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F0739" w14:textId="77777777" w:rsidR="00B64845" w:rsidRDefault="00B64845" w:rsidP="00B64845">
      <w:pPr>
        <w:rPr>
          <w:rFonts w:ascii="Verdana" w:hAnsi="Verdana"/>
          <w:sz w:val="20"/>
          <w:szCs w:val="20"/>
        </w:rPr>
      </w:pPr>
      <w:r>
        <w:rPr>
          <w:noProof/>
          <w:sz w:val="40"/>
          <w:szCs w:val="40"/>
          <w:lang w:val="en-US" w:eastAsia="en-US"/>
        </w:rPr>
        <w:drawing>
          <wp:anchor distT="0" distB="0" distL="114300" distR="114300" simplePos="0" relativeHeight="251659264" behindDoc="1" locked="0" layoutInCell="1" allowOverlap="1" wp14:anchorId="3BF6787B" wp14:editId="7978D13C">
            <wp:simplePos x="0" y="0"/>
            <wp:positionH relativeFrom="column">
              <wp:posOffset>-914400</wp:posOffset>
            </wp:positionH>
            <wp:positionV relativeFrom="paragraph">
              <wp:posOffset>-914400</wp:posOffset>
            </wp:positionV>
            <wp:extent cx="7658100" cy="2729230"/>
            <wp:effectExtent l="0" t="0" r="12700" b="0"/>
            <wp:wrapThrough wrapText="bothSides">
              <wp:wrapPolygon edited="0">
                <wp:start x="0" y="0"/>
                <wp:lineTo x="0" y="21309"/>
                <wp:lineTo x="21564" y="21309"/>
                <wp:lineTo x="2156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E15AA" w14:textId="77777777" w:rsidR="007F5636" w:rsidRPr="00846A4B" w:rsidRDefault="00B64845" w:rsidP="00B64845">
      <w:pPr>
        <w:jc w:val="center"/>
        <w:rPr>
          <w:rFonts w:asciiTheme="majorHAnsi" w:hAnsiTheme="majorHAnsi"/>
          <w:b/>
          <w:i/>
          <w:sz w:val="56"/>
          <w:szCs w:val="56"/>
        </w:rPr>
      </w:pPr>
      <w:r>
        <w:rPr>
          <w:rFonts w:ascii="Verdana" w:hAnsi="Verdana"/>
          <w:sz w:val="20"/>
          <w:szCs w:val="20"/>
        </w:rPr>
        <w:br/>
      </w:r>
      <w:r w:rsidR="00623D9A" w:rsidRPr="00846A4B">
        <w:rPr>
          <w:rFonts w:asciiTheme="majorHAnsi" w:hAnsiTheme="majorHAnsi"/>
          <w:b/>
          <w:i/>
          <w:sz w:val="56"/>
          <w:szCs w:val="56"/>
        </w:rPr>
        <w:t>Afstudeeronderzoek</w:t>
      </w:r>
      <w:r w:rsidRPr="00846A4B">
        <w:rPr>
          <w:rFonts w:asciiTheme="majorHAnsi" w:hAnsiTheme="majorHAnsi"/>
          <w:b/>
          <w:i/>
          <w:sz w:val="56"/>
          <w:szCs w:val="56"/>
        </w:rPr>
        <w:t xml:space="preserve"> </w:t>
      </w:r>
    </w:p>
    <w:p w14:paraId="2284D386" w14:textId="1F91E70A" w:rsidR="00B64845" w:rsidRPr="00846A4B" w:rsidRDefault="00B64845" w:rsidP="00B64845">
      <w:pPr>
        <w:jc w:val="center"/>
        <w:rPr>
          <w:rFonts w:asciiTheme="majorHAnsi" w:hAnsiTheme="majorHAnsi"/>
          <w:b/>
          <w:i/>
          <w:sz w:val="56"/>
          <w:szCs w:val="56"/>
        </w:rPr>
      </w:pPr>
      <w:r w:rsidRPr="00846A4B">
        <w:rPr>
          <w:rFonts w:asciiTheme="majorHAnsi" w:hAnsiTheme="majorHAnsi"/>
          <w:b/>
          <w:i/>
          <w:sz w:val="56"/>
          <w:szCs w:val="56"/>
        </w:rPr>
        <w:br/>
      </w:r>
      <w:r w:rsidRPr="00846A4B">
        <w:rPr>
          <w:rFonts w:asciiTheme="majorHAnsi" w:hAnsiTheme="majorHAnsi"/>
          <w:b/>
          <w:i/>
          <w:sz w:val="56"/>
          <w:szCs w:val="56"/>
        </w:rPr>
        <w:br/>
      </w:r>
      <w:r w:rsidR="007F5636" w:rsidRPr="00846A4B">
        <w:rPr>
          <w:rFonts w:asciiTheme="majorHAnsi" w:hAnsiTheme="majorHAnsi"/>
          <w:b/>
          <w:i/>
          <w:sz w:val="56"/>
          <w:szCs w:val="56"/>
        </w:rPr>
        <w:t xml:space="preserve">RE441C </w:t>
      </w:r>
    </w:p>
    <w:p w14:paraId="532AA4B8" w14:textId="77777777" w:rsidR="007F5636" w:rsidRPr="004474B4" w:rsidRDefault="007F5636" w:rsidP="00B64845">
      <w:pPr>
        <w:jc w:val="center"/>
        <w:rPr>
          <w:rFonts w:ascii="Verdana" w:hAnsi="Verdana"/>
          <w:b/>
          <w:i/>
          <w:sz w:val="56"/>
          <w:szCs w:val="56"/>
        </w:rPr>
      </w:pPr>
    </w:p>
    <w:p w14:paraId="5CB38FE6" w14:textId="77777777" w:rsidR="00B64845" w:rsidRDefault="00B64845" w:rsidP="00B64845">
      <w:pPr>
        <w:rPr>
          <w:rFonts w:ascii="Verdana" w:hAnsi="Verdana"/>
          <w:b/>
          <w:sz w:val="32"/>
          <w:szCs w:val="32"/>
        </w:rPr>
      </w:pPr>
      <w:r>
        <w:rPr>
          <w:rFonts w:ascii="Verdana" w:hAnsi="Verdana"/>
          <w:b/>
          <w:sz w:val="40"/>
          <w:szCs w:val="40"/>
        </w:rPr>
        <w:tab/>
      </w:r>
      <w:r>
        <w:rPr>
          <w:rFonts w:ascii="Verdana" w:hAnsi="Verdana"/>
          <w:b/>
          <w:sz w:val="40"/>
          <w:szCs w:val="40"/>
        </w:rPr>
        <w:tab/>
      </w:r>
      <w:r>
        <w:rPr>
          <w:rFonts w:ascii="Verdana" w:hAnsi="Verdana"/>
          <w:b/>
          <w:sz w:val="40"/>
          <w:szCs w:val="40"/>
        </w:rPr>
        <w:tab/>
      </w:r>
    </w:p>
    <w:p w14:paraId="6FA44AAF" w14:textId="77777777" w:rsidR="00B64845" w:rsidRPr="00846A4B" w:rsidRDefault="00B64845" w:rsidP="00B64845">
      <w:pPr>
        <w:rPr>
          <w:rFonts w:asciiTheme="majorHAnsi" w:hAnsiTheme="majorHAnsi"/>
          <w:b/>
          <w:sz w:val="32"/>
          <w:szCs w:val="32"/>
        </w:rPr>
      </w:pPr>
    </w:p>
    <w:p w14:paraId="0CD21D81" w14:textId="6933246B" w:rsidR="00B64845" w:rsidRPr="00846A4B" w:rsidRDefault="0090066C" w:rsidP="0090066C">
      <w:pPr>
        <w:jc w:val="center"/>
        <w:rPr>
          <w:rFonts w:asciiTheme="majorHAnsi" w:hAnsiTheme="majorHAnsi"/>
          <w:sz w:val="28"/>
          <w:szCs w:val="28"/>
        </w:rPr>
      </w:pPr>
      <w:r w:rsidRPr="00846A4B">
        <w:rPr>
          <w:rFonts w:asciiTheme="majorHAnsi" w:hAnsiTheme="majorHAnsi"/>
          <w:sz w:val="28"/>
          <w:szCs w:val="28"/>
        </w:rPr>
        <w:t xml:space="preserve">‘Een onderzoek </w:t>
      </w:r>
      <w:r w:rsidR="0026233A" w:rsidRPr="00846A4B">
        <w:rPr>
          <w:rFonts w:asciiTheme="majorHAnsi" w:hAnsiTheme="majorHAnsi"/>
          <w:sz w:val="28"/>
          <w:szCs w:val="28"/>
        </w:rPr>
        <w:t>naar</w:t>
      </w:r>
      <w:r w:rsidR="00674DD9" w:rsidRPr="00846A4B">
        <w:rPr>
          <w:rFonts w:asciiTheme="majorHAnsi" w:hAnsiTheme="majorHAnsi"/>
          <w:sz w:val="28"/>
          <w:szCs w:val="28"/>
        </w:rPr>
        <w:t xml:space="preserve"> de toekenning</w:t>
      </w:r>
      <w:r w:rsidR="00BE7DDC" w:rsidRPr="00846A4B">
        <w:rPr>
          <w:rFonts w:asciiTheme="majorHAnsi" w:hAnsiTheme="majorHAnsi"/>
          <w:sz w:val="28"/>
          <w:szCs w:val="28"/>
        </w:rPr>
        <w:t xml:space="preserve"> en de</w:t>
      </w:r>
      <w:r w:rsidR="0026233A" w:rsidRPr="00846A4B">
        <w:rPr>
          <w:rFonts w:asciiTheme="majorHAnsi" w:hAnsiTheme="majorHAnsi"/>
          <w:sz w:val="28"/>
          <w:szCs w:val="28"/>
        </w:rPr>
        <w:t xml:space="preserve"> </w:t>
      </w:r>
      <w:r w:rsidR="00A35E3A" w:rsidRPr="00846A4B">
        <w:rPr>
          <w:rFonts w:asciiTheme="majorHAnsi" w:hAnsiTheme="majorHAnsi"/>
          <w:sz w:val="28"/>
          <w:szCs w:val="28"/>
        </w:rPr>
        <w:t>berekening</w:t>
      </w:r>
      <w:r w:rsidR="00B15EEB" w:rsidRPr="00846A4B">
        <w:rPr>
          <w:rFonts w:asciiTheme="majorHAnsi" w:hAnsiTheme="majorHAnsi"/>
          <w:sz w:val="28"/>
          <w:szCs w:val="28"/>
        </w:rPr>
        <w:t xml:space="preserve"> van </w:t>
      </w:r>
      <w:r w:rsidR="0026233A" w:rsidRPr="00846A4B">
        <w:rPr>
          <w:rFonts w:asciiTheme="majorHAnsi" w:hAnsiTheme="majorHAnsi"/>
          <w:sz w:val="28"/>
          <w:szCs w:val="28"/>
        </w:rPr>
        <w:t xml:space="preserve">hoogte van </w:t>
      </w:r>
      <w:r w:rsidR="00A35E3A" w:rsidRPr="00846A4B">
        <w:rPr>
          <w:rFonts w:asciiTheme="majorHAnsi" w:hAnsiTheme="majorHAnsi"/>
          <w:sz w:val="28"/>
          <w:szCs w:val="28"/>
        </w:rPr>
        <w:t xml:space="preserve">de </w:t>
      </w:r>
      <w:r w:rsidRPr="00846A4B">
        <w:rPr>
          <w:rFonts w:asciiTheme="majorHAnsi" w:hAnsiTheme="majorHAnsi"/>
          <w:sz w:val="28"/>
          <w:szCs w:val="28"/>
        </w:rPr>
        <w:t>billijke vergoeding</w:t>
      </w:r>
      <w:r w:rsidR="00A31100" w:rsidRPr="00846A4B">
        <w:rPr>
          <w:rFonts w:asciiTheme="majorHAnsi" w:hAnsiTheme="majorHAnsi"/>
          <w:sz w:val="28"/>
          <w:szCs w:val="28"/>
        </w:rPr>
        <w:t xml:space="preserve"> </w:t>
      </w:r>
      <w:r w:rsidR="005D6234" w:rsidRPr="00846A4B">
        <w:rPr>
          <w:rFonts w:asciiTheme="majorHAnsi" w:hAnsiTheme="majorHAnsi"/>
          <w:sz w:val="28"/>
          <w:szCs w:val="28"/>
        </w:rPr>
        <w:t>in eerste aanleg en hoger beroep</w:t>
      </w:r>
      <w:r w:rsidRPr="00846A4B">
        <w:rPr>
          <w:rFonts w:asciiTheme="majorHAnsi" w:hAnsiTheme="majorHAnsi"/>
          <w:sz w:val="28"/>
          <w:szCs w:val="28"/>
        </w:rPr>
        <w:t>.’</w:t>
      </w:r>
    </w:p>
    <w:p w14:paraId="5B86559A" w14:textId="77777777" w:rsidR="00B64845" w:rsidRPr="00846A4B" w:rsidRDefault="00B64845" w:rsidP="00B64845">
      <w:pPr>
        <w:rPr>
          <w:rFonts w:asciiTheme="majorHAnsi" w:hAnsiTheme="majorHAnsi"/>
          <w:b/>
          <w:sz w:val="32"/>
          <w:szCs w:val="32"/>
        </w:rPr>
      </w:pPr>
    </w:p>
    <w:p w14:paraId="4B8ED873" w14:textId="77777777" w:rsidR="00B64845" w:rsidRPr="00846A4B" w:rsidRDefault="00B64845" w:rsidP="00B64845">
      <w:pPr>
        <w:rPr>
          <w:rFonts w:asciiTheme="majorHAnsi" w:hAnsiTheme="majorHAnsi"/>
          <w:b/>
          <w:sz w:val="32"/>
          <w:szCs w:val="32"/>
        </w:rPr>
      </w:pPr>
    </w:p>
    <w:p w14:paraId="42129602" w14:textId="77777777" w:rsidR="00B64845" w:rsidRPr="00846A4B" w:rsidRDefault="00B64845" w:rsidP="00B64845">
      <w:pPr>
        <w:rPr>
          <w:rFonts w:asciiTheme="majorHAnsi" w:hAnsiTheme="majorHAnsi"/>
          <w:b/>
          <w:sz w:val="32"/>
          <w:szCs w:val="32"/>
        </w:rPr>
      </w:pPr>
    </w:p>
    <w:p w14:paraId="5E11A996" w14:textId="77777777" w:rsidR="00B64845" w:rsidRPr="00846A4B" w:rsidRDefault="00B64845" w:rsidP="00B64845">
      <w:pPr>
        <w:rPr>
          <w:rFonts w:asciiTheme="majorHAnsi" w:hAnsiTheme="majorHAnsi"/>
          <w:b/>
          <w:sz w:val="32"/>
          <w:szCs w:val="32"/>
        </w:rPr>
      </w:pPr>
    </w:p>
    <w:p w14:paraId="66A3B7AE" w14:textId="77777777" w:rsidR="00B64845" w:rsidRPr="00846A4B" w:rsidRDefault="00B64845" w:rsidP="00B64845">
      <w:pPr>
        <w:rPr>
          <w:rFonts w:asciiTheme="majorHAnsi" w:hAnsiTheme="majorHAnsi"/>
          <w:b/>
          <w:sz w:val="32"/>
          <w:szCs w:val="32"/>
        </w:rPr>
      </w:pPr>
    </w:p>
    <w:p w14:paraId="31CA8666" w14:textId="77777777" w:rsidR="00B64845" w:rsidRPr="00846A4B" w:rsidRDefault="00B64845" w:rsidP="00B64845">
      <w:pPr>
        <w:pBdr>
          <w:top w:val="single" w:sz="4" w:space="0" w:color="auto"/>
          <w:left w:val="single" w:sz="4" w:space="4" w:color="auto"/>
          <w:bottom w:val="single" w:sz="4" w:space="1" w:color="auto"/>
          <w:right w:val="single" w:sz="4" w:space="4" w:color="auto"/>
        </w:pBdr>
        <w:rPr>
          <w:rFonts w:asciiTheme="majorHAnsi" w:hAnsiTheme="majorHAnsi"/>
          <w:b/>
        </w:rPr>
      </w:pPr>
      <w:r w:rsidRPr="00846A4B">
        <w:rPr>
          <w:rFonts w:asciiTheme="majorHAnsi" w:hAnsiTheme="majorHAnsi"/>
          <w:b/>
        </w:rPr>
        <w:t>Hogeschool Leiden</w:t>
      </w:r>
      <w:r w:rsidRPr="00846A4B">
        <w:rPr>
          <w:rFonts w:asciiTheme="majorHAnsi" w:hAnsiTheme="majorHAnsi"/>
          <w:b/>
        </w:rPr>
        <w:tab/>
      </w:r>
      <w:r w:rsidRPr="00846A4B">
        <w:rPr>
          <w:rFonts w:asciiTheme="majorHAnsi" w:hAnsiTheme="majorHAnsi"/>
          <w:b/>
        </w:rPr>
        <w:tab/>
      </w:r>
      <w:r w:rsidRPr="00846A4B">
        <w:rPr>
          <w:rFonts w:asciiTheme="majorHAnsi" w:hAnsiTheme="majorHAnsi"/>
          <w:b/>
        </w:rPr>
        <w:tab/>
      </w:r>
      <w:r w:rsidRPr="00846A4B">
        <w:rPr>
          <w:rFonts w:asciiTheme="majorHAnsi" w:hAnsiTheme="majorHAnsi"/>
          <w:b/>
        </w:rPr>
        <w:tab/>
        <w:t>Opleiding HBO-Rechten</w:t>
      </w:r>
    </w:p>
    <w:p w14:paraId="4192B805" w14:textId="77777777" w:rsidR="00B64845" w:rsidRPr="00846A4B" w:rsidRDefault="00B64845" w:rsidP="00B64845">
      <w:pPr>
        <w:pBdr>
          <w:top w:val="single" w:sz="4" w:space="0" w:color="auto"/>
          <w:left w:val="single" w:sz="4" w:space="4" w:color="auto"/>
          <w:bottom w:val="single" w:sz="4" w:space="1" w:color="auto"/>
          <w:right w:val="single" w:sz="4" w:space="4" w:color="auto"/>
        </w:pBdr>
        <w:rPr>
          <w:rFonts w:asciiTheme="majorHAnsi" w:hAnsiTheme="majorHAnsi"/>
        </w:rPr>
      </w:pPr>
    </w:p>
    <w:p w14:paraId="34AA5DCD" w14:textId="19371F78" w:rsidR="00B64845" w:rsidRPr="00846A4B" w:rsidRDefault="001C3DAA" w:rsidP="00B64845">
      <w:pPr>
        <w:pBdr>
          <w:top w:val="single" w:sz="4" w:space="0" w:color="auto"/>
          <w:left w:val="single" w:sz="4" w:space="4" w:color="auto"/>
          <w:bottom w:val="single" w:sz="4" w:space="1" w:color="auto"/>
          <w:right w:val="single" w:sz="4" w:space="4" w:color="auto"/>
        </w:pBdr>
        <w:ind w:left="720" w:hanging="720"/>
        <w:rPr>
          <w:rFonts w:asciiTheme="majorHAnsi" w:hAnsiTheme="majorHAnsi"/>
        </w:rPr>
      </w:pPr>
      <w:r>
        <w:rPr>
          <w:rFonts w:asciiTheme="majorHAnsi" w:hAnsiTheme="majorHAnsi"/>
        </w:rPr>
        <w:t>Student</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14:paraId="06DD4DFA" w14:textId="423309F1" w:rsidR="00B64845" w:rsidRPr="00846A4B" w:rsidRDefault="00B64845" w:rsidP="00B64845">
      <w:pPr>
        <w:pBdr>
          <w:top w:val="single" w:sz="4" w:space="0" w:color="auto"/>
          <w:left w:val="single" w:sz="4" w:space="4" w:color="auto"/>
          <w:bottom w:val="single" w:sz="4" w:space="1" w:color="auto"/>
          <w:right w:val="single" w:sz="4" w:space="4" w:color="auto"/>
        </w:pBdr>
        <w:rPr>
          <w:rFonts w:asciiTheme="majorHAnsi" w:hAnsiTheme="majorHAnsi"/>
        </w:rPr>
      </w:pPr>
      <w:r w:rsidRPr="00846A4B">
        <w:rPr>
          <w:rFonts w:asciiTheme="majorHAnsi" w:hAnsiTheme="majorHAnsi"/>
        </w:rPr>
        <w:t>Naam afstudeer</w:t>
      </w:r>
      <w:r w:rsidR="008407FF">
        <w:rPr>
          <w:rFonts w:asciiTheme="majorHAnsi" w:hAnsiTheme="majorHAnsi"/>
        </w:rPr>
        <w:t xml:space="preserve">coördinator </w:t>
      </w:r>
      <w:r w:rsidR="008407FF">
        <w:rPr>
          <w:rFonts w:asciiTheme="majorHAnsi" w:hAnsiTheme="majorHAnsi"/>
        </w:rPr>
        <w:tab/>
      </w:r>
      <w:r w:rsidR="008407FF">
        <w:rPr>
          <w:rFonts w:asciiTheme="majorHAnsi" w:hAnsiTheme="majorHAnsi"/>
        </w:rPr>
        <w:tab/>
      </w:r>
      <w:r w:rsidR="008407FF">
        <w:rPr>
          <w:rFonts w:asciiTheme="majorHAnsi" w:hAnsiTheme="majorHAnsi"/>
        </w:rPr>
        <w:tab/>
        <w:t xml:space="preserve">Mevr. mr. </w:t>
      </w:r>
      <w:r w:rsidR="00CA1ED3">
        <w:rPr>
          <w:rFonts w:asciiTheme="majorHAnsi" w:hAnsiTheme="majorHAnsi"/>
        </w:rPr>
        <w:t xml:space="preserve">I. </w:t>
      </w:r>
      <w:r w:rsidR="006F7098">
        <w:rPr>
          <w:rFonts w:asciiTheme="majorHAnsi" w:hAnsiTheme="majorHAnsi"/>
        </w:rPr>
        <w:t xml:space="preserve">(Ingrid) </w:t>
      </w:r>
      <w:r w:rsidRPr="00846A4B">
        <w:rPr>
          <w:rFonts w:asciiTheme="majorHAnsi" w:hAnsiTheme="majorHAnsi"/>
        </w:rPr>
        <w:t>van Mi</w:t>
      </w:r>
      <w:r w:rsidR="00784467" w:rsidRPr="00846A4B">
        <w:rPr>
          <w:rFonts w:asciiTheme="majorHAnsi" w:hAnsiTheme="majorHAnsi"/>
        </w:rPr>
        <w:t>erlo</w:t>
      </w:r>
      <w:r w:rsidR="00784467" w:rsidRPr="00846A4B">
        <w:rPr>
          <w:rFonts w:asciiTheme="majorHAnsi" w:hAnsiTheme="majorHAnsi"/>
        </w:rPr>
        <w:br/>
        <w:t>Naam afstudeerbegeleider</w:t>
      </w:r>
      <w:r w:rsidR="00784467" w:rsidRPr="00846A4B">
        <w:rPr>
          <w:rFonts w:asciiTheme="majorHAnsi" w:hAnsiTheme="majorHAnsi"/>
        </w:rPr>
        <w:tab/>
      </w:r>
      <w:r w:rsidR="00784467" w:rsidRPr="00846A4B">
        <w:rPr>
          <w:rFonts w:asciiTheme="majorHAnsi" w:hAnsiTheme="majorHAnsi"/>
        </w:rPr>
        <w:tab/>
      </w:r>
      <w:r w:rsidR="00784467" w:rsidRPr="00846A4B">
        <w:rPr>
          <w:rFonts w:asciiTheme="majorHAnsi" w:hAnsiTheme="majorHAnsi"/>
        </w:rPr>
        <w:tab/>
      </w:r>
      <w:r w:rsidR="00E20230" w:rsidRPr="00846A4B">
        <w:rPr>
          <w:rFonts w:asciiTheme="majorHAnsi" w:hAnsiTheme="majorHAnsi"/>
        </w:rPr>
        <w:t>Dhr.</w:t>
      </w:r>
      <w:r w:rsidRPr="00846A4B">
        <w:rPr>
          <w:rFonts w:asciiTheme="majorHAnsi" w:hAnsiTheme="majorHAnsi"/>
        </w:rPr>
        <w:t xml:space="preserve"> </w:t>
      </w:r>
      <w:r w:rsidR="006F7098">
        <w:rPr>
          <w:rFonts w:asciiTheme="majorHAnsi" w:hAnsiTheme="majorHAnsi"/>
        </w:rPr>
        <w:t>S</w:t>
      </w:r>
      <w:r w:rsidR="00CA1ED3">
        <w:rPr>
          <w:rFonts w:asciiTheme="majorHAnsi" w:hAnsiTheme="majorHAnsi"/>
        </w:rPr>
        <w:t>.</w:t>
      </w:r>
      <w:r w:rsidR="006F7098">
        <w:rPr>
          <w:rFonts w:asciiTheme="majorHAnsi" w:hAnsiTheme="majorHAnsi"/>
        </w:rPr>
        <w:t xml:space="preserve"> (Simon) </w:t>
      </w:r>
      <w:r w:rsidRPr="00846A4B">
        <w:rPr>
          <w:rFonts w:asciiTheme="majorHAnsi" w:hAnsiTheme="majorHAnsi"/>
        </w:rPr>
        <w:t xml:space="preserve">van der Meer </w:t>
      </w:r>
      <w:r w:rsidR="008F7768" w:rsidRPr="00846A4B">
        <w:rPr>
          <w:rFonts w:asciiTheme="majorHAnsi" w:hAnsiTheme="majorHAnsi"/>
        </w:rPr>
        <w:br/>
        <w:t>Opdrachtgever</w:t>
      </w:r>
      <w:r w:rsidR="008F7768" w:rsidRPr="00846A4B">
        <w:rPr>
          <w:rFonts w:asciiTheme="majorHAnsi" w:hAnsiTheme="majorHAnsi"/>
        </w:rPr>
        <w:tab/>
      </w:r>
      <w:r w:rsidR="009A1860">
        <w:rPr>
          <w:rFonts w:asciiTheme="majorHAnsi" w:hAnsiTheme="majorHAnsi"/>
        </w:rPr>
        <w:tab/>
      </w:r>
      <w:r w:rsidR="009A1860">
        <w:rPr>
          <w:rFonts w:asciiTheme="majorHAnsi" w:hAnsiTheme="majorHAnsi"/>
        </w:rPr>
        <w:tab/>
      </w:r>
      <w:r w:rsidR="009A1860">
        <w:rPr>
          <w:rFonts w:asciiTheme="majorHAnsi" w:hAnsiTheme="majorHAnsi"/>
        </w:rPr>
        <w:tab/>
      </w:r>
      <w:r w:rsidR="00684806">
        <w:rPr>
          <w:rFonts w:asciiTheme="majorHAnsi" w:hAnsiTheme="majorHAnsi"/>
        </w:rPr>
        <w:t>Advocatenkantoor X</w:t>
      </w:r>
      <w:r w:rsidR="006F7098">
        <w:rPr>
          <w:rFonts w:asciiTheme="majorHAnsi" w:hAnsiTheme="majorHAnsi"/>
        </w:rPr>
        <w:tab/>
      </w:r>
      <w:r w:rsidR="006F7098">
        <w:rPr>
          <w:rFonts w:asciiTheme="majorHAnsi" w:hAnsiTheme="majorHAnsi"/>
        </w:rPr>
        <w:tab/>
      </w:r>
      <w:r w:rsidR="006F7098">
        <w:rPr>
          <w:rFonts w:asciiTheme="majorHAnsi" w:hAnsiTheme="majorHAnsi"/>
        </w:rPr>
        <w:tab/>
      </w:r>
      <w:r w:rsidR="00CB5F95" w:rsidRPr="00846A4B">
        <w:rPr>
          <w:rFonts w:asciiTheme="majorHAnsi" w:hAnsiTheme="majorHAnsi"/>
        </w:rPr>
        <w:t xml:space="preserve"> </w:t>
      </w:r>
    </w:p>
    <w:p w14:paraId="730534C0" w14:textId="33343BC3" w:rsidR="00B64845" w:rsidRPr="00846A4B" w:rsidRDefault="00B203D5" w:rsidP="00B64845">
      <w:pPr>
        <w:pBdr>
          <w:top w:val="single" w:sz="4" w:space="0" w:color="auto"/>
          <w:left w:val="single" w:sz="4" w:space="4" w:color="auto"/>
          <w:bottom w:val="single" w:sz="4" w:space="1" w:color="auto"/>
          <w:right w:val="single" w:sz="4" w:space="4" w:color="auto"/>
        </w:pBdr>
        <w:rPr>
          <w:rFonts w:asciiTheme="majorHAnsi" w:hAnsiTheme="majorHAnsi"/>
        </w:rPr>
      </w:pPr>
      <w:r>
        <w:rPr>
          <w:rFonts w:asciiTheme="majorHAnsi" w:hAnsiTheme="majorHAnsi"/>
        </w:rPr>
        <w:t>Inleverdatum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27 juni 2017 </w:t>
      </w:r>
      <w:r w:rsidR="00B64845" w:rsidRPr="00846A4B">
        <w:rPr>
          <w:rFonts w:asciiTheme="majorHAnsi" w:hAnsiTheme="majorHAnsi"/>
        </w:rPr>
        <w:tab/>
      </w:r>
      <w:r w:rsidR="00B64845" w:rsidRPr="00846A4B">
        <w:rPr>
          <w:rFonts w:asciiTheme="majorHAnsi" w:hAnsiTheme="majorHAnsi"/>
        </w:rPr>
        <w:tab/>
      </w:r>
      <w:r w:rsidR="00B64845" w:rsidRPr="00846A4B">
        <w:rPr>
          <w:rFonts w:asciiTheme="majorHAnsi" w:hAnsiTheme="majorHAnsi"/>
        </w:rPr>
        <w:tab/>
      </w:r>
      <w:r w:rsidR="00B64845" w:rsidRPr="00846A4B">
        <w:rPr>
          <w:rFonts w:asciiTheme="majorHAnsi" w:hAnsiTheme="majorHAnsi"/>
        </w:rPr>
        <w:tab/>
      </w:r>
    </w:p>
    <w:p w14:paraId="40F62B33" w14:textId="64FF41EE" w:rsidR="00B64845" w:rsidRPr="00846A4B" w:rsidRDefault="001C3DAA" w:rsidP="00623D9A">
      <w:pPr>
        <w:pBdr>
          <w:top w:val="single" w:sz="4" w:space="0" w:color="auto"/>
          <w:left w:val="single" w:sz="4" w:space="4" w:color="auto"/>
          <w:bottom w:val="single" w:sz="4" w:space="1" w:color="auto"/>
          <w:right w:val="single" w:sz="4" w:space="4" w:color="auto"/>
        </w:pBdr>
        <w:rPr>
          <w:rFonts w:asciiTheme="majorHAnsi" w:hAnsiTheme="majorHAnsi"/>
        </w:rPr>
      </w:pPr>
      <w:r>
        <w:rPr>
          <w:rFonts w:asciiTheme="majorHAnsi" w:hAnsiTheme="majorHAnsi"/>
        </w:rPr>
        <w:t xml:space="preserve">Klas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bookmarkStart w:id="0" w:name="_GoBack"/>
      <w:bookmarkEnd w:id="0"/>
      <w:r>
        <w:rPr>
          <w:rFonts w:asciiTheme="majorHAnsi" w:hAnsiTheme="majorHAnsi"/>
        </w:rPr>
        <w:t xml:space="preserve">  </w:t>
      </w:r>
    </w:p>
    <w:p w14:paraId="2EB4AABF" w14:textId="77777777" w:rsidR="007604A2" w:rsidRDefault="00CB5F95" w:rsidP="00233239">
      <w:pPr>
        <w:widowControl w:val="0"/>
        <w:autoSpaceDE w:val="0"/>
        <w:autoSpaceDN w:val="0"/>
        <w:adjustRightInd w:val="0"/>
        <w:spacing w:after="240" w:line="276" w:lineRule="auto"/>
        <w:rPr>
          <w:rFonts w:asciiTheme="majorHAnsi" w:hAnsiTheme="majorHAnsi"/>
          <w:b/>
          <w:sz w:val="22"/>
          <w:szCs w:val="22"/>
        </w:rPr>
      </w:pPr>
      <w:r>
        <w:rPr>
          <w:rFonts w:ascii="Verdana" w:hAnsi="Verdana"/>
          <w:b/>
        </w:rPr>
        <w:br/>
      </w:r>
      <w:r w:rsidR="00B203D5">
        <w:rPr>
          <w:rFonts w:asciiTheme="majorHAnsi" w:hAnsiTheme="majorHAnsi"/>
          <w:b/>
          <w:sz w:val="22"/>
          <w:szCs w:val="22"/>
        </w:rPr>
        <w:br/>
      </w:r>
    </w:p>
    <w:p w14:paraId="01F12ED8" w14:textId="77777777" w:rsidR="007604A2" w:rsidRDefault="007604A2" w:rsidP="00233239">
      <w:pPr>
        <w:widowControl w:val="0"/>
        <w:autoSpaceDE w:val="0"/>
        <w:autoSpaceDN w:val="0"/>
        <w:adjustRightInd w:val="0"/>
        <w:spacing w:after="240" w:line="276" w:lineRule="auto"/>
        <w:rPr>
          <w:rFonts w:asciiTheme="majorHAnsi" w:hAnsiTheme="majorHAnsi"/>
          <w:b/>
          <w:sz w:val="22"/>
          <w:szCs w:val="22"/>
        </w:rPr>
      </w:pPr>
    </w:p>
    <w:p w14:paraId="661163F5" w14:textId="64072A5D" w:rsidR="00623D9A" w:rsidRPr="00846A4B" w:rsidRDefault="0019114D" w:rsidP="00233239">
      <w:pPr>
        <w:widowControl w:val="0"/>
        <w:autoSpaceDE w:val="0"/>
        <w:autoSpaceDN w:val="0"/>
        <w:adjustRightInd w:val="0"/>
        <w:spacing w:after="240" w:line="276" w:lineRule="auto"/>
        <w:rPr>
          <w:rFonts w:asciiTheme="majorHAnsi" w:hAnsiTheme="majorHAnsi"/>
          <w:b/>
          <w:sz w:val="22"/>
          <w:szCs w:val="22"/>
        </w:rPr>
      </w:pPr>
      <w:r>
        <w:rPr>
          <w:rFonts w:asciiTheme="majorHAnsi" w:hAnsiTheme="majorHAnsi"/>
          <w:b/>
          <w:sz w:val="22"/>
          <w:szCs w:val="22"/>
        </w:rPr>
        <w:br/>
      </w:r>
      <w:r w:rsidR="00846A4B">
        <w:rPr>
          <w:rFonts w:asciiTheme="majorHAnsi" w:hAnsiTheme="majorHAnsi"/>
          <w:b/>
          <w:sz w:val="22"/>
          <w:szCs w:val="22"/>
        </w:rPr>
        <w:br/>
      </w:r>
      <w:r w:rsidR="00623D9A" w:rsidRPr="00846A4B">
        <w:rPr>
          <w:rFonts w:asciiTheme="majorHAnsi" w:hAnsiTheme="majorHAnsi"/>
          <w:b/>
          <w:sz w:val="22"/>
          <w:szCs w:val="22"/>
        </w:rPr>
        <w:lastRenderedPageBreak/>
        <w:t xml:space="preserve">Inhoudsopgave </w:t>
      </w:r>
    </w:p>
    <w:p w14:paraId="44349854" w14:textId="2A7FE481" w:rsidR="00623D9A" w:rsidRPr="00846A4B" w:rsidRDefault="005D6234" w:rsidP="00233239">
      <w:pPr>
        <w:widowControl w:val="0"/>
        <w:autoSpaceDE w:val="0"/>
        <w:autoSpaceDN w:val="0"/>
        <w:adjustRightInd w:val="0"/>
        <w:spacing w:after="240" w:line="276" w:lineRule="auto"/>
        <w:rPr>
          <w:rFonts w:asciiTheme="majorHAnsi" w:hAnsiTheme="majorHAnsi"/>
          <w:b/>
          <w:sz w:val="20"/>
          <w:szCs w:val="20"/>
        </w:rPr>
      </w:pPr>
      <w:r w:rsidRPr="00846A4B">
        <w:rPr>
          <w:rFonts w:asciiTheme="majorHAnsi" w:hAnsiTheme="majorHAnsi"/>
          <w:b/>
          <w:sz w:val="20"/>
          <w:szCs w:val="20"/>
        </w:rPr>
        <w:t>Samenvatting</w:t>
      </w:r>
      <w:r w:rsidR="0087797F">
        <w:rPr>
          <w:rFonts w:asciiTheme="majorHAnsi" w:hAnsiTheme="majorHAnsi"/>
          <w:b/>
          <w:sz w:val="20"/>
          <w:szCs w:val="20"/>
        </w:rPr>
        <w:tab/>
      </w:r>
      <w:r w:rsidR="0087797F">
        <w:rPr>
          <w:rFonts w:asciiTheme="majorHAnsi" w:hAnsiTheme="majorHAnsi"/>
          <w:b/>
          <w:sz w:val="20"/>
          <w:szCs w:val="20"/>
        </w:rPr>
        <w:tab/>
      </w:r>
      <w:r w:rsidR="0087797F">
        <w:rPr>
          <w:rFonts w:asciiTheme="majorHAnsi" w:hAnsiTheme="majorHAnsi"/>
          <w:b/>
          <w:sz w:val="20"/>
          <w:szCs w:val="20"/>
        </w:rPr>
        <w:tab/>
      </w:r>
      <w:r w:rsidR="0087797F">
        <w:rPr>
          <w:rFonts w:asciiTheme="majorHAnsi" w:hAnsiTheme="majorHAnsi"/>
          <w:b/>
          <w:sz w:val="20"/>
          <w:szCs w:val="20"/>
        </w:rPr>
        <w:tab/>
      </w:r>
      <w:r w:rsidR="0087797F">
        <w:rPr>
          <w:rFonts w:asciiTheme="majorHAnsi" w:hAnsiTheme="majorHAnsi"/>
          <w:b/>
          <w:sz w:val="20"/>
          <w:szCs w:val="20"/>
        </w:rPr>
        <w:tab/>
      </w:r>
      <w:r w:rsidR="0087797F">
        <w:rPr>
          <w:rFonts w:asciiTheme="majorHAnsi" w:hAnsiTheme="majorHAnsi"/>
          <w:b/>
          <w:sz w:val="20"/>
          <w:szCs w:val="20"/>
        </w:rPr>
        <w:tab/>
      </w:r>
      <w:r w:rsidR="0087797F">
        <w:rPr>
          <w:rFonts w:asciiTheme="majorHAnsi" w:hAnsiTheme="majorHAnsi"/>
          <w:b/>
          <w:sz w:val="20"/>
          <w:szCs w:val="20"/>
        </w:rPr>
        <w:tab/>
      </w:r>
      <w:r w:rsidR="0087797F">
        <w:rPr>
          <w:rFonts w:asciiTheme="majorHAnsi" w:hAnsiTheme="majorHAnsi"/>
          <w:b/>
          <w:sz w:val="20"/>
          <w:szCs w:val="20"/>
        </w:rPr>
        <w:tab/>
      </w:r>
      <w:r w:rsidR="0087797F">
        <w:rPr>
          <w:rFonts w:asciiTheme="majorHAnsi" w:hAnsiTheme="majorHAnsi"/>
          <w:b/>
          <w:sz w:val="20"/>
          <w:szCs w:val="20"/>
        </w:rPr>
        <w:tab/>
      </w:r>
      <w:r w:rsidR="0087797F" w:rsidRPr="006B19D8">
        <w:rPr>
          <w:rFonts w:asciiTheme="majorHAnsi" w:hAnsiTheme="majorHAnsi"/>
          <w:sz w:val="20"/>
          <w:szCs w:val="20"/>
        </w:rPr>
        <w:t>pagina 5</w:t>
      </w:r>
    </w:p>
    <w:p w14:paraId="3C36C530" w14:textId="0964DEBC" w:rsidR="00CB5F95" w:rsidRPr="00846A4B" w:rsidRDefault="00623D9A"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b/>
          <w:sz w:val="20"/>
          <w:szCs w:val="20"/>
        </w:rPr>
        <w:t>Hoofdstuk 1 Probleemstelling en het onderzoek</w:t>
      </w:r>
      <w:r w:rsidRPr="00846A4B">
        <w:rPr>
          <w:rFonts w:asciiTheme="majorHAnsi" w:hAnsiTheme="majorHAnsi"/>
          <w:sz w:val="20"/>
          <w:szCs w:val="20"/>
        </w:rPr>
        <w:t xml:space="preserve"> </w:t>
      </w:r>
      <w:r w:rsidR="00233239" w:rsidRPr="00846A4B">
        <w:rPr>
          <w:rFonts w:asciiTheme="majorHAnsi" w:hAnsiTheme="majorHAnsi"/>
          <w:sz w:val="20"/>
          <w:szCs w:val="20"/>
        </w:rPr>
        <w:br/>
      </w:r>
      <w:r w:rsidRPr="00846A4B">
        <w:rPr>
          <w:rFonts w:asciiTheme="majorHAnsi" w:hAnsiTheme="majorHAnsi"/>
          <w:b/>
          <w:sz w:val="20"/>
          <w:szCs w:val="20"/>
        </w:rPr>
        <w:br/>
      </w:r>
      <w:r w:rsidR="005F43AE" w:rsidRPr="00846A4B">
        <w:rPr>
          <w:rFonts w:asciiTheme="majorHAnsi" w:hAnsiTheme="majorHAnsi"/>
          <w:sz w:val="20"/>
          <w:szCs w:val="20"/>
        </w:rPr>
        <w:t>1.1</w:t>
      </w:r>
      <w:r w:rsidRPr="00846A4B">
        <w:rPr>
          <w:rFonts w:asciiTheme="majorHAnsi" w:hAnsiTheme="majorHAnsi"/>
          <w:sz w:val="20"/>
          <w:szCs w:val="20"/>
        </w:rPr>
        <w:t xml:space="preserve"> </w:t>
      </w:r>
      <w:r w:rsidR="00B81D98" w:rsidRPr="00846A4B">
        <w:rPr>
          <w:rFonts w:asciiTheme="majorHAnsi" w:hAnsiTheme="majorHAnsi"/>
          <w:sz w:val="20"/>
          <w:szCs w:val="20"/>
        </w:rPr>
        <w:tab/>
      </w:r>
      <w:r w:rsidRPr="00846A4B">
        <w:rPr>
          <w:rFonts w:asciiTheme="majorHAnsi" w:hAnsiTheme="majorHAnsi"/>
          <w:sz w:val="20"/>
          <w:szCs w:val="20"/>
        </w:rPr>
        <w:t>Probleemanalyse</w:t>
      </w:r>
      <w:r w:rsidR="0087797F">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sidRPr="006B19D8">
        <w:rPr>
          <w:rFonts w:asciiTheme="majorHAnsi" w:hAnsiTheme="majorHAnsi"/>
          <w:sz w:val="20"/>
          <w:szCs w:val="20"/>
        </w:rPr>
        <w:t>pagina 6</w:t>
      </w:r>
      <w:r w:rsidR="0087797F" w:rsidRPr="006B19D8">
        <w:rPr>
          <w:rFonts w:asciiTheme="majorHAnsi" w:hAnsiTheme="majorHAnsi"/>
          <w:sz w:val="20"/>
          <w:szCs w:val="20"/>
        </w:rPr>
        <w:tab/>
      </w:r>
      <w:r w:rsidR="0087797F">
        <w:rPr>
          <w:rFonts w:asciiTheme="majorHAnsi" w:hAnsiTheme="majorHAnsi"/>
          <w:sz w:val="20"/>
          <w:szCs w:val="20"/>
        </w:rPr>
        <w:tab/>
      </w:r>
      <w:r w:rsidR="0087797F">
        <w:rPr>
          <w:rFonts w:asciiTheme="majorHAnsi" w:hAnsiTheme="majorHAnsi"/>
          <w:sz w:val="20"/>
          <w:szCs w:val="20"/>
        </w:rPr>
        <w:tab/>
      </w:r>
      <w:r w:rsidR="0087797F">
        <w:rPr>
          <w:rFonts w:asciiTheme="majorHAnsi" w:hAnsiTheme="majorHAnsi"/>
          <w:sz w:val="20"/>
          <w:szCs w:val="20"/>
        </w:rPr>
        <w:tab/>
      </w:r>
      <w:r w:rsidR="0087797F">
        <w:rPr>
          <w:rFonts w:asciiTheme="majorHAnsi" w:hAnsiTheme="majorHAnsi"/>
          <w:sz w:val="20"/>
          <w:szCs w:val="20"/>
        </w:rPr>
        <w:tab/>
      </w:r>
      <w:r w:rsidR="0087797F">
        <w:rPr>
          <w:rFonts w:asciiTheme="majorHAnsi" w:hAnsiTheme="majorHAnsi"/>
          <w:sz w:val="20"/>
          <w:szCs w:val="20"/>
        </w:rPr>
        <w:tab/>
      </w:r>
      <w:r w:rsidR="0087797F">
        <w:rPr>
          <w:rFonts w:asciiTheme="majorHAnsi" w:hAnsiTheme="majorHAnsi"/>
          <w:sz w:val="20"/>
          <w:szCs w:val="20"/>
        </w:rPr>
        <w:tab/>
      </w:r>
      <w:r w:rsidR="005F43AE" w:rsidRPr="00846A4B">
        <w:rPr>
          <w:rFonts w:asciiTheme="majorHAnsi" w:hAnsiTheme="majorHAnsi"/>
          <w:sz w:val="20"/>
          <w:szCs w:val="20"/>
        </w:rPr>
        <w:br/>
        <w:t>1.2</w:t>
      </w:r>
      <w:r w:rsidRPr="00846A4B">
        <w:rPr>
          <w:rFonts w:asciiTheme="majorHAnsi" w:hAnsiTheme="majorHAnsi"/>
          <w:sz w:val="20"/>
          <w:szCs w:val="20"/>
        </w:rPr>
        <w:t xml:space="preserve"> </w:t>
      </w:r>
      <w:r w:rsidR="00B81D98" w:rsidRPr="00846A4B">
        <w:rPr>
          <w:rFonts w:asciiTheme="majorHAnsi" w:hAnsiTheme="majorHAnsi"/>
          <w:sz w:val="20"/>
          <w:szCs w:val="20"/>
        </w:rPr>
        <w:tab/>
      </w:r>
      <w:r w:rsidRPr="00846A4B">
        <w:rPr>
          <w:rFonts w:asciiTheme="majorHAnsi" w:hAnsiTheme="majorHAnsi"/>
          <w:sz w:val="20"/>
          <w:szCs w:val="20"/>
        </w:rPr>
        <w:t>Doelstelling, ce</w:t>
      </w:r>
      <w:r w:rsidR="005F43AE" w:rsidRPr="00846A4B">
        <w:rPr>
          <w:rFonts w:asciiTheme="majorHAnsi" w:hAnsiTheme="majorHAnsi"/>
          <w:sz w:val="20"/>
          <w:szCs w:val="20"/>
        </w:rPr>
        <w:t xml:space="preserve">ntrale vraag en deelvragen </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8</w:t>
      </w:r>
      <w:r w:rsidR="005F43AE" w:rsidRPr="00846A4B">
        <w:rPr>
          <w:rFonts w:asciiTheme="majorHAnsi" w:hAnsiTheme="majorHAnsi"/>
          <w:sz w:val="20"/>
          <w:szCs w:val="20"/>
        </w:rPr>
        <w:br/>
      </w:r>
      <w:r w:rsidR="005F43AE" w:rsidRPr="00846A4B">
        <w:rPr>
          <w:rFonts w:asciiTheme="majorHAnsi" w:hAnsiTheme="majorHAnsi"/>
          <w:sz w:val="20"/>
          <w:szCs w:val="20"/>
        </w:rPr>
        <w:br/>
        <w:t>1.3</w:t>
      </w:r>
      <w:r w:rsidRPr="00846A4B">
        <w:rPr>
          <w:rFonts w:asciiTheme="majorHAnsi" w:hAnsiTheme="majorHAnsi"/>
          <w:sz w:val="20"/>
          <w:szCs w:val="20"/>
        </w:rPr>
        <w:t xml:space="preserve"> </w:t>
      </w:r>
      <w:r w:rsidR="00B81D98" w:rsidRPr="00846A4B">
        <w:rPr>
          <w:rFonts w:asciiTheme="majorHAnsi" w:hAnsiTheme="majorHAnsi"/>
          <w:sz w:val="20"/>
          <w:szCs w:val="20"/>
        </w:rPr>
        <w:tab/>
      </w:r>
      <w:r w:rsidRPr="00846A4B">
        <w:rPr>
          <w:rFonts w:asciiTheme="majorHAnsi" w:hAnsiTheme="majorHAnsi"/>
          <w:sz w:val="20"/>
          <w:szCs w:val="20"/>
        </w:rPr>
        <w:t>Verantwoording onderzoeksmethoden</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9</w:t>
      </w:r>
      <w:r w:rsidRPr="00846A4B">
        <w:rPr>
          <w:rFonts w:asciiTheme="majorHAnsi" w:hAnsiTheme="majorHAnsi"/>
          <w:sz w:val="20"/>
          <w:szCs w:val="20"/>
        </w:rPr>
        <w:t xml:space="preserve"> </w:t>
      </w:r>
      <w:r w:rsidRPr="00846A4B">
        <w:rPr>
          <w:rFonts w:asciiTheme="majorHAnsi" w:hAnsiTheme="majorHAnsi"/>
          <w:sz w:val="20"/>
          <w:szCs w:val="20"/>
        </w:rPr>
        <w:br/>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br/>
      </w:r>
      <w:r w:rsidRPr="00846A4B">
        <w:rPr>
          <w:rFonts w:asciiTheme="majorHAnsi" w:hAnsiTheme="majorHAnsi"/>
          <w:b/>
          <w:sz w:val="20"/>
          <w:szCs w:val="20"/>
        </w:rPr>
        <w:t xml:space="preserve">Hoofdstuk 2 Theoretisch- en juridisch kader </w:t>
      </w:r>
      <w:r w:rsidR="00233239" w:rsidRPr="00846A4B">
        <w:rPr>
          <w:rFonts w:asciiTheme="majorHAnsi" w:hAnsiTheme="majorHAnsi"/>
          <w:b/>
          <w:sz w:val="20"/>
          <w:szCs w:val="20"/>
        </w:rPr>
        <w:br/>
      </w:r>
      <w:r w:rsidR="00F3347C" w:rsidRPr="00846A4B">
        <w:rPr>
          <w:rFonts w:asciiTheme="majorHAnsi" w:hAnsiTheme="majorHAnsi"/>
          <w:b/>
          <w:sz w:val="20"/>
          <w:szCs w:val="20"/>
        </w:rPr>
        <w:br/>
      </w:r>
      <w:r w:rsidR="00F3347C" w:rsidRPr="00846A4B">
        <w:rPr>
          <w:rFonts w:asciiTheme="majorHAnsi" w:hAnsiTheme="majorHAnsi"/>
          <w:sz w:val="20"/>
          <w:szCs w:val="20"/>
        </w:rPr>
        <w:t xml:space="preserve">2.1 </w:t>
      </w:r>
      <w:r w:rsidR="00B81D98" w:rsidRPr="00846A4B">
        <w:rPr>
          <w:rFonts w:asciiTheme="majorHAnsi" w:hAnsiTheme="majorHAnsi"/>
          <w:sz w:val="20"/>
          <w:szCs w:val="20"/>
        </w:rPr>
        <w:tab/>
      </w:r>
      <w:r w:rsidR="00F3347C" w:rsidRPr="00846A4B">
        <w:rPr>
          <w:rFonts w:asciiTheme="majorHAnsi" w:hAnsiTheme="majorHAnsi"/>
          <w:sz w:val="20"/>
          <w:szCs w:val="20"/>
        </w:rPr>
        <w:t>Inleiding</w:t>
      </w:r>
      <w:r w:rsidR="00F3347C" w:rsidRPr="00846A4B">
        <w:rPr>
          <w:rFonts w:asciiTheme="majorHAnsi" w:hAnsiTheme="majorHAnsi"/>
          <w:b/>
          <w:sz w:val="20"/>
          <w:szCs w:val="20"/>
        </w:rPr>
        <w:t xml:space="preserve"> </w:t>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sidRPr="006B19D8">
        <w:rPr>
          <w:rFonts w:asciiTheme="majorHAnsi" w:hAnsiTheme="majorHAnsi"/>
          <w:sz w:val="20"/>
          <w:szCs w:val="20"/>
        </w:rPr>
        <w:t>pagina 11</w:t>
      </w:r>
      <w:r w:rsidR="00B53FEE" w:rsidRPr="00846A4B">
        <w:rPr>
          <w:rFonts w:asciiTheme="majorHAnsi" w:hAnsiTheme="majorHAnsi"/>
          <w:b/>
          <w:sz w:val="20"/>
          <w:szCs w:val="20"/>
        </w:rPr>
        <w:br/>
      </w:r>
      <w:r w:rsidR="00F3347C" w:rsidRPr="00846A4B">
        <w:rPr>
          <w:rFonts w:asciiTheme="majorHAnsi" w:hAnsiTheme="majorHAnsi"/>
          <w:b/>
          <w:sz w:val="20"/>
          <w:szCs w:val="20"/>
        </w:rPr>
        <w:br/>
      </w:r>
      <w:r w:rsidR="00B53FEE" w:rsidRPr="00846A4B">
        <w:rPr>
          <w:rFonts w:asciiTheme="majorHAnsi" w:hAnsiTheme="majorHAnsi"/>
          <w:sz w:val="20"/>
          <w:szCs w:val="20"/>
        </w:rPr>
        <w:t xml:space="preserve">2.2 </w:t>
      </w:r>
      <w:r w:rsidR="00B81D98" w:rsidRPr="00846A4B">
        <w:rPr>
          <w:rFonts w:asciiTheme="majorHAnsi" w:hAnsiTheme="majorHAnsi"/>
          <w:sz w:val="20"/>
          <w:szCs w:val="20"/>
        </w:rPr>
        <w:tab/>
      </w:r>
      <w:r w:rsidR="00F3347C" w:rsidRPr="00846A4B">
        <w:rPr>
          <w:rFonts w:asciiTheme="majorHAnsi" w:hAnsiTheme="majorHAnsi"/>
          <w:sz w:val="20"/>
          <w:szCs w:val="20"/>
        </w:rPr>
        <w:t xml:space="preserve">Het verloop naar het nieuwe ontslagrecht stelsel </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11</w:t>
      </w:r>
      <w:r w:rsidR="00B53FEE" w:rsidRPr="00846A4B">
        <w:rPr>
          <w:rFonts w:asciiTheme="majorHAnsi" w:hAnsiTheme="majorHAnsi"/>
          <w:sz w:val="20"/>
          <w:szCs w:val="20"/>
        </w:rPr>
        <w:br/>
      </w:r>
      <w:r w:rsidR="00F3347C" w:rsidRPr="00846A4B">
        <w:rPr>
          <w:rFonts w:asciiTheme="majorHAnsi" w:hAnsiTheme="majorHAnsi"/>
          <w:sz w:val="20"/>
          <w:szCs w:val="20"/>
        </w:rPr>
        <w:br/>
        <w:t xml:space="preserve">2.3 </w:t>
      </w:r>
      <w:r w:rsidR="00B81D98" w:rsidRPr="00846A4B">
        <w:rPr>
          <w:rFonts w:asciiTheme="majorHAnsi" w:hAnsiTheme="majorHAnsi"/>
          <w:sz w:val="20"/>
          <w:szCs w:val="20"/>
        </w:rPr>
        <w:tab/>
      </w:r>
      <w:r w:rsidR="00F3347C" w:rsidRPr="00846A4B">
        <w:rPr>
          <w:rFonts w:asciiTheme="majorHAnsi" w:hAnsiTheme="majorHAnsi"/>
          <w:sz w:val="20"/>
          <w:szCs w:val="20"/>
        </w:rPr>
        <w:t xml:space="preserve">Het nieuwe ontslagrecht stelsel aan de hand van de WWZ </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12</w:t>
      </w:r>
      <w:r w:rsidR="00B53FEE" w:rsidRPr="00846A4B">
        <w:rPr>
          <w:rFonts w:asciiTheme="majorHAnsi" w:hAnsiTheme="majorHAnsi"/>
          <w:sz w:val="20"/>
          <w:szCs w:val="20"/>
        </w:rPr>
        <w:br/>
      </w:r>
      <w:r w:rsidR="00F3347C" w:rsidRPr="00846A4B">
        <w:rPr>
          <w:rFonts w:asciiTheme="majorHAnsi" w:hAnsiTheme="majorHAnsi"/>
          <w:sz w:val="20"/>
          <w:szCs w:val="20"/>
        </w:rPr>
        <w:br/>
        <w:t xml:space="preserve">2.4 </w:t>
      </w:r>
      <w:r w:rsidR="00B81D98" w:rsidRPr="00846A4B">
        <w:rPr>
          <w:rFonts w:asciiTheme="majorHAnsi" w:hAnsiTheme="majorHAnsi"/>
          <w:sz w:val="20"/>
          <w:szCs w:val="20"/>
        </w:rPr>
        <w:tab/>
      </w:r>
      <w:r w:rsidR="00F3347C" w:rsidRPr="00846A4B">
        <w:rPr>
          <w:rFonts w:asciiTheme="majorHAnsi" w:hAnsiTheme="majorHAnsi"/>
          <w:sz w:val="20"/>
          <w:szCs w:val="20"/>
        </w:rPr>
        <w:t xml:space="preserve">De billijke vergoeding </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14</w:t>
      </w:r>
      <w:r w:rsidRPr="00846A4B">
        <w:rPr>
          <w:rFonts w:asciiTheme="majorHAnsi" w:hAnsiTheme="majorHAnsi"/>
          <w:sz w:val="20"/>
          <w:szCs w:val="20"/>
        </w:rPr>
        <w:br/>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br/>
      </w:r>
      <w:r w:rsidRPr="00846A4B">
        <w:rPr>
          <w:rFonts w:asciiTheme="majorHAnsi" w:hAnsiTheme="majorHAnsi"/>
          <w:b/>
          <w:sz w:val="20"/>
          <w:szCs w:val="20"/>
        </w:rPr>
        <w:t>Hoofdstuk 3 De billijke vergoeding in de praktijk</w:t>
      </w:r>
      <w:r w:rsidRPr="00846A4B">
        <w:rPr>
          <w:rFonts w:asciiTheme="majorHAnsi" w:hAnsiTheme="majorHAnsi"/>
          <w:sz w:val="20"/>
          <w:szCs w:val="20"/>
        </w:rPr>
        <w:tab/>
      </w:r>
      <w:r w:rsidRPr="00846A4B">
        <w:rPr>
          <w:rFonts w:asciiTheme="majorHAnsi" w:hAnsiTheme="majorHAnsi"/>
          <w:sz w:val="20"/>
          <w:szCs w:val="20"/>
        </w:rPr>
        <w:tab/>
      </w:r>
      <w:r w:rsidR="00233239" w:rsidRPr="00846A4B">
        <w:rPr>
          <w:rFonts w:asciiTheme="majorHAnsi" w:hAnsiTheme="majorHAnsi"/>
          <w:sz w:val="20"/>
          <w:szCs w:val="20"/>
        </w:rPr>
        <w:br/>
      </w:r>
      <w:r w:rsidR="00F3347C" w:rsidRPr="00846A4B">
        <w:rPr>
          <w:rFonts w:asciiTheme="majorHAnsi" w:hAnsiTheme="majorHAnsi"/>
          <w:sz w:val="20"/>
          <w:szCs w:val="20"/>
        </w:rPr>
        <w:br/>
        <w:t xml:space="preserve">3.1 </w:t>
      </w:r>
      <w:r w:rsidR="00233239" w:rsidRPr="00846A4B">
        <w:rPr>
          <w:rFonts w:asciiTheme="majorHAnsi" w:hAnsiTheme="majorHAnsi"/>
          <w:sz w:val="20"/>
          <w:szCs w:val="20"/>
        </w:rPr>
        <w:tab/>
      </w:r>
      <w:r w:rsidR="00F3347C" w:rsidRPr="00846A4B">
        <w:rPr>
          <w:rFonts w:asciiTheme="majorHAnsi" w:hAnsiTheme="majorHAnsi"/>
          <w:sz w:val="20"/>
          <w:szCs w:val="20"/>
        </w:rPr>
        <w:t>Resultaten rechterlijke uitspraken betreffend</w:t>
      </w:r>
      <w:r w:rsidR="00B53FEE" w:rsidRPr="00846A4B">
        <w:rPr>
          <w:rFonts w:asciiTheme="majorHAnsi" w:hAnsiTheme="majorHAnsi"/>
          <w:sz w:val="20"/>
          <w:szCs w:val="20"/>
        </w:rPr>
        <w:t>e de toeken</w:t>
      </w:r>
      <w:r w:rsidR="00233239" w:rsidRPr="00846A4B">
        <w:rPr>
          <w:rFonts w:asciiTheme="majorHAnsi" w:hAnsiTheme="majorHAnsi"/>
          <w:sz w:val="20"/>
          <w:szCs w:val="20"/>
        </w:rPr>
        <w:t>ning van de</w:t>
      </w:r>
      <w:r w:rsidR="00233239" w:rsidRPr="00846A4B">
        <w:rPr>
          <w:rFonts w:asciiTheme="majorHAnsi" w:hAnsiTheme="majorHAnsi"/>
          <w:sz w:val="20"/>
          <w:szCs w:val="20"/>
        </w:rPr>
        <w:br/>
        <w:t xml:space="preserve">          </w:t>
      </w:r>
      <w:r w:rsidR="00233239" w:rsidRPr="00846A4B">
        <w:rPr>
          <w:rFonts w:asciiTheme="majorHAnsi" w:hAnsiTheme="majorHAnsi"/>
          <w:sz w:val="20"/>
          <w:szCs w:val="20"/>
        </w:rPr>
        <w:tab/>
        <w:t xml:space="preserve">billijke </w:t>
      </w:r>
      <w:r w:rsidR="00F3347C" w:rsidRPr="00846A4B">
        <w:rPr>
          <w:rFonts w:asciiTheme="majorHAnsi" w:hAnsiTheme="majorHAnsi"/>
          <w:sz w:val="20"/>
          <w:szCs w:val="20"/>
        </w:rPr>
        <w:t>vergoeding in eerste aanleg</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18</w:t>
      </w:r>
      <w:r w:rsidR="00B53FEE" w:rsidRPr="00846A4B">
        <w:rPr>
          <w:rFonts w:asciiTheme="majorHAnsi" w:hAnsiTheme="majorHAnsi"/>
          <w:sz w:val="20"/>
          <w:szCs w:val="20"/>
        </w:rPr>
        <w:br/>
      </w:r>
      <w:r w:rsidR="00B53FEE" w:rsidRPr="00846A4B">
        <w:rPr>
          <w:rFonts w:asciiTheme="majorHAnsi" w:hAnsiTheme="majorHAnsi"/>
          <w:sz w:val="20"/>
          <w:szCs w:val="20"/>
        </w:rPr>
        <w:br/>
        <w:t xml:space="preserve">3.1.1 </w:t>
      </w:r>
      <w:r w:rsidR="00233239" w:rsidRPr="00846A4B">
        <w:rPr>
          <w:rFonts w:asciiTheme="majorHAnsi" w:hAnsiTheme="majorHAnsi"/>
          <w:sz w:val="20"/>
          <w:szCs w:val="20"/>
        </w:rPr>
        <w:tab/>
      </w:r>
      <w:r w:rsidR="00B53FEE" w:rsidRPr="00846A4B">
        <w:rPr>
          <w:rFonts w:asciiTheme="majorHAnsi" w:hAnsiTheme="majorHAnsi"/>
          <w:sz w:val="20"/>
          <w:szCs w:val="20"/>
        </w:rPr>
        <w:t>Grondslag billijke vergoeding</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19</w:t>
      </w:r>
      <w:r w:rsidR="00B53FEE" w:rsidRPr="00846A4B">
        <w:rPr>
          <w:rFonts w:asciiTheme="majorHAnsi" w:hAnsiTheme="majorHAnsi"/>
          <w:sz w:val="20"/>
          <w:szCs w:val="20"/>
        </w:rPr>
        <w:br/>
      </w:r>
      <w:r w:rsidR="00B53FEE" w:rsidRPr="00846A4B">
        <w:rPr>
          <w:rFonts w:asciiTheme="majorHAnsi" w:hAnsiTheme="majorHAnsi"/>
          <w:sz w:val="20"/>
          <w:szCs w:val="20"/>
        </w:rPr>
        <w:br/>
        <w:t xml:space="preserve">3.1.2 </w:t>
      </w:r>
      <w:r w:rsidR="00233239" w:rsidRPr="00846A4B">
        <w:rPr>
          <w:rFonts w:asciiTheme="majorHAnsi" w:hAnsiTheme="majorHAnsi"/>
          <w:sz w:val="20"/>
          <w:szCs w:val="20"/>
        </w:rPr>
        <w:tab/>
      </w:r>
      <w:r w:rsidR="00B53FEE" w:rsidRPr="00846A4B">
        <w:rPr>
          <w:rFonts w:asciiTheme="majorHAnsi" w:hAnsiTheme="majorHAnsi"/>
          <w:sz w:val="20"/>
          <w:szCs w:val="20"/>
        </w:rPr>
        <w:t>Ernstig verwijtbaar handelen of nalaten door werkgever in eerste aanleg</w:t>
      </w:r>
      <w:r w:rsidR="006B19D8">
        <w:rPr>
          <w:rFonts w:asciiTheme="majorHAnsi" w:hAnsiTheme="majorHAnsi"/>
          <w:sz w:val="20"/>
          <w:szCs w:val="20"/>
        </w:rPr>
        <w:tab/>
        <w:t>pagina 19</w:t>
      </w:r>
      <w:r w:rsidR="00B53FEE" w:rsidRPr="00846A4B">
        <w:rPr>
          <w:rFonts w:asciiTheme="majorHAnsi" w:hAnsiTheme="majorHAnsi"/>
          <w:sz w:val="20"/>
          <w:szCs w:val="20"/>
        </w:rPr>
        <w:br/>
      </w:r>
      <w:r w:rsidR="00B53FEE" w:rsidRPr="00846A4B">
        <w:rPr>
          <w:rFonts w:asciiTheme="majorHAnsi" w:hAnsiTheme="majorHAnsi"/>
        </w:rPr>
        <w:br/>
      </w:r>
      <w:r w:rsidR="00B53FEE" w:rsidRPr="00846A4B">
        <w:rPr>
          <w:rFonts w:asciiTheme="majorHAnsi" w:hAnsiTheme="majorHAnsi"/>
          <w:sz w:val="20"/>
          <w:szCs w:val="20"/>
        </w:rPr>
        <w:t xml:space="preserve">3.1.3. </w:t>
      </w:r>
      <w:r w:rsidR="00233239" w:rsidRPr="00846A4B">
        <w:rPr>
          <w:rFonts w:asciiTheme="majorHAnsi" w:hAnsiTheme="majorHAnsi"/>
          <w:sz w:val="20"/>
          <w:szCs w:val="20"/>
        </w:rPr>
        <w:tab/>
      </w:r>
      <w:r w:rsidR="00B53FEE" w:rsidRPr="00846A4B">
        <w:rPr>
          <w:rFonts w:asciiTheme="majorHAnsi" w:hAnsiTheme="majorHAnsi"/>
          <w:sz w:val="20"/>
          <w:szCs w:val="20"/>
        </w:rPr>
        <w:t>Hoogte van de billijke vergoeding in eerste aanleg</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22</w:t>
      </w:r>
      <w:r w:rsidR="00B53FEE" w:rsidRPr="00846A4B">
        <w:rPr>
          <w:rFonts w:asciiTheme="majorHAnsi" w:hAnsiTheme="majorHAnsi"/>
          <w:sz w:val="20"/>
          <w:szCs w:val="20"/>
        </w:rPr>
        <w:br/>
      </w:r>
      <w:r w:rsidR="00B53FEE" w:rsidRPr="00846A4B">
        <w:rPr>
          <w:rFonts w:asciiTheme="majorHAnsi" w:hAnsiTheme="majorHAnsi"/>
          <w:sz w:val="20"/>
          <w:szCs w:val="20"/>
        </w:rPr>
        <w:br/>
        <w:t xml:space="preserve">3.2 </w:t>
      </w:r>
      <w:r w:rsidR="00233239" w:rsidRPr="00846A4B">
        <w:rPr>
          <w:rFonts w:asciiTheme="majorHAnsi" w:hAnsiTheme="majorHAnsi"/>
          <w:sz w:val="20"/>
          <w:szCs w:val="20"/>
        </w:rPr>
        <w:tab/>
      </w:r>
      <w:r w:rsidR="00B53FEE" w:rsidRPr="00846A4B">
        <w:rPr>
          <w:rFonts w:asciiTheme="majorHAnsi" w:hAnsiTheme="majorHAnsi"/>
          <w:sz w:val="20"/>
          <w:szCs w:val="20"/>
        </w:rPr>
        <w:t>Resultaten rechterlijke uitspraken betreffende de afwijzing van de billijke</w:t>
      </w:r>
      <w:r w:rsidR="006B19D8">
        <w:rPr>
          <w:rFonts w:asciiTheme="majorHAnsi" w:hAnsiTheme="majorHAnsi"/>
          <w:sz w:val="20"/>
          <w:szCs w:val="20"/>
        </w:rPr>
        <w:tab/>
        <w:t>pagina 26</w:t>
      </w:r>
      <w:r w:rsidR="00B53FEE" w:rsidRPr="00846A4B">
        <w:rPr>
          <w:rFonts w:asciiTheme="majorHAnsi" w:hAnsiTheme="majorHAnsi"/>
          <w:sz w:val="20"/>
          <w:szCs w:val="20"/>
        </w:rPr>
        <w:br/>
        <w:t xml:space="preserve">      </w:t>
      </w:r>
      <w:r w:rsidR="00233239" w:rsidRPr="00846A4B">
        <w:rPr>
          <w:rFonts w:asciiTheme="majorHAnsi" w:hAnsiTheme="majorHAnsi"/>
          <w:sz w:val="20"/>
          <w:szCs w:val="20"/>
        </w:rPr>
        <w:tab/>
      </w:r>
      <w:r w:rsidR="00B53FEE" w:rsidRPr="00846A4B">
        <w:rPr>
          <w:rFonts w:asciiTheme="majorHAnsi" w:hAnsiTheme="majorHAnsi"/>
          <w:sz w:val="20"/>
          <w:szCs w:val="20"/>
        </w:rPr>
        <w:t>vergoeding in eerste aanleg</w:t>
      </w:r>
      <w:r w:rsidR="00B53FEE" w:rsidRPr="00846A4B">
        <w:rPr>
          <w:rFonts w:asciiTheme="majorHAnsi" w:hAnsiTheme="majorHAnsi"/>
          <w:sz w:val="20"/>
          <w:szCs w:val="20"/>
          <w:u w:val="single"/>
        </w:rPr>
        <w:br/>
      </w:r>
      <w:r w:rsidR="00B53FEE" w:rsidRPr="00846A4B">
        <w:rPr>
          <w:rFonts w:asciiTheme="majorHAnsi" w:hAnsiTheme="majorHAnsi"/>
          <w:sz w:val="20"/>
          <w:szCs w:val="20"/>
        </w:rPr>
        <w:br/>
        <w:t xml:space="preserve">3.3 </w:t>
      </w:r>
      <w:r w:rsidR="00233239" w:rsidRPr="00846A4B">
        <w:rPr>
          <w:rFonts w:asciiTheme="majorHAnsi" w:hAnsiTheme="majorHAnsi"/>
          <w:sz w:val="20"/>
          <w:szCs w:val="20"/>
        </w:rPr>
        <w:tab/>
      </w:r>
      <w:r w:rsidR="00B53FEE" w:rsidRPr="00846A4B">
        <w:rPr>
          <w:rFonts w:asciiTheme="majorHAnsi" w:hAnsiTheme="majorHAnsi"/>
          <w:sz w:val="20"/>
          <w:szCs w:val="20"/>
        </w:rPr>
        <w:t xml:space="preserve">Resultaten rechterlijke uitspraken betreffende de toekenning van de </w:t>
      </w:r>
      <w:r w:rsidR="00233239" w:rsidRPr="00846A4B">
        <w:rPr>
          <w:rFonts w:asciiTheme="majorHAnsi" w:hAnsiTheme="majorHAnsi"/>
          <w:sz w:val="20"/>
          <w:szCs w:val="20"/>
        </w:rPr>
        <w:t xml:space="preserve">  </w:t>
      </w:r>
      <w:r w:rsidR="00233239" w:rsidRPr="00846A4B">
        <w:rPr>
          <w:rFonts w:asciiTheme="majorHAnsi" w:hAnsiTheme="majorHAnsi"/>
          <w:sz w:val="20"/>
          <w:szCs w:val="20"/>
        </w:rPr>
        <w:br/>
        <w:t xml:space="preserve">   </w:t>
      </w:r>
      <w:r w:rsidR="00233239" w:rsidRPr="00846A4B">
        <w:rPr>
          <w:rFonts w:asciiTheme="majorHAnsi" w:hAnsiTheme="majorHAnsi"/>
          <w:sz w:val="20"/>
          <w:szCs w:val="20"/>
        </w:rPr>
        <w:tab/>
      </w:r>
      <w:r w:rsidR="00B53FEE" w:rsidRPr="00846A4B">
        <w:rPr>
          <w:rFonts w:asciiTheme="majorHAnsi" w:hAnsiTheme="majorHAnsi"/>
          <w:sz w:val="20"/>
          <w:szCs w:val="20"/>
        </w:rPr>
        <w:t>billijke vergoeding in hoger beroep</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27</w:t>
      </w:r>
    </w:p>
    <w:p w14:paraId="2AE7D54B" w14:textId="03EB11F8" w:rsidR="00B53FEE" w:rsidRPr="00846A4B" w:rsidRDefault="00B53FEE"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br/>
        <w:t xml:space="preserve">3.3.1 </w:t>
      </w:r>
      <w:r w:rsidR="00233239" w:rsidRPr="00846A4B">
        <w:rPr>
          <w:rFonts w:asciiTheme="majorHAnsi" w:hAnsiTheme="majorHAnsi"/>
          <w:sz w:val="20"/>
          <w:szCs w:val="20"/>
        </w:rPr>
        <w:tab/>
      </w:r>
      <w:r w:rsidRPr="00846A4B">
        <w:rPr>
          <w:rFonts w:asciiTheme="majorHAnsi" w:hAnsiTheme="majorHAnsi"/>
          <w:sz w:val="20"/>
          <w:szCs w:val="20"/>
        </w:rPr>
        <w:t>Grondslag billijke vergoeding</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27</w:t>
      </w:r>
      <w:r w:rsidRPr="00846A4B">
        <w:rPr>
          <w:rFonts w:asciiTheme="majorHAnsi" w:hAnsiTheme="majorHAnsi"/>
          <w:sz w:val="20"/>
          <w:szCs w:val="20"/>
        </w:rPr>
        <w:br/>
      </w:r>
      <w:r w:rsidRPr="00846A4B">
        <w:rPr>
          <w:rFonts w:asciiTheme="majorHAnsi" w:hAnsiTheme="majorHAnsi"/>
          <w:sz w:val="20"/>
          <w:szCs w:val="20"/>
        </w:rPr>
        <w:br/>
        <w:t xml:space="preserve">3.3.2 </w:t>
      </w:r>
      <w:r w:rsidR="00233239" w:rsidRPr="00846A4B">
        <w:rPr>
          <w:rFonts w:asciiTheme="majorHAnsi" w:hAnsiTheme="majorHAnsi"/>
          <w:sz w:val="20"/>
          <w:szCs w:val="20"/>
        </w:rPr>
        <w:tab/>
      </w:r>
      <w:r w:rsidRPr="00846A4B">
        <w:rPr>
          <w:rFonts w:asciiTheme="majorHAnsi" w:hAnsiTheme="majorHAnsi"/>
          <w:sz w:val="20"/>
          <w:szCs w:val="20"/>
        </w:rPr>
        <w:t>Ernstig verwijtbaar handelen of nalaten door werkgever in hoger beroep</w:t>
      </w:r>
      <w:r w:rsidR="006B19D8">
        <w:rPr>
          <w:rFonts w:asciiTheme="majorHAnsi" w:hAnsiTheme="majorHAnsi"/>
          <w:sz w:val="20"/>
          <w:szCs w:val="20"/>
        </w:rPr>
        <w:tab/>
        <w:t>pagina 31</w:t>
      </w:r>
      <w:r w:rsidRPr="00846A4B">
        <w:rPr>
          <w:rFonts w:asciiTheme="majorHAnsi" w:hAnsiTheme="majorHAnsi"/>
          <w:sz w:val="20"/>
          <w:szCs w:val="20"/>
        </w:rPr>
        <w:br/>
      </w:r>
    </w:p>
    <w:p w14:paraId="1AEE6608" w14:textId="6C1D022D" w:rsidR="00B53FEE" w:rsidRPr="00846A4B" w:rsidRDefault="00B53FEE" w:rsidP="00233239">
      <w:pPr>
        <w:spacing w:line="276" w:lineRule="auto"/>
        <w:rPr>
          <w:rFonts w:asciiTheme="majorHAnsi" w:hAnsiTheme="majorHAnsi"/>
          <w:sz w:val="20"/>
          <w:szCs w:val="20"/>
        </w:rPr>
      </w:pPr>
      <w:r w:rsidRPr="00846A4B">
        <w:rPr>
          <w:rFonts w:asciiTheme="majorHAnsi" w:hAnsiTheme="majorHAnsi"/>
          <w:sz w:val="20"/>
          <w:szCs w:val="20"/>
        </w:rPr>
        <w:t xml:space="preserve">3.3.3 </w:t>
      </w:r>
      <w:r w:rsidR="00233239" w:rsidRPr="00846A4B">
        <w:rPr>
          <w:rFonts w:asciiTheme="majorHAnsi" w:hAnsiTheme="majorHAnsi"/>
          <w:sz w:val="20"/>
          <w:szCs w:val="20"/>
        </w:rPr>
        <w:tab/>
      </w:r>
      <w:r w:rsidRPr="00846A4B">
        <w:rPr>
          <w:rFonts w:asciiTheme="majorHAnsi" w:hAnsiTheme="majorHAnsi"/>
          <w:sz w:val="20"/>
          <w:szCs w:val="20"/>
        </w:rPr>
        <w:t xml:space="preserve">Hoogte van de billijke vergoeding in hoger beroep </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31</w:t>
      </w:r>
    </w:p>
    <w:p w14:paraId="46CCF4D5" w14:textId="5D474DF1" w:rsidR="00B53FEE" w:rsidRPr="00846A4B" w:rsidRDefault="00B53FEE" w:rsidP="00233239">
      <w:pPr>
        <w:spacing w:line="276" w:lineRule="auto"/>
        <w:rPr>
          <w:rFonts w:asciiTheme="majorHAnsi" w:hAnsiTheme="majorHAnsi"/>
          <w:sz w:val="20"/>
          <w:szCs w:val="20"/>
        </w:rPr>
      </w:pPr>
      <w:r w:rsidRPr="00846A4B">
        <w:rPr>
          <w:rFonts w:asciiTheme="majorHAnsi" w:hAnsiTheme="majorHAnsi"/>
        </w:rPr>
        <w:br/>
      </w:r>
      <w:r w:rsidRPr="00846A4B">
        <w:rPr>
          <w:rFonts w:asciiTheme="majorHAnsi" w:hAnsiTheme="majorHAnsi"/>
          <w:sz w:val="20"/>
          <w:szCs w:val="20"/>
        </w:rPr>
        <w:t xml:space="preserve">3.4 </w:t>
      </w:r>
      <w:r w:rsidR="00233239" w:rsidRPr="00846A4B">
        <w:rPr>
          <w:rFonts w:asciiTheme="majorHAnsi" w:hAnsiTheme="majorHAnsi"/>
          <w:sz w:val="20"/>
          <w:szCs w:val="20"/>
        </w:rPr>
        <w:tab/>
      </w:r>
      <w:r w:rsidRPr="00846A4B">
        <w:rPr>
          <w:rFonts w:asciiTheme="majorHAnsi" w:hAnsiTheme="majorHAnsi"/>
          <w:sz w:val="20"/>
          <w:szCs w:val="20"/>
        </w:rPr>
        <w:t>Resultaten rechterlijke uitspraken toekenning billijke vergoeding of herstel</w:t>
      </w:r>
      <w:r w:rsidRPr="00846A4B">
        <w:rPr>
          <w:rFonts w:asciiTheme="majorHAnsi" w:hAnsiTheme="majorHAnsi"/>
          <w:sz w:val="20"/>
          <w:szCs w:val="20"/>
        </w:rPr>
        <w:br/>
        <w:t xml:space="preserve">      </w:t>
      </w:r>
      <w:r w:rsidR="00233239" w:rsidRPr="00846A4B">
        <w:rPr>
          <w:rFonts w:asciiTheme="majorHAnsi" w:hAnsiTheme="majorHAnsi"/>
          <w:sz w:val="20"/>
          <w:szCs w:val="20"/>
        </w:rPr>
        <w:tab/>
      </w:r>
      <w:r w:rsidRPr="00846A4B">
        <w:rPr>
          <w:rFonts w:asciiTheme="majorHAnsi" w:hAnsiTheme="majorHAnsi"/>
          <w:sz w:val="20"/>
          <w:szCs w:val="20"/>
        </w:rPr>
        <w:t>van de arbeidsovereenkomst in hoger beroep</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34</w:t>
      </w:r>
      <w:r w:rsidRPr="00846A4B">
        <w:rPr>
          <w:rFonts w:asciiTheme="majorHAnsi" w:hAnsiTheme="majorHAnsi"/>
          <w:sz w:val="20"/>
          <w:szCs w:val="20"/>
        </w:rPr>
        <w:br/>
      </w:r>
      <w:r w:rsidRPr="00846A4B">
        <w:rPr>
          <w:rFonts w:asciiTheme="majorHAnsi" w:hAnsiTheme="majorHAnsi"/>
          <w:sz w:val="20"/>
          <w:szCs w:val="20"/>
        </w:rPr>
        <w:br/>
        <w:t xml:space="preserve">3.4.1 </w:t>
      </w:r>
      <w:r w:rsidR="00233239" w:rsidRPr="00846A4B">
        <w:rPr>
          <w:rFonts w:asciiTheme="majorHAnsi" w:hAnsiTheme="majorHAnsi"/>
          <w:sz w:val="20"/>
          <w:szCs w:val="20"/>
        </w:rPr>
        <w:tab/>
      </w:r>
      <w:r w:rsidRPr="00846A4B">
        <w:rPr>
          <w:rFonts w:asciiTheme="majorHAnsi" w:hAnsiTheme="majorHAnsi"/>
          <w:sz w:val="20"/>
          <w:szCs w:val="20"/>
        </w:rPr>
        <w:t>Grondslag billijke vergoeding</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34</w:t>
      </w:r>
      <w:r w:rsidRPr="00846A4B">
        <w:rPr>
          <w:rFonts w:asciiTheme="majorHAnsi" w:hAnsiTheme="majorHAnsi"/>
          <w:sz w:val="20"/>
          <w:szCs w:val="20"/>
        </w:rPr>
        <w:br/>
      </w:r>
      <w:r w:rsidRPr="00846A4B">
        <w:rPr>
          <w:rFonts w:asciiTheme="majorHAnsi" w:hAnsiTheme="majorHAnsi"/>
          <w:sz w:val="20"/>
          <w:szCs w:val="20"/>
        </w:rPr>
        <w:br/>
        <w:t xml:space="preserve">3.4.2. </w:t>
      </w:r>
      <w:r w:rsidR="00233239" w:rsidRPr="00846A4B">
        <w:rPr>
          <w:rFonts w:asciiTheme="majorHAnsi" w:hAnsiTheme="majorHAnsi"/>
          <w:sz w:val="20"/>
          <w:szCs w:val="20"/>
        </w:rPr>
        <w:tab/>
      </w:r>
      <w:r w:rsidRPr="00846A4B">
        <w:rPr>
          <w:rFonts w:asciiTheme="majorHAnsi" w:hAnsiTheme="majorHAnsi"/>
          <w:sz w:val="20"/>
          <w:szCs w:val="20"/>
        </w:rPr>
        <w:t>Toekenning billijke vergoeding</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34</w:t>
      </w:r>
      <w:r w:rsidRPr="00846A4B">
        <w:rPr>
          <w:rFonts w:asciiTheme="majorHAnsi" w:hAnsiTheme="majorHAnsi"/>
          <w:sz w:val="20"/>
          <w:szCs w:val="20"/>
        </w:rPr>
        <w:br/>
      </w:r>
      <w:r w:rsidRPr="00846A4B">
        <w:rPr>
          <w:rFonts w:asciiTheme="majorHAnsi" w:hAnsiTheme="majorHAnsi"/>
          <w:sz w:val="20"/>
          <w:szCs w:val="20"/>
        </w:rPr>
        <w:br/>
        <w:t xml:space="preserve">3.4.3 </w:t>
      </w:r>
      <w:r w:rsidR="00233239" w:rsidRPr="00846A4B">
        <w:rPr>
          <w:rFonts w:asciiTheme="majorHAnsi" w:hAnsiTheme="majorHAnsi"/>
          <w:sz w:val="20"/>
          <w:szCs w:val="20"/>
        </w:rPr>
        <w:tab/>
      </w:r>
      <w:r w:rsidRPr="00846A4B">
        <w:rPr>
          <w:rFonts w:asciiTheme="majorHAnsi" w:hAnsiTheme="majorHAnsi"/>
          <w:sz w:val="20"/>
          <w:szCs w:val="20"/>
        </w:rPr>
        <w:t>Herstel van de arbeidsovereenkomst</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35</w:t>
      </w:r>
      <w:r w:rsidRPr="00846A4B">
        <w:rPr>
          <w:rFonts w:asciiTheme="majorHAnsi" w:hAnsiTheme="majorHAnsi"/>
          <w:sz w:val="20"/>
          <w:szCs w:val="20"/>
        </w:rPr>
        <w:br/>
      </w:r>
      <w:r w:rsidRPr="00846A4B">
        <w:rPr>
          <w:rFonts w:asciiTheme="majorHAnsi" w:hAnsiTheme="majorHAnsi"/>
          <w:sz w:val="20"/>
          <w:szCs w:val="20"/>
        </w:rPr>
        <w:br/>
        <w:t xml:space="preserve">3.4.4 </w:t>
      </w:r>
      <w:r w:rsidR="00233239" w:rsidRPr="00846A4B">
        <w:rPr>
          <w:rFonts w:asciiTheme="majorHAnsi" w:hAnsiTheme="majorHAnsi"/>
          <w:sz w:val="20"/>
          <w:szCs w:val="20"/>
        </w:rPr>
        <w:tab/>
      </w:r>
      <w:r w:rsidRPr="00846A4B">
        <w:rPr>
          <w:rFonts w:asciiTheme="majorHAnsi" w:hAnsiTheme="majorHAnsi"/>
          <w:sz w:val="20"/>
          <w:szCs w:val="20"/>
        </w:rPr>
        <w:t xml:space="preserve">Hoogte van de billijke vergoeding in hoger beroep </w:t>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r>
      <w:r w:rsidR="006B19D8">
        <w:rPr>
          <w:rFonts w:asciiTheme="majorHAnsi" w:hAnsiTheme="majorHAnsi"/>
          <w:sz w:val="20"/>
          <w:szCs w:val="20"/>
        </w:rPr>
        <w:tab/>
        <w:t>pagina 36</w:t>
      </w:r>
    </w:p>
    <w:p w14:paraId="3FD9647F" w14:textId="77777777" w:rsidR="00B53FEE" w:rsidRPr="00846A4B" w:rsidRDefault="00B53FEE" w:rsidP="00233239">
      <w:pPr>
        <w:spacing w:line="276" w:lineRule="auto"/>
        <w:rPr>
          <w:rFonts w:asciiTheme="majorHAnsi" w:hAnsiTheme="majorHAnsi"/>
          <w:sz w:val="20"/>
          <w:szCs w:val="20"/>
        </w:rPr>
      </w:pPr>
    </w:p>
    <w:p w14:paraId="11F1432B" w14:textId="1385F7D0" w:rsidR="00B53FEE" w:rsidRPr="00846A4B" w:rsidRDefault="00B53FEE" w:rsidP="00233239">
      <w:pPr>
        <w:spacing w:line="276" w:lineRule="auto"/>
        <w:rPr>
          <w:rFonts w:asciiTheme="majorHAnsi" w:hAnsiTheme="majorHAnsi"/>
        </w:rPr>
      </w:pPr>
      <w:r w:rsidRPr="00846A4B">
        <w:rPr>
          <w:rFonts w:asciiTheme="majorHAnsi" w:hAnsiTheme="majorHAnsi"/>
          <w:sz w:val="20"/>
          <w:szCs w:val="20"/>
        </w:rPr>
        <w:t xml:space="preserve">3.5 </w:t>
      </w:r>
      <w:r w:rsidR="00233239" w:rsidRPr="00846A4B">
        <w:rPr>
          <w:rFonts w:asciiTheme="majorHAnsi" w:hAnsiTheme="majorHAnsi"/>
          <w:sz w:val="20"/>
          <w:szCs w:val="20"/>
        </w:rPr>
        <w:tab/>
      </w:r>
      <w:r w:rsidRPr="00846A4B">
        <w:rPr>
          <w:rFonts w:asciiTheme="majorHAnsi" w:hAnsiTheme="majorHAnsi"/>
          <w:sz w:val="20"/>
          <w:szCs w:val="20"/>
        </w:rPr>
        <w:t>Resultaten rechterlijke uitspraken afwijzing billijke vergoeding in hoger</w:t>
      </w:r>
      <w:r w:rsidR="006B19D8">
        <w:rPr>
          <w:rFonts w:asciiTheme="majorHAnsi" w:hAnsiTheme="majorHAnsi"/>
          <w:sz w:val="20"/>
          <w:szCs w:val="20"/>
        </w:rPr>
        <w:tab/>
      </w:r>
      <w:r w:rsidR="006B19D8">
        <w:rPr>
          <w:rFonts w:asciiTheme="majorHAnsi" w:hAnsiTheme="majorHAnsi"/>
          <w:sz w:val="20"/>
          <w:szCs w:val="20"/>
        </w:rPr>
        <w:tab/>
        <w:t>pagina 39</w:t>
      </w:r>
      <w:r w:rsidRPr="00846A4B">
        <w:rPr>
          <w:rFonts w:asciiTheme="majorHAnsi" w:hAnsiTheme="majorHAnsi"/>
          <w:sz w:val="20"/>
          <w:szCs w:val="20"/>
        </w:rPr>
        <w:br/>
        <w:t xml:space="preserve">      </w:t>
      </w:r>
      <w:r w:rsidR="00233239" w:rsidRPr="00846A4B">
        <w:rPr>
          <w:rFonts w:asciiTheme="majorHAnsi" w:hAnsiTheme="majorHAnsi"/>
          <w:sz w:val="20"/>
          <w:szCs w:val="20"/>
        </w:rPr>
        <w:tab/>
      </w:r>
      <w:r w:rsidRPr="00846A4B">
        <w:rPr>
          <w:rFonts w:asciiTheme="majorHAnsi" w:hAnsiTheme="majorHAnsi"/>
          <w:sz w:val="20"/>
          <w:szCs w:val="20"/>
        </w:rPr>
        <w:t>beroep</w:t>
      </w:r>
    </w:p>
    <w:p w14:paraId="0208AD6B" w14:textId="004F1292" w:rsidR="00623D9A" w:rsidRPr="00846A4B" w:rsidRDefault="00623D9A" w:rsidP="00233239">
      <w:pPr>
        <w:widowControl w:val="0"/>
        <w:autoSpaceDE w:val="0"/>
        <w:autoSpaceDN w:val="0"/>
        <w:adjustRightInd w:val="0"/>
        <w:spacing w:after="240" w:line="276" w:lineRule="auto"/>
        <w:rPr>
          <w:rFonts w:asciiTheme="majorHAnsi" w:hAnsiTheme="majorHAnsi"/>
          <w:sz w:val="20"/>
          <w:szCs w:val="20"/>
        </w:rPr>
      </w:pP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tab/>
      </w:r>
      <w:r w:rsidRPr="00846A4B">
        <w:rPr>
          <w:rFonts w:asciiTheme="majorHAnsi" w:hAnsiTheme="majorHAnsi"/>
          <w:sz w:val="20"/>
          <w:szCs w:val="20"/>
        </w:rPr>
        <w:br/>
      </w:r>
      <w:r w:rsidRPr="00846A4B">
        <w:rPr>
          <w:rFonts w:asciiTheme="majorHAnsi" w:hAnsiTheme="majorHAnsi"/>
          <w:b/>
          <w:sz w:val="20"/>
          <w:szCs w:val="20"/>
        </w:rPr>
        <w:t xml:space="preserve">Hoofdstuk 4 Conclusies </w:t>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sidRPr="006B19D8">
        <w:rPr>
          <w:rFonts w:asciiTheme="majorHAnsi" w:hAnsiTheme="majorHAnsi"/>
          <w:sz w:val="20"/>
          <w:szCs w:val="20"/>
        </w:rPr>
        <w:tab/>
        <w:t>pagina 40</w:t>
      </w:r>
      <w:r w:rsidRPr="00846A4B">
        <w:rPr>
          <w:rFonts w:asciiTheme="majorHAnsi" w:hAnsiTheme="majorHAnsi"/>
          <w:sz w:val="20"/>
          <w:szCs w:val="20"/>
        </w:rPr>
        <w:br/>
      </w:r>
      <w:r w:rsidRPr="00846A4B">
        <w:rPr>
          <w:rFonts w:asciiTheme="majorHAnsi" w:hAnsiTheme="majorHAnsi"/>
          <w:b/>
          <w:sz w:val="20"/>
          <w:szCs w:val="20"/>
        </w:rPr>
        <w:tab/>
      </w:r>
      <w:r w:rsidRPr="00846A4B">
        <w:rPr>
          <w:rFonts w:asciiTheme="majorHAnsi" w:hAnsiTheme="majorHAnsi"/>
          <w:b/>
          <w:sz w:val="20"/>
          <w:szCs w:val="20"/>
        </w:rPr>
        <w:tab/>
      </w:r>
      <w:r w:rsidRPr="00846A4B">
        <w:rPr>
          <w:rFonts w:asciiTheme="majorHAnsi" w:hAnsiTheme="majorHAnsi"/>
          <w:b/>
          <w:sz w:val="20"/>
          <w:szCs w:val="20"/>
        </w:rPr>
        <w:tab/>
      </w:r>
      <w:r w:rsidRPr="00846A4B">
        <w:rPr>
          <w:rFonts w:asciiTheme="majorHAnsi" w:hAnsiTheme="majorHAnsi"/>
          <w:b/>
          <w:sz w:val="20"/>
          <w:szCs w:val="20"/>
        </w:rPr>
        <w:tab/>
      </w:r>
      <w:r w:rsidRPr="00846A4B">
        <w:rPr>
          <w:rFonts w:asciiTheme="majorHAnsi" w:hAnsiTheme="majorHAnsi"/>
          <w:sz w:val="20"/>
          <w:szCs w:val="20"/>
        </w:rPr>
        <w:br/>
      </w:r>
      <w:r w:rsidRPr="00846A4B">
        <w:rPr>
          <w:rFonts w:asciiTheme="majorHAnsi" w:hAnsiTheme="majorHAnsi"/>
          <w:b/>
          <w:sz w:val="20"/>
          <w:szCs w:val="20"/>
        </w:rPr>
        <w:t>Hoofdstuk 5 Aanbevelinge</w:t>
      </w:r>
      <w:r w:rsidR="00B53FEE" w:rsidRPr="00846A4B">
        <w:rPr>
          <w:rFonts w:asciiTheme="majorHAnsi" w:hAnsiTheme="majorHAnsi"/>
          <w:b/>
          <w:sz w:val="20"/>
          <w:szCs w:val="20"/>
        </w:rPr>
        <w:t>n</w:t>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sidRPr="006B19D8">
        <w:rPr>
          <w:rFonts w:asciiTheme="majorHAnsi" w:hAnsiTheme="majorHAnsi"/>
          <w:sz w:val="20"/>
          <w:szCs w:val="20"/>
        </w:rPr>
        <w:t>pagina 43</w:t>
      </w:r>
    </w:p>
    <w:p w14:paraId="21F18F6E" w14:textId="18A60C8B" w:rsidR="00623D9A" w:rsidRPr="00846A4B" w:rsidRDefault="00623D9A" w:rsidP="00233239">
      <w:pPr>
        <w:spacing w:line="276" w:lineRule="auto"/>
        <w:rPr>
          <w:rFonts w:asciiTheme="majorHAnsi" w:hAnsiTheme="majorHAnsi"/>
        </w:rPr>
      </w:pPr>
      <w:r w:rsidRPr="00846A4B">
        <w:rPr>
          <w:rFonts w:asciiTheme="majorHAnsi" w:hAnsiTheme="majorHAnsi"/>
          <w:b/>
          <w:sz w:val="20"/>
          <w:szCs w:val="20"/>
        </w:rPr>
        <w:t>Literatuurlijst</w:t>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sidRPr="006B19D8">
        <w:rPr>
          <w:rFonts w:asciiTheme="majorHAnsi" w:hAnsiTheme="majorHAnsi"/>
          <w:sz w:val="20"/>
          <w:szCs w:val="20"/>
        </w:rPr>
        <w:t>pagina 45</w:t>
      </w:r>
      <w:r w:rsidR="0087797F">
        <w:rPr>
          <w:rFonts w:asciiTheme="majorHAnsi" w:hAnsiTheme="majorHAnsi"/>
          <w:b/>
          <w:sz w:val="20"/>
          <w:szCs w:val="20"/>
        </w:rPr>
        <w:br/>
      </w:r>
      <w:r w:rsidR="0087797F">
        <w:rPr>
          <w:rFonts w:asciiTheme="majorHAnsi" w:hAnsiTheme="majorHAnsi"/>
          <w:b/>
          <w:sz w:val="20"/>
          <w:szCs w:val="20"/>
        </w:rPr>
        <w:br/>
        <w:t>Bijlage</w:t>
      </w:r>
      <w:r w:rsidR="006B19D8">
        <w:rPr>
          <w:rFonts w:asciiTheme="majorHAnsi" w:hAnsiTheme="majorHAnsi"/>
          <w:b/>
          <w:sz w:val="20"/>
          <w:szCs w:val="20"/>
        </w:rPr>
        <w:t>n</w:t>
      </w:r>
      <w:r w:rsidR="0087797F">
        <w:rPr>
          <w:rFonts w:asciiTheme="majorHAnsi" w:hAnsiTheme="majorHAnsi"/>
          <w:b/>
          <w:sz w:val="20"/>
          <w:szCs w:val="20"/>
        </w:rPr>
        <w:t xml:space="preserve"> </w:t>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sidRPr="006B19D8">
        <w:rPr>
          <w:rFonts w:asciiTheme="majorHAnsi" w:hAnsiTheme="majorHAnsi"/>
          <w:sz w:val="20"/>
          <w:szCs w:val="20"/>
        </w:rPr>
        <w:t>pagina 49</w:t>
      </w:r>
      <w:r w:rsidR="006B19D8">
        <w:rPr>
          <w:rFonts w:asciiTheme="majorHAnsi" w:hAnsiTheme="majorHAnsi"/>
          <w:b/>
          <w:sz w:val="20"/>
          <w:szCs w:val="20"/>
        </w:rPr>
        <w:t xml:space="preserve"> </w:t>
      </w:r>
      <w:r w:rsidR="006B19D8">
        <w:rPr>
          <w:rFonts w:asciiTheme="majorHAnsi" w:hAnsiTheme="majorHAnsi"/>
          <w:b/>
          <w:sz w:val="20"/>
          <w:szCs w:val="20"/>
        </w:rPr>
        <w:br/>
        <w:t xml:space="preserve">           </w:t>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Pr>
          <w:rFonts w:asciiTheme="majorHAnsi" w:hAnsiTheme="majorHAnsi"/>
          <w:b/>
          <w:sz w:val="20"/>
          <w:szCs w:val="20"/>
        </w:rPr>
        <w:tab/>
      </w:r>
      <w:r w:rsidR="006B19D8" w:rsidRPr="006B19D8">
        <w:rPr>
          <w:rFonts w:asciiTheme="majorHAnsi" w:hAnsiTheme="majorHAnsi"/>
          <w:sz w:val="20"/>
          <w:szCs w:val="20"/>
        </w:rPr>
        <w:t>e.v.</w:t>
      </w:r>
      <w:r w:rsidR="006B19D8">
        <w:rPr>
          <w:rFonts w:asciiTheme="majorHAnsi" w:hAnsiTheme="majorHAnsi"/>
          <w:b/>
          <w:sz w:val="20"/>
          <w:szCs w:val="20"/>
        </w:rPr>
        <w:t xml:space="preserve"> </w:t>
      </w:r>
      <w:r w:rsidR="0077522E">
        <w:rPr>
          <w:rFonts w:asciiTheme="majorHAnsi" w:hAnsiTheme="majorHAnsi"/>
          <w:b/>
          <w:sz w:val="20"/>
          <w:szCs w:val="20"/>
        </w:rPr>
        <w:br/>
      </w:r>
      <w:r w:rsidR="0077522E">
        <w:rPr>
          <w:rFonts w:asciiTheme="majorHAnsi" w:hAnsiTheme="majorHAnsi"/>
          <w:b/>
          <w:sz w:val="20"/>
          <w:szCs w:val="20"/>
        </w:rPr>
        <w:br/>
      </w:r>
      <w:r w:rsidRPr="00846A4B">
        <w:rPr>
          <w:rFonts w:asciiTheme="majorHAnsi" w:hAnsiTheme="majorHAnsi"/>
        </w:rPr>
        <w:br/>
      </w:r>
      <w:r w:rsidRPr="00846A4B">
        <w:rPr>
          <w:rFonts w:asciiTheme="majorHAnsi" w:hAnsiTheme="majorHAnsi"/>
        </w:rPr>
        <w:br/>
      </w:r>
    </w:p>
    <w:p w14:paraId="4B183339" w14:textId="77777777" w:rsidR="00623D9A" w:rsidRPr="00846A4B" w:rsidRDefault="00623D9A" w:rsidP="00233239">
      <w:pPr>
        <w:spacing w:line="276" w:lineRule="auto"/>
        <w:rPr>
          <w:rFonts w:asciiTheme="majorHAnsi" w:hAnsiTheme="majorHAnsi"/>
        </w:rPr>
      </w:pPr>
    </w:p>
    <w:p w14:paraId="478F1F91" w14:textId="77777777" w:rsidR="003314C9" w:rsidRPr="00846A4B" w:rsidRDefault="003314C9" w:rsidP="00233239">
      <w:pPr>
        <w:spacing w:line="276" w:lineRule="auto"/>
        <w:rPr>
          <w:rFonts w:asciiTheme="majorHAnsi" w:hAnsiTheme="majorHAnsi"/>
        </w:rPr>
      </w:pPr>
    </w:p>
    <w:p w14:paraId="58BAD019" w14:textId="77777777" w:rsidR="003314C9" w:rsidRPr="00846A4B" w:rsidRDefault="003314C9" w:rsidP="00233239">
      <w:pPr>
        <w:spacing w:line="276" w:lineRule="auto"/>
        <w:rPr>
          <w:rFonts w:asciiTheme="majorHAnsi" w:hAnsiTheme="majorHAnsi"/>
        </w:rPr>
      </w:pPr>
    </w:p>
    <w:p w14:paraId="3CAF0EB7" w14:textId="77777777" w:rsidR="003314C9" w:rsidRPr="00846A4B" w:rsidRDefault="003314C9" w:rsidP="00233239">
      <w:pPr>
        <w:spacing w:line="276" w:lineRule="auto"/>
        <w:rPr>
          <w:rFonts w:asciiTheme="majorHAnsi" w:hAnsiTheme="majorHAnsi"/>
        </w:rPr>
      </w:pPr>
    </w:p>
    <w:p w14:paraId="22D450C8" w14:textId="77777777" w:rsidR="003314C9" w:rsidRPr="00846A4B" w:rsidRDefault="003314C9" w:rsidP="00233239">
      <w:pPr>
        <w:spacing w:line="276" w:lineRule="auto"/>
        <w:rPr>
          <w:rFonts w:asciiTheme="majorHAnsi" w:hAnsiTheme="majorHAnsi"/>
        </w:rPr>
      </w:pPr>
    </w:p>
    <w:p w14:paraId="462BDB61" w14:textId="77777777" w:rsidR="003314C9" w:rsidRPr="00846A4B" w:rsidRDefault="003314C9" w:rsidP="00233239">
      <w:pPr>
        <w:spacing w:line="276" w:lineRule="auto"/>
        <w:rPr>
          <w:rFonts w:asciiTheme="majorHAnsi" w:hAnsiTheme="majorHAnsi"/>
        </w:rPr>
      </w:pPr>
    </w:p>
    <w:p w14:paraId="2B8746D6" w14:textId="77777777" w:rsidR="005F43AE" w:rsidRPr="00846A4B" w:rsidRDefault="005F43AE" w:rsidP="00233239">
      <w:pPr>
        <w:spacing w:line="276" w:lineRule="auto"/>
        <w:rPr>
          <w:rFonts w:asciiTheme="majorHAnsi" w:hAnsiTheme="majorHAnsi"/>
        </w:rPr>
      </w:pPr>
    </w:p>
    <w:p w14:paraId="7FB541C0" w14:textId="77777777" w:rsidR="005F43AE" w:rsidRPr="00846A4B" w:rsidRDefault="005F43AE" w:rsidP="00233239">
      <w:pPr>
        <w:spacing w:line="276" w:lineRule="auto"/>
        <w:rPr>
          <w:rFonts w:asciiTheme="majorHAnsi" w:hAnsiTheme="majorHAnsi"/>
        </w:rPr>
      </w:pPr>
    </w:p>
    <w:p w14:paraId="67A863ED" w14:textId="77777777" w:rsidR="005F43AE" w:rsidRPr="00846A4B" w:rsidRDefault="005F43AE" w:rsidP="00233239">
      <w:pPr>
        <w:spacing w:line="276" w:lineRule="auto"/>
        <w:rPr>
          <w:rFonts w:asciiTheme="majorHAnsi" w:hAnsiTheme="majorHAnsi"/>
        </w:rPr>
      </w:pPr>
    </w:p>
    <w:p w14:paraId="608B64B0" w14:textId="77777777" w:rsidR="007E13C7" w:rsidRPr="00846A4B" w:rsidRDefault="007E13C7" w:rsidP="00233239">
      <w:pPr>
        <w:spacing w:line="276" w:lineRule="auto"/>
        <w:rPr>
          <w:rFonts w:asciiTheme="majorHAnsi" w:hAnsiTheme="majorHAnsi"/>
        </w:rPr>
      </w:pPr>
    </w:p>
    <w:p w14:paraId="377934DF" w14:textId="77777777" w:rsidR="009868F1" w:rsidRPr="00846A4B" w:rsidRDefault="00AA186F" w:rsidP="00233239">
      <w:pPr>
        <w:spacing w:line="276" w:lineRule="auto"/>
        <w:rPr>
          <w:rFonts w:asciiTheme="majorHAnsi" w:hAnsiTheme="majorHAnsi"/>
          <w:b/>
          <w:sz w:val="22"/>
          <w:szCs w:val="22"/>
        </w:rPr>
      </w:pPr>
      <w:r w:rsidRPr="00846A4B">
        <w:rPr>
          <w:rFonts w:asciiTheme="majorHAnsi" w:hAnsiTheme="majorHAnsi"/>
          <w:b/>
          <w:sz w:val="22"/>
          <w:szCs w:val="22"/>
        </w:rPr>
        <w:br/>
      </w:r>
    </w:p>
    <w:p w14:paraId="303192E4" w14:textId="77777777" w:rsidR="009868F1" w:rsidRDefault="009868F1" w:rsidP="00233239">
      <w:pPr>
        <w:spacing w:line="276" w:lineRule="auto"/>
        <w:rPr>
          <w:rFonts w:asciiTheme="majorHAnsi" w:hAnsiTheme="majorHAnsi"/>
          <w:b/>
          <w:sz w:val="22"/>
          <w:szCs w:val="22"/>
        </w:rPr>
      </w:pPr>
    </w:p>
    <w:p w14:paraId="1352361E" w14:textId="77777777" w:rsidR="007604A2" w:rsidRDefault="007604A2" w:rsidP="00233239">
      <w:pPr>
        <w:spacing w:line="276" w:lineRule="auto"/>
        <w:rPr>
          <w:rFonts w:asciiTheme="majorHAnsi" w:hAnsiTheme="majorHAnsi"/>
          <w:b/>
          <w:sz w:val="22"/>
          <w:szCs w:val="22"/>
        </w:rPr>
      </w:pPr>
    </w:p>
    <w:p w14:paraId="53F2CC07" w14:textId="77777777" w:rsidR="007604A2" w:rsidRDefault="007604A2" w:rsidP="00233239">
      <w:pPr>
        <w:spacing w:line="276" w:lineRule="auto"/>
        <w:rPr>
          <w:rFonts w:asciiTheme="majorHAnsi" w:hAnsiTheme="majorHAnsi"/>
          <w:b/>
          <w:sz w:val="22"/>
          <w:szCs w:val="22"/>
        </w:rPr>
      </w:pPr>
    </w:p>
    <w:p w14:paraId="248A0C0D" w14:textId="77777777" w:rsidR="007604A2" w:rsidRDefault="007604A2" w:rsidP="00233239">
      <w:pPr>
        <w:spacing w:line="276" w:lineRule="auto"/>
        <w:rPr>
          <w:rFonts w:asciiTheme="majorHAnsi" w:hAnsiTheme="majorHAnsi"/>
          <w:b/>
          <w:sz w:val="22"/>
          <w:szCs w:val="22"/>
        </w:rPr>
      </w:pPr>
    </w:p>
    <w:p w14:paraId="5EFD0A97" w14:textId="77777777" w:rsidR="007604A2" w:rsidRDefault="007604A2" w:rsidP="00233239">
      <w:pPr>
        <w:spacing w:line="276" w:lineRule="auto"/>
        <w:rPr>
          <w:rFonts w:asciiTheme="majorHAnsi" w:hAnsiTheme="majorHAnsi"/>
          <w:b/>
          <w:sz w:val="22"/>
          <w:szCs w:val="22"/>
        </w:rPr>
      </w:pPr>
    </w:p>
    <w:p w14:paraId="2C8C21B7" w14:textId="77777777" w:rsidR="007604A2" w:rsidRDefault="007604A2" w:rsidP="00233239">
      <w:pPr>
        <w:spacing w:line="276" w:lineRule="auto"/>
        <w:rPr>
          <w:rFonts w:asciiTheme="majorHAnsi" w:hAnsiTheme="majorHAnsi"/>
          <w:b/>
          <w:sz w:val="22"/>
          <w:szCs w:val="22"/>
        </w:rPr>
      </w:pPr>
    </w:p>
    <w:p w14:paraId="16F641AD" w14:textId="77777777" w:rsidR="007604A2" w:rsidRDefault="007604A2" w:rsidP="00233239">
      <w:pPr>
        <w:spacing w:line="276" w:lineRule="auto"/>
        <w:rPr>
          <w:rFonts w:asciiTheme="majorHAnsi" w:hAnsiTheme="majorHAnsi"/>
          <w:b/>
          <w:sz w:val="22"/>
          <w:szCs w:val="22"/>
        </w:rPr>
      </w:pPr>
    </w:p>
    <w:p w14:paraId="0042354F" w14:textId="77777777" w:rsidR="007604A2" w:rsidRDefault="007604A2" w:rsidP="00233239">
      <w:pPr>
        <w:spacing w:line="276" w:lineRule="auto"/>
        <w:rPr>
          <w:rFonts w:asciiTheme="majorHAnsi" w:hAnsiTheme="majorHAnsi"/>
          <w:b/>
          <w:sz w:val="22"/>
          <w:szCs w:val="22"/>
        </w:rPr>
      </w:pPr>
    </w:p>
    <w:p w14:paraId="0703D8AA" w14:textId="77777777" w:rsidR="007604A2" w:rsidRDefault="007604A2" w:rsidP="00233239">
      <w:pPr>
        <w:spacing w:line="276" w:lineRule="auto"/>
        <w:rPr>
          <w:rFonts w:asciiTheme="majorHAnsi" w:hAnsiTheme="majorHAnsi"/>
          <w:b/>
          <w:sz w:val="22"/>
          <w:szCs w:val="22"/>
        </w:rPr>
      </w:pPr>
    </w:p>
    <w:p w14:paraId="399BB7BE" w14:textId="77777777" w:rsidR="007604A2" w:rsidRDefault="007604A2" w:rsidP="00233239">
      <w:pPr>
        <w:spacing w:line="276" w:lineRule="auto"/>
        <w:rPr>
          <w:rFonts w:asciiTheme="majorHAnsi" w:hAnsiTheme="majorHAnsi"/>
          <w:b/>
          <w:sz w:val="22"/>
          <w:szCs w:val="22"/>
        </w:rPr>
      </w:pPr>
    </w:p>
    <w:p w14:paraId="25E4CEE7" w14:textId="77777777" w:rsidR="007604A2" w:rsidRDefault="007604A2" w:rsidP="00233239">
      <w:pPr>
        <w:spacing w:line="276" w:lineRule="auto"/>
        <w:rPr>
          <w:rFonts w:asciiTheme="majorHAnsi" w:hAnsiTheme="majorHAnsi"/>
          <w:b/>
          <w:sz w:val="22"/>
          <w:szCs w:val="22"/>
        </w:rPr>
      </w:pPr>
    </w:p>
    <w:p w14:paraId="55E24B22" w14:textId="77777777" w:rsidR="007604A2" w:rsidRDefault="007604A2" w:rsidP="00233239">
      <w:pPr>
        <w:spacing w:line="276" w:lineRule="auto"/>
        <w:rPr>
          <w:rFonts w:asciiTheme="majorHAnsi" w:hAnsiTheme="majorHAnsi"/>
          <w:b/>
          <w:sz w:val="22"/>
          <w:szCs w:val="22"/>
        </w:rPr>
      </w:pPr>
    </w:p>
    <w:p w14:paraId="656941AC" w14:textId="77777777" w:rsidR="007604A2" w:rsidRDefault="007604A2" w:rsidP="00233239">
      <w:pPr>
        <w:spacing w:line="276" w:lineRule="auto"/>
        <w:rPr>
          <w:rFonts w:asciiTheme="majorHAnsi" w:hAnsiTheme="majorHAnsi"/>
          <w:b/>
          <w:sz w:val="22"/>
          <w:szCs w:val="22"/>
        </w:rPr>
      </w:pPr>
    </w:p>
    <w:p w14:paraId="12095A06" w14:textId="77777777" w:rsidR="007604A2" w:rsidRDefault="007604A2" w:rsidP="00233239">
      <w:pPr>
        <w:spacing w:line="276" w:lineRule="auto"/>
        <w:rPr>
          <w:rFonts w:asciiTheme="majorHAnsi" w:hAnsiTheme="majorHAnsi"/>
          <w:b/>
          <w:sz w:val="22"/>
          <w:szCs w:val="22"/>
        </w:rPr>
      </w:pPr>
    </w:p>
    <w:p w14:paraId="0BCF594C" w14:textId="77777777" w:rsidR="007604A2" w:rsidRDefault="007604A2" w:rsidP="00233239">
      <w:pPr>
        <w:spacing w:line="276" w:lineRule="auto"/>
        <w:rPr>
          <w:rFonts w:asciiTheme="majorHAnsi" w:hAnsiTheme="majorHAnsi"/>
          <w:b/>
          <w:sz w:val="22"/>
          <w:szCs w:val="22"/>
        </w:rPr>
      </w:pPr>
    </w:p>
    <w:p w14:paraId="2CA1662B" w14:textId="77777777" w:rsidR="007604A2" w:rsidRDefault="007604A2" w:rsidP="00233239">
      <w:pPr>
        <w:spacing w:line="276" w:lineRule="auto"/>
        <w:rPr>
          <w:rFonts w:asciiTheme="majorHAnsi" w:hAnsiTheme="majorHAnsi"/>
          <w:b/>
          <w:sz w:val="22"/>
          <w:szCs w:val="22"/>
        </w:rPr>
      </w:pPr>
    </w:p>
    <w:p w14:paraId="46D943E1" w14:textId="77777777" w:rsidR="007604A2" w:rsidRDefault="007604A2" w:rsidP="00233239">
      <w:pPr>
        <w:spacing w:line="276" w:lineRule="auto"/>
        <w:rPr>
          <w:rFonts w:asciiTheme="majorHAnsi" w:hAnsiTheme="majorHAnsi"/>
          <w:b/>
          <w:sz w:val="22"/>
          <w:szCs w:val="22"/>
        </w:rPr>
      </w:pPr>
    </w:p>
    <w:p w14:paraId="180DFACA" w14:textId="77777777" w:rsidR="007604A2" w:rsidRDefault="007604A2" w:rsidP="00233239">
      <w:pPr>
        <w:spacing w:line="276" w:lineRule="auto"/>
        <w:rPr>
          <w:rFonts w:asciiTheme="majorHAnsi" w:hAnsiTheme="majorHAnsi"/>
          <w:b/>
          <w:sz w:val="22"/>
          <w:szCs w:val="22"/>
        </w:rPr>
      </w:pPr>
    </w:p>
    <w:p w14:paraId="6B5AC802" w14:textId="77777777" w:rsidR="007604A2" w:rsidRDefault="007604A2" w:rsidP="00233239">
      <w:pPr>
        <w:spacing w:line="276" w:lineRule="auto"/>
        <w:rPr>
          <w:rFonts w:asciiTheme="majorHAnsi" w:hAnsiTheme="majorHAnsi"/>
          <w:b/>
          <w:sz w:val="22"/>
          <w:szCs w:val="22"/>
        </w:rPr>
      </w:pPr>
    </w:p>
    <w:p w14:paraId="14B7F083" w14:textId="77777777" w:rsidR="007604A2" w:rsidRPr="00846A4B" w:rsidRDefault="007604A2" w:rsidP="00233239">
      <w:pPr>
        <w:spacing w:line="276" w:lineRule="auto"/>
        <w:rPr>
          <w:rFonts w:asciiTheme="majorHAnsi" w:hAnsiTheme="majorHAnsi"/>
          <w:b/>
          <w:sz w:val="22"/>
          <w:szCs w:val="22"/>
        </w:rPr>
      </w:pPr>
    </w:p>
    <w:p w14:paraId="4C5D552E" w14:textId="77777777" w:rsidR="00727FBD" w:rsidRPr="00846A4B" w:rsidRDefault="00727FBD" w:rsidP="00233239">
      <w:pPr>
        <w:spacing w:line="276" w:lineRule="auto"/>
        <w:rPr>
          <w:rFonts w:asciiTheme="majorHAnsi" w:hAnsiTheme="majorHAnsi"/>
          <w:b/>
          <w:sz w:val="22"/>
          <w:szCs w:val="22"/>
        </w:rPr>
      </w:pPr>
    </w:p>
    <w:p w14:paraId="33999D4E" w14:textId="77777777" w:rsidR="00727FBD" w:rsidRPr="00846A4B" w:rsidRDefault="00727FBD" w:rsidP="00233239">
      <w:pPr>
        <w:spacing w:line="276" w:lineRule="auto"/>
        <w:rPr>
          <w:rFonts w:asciiTheme="majorHAnsi" w:hAnsiTheme="majorHAnsi"/>
          <w:b/>
          <w:sz w:val="22"/>
          <w:szCs w:val="22"/>
        </w:rPr>
      </w:pPr>
    </w:p>
    <w:p w14:paraId="0B23815F" w14:textId="5E1C91B4" w:rsidR="00564B03" w:rsidRDefault="00473941" w:rsidP="00233239">
      <w:pPr>
        <w:spacing w:line="276" w:lineRule="auto"/>
        <w:rPr>
          <w:rFonts w:asciiTheme="majorHAnsi" w:hAnsiTheme="majorHAnsi"/>
          <w:b/>
          <w:sz w:val="22"/>
          <w:szCs w:val="22"/>
        </w:rPr>
      </w:pPr>
      <w:r>
        <w:rPr>
          <w:rFonts w:asciiTheme="majorHAnsi" w:hAnsiTheme="majorHAnsi"/>
          <w:b/>
          <w:sz w:val="22"/>
          <w:szCs w:val="22"/>
        </w:rPr>
        <w:br/>
      </w:r>
      <w:r w:rsidR="00AB000A">
        <w:rPr>
          <w:rFonts w:asciiTheme="majorHAnsi" w:hAnsiTheme="majorHAnsi"/>
          <w:b/>
          <w:sz w:val="22"/>
          <w:szCs w:val="22"/>
        </w:rPr>
        <w:t xml:space="preserve">Woord vooraf </w:t>
      </w:r>
      <w:r w:rsidR="00AB000A">
        <w:rPr>
          <w:rFonts w:asciiTheme="majorHAnsi" w:hAnsiTheme="majorHAnsi"/>
          <w:b/>
          <w:sz w:val="22"/>
          <w:szCs w:val="22"/>
        </w:rPr>
        <w:br/>
      </w:r>
      <w:r w:rsidR="00AB000A">
        <w:rPr>
          <w:rFonts w:asciiTheme="majorHAnsi" w:hAnsiTheme="majorHAnsi"/>
          <w:b/>
          <w:sz w:val="22"/>
          <w:szCs w:val="22"/>
        </w:rPr>
        <w:br/>
      </w:r>
      <w:r w:rsidR="00AB000A" w:rsidRPr="00AB000A">
        <w:rPr>
          <w:rFonts w:asciiTheme="majorHAnsi" w:hAnsiTheme="majorHAnsi"/>
          <w:sz w:val="20"/>
          <w:szCs w:val="20"/>
        </w:rPr>
        <w:t xml:space="preserve">Geachte lezer, </w:t>
      </w:r>
      <w:r w:rsidR="00AB000A" w:rsidRPr="00AB000A">
        <w:rPr>
          <w:rFonts w:asciiTheme="majorHAnsi" w:hAnsiTheme="majorHAnsi"/>
          <w:sz w:val="20"/>
          <w:szCs w:val="20"/>
        </w:rPr>
        <w:br/>
      </w:r>
      <w:r w:rsidR="00AB000A" w:rsidRPr="00AB000A">
        <w:rPr>
          <w:rFonts w:asciiTheme="majorHAnsi" w:hAnsiTheme="majorHAnsi"/>
          <w:sz w:val="20"/>
          <w:szCs w:val="20"/>
        </w:rPr>
        <w:br/>
        <w:t>Voor u ligt de het afstudeeronderzoek  ‘Een onderzoek naar de toekenning en de berekening van hoogte van de billijke vergoeding in eerste aanleg en hoger beroep’</w:t>
      </w:r>
      <w:r w:rsidR="00C432BB">
        <w:rPr>
          <w:rFonts w:asciiTheme="majorHAnsi" w:hAnsiTheme="majorHAnsi"/>
          <w:sz w:val="20"/>
          <w:szCs w:val="20"/>
        </w:rPr>
        <w:t>. Dit afstudeeronderzoek heb ik</w:t>
      </w:r>
      <w:r w:rsidR="00AB000A" w:rsidRPr="00AB000A">
        <w:rPr>
          <w:rFonts w:asciiTheme="majorHAnsi" w:hAnsiTheme="majorHAnsi"/>
          <w:sz w:val="20"/>
          <w:szCs w:val="20"/>
        </w:rPr>
        <w:t xml:space="preserve"> geschreven in het kader</w:t>
      </w:r>
      <w:r w:rsidR="00AB000A">
        <w:rPr>
          <w:rFonts w:asciiTheme="majorHAnsi" w:hAnsiTheme="majorHAnsi"/>
          <w:sz w:val="20"/>
          <w:szCs w:val="20"/>
        </w:rPr>
        <w:t xml:space="preserve"> van mijn afstuderen aan de opleiding HBO-Rec</w:t>
      </w:r>
      <w:r w:rsidR="001C3DAA">
        <w:rPr>
          <w:rFonts w:asciiTheme="majorHAnsi" w:hAnsiTheme="majorHAnsi"/>
          <w:sz w:val="20"/>
          <w:szCs w:val="20"/>
        </w:rPr>
        <w:t xml:space="preserve">hten aan de Hogeschool Leiden. </w:t>
      </w:r>
      <w:r w:rsidR="00C432BB">
        <w:rPr>
          <w:rFonts w:asciiTheme="majorHAnsi" w:hAnsiTheme="majorHAnsi"/>
          <w:sz w:val="20"/>
          <w:szCs w:val="20"/>
        </w:rPr>
        <w:br/>
      </w:r>
      <w:r w:rsidR="00C432BB">
        <w:rPr>
          <w:rFonts w:asciiTheme="majorHAnsi" w:hAnsiTheme="majorHAnsi"/>
          <w:sz w:val="20"/>
          <w:szCs w:val="20"/>
        </w:rPr>
        <w:br/>
        <w:t>Na mijn stageperiode bij</w:t>
      </w:r>
      <w:r w:rsidR="001C3DAA">
        <w:rPr>
          <w:rFonts w:asciiTheme="majorHAnsi" w:hAnsiTheme="majorHAnsi"/>
          <w:sz w:val="20"/>
          <w:szCs w:val="20"/>
        </w:rPr>
        <w:t xml:space="preserve"> een advocatenkantoor</w:t>
      </w:r>
      <w:r w:rsidR="00C432BB">
        <w:rPr>
          <w:rFonts w:asciiTheme="majorHAnsi" w:hAnsiTheme="majorHAnsi"/>
          <w:sz w:val="20"/>
          <w:szCs w:val="20"/>
        </w:rPr>
        <w:t xml:space="preserve">, waar ik veel arbeidsrechtzaken heb mogen meemaken, heb ik gemerkt dat mijn interesse </w:t>
      </w:r>
      <w:r w:rsidR="008D227F">
        <w:rPr>
          <w:rFonts w:asciiTheme="majorHAnsi" w:hAnsiTheme="majorHAnsi"/>
          <w:sz w:val="20"/>
          <w:szCs w:val="20"/>
        </w:rPr>
        <w:t xml:space="preserve">op het gebied van rechten </w:t>
      </w:r>
      <w:r w:rsidR="00C432BB">
        <w:rPr>
          <w:rFonts w:asciiTheme="majorHAnsi" w:hAnsiTheme="majorHAnsi"/>
          <w:sz w:val="20"/>
          <w:szCs w:val="20"/>
        </w:rPr>
        <w:t xml:space="preserve">uitgaat naar het arbeidsrecht. </w:t>
      </w:r>
      <w:r w:rsidR="009761FD">
        <w:rPr>
          <w:rFonts w:asciiTheme="majorHAnsi" w:hAnsiTheme="majorHAnsi"/>
          <w:sz w:val="20"/>
          <w:szCs w:val="20"/>
        </w:rPr>
        <w:t xml:space="preserve">Het was dan ook voor de hand </w:t>
      </w:r>
      <w:r w:rsidR="00C432BB">
        <w:rPr>
          <w:rFonts w:asciiTheme="majorHAnsi" w:hAnsiTheme="majorHAnsi"/>
          <w:sz w:val="20"/>
          <w:szCs w:val="20"/>
        </w:rPr>
        <w:t xml:space="preserve">liggend dat ik mijn afstudeeronderzoek zou gaan schrijven over een onderwerp dat gelegen is binnen het arbeidsrecht. Dit is de billijke vergoeding geworden. Na de vele onderzoeken die al zijn gedaan naar de billijke vergoeding, en waarin de onduidelijkheid over deze vergoeding is komen vast te staan, heeft dit onderzoek als doel gehad om te kijken of er inmiddels meer duidelijkheid geschept kan worden over de toepassing van de billijke vergoeding in de praktijk. Met dit afstudeeronderzoek hoop ik een nuttige bijdrage te kunnen leveren aan de arbeidsrechtpraktijk. </w:t>
      </w:r>
      <w:r w:rsidR="00DA1398">
        <w:rPr>
          <w:rFonts w:asciiTheme="majorHAnsi" w:hAnsiTheme="majorHAnsi"/>
          <w:sz w:val="20"/>
          <w:szCs w:val="20"/>
        </w:rPr>
        <w:br/>
      </w:r>
      <w:r w:rsidR="00DA1398">
        <w:rPr>
          <w:rFonts w:asciiTheme="majorHAnsi" w:hAnsiTheme="majorHAnsi"/>
          <w:sz w:val="20"/>
          <w:szCs w:val="20"/>
        </w:rPr>
        <w:br/>
        <w:t>Graag wil ik mijn dank uitspreken naar iedereen die mij heeft begeleid</w:t>
      </w:r>
      <w:r w:rsidR="008D227F">
        <w:rPr>
          <w:rFonts w:asciiTheme="majorHAnsi" w:hAnsiTheme="majorHAnsi"/>
          <w:sz w:val="20"/>
          <w:szCs w:val="20"/>
        </w:rPr>
        <w:t xml:space="preserve"> b</w:t>
      </w:r>
      <w:r w:rsidR="001C3DAA">
        <w:rPr>
          <w:rFonts w:asciiTheme="majorHAnsi" w:hAnsiTheme="majorHAnsi"/>
          <w:sz w:val="20"/>
          <w:szCs w:val="20"/>
        </w:rPr>
        <w:t>ij dit proces, specifiek mijn opdrachtgever</w:t>
      </w:r>
      <w:r w:rsidR="00DA1398">
        <w:rPr>
          <w:rFonts w:asciiTheme="majorHAnsi" w:hAnsiTheme="majorHAnsi"/>
          <w:sz w:val="20"/>
          <w:szCs w:val="20"/>
        </w:rPr>
        <w:t>, mevrouw van Mierlo en de heer van der Meer.</w:t>
      </w:r>
      <w:r w:rsidR="008D227F">
        <w:rPr>
          <w:rFonts w:asciiTheme="majorHAnsi" w:hAnsiTheme="majorHAnsi"/>
          <w:sz w:val="20"/>
          <w:szCs w:val="20"/>
        </w:rPr>
        <w:t xml:space="preserve"> </w:t>
      </w:r>
      <w:r w:rsidR="00C432BB">
        <w:rPr>
          <w:rFonts w:asciiTheme="majorHAnsi" w:hAnsiTheme="majorHAnsi"/>
          <w:sz w:val="20"/>
          <w:szCs w:val="20"/>
        </w:rPr>
        <w:br/>
      </w:r>
      <w:r w:rsidR="001C3DAA">
        <w:rPr>
          <w:rFonts w:asciiTheme="majorHAnsi" w:hAnsiTheme="majorHAnsi"/>
          <w:sz w:val="20"/>
          <w:szCs w:val="20"/>
        </w:rPr>
        <w:br/>
        <w:t>Student</w:t>
      </w:r>
      <w:r w:rsidR="008D227F">
        <w:rPr>
          <w:rFonts w:asciiTheme="majorHAnsi" w:hAnsiTheme="majorHAnsi"/>
          <w:sz w:val="20"/>
          <w:szCs w:val="20"/>
        </w:rPr>
        <w:br/>
      </w:r>
      <w:r w:rsidR="00C432BB">
        <w:rPr>
          <w:rFonts w:asciiTheme="majorHAnsi" w:hAnsiTheme="majorHAnsi"/>
          <w:sz w:val="20"/>
          <w:szCs w:val="20"/>
        </w:rPr>
        <w:t>Rotterdam, 27 juni 2017</w:t>
      </w:r>
      <w:r w:rsidR="00AB000A">
        <w:rPr>
          <w:rFonts w:asciiTheme="majorHAnsi" w:hAnsiTheme="majorHAnsi"/>
          <w:sz w:val="20"/>
          <w:szCs w:val="20"/>
        </w:rPr>
        <w:br/>
      </w:r>
      <w:r w:rsidR="00AB000A">
        <w:rPr>
          <w:rFonts w:asciiTheme="majorHAnsi" w:hAnsiTheme="majorHAnsi"/>
          <w:sz w:val="20"/>
          <w:szCs w:val="20"/>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sidR="0067673B">
        <w:rPr>
          <w:rFonts w:asciiTheme="majorHAnsi" w:hAnsiTheme="majorHAnsi"/>
          <w:b/>
          <w:sz w:val="22"/>
          <w:szCs w:val="22"/>
        </w:rPr>
        <w:br/>
      </w:r>
      <w:r>
        <w:rPr>
          <w:rFonts w:asciiTheme="majorHAnsi" w:hAnsiTheme="majorHAnsi"/>
          <w:b/>
          <w:sz w:val="22"/>
          <w:szCs w:val="22"/>
        </w:rPr>
        <w:br/>
      </w:r>
      <w:r>
        <w:rPr>
          <w:rFonts w:asciiTheme="majorHAnsi" w:hAnsiTheme="majorHAnsi"/>
          <w:b/>
          <w:sz w:val="22"/>
          <w:szCs w:val="22"/>
        </w:rPr>
        <w:br/>
      </w:r>
      <w:r w:rsidR="0067673B">
        <w:rPr>
          <w:rFonts w:asciiTheme="majorHAnsi" w:hAnsiTheme="majorHAnsi"/>
          <w:b/>
          <w:sz w:val="22"/>
          <w:szCs w:val="22"/>
        </w:rPr>
        <w:br/>
      </w:r>
    </w:p>
    <w:p w14:paraId="43730E9A" w14:textId="7FF76C54" w:rsidR="00B72385" w:rsidRPr="00B72385" w:rsidRDefault="00B62BE2" w:rsidP="00B72385">
      <w:pPr>
        <w:spacing w:line="276" w:lineRule="auto"/>
        <w:rPr>
          <w:rFonts w:asciiTheme="majorHAnsi" w:hAnsiTheme="majorHAnsi"/>
          <w:sz w:val="20"/>
          <w:szCs w:val="20"/>
        </w:rPr>
      </w:pPr>
      <w:r>
        <w:rPr>
          <w:rFonts w:asciiTheme="majorHAnsi" w:hAnsiTheme="majorHAnsi"/>
          <w:b/>
          <w:sz w:val="22"/>
          <w:szCs w:val="22"/>
        </w:rPr>
        <w:t xml:space="preserve">Samenvatting </w:t>
      </w:r>
      <w:r w:rsidR="008A6958">
        <w:rPr>
          <w:rFonts w:asciiTheme="majorHAnsi" w:hAnsiTheme="majorHAnsi"/>
          <w:sz w:val="20"/>
          <w:szCs w:val="20"/>
        </w:rPr>
        <w:br/>
      </w:r>
      <w:r w:rsidR="008A6958">
        <w:rPr>
          <w:rFonts w:asciiTheme="majorHAnsi" w:hAnsiTheme="majorHAnsi"/>
          <w:sz w:val="20"/>
          <w:szCs w:val="20"/>
        </w:rPr>
        <w:br/>
      </w:r>
      <w:r w:rsidRPr="00B62BE2">
        <w:rPr>
          <w:rFonts w:asciiTheme="majorHAnsi" w:hAnsiTheme="majorHAnsi"/>
          <w:sz w:val="20"/>
          <w:szCs w:val="20"/>
        </w:rPr>
        <w:t xml:space="preserve">Het is inmiddels ruim twee jaar geleden dat de Wet Werk en Zekerheid in werking is getreden. Door de inwerkingtreding van deze wet zijn de regels met betrekking tot de ontslagvergoeding </w:t>
      </w:r>
      <w:r w:rsidR="0077522E">
        <w:rPr>
          <w:rFonts w:asciiTheme="majorHAnsi" w:hAnsiTheme="majorHAnsi"/>
          <w:sz w:val="20"/>
          <w:szCs w:val="20"/>
        </w:rPr>
        <w:t>ingrijpend gewijzigd. Zo heeft d</w:t>
      </w:r>
      <w:r w:rsidRPr="00B62BE2">
        <w:rPr>
          <w:rFonts w:asciiTheme="majorHAnsi" w:hAnsiTheme="majorHAnsi"/>
          <w:sz w:val="20"/>
          <w:szCs w:val="20"/>
        </w:rPr>
        <w:t xml:space="preserve">e billijke vergoeding in de tussentijd een hoop stof doen opwaaien. </w:t>
      </w:r>
      <w:r w:rsidR="00A33C95">
        <w:rPr>
          <w:rFonts w:asciiTheme="majorHAnsi" w:hAnsiTheme="majorHAnsi"/>
          <w:sz w:val="20"/>
          <w:szCs w:val="20"/>
        </w:rPr>
        <w:t xml:space="preserve">Er heerst </w:t>
      </w:r>
      <w:r w:rsidR="009143B9">
        <w:rPr>
          <w:rFonts w:asciiTheme="majorHAnsi" w:hAnsiTheme="majorHAnsi"/>
          <w:sz w:val="20"/>
          <w:szCs w:val="20"/>
        </w:rPr>
        <w:t>i</w:t>
      </w:r>
      <w:r w:rsidR="00A33C95">
        <w:rPr>
          <w:rFonts w:asciiTheme="majorHAnsi" w:hAnsiTheme="majorHAnsi"/>
          <w:sz w:val="20"/>
          <w:szCs w:val="20"/>
        </w:rPr>
        <w:t>n de arbeidsrechtpraktijk momenteel veel onduidelijkheid</w:t>
      </w:r>
      <w:r w:rsidR="009143B9">
        <w:rPr>
          <w:rFonts w:asciiTheme="majorHAnsi" w:hAnsiTheme="majorHAnsi"/>
          <w:sz w:val="20"/>
          <w:szCs w:val="20"/>
        </w:rPr>
        <w:t xml:space="preserve"> over de toepassing en de berekening van de hoogte van de billijke vergoeding </w:t>
      </w:r>
      <w:r w:rsidR="00857E32">
        <w:rPr>
          <w:rFonts w:asciiTheme="majorHAnsi" w:hAnsiTheme="majorHAnsi"/>
          <w:sz w:val="20"/>
          <w:szCs w:val="20"/>
        </w:rPr>
        <w:t>door</w:t>
      </w:r>
      <w:r w:rsidR="00BF731E">
        <w:rPr>
          <w:rFonts w:asciiTheme="majorHAnsi" w:hAnsiTheme="majorHAnsi"/>
          <w:sz w:val="20"/>
          <w:szCs w:val="20"/>
        </w:rPr>
        <w:t xml:space="preserve"> de kantonrechters en gerechtshoven</w:t>
      </w:r>
      <w:r w:rsidR="00857E32">
        <w:rPr>
          <w:rFonts w:asciiTheme="majorHAnsi" w:hAnsiTheme="majorHAnsi"/>
          <w:sz w:val="20"/>
          <w:szCs w:val="20"/>
        </w:rPr>
        <w:t xml:space="preserve">. </w:t>
      </w:r>
      <w:r w:rsidR="0077522E">
        <w:rPr>
          <w:rFonts w:asciiTheme="majorHAnsi" w:hAnsiTheme="majorHAnsi"/>
          <w:sz w:val="20"/>
          <w:szCs w:val="20"/>
        </w:rPr>
        <w:t xml:space="preserve">De Wet Werk en Zekerheid verschaft weinig duidelijkheid over de feiten en omstandigheden waaronder een billijke vergoeding moet worden toegekend en hoe de hoogte van de billijke vergoeding berekent dient te worden. Na de vele onderzoeken die al zijn gedaan naar de billijke vergoeding, en waarin de onduidelijkheid over deze vergoeding is komen vast te staan, heeft dit onderzoek als doel gehad om te kijken of er inmiddels al enige mate van consistentie te zien is in de toepassing en de berekening van de hoogte van de billijke vergoeding door de kantonrechters en de gerechtshoven. </w:t>
      </w:r>
      <w:r w:rsidR="00A33C95">
        <w:rPr>
          <w:rFonts w:asciiTheme="majorHAnsi" w:hAnsiTheme="majorHAnsi"/>
          <w:sz w:val="20"/>
          <w:szCs w:val="20"/>
        </w:rPr>
        <w:t xml:space="preserve">Dit onderzoek is uitgevoerd in opdracht van </w:t>
      </w:r>
      <w:r w:rsidR="001C3DAA">
        <w:rPr>
          <w:rFonts w:asciiTheme="majorHAnsi" w:hAnsiTheme="majorHAnsi"/>
          <w:sz w:val="20"/>
          <w:szCs w:val="20"/>
        </w:rPr>
        <w:t xml:space="preserve">Advocatenkantoor X. Advocatenkantoor X </w:t>
      </w:r>
      <w:r w:rsidR="00A33C95">
        <w:rPr>
          <w:rFonts w:asciiTheme="majorHAnsi" w:hAnsiTheme="majorHAnsi"/>
          <w:sz w:val="20"/>
          <w:szCs w:val="20"/>
        </w:rPr>
        <w:t xml:space="preserve">is een advocatenkantoor dat onder andere gespecialiseerd is in het arbeidsrecht en staat in de dagelijkse praktijk werkgevers en werknemers bij </w:t>
      </w:r>
      <w:r w:rsidR="00031179">
        <w:rPr>
          <w:rFonts w:asciiTheme="majorHAnsi" w:hAnsiTheme="majorHAnsi"/>
          <w:sz w:val="20"/>
          <w:szCs w:val="20"/>
        </w:rPr>
        <w:t xml:space="preserve">in </w:t>
      </w:r>
      <w:r w:rsidR="00A33C95">
        <w:rPr>
          <w:rFonts w:asciiTheme="majorHAnsi" w:hAnsiTheme="majorHAnsi"/>
          <w:sz w:val="20"/>
          <w:szCs w:val="20"/>
        </w:rPr>
        <w:t xml:space="preserve">ontslagprocedures. </w:t>
      </w:r>
      <w:r w:rsidR="000F0828">
        <w:rPr>
          <w:rFonts w:asciiTheme="majorHAnsi" w:hAnsiTheme="majorHAnsi"/>
          <w:sz w:val="20"/>
          <w:szCs w:val="20"/>
        </w:rPr>
        <w:t xml:space="preserve">Het is </w:t>
      </w:r>
      <w:r w:rsidR="009D58C8">
        <w:rPr>
          <w:rFonts w:asciiTheme="majorHAnsi" w:hAnsiTheme="majorHAnsi"/>
          <w:sz w:val="20"/>
          <w:szCs w:val="20"/>
        </w:rPr>
        <w:t xml:space="preserve">voor haar </w:t>
      </w:r>
      <w:r w:rsidR="000F0828">
        <w:rPr>
          <w:rFonts w:asciiTheme="majorHAnsi" w:hAnsiTheme="majorHAnsi"/>
          <w:sz w:val="20"/>
          <w:szCs w:val="20"/>
        </w:rPr>
        <w:t>van essentieel belang dat zij op de hoogte blijft van de ontwikkelingen</w:t>
      </w:r>
      <w:r w:rsidR="009D58C8">
        <w:rPr>
          <w:rFonts w:asciiTheme="majorHAnsi" w:hAnsiTheme="majorHAnsi"/>
          <w:sz w:val="20"/>
          <w:szCs w:val="20"/>
        </w:rPr>
        <w:t xml:space="preserve"> in de rechtspraak</w:t>
      </w:r>
      <w:r w:rsidR="000F0828">
        <w:rPr>
          <w:rFonts w:asciiTheme="majorHAnsi" w:hAnsiTheme="majorHAnsi"/>
          <w:sz w:val="20"/>
          <w:szCs w:val="20"/>
        </w:rPr>
        <w:t xml:space="preserve"> omtrent de billijke vergoeding. Deze ontwikkelingen heb ik met dit onderzoek getracht</w:t>
      </w:r>
      <w:r w:rsidR="00815830">
        <w:rPr>
          <w:rFonts w:asciiTheme="majorHAnsi" w:hAnsiTheme="majorHAnsi"/>
          <w:sz w:val="20"/>
          <w:szCs w:val="20"/>
        </w:rPr>
        <w:t xml:space="preserve"> voor haar in kaart te brengen aan de hand van een analyse van </w:t>
      </w:r>
      <w:r w:rsidR="00967784">
        <w:rPr>
          <w:rFonts w:asciiTheme="majorHAnsi" w:hAnsiTheme="majorHAnsi"/>
          <w:sz w:val="20"/>
          <w:szCs w:val="20"/>
        </w:rPr>
        <w:t>vijftig rechterlijke uitspraken</w:t>
      </w:r>
      <w:r w:rsidR="008D5E35">
        <w:rPr>
          <w:rFonts w:asciiTheme="majorHAnsi" w:hAnsiTheme="majorHAnsi"/>
          <w:sz w:val="20"/>
          <w:szCs w:val="20"/>
        </w:rPr>
        <w:t xml:space="preserve">. </w:t>
      </w:r>
      <w:r w:rsidR="00815830">
        <w:rPr>
          <w:rFonts w:asciiTheme="majorHAnsi" w:hAnsiTheme="majorHAnsi"/>
          <w:sz w:val="20"/>
          <w:szCs w:val="20"/>
        </w:rPr>
        <w:t>Binnen deze vijftig rechterlijke uitspraken heb ik onderzocht welke feiten en omstandigheden een grond kunnen opleveren voor de al dan niet toekenning van de billijke vergoed</w:t>
      </w:r>
      <w:r w:rsidR="00B306C4">
        <w:rPr>
          <w:rFonts w:asciiTheme="majorHAnsi" w:hAnsiTheme="majorHAnsi"/>
          <w:sz w:val="20"/>
          <w:szCs w:val="20"/>
        </w:rPr>
        <w:t>ing en ik heb eveneens onderzocht</w:t>
      </w:r>
      <w:r w:rsidR="00815830">
        <w:rPr>
          <w:rFonts w:asciiTheme="majorHAnsi" w:hAnsiTheme="majorHAnsi"/>
          <w:sz w:val="20"/>
          <w:szCs w:val="20"/>
        </w:rPr>
        <w:t xml:space="preserve"> welke feiten en omstandigheden een rol spelen bij de berekening van de hoogte van de billijke vergoeding</w:t>
      </w:r>
      <w:r w:rsidR="00B306C4">
        <w:rPr>
          <w:rFonts w:asciiTheme="majorHAnsi" w:hAnsiTheme="majorHAnsi"/>
          <w:sz w:val="20"/>
          <w:szCs w:val="20"/>
        </w:rPr>
        <w:t xml:space="preserve">. </w:t>
      </w:r>
      <w:r w:rsidR="00A535F9">
        <w:rPr>
          <w:rFonts w:asciiTheme="majorHAnsi" w:hAnsiTheme="majorHAnsi"/>
          <w:sz w:val="20"/>
          <w:szCs w:val="20"/>
        </w:rPr>
        <w:t xml:space="preserve">De </w:t>
      </w:r>
      <w:r w:rsidR="00967784">
        <w:rPr>
          <w:rFonts w:asciiTheme="majorHAnsi" w:hAnsiTheme="majorHAnsi"/>
          <w:sz w:val="20"/>
          <w:szCs w:val="20"/>
        </w:rPr>
        <w:t xml:space="preserve">vijftig rechterlijke uitspraken bestaan uit rechterlijke uitspraken in eerste aanleg en rechterlijke uitspraken in hoger beroep. Beide procedures zijn onderzocht, om vast te kunnen stellen of er in hoger beroep anders wordt geoordeeld over de toekenning en berekening van de hoogte van de billijke vergoeding. </w:t>
      </w:r>
      <w:r w:rsidR="004357A6">
        <w:rPr>
          <w:rFonts w:asciiTheme="majorHAnsi" w:hAnsiTheme="majorHAnsi"/>
          <w:sz w:val="20"/>
          <w:szCs w:val="20"/>
        </w:rPr>
        <w:br/>
      </w:r>
      <w:r w:rsidR="004357A6">
        <w:rPr>
          <w:rFonts w:asciiTheme="majorHAnsi" w:hAnsiTheme="majorHAnsi"/>
          <w:sz w:val="20"/>
          <w:szCs w:val="20"/>
        </w:rPr>
        <w:br/>
        <w:t xml:space="preserve">Op basis van het verrichtte jurisprudentie onderzoek zijn meerdere bevindingen naar voren gekomen. </w:t>
      </w:r>
      <w:r w:rsidR="009E6181">
        <w:rPr>
          <w:rFonts w:asciiTheme="majorHAnsi" w:hAnsiTheme="majorHAnsi"/>
          <w:sz w:val="20"/>
          <w:szCs w:val="20"/>
        </w:rPr>
        <w:t>Ten eerste dat de feiten en omstandigheden waaronder ernstig verwijtbaar handelen of nalaten aan de kant van de werkgever wordt aangenomen, zowel in eerste aanleg als in hoger b</w:t>
      </w:r>
      <w:r w:rsidR="008E6438">
        <w:rPr>
          <w:rFonts w:asciiTheme="majorHAnsi" w:hAnsiTheme="majorHAnsi"/>
          <w:sz w:val="20"/>
          <w:szCs w:val="20"/>
        </w:rPr>
        <w:t xml:space="preserve">eroep, </w:t>
      </w:r>
      <w:r w:rsidR="009E6181">
        <w:rPr>
          <w:rFonts w:asciiTheme="majorHAnsi" w:hAnsiTheme="majorHAnsi"/>
          <w:sz w:val="20"/>
          <w:szCs w:val="20"/>
        </w:rPr>
        <w:t xml:space="preserve"> inconsistent worden toe</w:t>
      </w:r>
      <w:r w:rsidR="004C70D1">
        <w:rPr>
          <w:rFonts w:asciiTheme="majorHAnsi" w:hAnsiTheme="majorHAnsi"/>
          <w:sz w:val="20"/>
          <w:szCs w:val="20"/>
        </w:rPr>
        <w:t>gepast door de rechters. Er is</w:t>
      </w:r>
      <w:r w:rsidR="009E6181">
        <w:rPr>
          <w:rFonts w:asciiTheme="majorHAnsi" w:hAnsiTheme="majorHAnsi"/>
          <w:sz w:val="20"/>
          <w:szCs w:val="20"/>
        </w:rPr>
        <w:t xml:space="preserve"> een aantal terugkerende aspecten naar voren gekomen, maar feit blijft dat het geheel afhankelijk is van de omstandigheden van het geval of een bepaalde gedraging aan te merken is als ernstig verwijtbaar handelen of nalaten van de werkgever. </w:t>
      </w:r>
      <w:r w:rsidR="009E6181">
        <w:rPr>
          <w:rFonts w:asciiTheme="majorHAnsi" w:hAnsiTheme="majorHAnsi"/>
          <w:sz w:val="20"/>
          <w:szCs w:val="20"/>
        </w:rPr>
        <w:br/>
        <w:t>Ten tweede dat de feiten en omstandigheden die betrekking hebben op de berekening van de hoogte van de billijke vergoeding, zowel in ee</w:t>
      </w:r>
      <w:r w:rsidR="008E6438">
        <w:rPr>
          <w:rFonts w:asciiTheme="majorHAnsi" w:hAnsiTheme="majorHAnsi"/>
          <w:sz w:val="20"/>
          <w:szCs w:val="20"/>
        </w:rPr>
        <w:t xml:space="preserve">rste aanleg als in hoger beroep, </w:t>
      </w:r>
      <w:r w:rsidR="009E6181">
        <w:rPr>
          <w:rFonts w:asciiTheme="majorHAnsi" w:hAnsiTheme="majorHAnsi"/>
          <w:sz w:val="20"/>
          <w:szCs w:val="20"/>
        </w:rPr>
        <w:t>inconsistent worden toegepast door de rechter</w:t>
      </w:r>
      <w:r w:rsidR="00B72385">
        <w:rPr>
          <w:rFonts w:asciiTheme="majorHAnsi" w:hAnsiTheme="majorHAnsi"/>
          <w:sz w:val="20"/>
          <w:szCs w:val="20"/>
        </w:rPr>
        <w:t>s</w:t>
      </w:r>
      <w:r w:rsidR="009E6181">
        <w:rPr>
          <w:rFonts w:asciiTheme="majorHAnsi" w:hAnsiTheme="majorHAnsi"/>
          <w:sz w:val="20"/>
          <w:szCs w:val="20"/>
        </w:rPr>
        <w:t>. Ook hier zijn een aantal terugkerende aspecten naar voren geko</w:t>
      </w:r>
      <w:r w:rsidR="00B72385">
        <w:rPr>
          <w:rFonts w:asciiTheme="majorHAnsi" w:hAnsiTheme="majorHAnsi"/>
          <w:sz w:val="20"/>
          <w:szCs w:val="20"/>
        </w:rPr>
        <w:t>men, maar feit blijft ook d</w:t>
      </w:r>
      <w:r w:rsidR="009E6181">
        <w:rPr>
          <w:rFonts w:asciiTheme="majorHAnsi" w:hAnsiTheme="majorHAnsi"/>
          <w:sz w:val="20"/>
          <w:szCs w:val="20"/>
        </w:rPr>
        <w:t xml:space="preserve">at de berekening van de hoogte van de billijke vergoeding </w:t>
      </w:r>
      <w:r w:rsidR="00B72385">
        <w:rPr>
          <w:rFonts w:asciiTheme="majorHAnsi" w:hAnsiTheme="majorHAnsi"/>
          <w:sz w:val="20"/>
          <w:szCs w:val="20"/>
        </w:rPr>
        <w:t xml:space="preserve">geheel afhankelijk is van de omstandigheden van het geval. Tot slot </w:t>
      </w:r>
      <w:r w:rsidR="008E6438">
        <w:rPr>
          <w:rFonts w:asciiTheme="majorHAnsi" w:hAnsiTheme="majorHAnsi"/>
          <w:sz w:val="20"/>
          <w:szCs w:val="20"/>
        </w:rPr>
        <w:t xml:space="preserve">kan </w:t>
      </w:r>
      <w:r w:rsidR="00B72385">
        <w:rPr>
          <w:rFonts w:asciiTheme="majorHAnsi" w:hAnsiTheme="majorHAnsi"/>
          <w:sz w:val="20"/>
          <w:szCs w:val="20"/>
        </w:rPr>
        <w:t>over de afwijzing van de billijke vergoeding worden gezegd dat deze wordt afgewezen als de werknemer het ernstig verwijtbaar handelen of nalaten van de werkgever niet kan bewijzen, als de werkgever aan al zijn verplichtingen als goed werkgever heeft voldaan, als er enkel sprake is van verwijtbaar handelen door de werkgever, als werknemer zelf verwijtbaar heeft gehandeld of als de grondslag voor de billijke vergoeding ontbreekt.</w:t>
      </w:r>
      <w:r w:rsidR="008E6438">
        <w:rPr>
          <w:rFonts w:asciiTheme="majorHAnsi" w:hAnsiTheme="majorHAnsi"/>
          <w:sz w:val="20"/>
          <w:szCs w:val="20"/>
        </w:rPr>
        <w:br/>
      </w:r>
      <w:r w:rsidR="008E6438">
        <w:rPr>
          <w:rFonts w:asciiTheme="majorHAnsi" w:hAnsiTheme="majorHAnsi"/>
          <w:sz w:val="20"/>
          <w:szCs w:val="20"/>
        </w:rPr>
        <w:br/>
        <w:t>Op basis van de resultaten die naar voren zijn gekomen uit het jurisprudentie onderzoek, zijn er meerder</w:t>
      </w:r>
      <w:r w:rsidR="001C3DAA">
        <w:rPr>
          <w:rFonts w:asciiTheme="majorHAnsi" w:hAnsiTheme="majorHAnsi"/>
          <w:sz w:val="20"/>
          <w:szCs w:val="20"/>
        </w:rPr>
        <w:t xml:space="preserve">e aanbevelingen gedaan aan Advocatenkantoor X </w:t>
      </w:r>
      <w:r w:rsidR="008E6438">
        <w:rPr>
          <w:rFonts w:asciiTheme="majorHAnsi" w:hAnsiTheme="majorHAnsi"/>
          <w:sz w:val="20"/>
          <w:szCs w:val="20"/>
        </w:rPr>
        <w:t xml:space="preserve">die nuttig zijn voor het bijstaan van zowel werkgevers als werknemers in ontslagprocedures. </w:t>
      </w:r>
    </w:p>
    <w:p w14:paraId="61D73A6C" w14:textId="6474D8E5" w:rsidR="00815830" w:rsidRDefault="00815830" w:rsidP="00815830">
      <w:pPr>
        <w:widowControl w:val="0"/>
        <w:autoSpaceDE w:val="0"/>
        <w:autoSpaceDN w:val="0"/>
        <w:adjustRightInd w:val="0"/>
        <w:spacing w:after="240" w:line="340" w:lineRule="atLeast"/>
        <w:rPr>
          <w:rFonts w:ascii="Times" w:hAnsi="Times" w:cs="Times"/>
          <w:color w:val="000000"/>
          <w:lang w:val="en-US" w:eastAsia="en-US"/>
        </w:rPr>
      </w:pPr>
    </w:p>
    <w:p w14:paraId="5D3B2633" w14:textId="5C00399E" w:rsidR="003D4B6A" w:rsidRPr="008E6438" w:rsidRDefault="008E6438" w:rsidP="00233239">
      <w:pPr>
        <w:spacing w:line="276" w:lineRule="auto"/>
        <w:rPr>
          <w:rFonts w:asciiTheme="majorHAnsi" w:hAnsiTheme="majorHAnsi"/>
          <w:b/>
          <w:sz w:val="22"/>
          <w:szCs w:val="22"/>
        </w:rPr>
      </w:pPr>
      <w:r>
        <w:rPr>
          <w:rFonts w:asciiTheme="majorHAnsi" w:hAnsiTheme="majorHAnsi"/>
          <w:b/>
          <w:sz w:val="22"/>
          <w:szCs w:val="22"/>
        </w:rPr>
        <w:br/>
      </w:r>
      <w:r>
        <w:rPr>
          <w:rFonts w:asciiTheme="majorHAnsi" w:hAnsiTheme="majorHAnsi"/>
          <w:b/>
          <w:sz w:val="22"/>
          <w:szCs w:val="22"/>
        </w:rPr>
        <w:br/>
      </w:r>
      <w:r>
        <w:rPr>
          <w:rFonts w:asciiTheme="majorHAnsi" w:hAnsiTheme="majorHAnsi"/>
          <w:b/>
          <w:sz w:val="22"/>
          <w:szCs w:val="22"/>
        </w:rPr>
        <w:br/>
      </w:r>
      <w:r>
        <w:rPr>
          <w:rFonts w:asciiTheme="majorHAnsi" w:hAnsiTheme="majorHAnsi"/>
          <w:b/>
          <w:sz w:val="22"/>
          <w:szCs w:val="22"/>
        </w:rPr>
        <w:br/>
      </w:r>
      <w:r>
        <w:rPr>
          <w:rFonts w:asciiTheme="majorHAnsi" w:hAnsiTheme="majorHAnsi"/>
          <w:b/>
          <w:sz w:val="22"/>
          <w:szCs w:val="22"/>
        </w:rPr>
        <w:br/>
      </w:r>
      <w:r>
        <w:rPr>
          <w:rFonts w:asciiTheme="majorHAnsi" w:hAnsiTheme="majorHAnsi"/>
          <w:b/>
          <w:sz w:val="22"/>
          <w:szCs w:val="22"/>
        </w:rPr>
        <w:br/>
      </w:r>
      <w:r w:rsidR="00552564" w:rsidRPr="00846A4B">
        <w:rPr>
          <w:rFonts w:asciiTheme="majorHAnsi" w:hAnsiTheme="majorHAnsi"/>
          <w:b/>
          <w:sz w:val="22"/>
          <w:szCs w:val="22"/>
        </w:rPr>
        <w:t xml:space="preserve">Hoofdstuk 1 </w:t>
      </w:r>
      <w:r w:rsidR="000324EB" w:rsidRPr="00846A4B">
        <w:rPr>
          <w:rFonts w:asciiTheme="majorHAnsi" w:hAnsiTheme="majorHAnsi"/>
          <w:b/>
          <w:sz w:val="22"/>
          <w:szCs w:val="22"/>
        </w:rPr>
        <w:t xml:space="preserve">| </w:t>
      </w:r>
      <w:r w:rsidR="00F24D5C" w:rsidRPr="00846A4B">
        <w:rPr>
          <w:rFonts w:asciiTheme="majorHAnsi" w:hAnsiTheme="majorHAnsi"/>
          <w:b/>
          <w:sz w:val="22"/>
          <w:szCs w:val="22"/>
        </w:rPr>
        <w:t>Probleemstelling en het onderzoek</w:t>
      </w:r>
      <w:r w:rsidR="00AA186F" w:rsidRPr="00846A4B">
        <w:rPr>
          <w:rFonts w:asciiTheme="majorHAnsi" w:hAnsiTheme="majorHAnsi"/>
          <w:b/>
          <w:sz w:val="20"/>
          <w:szCs w:val="20"/>
        </w:rPr>
        <w:t xml:space="preserve"> </w:t>
      </w:r>
      <w:r w:rsidR="00681E37" w:rsidRPr="00846A4B">
        <w:rPr>
          <w:rFonts w:asciiTheme="majorHAnsi" w:hAnsiTheme="majorHAnsi"/>
          <w:b/>
          <w:sz w:val="20"/>
          <w:szCs w:val="20"/>
        </w:rPr>
        <w:br/>
      </w:r>
      <w:r w:rsidR="00F82CF2" w:rsidRPr="00846A4B">
        <w:rPr>
          <w:rFonts w:asciiTheme="majorHAnsi" w:hAnsiTheme="majorHAnsi"/>
          <w:b/>
          <w:sz w:val="20"/>
          <w:szCs w:val="20"/>
        </w:rPr>
        <w:br/>
      </w:r>
      <w:r w:rsidR="003314C9" w:rsidRPr="00846A4B">
        <w:rPr>
          <w:rFonts w:asciiTheme="majorHAnsi" w:hAnsiTheme="majorHAnsi"/>
          <w:sz w:val="20"/>
          <w:szCs w:val="20"/>
          <w:u w:val="single"/>
        </w:rPr>
        <w:t>1.1</w:t>
      </w:r>
      <w:r w:rsidR="00F24D5C" w:rsidRPr="00846A4B">
        <w:rPr>
          <w:rFonts w:asciiTheme="majorHAnsi" w:hAnsiTheme="majorHAnsi"/>
          <w:sz w:val="20"/>
          <w:szCs w:val="20"/>
          <w:u w:val="single"/>
        </w:rPr>
        <w:t xml:space="preserve"> </w:t>
      </w:r>
      <w:r w:rsidR="00552564" w:rsidRPr="00846A4B">
        <w:rPr>
          <w:rFonts w:asciiTheme="majorHAnsi" w:hAnsiTheme="majorHAnsi"/>
          <w:sz w:val="20"/>
          <w:szCs w:val="20"/>
          <w:u w:val="single"/>
        </w:rPr>
        <w:t xml:space="preserve">Probleemanalyse </w:t>
      </w:r>
      <w:r w:rsidR="00552564" w:rsidRPr="00846A4B">
        <w:rPr>
          <w:rFonts w:asciiTheme="majorHAnsi" w:hAnsiTheme="majorHAnsi"/>
          <w:sz w:val="20"/>
          <w:szCs w:val="20"/>
        </w:rPr>
        <w:br/>
      </w:r>
      <w:r w:rsidR="00552564" w:rsidRPr="00846A4B">
        <w:rPr>
          <w:rFonts w:asciiTheme="majorHAnsi" w:hAnsiTheme="majorHAnsi"/>
          <w:sz w:val="20"/>
          <w:szCs w:val="20"/>
        </w:rPr>
        <w:br/>
      </w:r>
      <w:r w:rsidR="0053331A" w:rsidRPr="00846A4B">
        <w:rPr>
          <w:rFonts w:asciiTheme="majorHAnsi" w:hAnsiTheme="majorHAnsi"/>
          <w:sz w:val="20"/>
          <w:szCs w:val="20"/>
        </w:rPr>
        <w:t xml:space="preserve">Het is inmiddels ruim </w:t>
      </w:r>
      <w:r w:rsidR="00F7328A" w:rsidRPr="00846A4B">
        <w:rPr>
          <w:rFonts w:asciiTheme="majorHAnsi" w:hAnsiTheme="majorHAnsi"/>
          <w:sz w:val="20"/>
          <w:szCs w:val="20"/>
        </w:rPr>
        <w:t xml:space="preserve">twee </w:t>
      </w:r>
      <w:r w:rsidR="009C4ED0" w:rsidRPr="00846A4B">
        <w:rPr>
          <w:rFonts w:asciiTheme="majorHAnsi" w:hAnsiTheme="majorHAnsi"/>
          <w:sz w:val="20"/>
          <w:szCs w:val="20"/>
        </w:rPr>
        <w:t xml:space="preserve">jaar geleden dat de Wet Werk en Zekerheid in werking is getreden (hierna te noemen “WWZ”). </w:t>
      </w:r>
      <w:r w:rsidR="00552564" w:rsidRPr="00846A4B">
        <w:rPr>
          <w:rFonts w:asciiTheme="majorHAnsi" w:hAnsiTheme="majorHAnsi"/>
          <w:sz w:val="20"/>
          <w:szCs w:val="20"/>
        </w:rPr>
        <w:t>Door</w:t>
      </w:r>
      <w:r w:rsidR="009C4ED0" w:rsidRPr="00846A4B">
        <w:rPr>
          <w:rFonts w:asciiTheme="majorHAnsi" w:hAnsiTheme="majorHAnsi"/>
          <w:sz w:val="20"/>
          <w:szCs w:val="20"/>
        </w:rPr>
        <w:t xml:space="preserve"> de inwerkingtreding van de WWZ </w:t>
      </w:r>
      <w:r w:rsidR="00552564" w:rsidRPr="00846A4B">
        <w:rPr>
          <w:rFonts w:asciiTheme="majorHAnsi" w:hAnsiTheme="majorHAnsi"/>
          <w:sz w:val="20"/>
          <w:szCs w:val="20"/>
        </w:rPr>
        <w:t>per 1 juli 2015 zijn de regels met betrekking tot de ontslagvergoeding</w:t>
      </w:r>
      <w:r w:rsidR="00A13433" w:rsidRPr="00846A4B">
        <w:rPr>
          <w:rFonts w:asciiTheme="majorHAnsi" w:hAnsiTheme="majorHAnsi"/>
          <w:sz w:val="20"/>
          <w:szCs w:val="20"/>
        </w:rPr>
        <w:t xml:space="preserve"> ingrijpend </w:t>
      </w:r>
      <w:r w:rsidR="00552564" w:rsidRPr="00846A4B">
        <w:rPr>
          <w:rFonts w:asciiTheme="majorHAnsi" w:hAnsiTheme="majorHAnsi"/>
          <w:sz w:val="20"/>
          <w:szCs w:val="20"/>
        </w:rPr>
        <w:t>gewijzigd.</w:t>
      </w:r>
      <w:r w:rsidR="00FC1A57" w:rsidRPr="00846A4B">
        <w:rPr>
          <w:rFonts w:asciiTheme="majorHAnsi" w:hAnsiTheme="majorHAnsi"/>
          <w:sz w:val="20"/>
          <w:szCs w:val="20"/>
        </w:rPr>
        <w:t xml:space="preserve"> </w:t>
      </w:r>
      <w:r w:rsidR="00E11F91" w:rsidRPr="00846A4B">
        <w:rPr>
          <w:rFonts w:asciiTheme="majorHAnsi" w:hAnsiTheme="majorHAnsi"/>
          <w:sz w:val="20"/>
          <w:szCs w:val="20"/>
        </w:rPr>
        <w:t>Het doel van de WWZ is om het ontslagrecht eenvoudiger, sneller, eerlijker en minder kostbaar voor werkgever</w:t>
      </w:r>
      <w:r w:rsidR="00D42DC0" w:rsidRPr="00846A4B">
        <w:rPr>
          <w:rFonts w:asciiTheme="majorHAnsi" w:hAnsiTheme="majorHAnsi"/>
          <w:sz w:val="20"/>
          <w:szCs w:val="20"/>
        </w:rPr>
        <w:t>s</w:t>
      </w:r>
      <w:r w:rsidR="00E11F91" w:rsidRPr="00846A4B">
        <w:rPr>
          <w:rFonts w:asciiTheme="majorHAnsi" w:hAnsiTheme="majorHAnsi"/>
          <w:sz w:val="20"/>
          <w:szCs w:val="20"/>
        </w:rPr>
        <w:t xml:space="preserve"> te maken. </w:t>
      </w:r>
      <w:r w:rsidR="00BE0D12" w:rsidRPr="00846A4B">
        <w:rPr>
          <w:rFonts w:asciiTheme="majorHAnsi" w:hAnsiTheme="majorHAnsi"/>
          <w:sz w:val="20"/>
          <w:szCs w:val="20"/>
        </w:rPr>
        <w:t xml:space="preserve">De hoge vergoedingen die op grond van de kantonrechtersformule door rechters werden toegekend aan werknemers waren een belangrijke reden </w:t>
      </w:r>
      <w:r w:rsidR="00E024E9" w:rsidRPr="00846A4B">
        <w:rPr>
          <w:rFonts w:asciiTheme="majorHAnsi" w:hAnsiTheme="majorHAnsi"/>
          <w:sz w:val="20"/>
          <w:szCs w:val="20"/>
        </w:rPr>
        <w:t xml:space="preserve">om deze </w:t>
      </w:r>
      <w:r w:rsidR="00BE0D12" w:rsidRPr="00846A4B">
        <w:rPr>
          <w:rFonts w:asciiTheme="majorHAnsi" w:hAnsiTheme="majorHAnsi"/>
          <w:sz w:val="20"/>
          <w:szCs w:val="20"/>
        </w:rPr>
        <w:t>formule te vervangen door de transitievergoeding en de (a</w:t>
      </w:r>
      <w:r w:rsidR="00FF2E42" w:rsidRPr="00846A4B">
        <w:rPr>
          <w:rFonts w:asciiTheme="majorHAnsi" w:hAnsiTheme="majorHAnsi"/>
          <w:sz w:val="20"/>
          <w:szCs w:val="20"/>
        </w:rPr>
        <w:t>dditionele) billijke vergoeding om de kosten van een ontslagprocedure voor de werkgever de drukken.</w:t>
      </w:r>
      <w:r w:rsidR="00FF2E42" w:rsidRPr="00846A4B">
        <w:rPr>
          <w:rStyle w:val="FootnoteReference"/>
          <w:rFonts w:asciiTheme="majorHAnsi" w:hAnsiTheme="majorHAnsi"/>
          <w:sz w:val="20"/>
          <w:szCs w:val="20"/>
        </w:rPr>
        <w:footnoteReference w:id="1"/>
      </w:r>
      <w:r w:rsidR="00BE0D12" w:rsidRPr="00846A4B">
        <w:rPr>
          <w:rFonts w:asciiTheme="majorHAnsi" w:hAnsiTheme="majorHAnsi"/>
          <w:sz w:val="20"/>
          <w:szCs w:val="20"/>
        </w:rPr>
        <w:t xml:space="preserve"> </w:t>
      </w:r>
      <w:r w:rsidR="00914C38" w:rsidRPr="00846A4B">
        <w:rPr>
          <w:rFonts w:asciiTheme="majorHAnsi" w:hAnsiTheme="majorHAnsi"/>
          <w:sz w:val="20"/>
          <w:szCs w:val="20"/>
        </w:rPr>
        <w:t xml:space="preserve">Begrippen zoals ‘Kantonrechtersformule’ en ‘kennelijk onredelijk ontslag’ beginnen </w:t>
      </w:r>
      <w:r w:rsidR="00BE0D12" w:rsidRPr="00846A4B">
        <w:rPr>
          <w:rFonts w:asciiTheme="majorHAnsi" w:hAnsiTheme="majorHAnsi"/>
          <w:sz w:val="20"/>
          <w:szCs w:val="20"/>
        </w:rPr>
        <w:t xml:space="preserve">dan ook </w:t>
      </w:r>
      <w:r w:rsidR="00914C38" w:rsidRPr="00846A4B">
        <w:rPr>
          <w:rFonts w:asciiTheme="majorHAnsi" w:hAnsiTheme="majorHAnsi"/>
          <w:sz w:val="20"/>
          <w:szCs w:val="20"/>
        </w:rPr>
        <w:t>langzaam</w:t>
      </w:r>
      <w:r w:rsidR="00514BFE" w:rsidRPr="00846A4B">
        <w:rPr>
          <w:rFonts w:asciiTheme="majorHAnsi" w:hAnsiTheme="majorHAnsi"/>
          <w:sz w:val="20"/>
          <w:szCs w:val="20"/>
        </w:rPr>
        <w:t xml:space="preserve"> uit de arbeidsrechtpraktijk te verdwijnen</w:t>
      </w:r>
      <w:r w:rsidR="00914C38" w:rsidRPr="00846A4B">
        <w:rPr>
          <w:rFonts w:asciiTheme="majorHAnsi" w:hAnsiTheme="majorHAnsi"/>
          <w:sz w:val="20"/>
          <w:szCs w:val="20"/>
        </w:rPr>
        <w:t xml:space="preserve">. </w:t>
      </w:r>
      <w:r w:rsidR="00540B35" w:rsidRPr="00846A4B">
        <w:rPr>
          <w:rFonts w:asciiTheme="majorHAnsi" w:hAnsiTheme="majorHAnsi"/>
          <w:sz w:val="20"/>
          <w:szCs w:val="20"/>
        </w:rPr>
        <w:t>Het doel van de billijke vergoeding is het compenseren van ernstig verwijtbaar handelen of nalaten door de werkgever en het voorkomen van soortgelijk</w:t>
      </w:r>
      <w:r w:rsidR="00425B13" w:rsidRPr="00846A4B">
        <w:rPr>
          <w:rFonts w:asciiTheme="majorHAnsi" w:hAnsiTheme="majorHAnsi"/>
          <w:sz w:val="20"/>
          <w:szCs w:val="20"/>
        </w:rPr>
        <w:t xml:space="preserve"> gedrag in de toekomst.</w:t>
      </w:r>
      <w:r w:rsidR="00425B13" w:rsidRPr="00846A4B">
        <w:rPr>
          <w:rStyle w:val="FootnoteReference"/>
          <w:rFonts w:asciiTheme="majorHAnsi" w:hAnsiTheme="majorHAnsi"/>
          <w:sz w:val="20"/>
          <w:szCs w:val="20"/>
        </w:rPr>
        <w:footnoteReference w:id="2"/>
      </w:r>
      <w:r w:rsidR="00425B13" w:rsidRPr="00846A4B">
        <w:rPr>
          <w:rFonts w:asciiTheme="majorHAnsi" w:hAnsiTheme="majorHAnsi"/>
          <w:sz w:val="20"/>
          <w:szCs w:val="20"/>
        </w:rPr>
        <w:t xml:space="preserve"> </w:t>
      </w:r>
      <w:r w:rsidR="00914C38" w:rsidRPr="00846A4B">
        <w:rPr>
          <w:rFonts w:asciiTheme="majorHAnsi" w:hAnsiTheme="majorHAnsi"/>
          <w:sz w:val="20"/>
          <w:szCs w:val="20"/>
        </w:rPr>
        <w:t>De arbeids</w:t>
      </w:r>
      <w:r w:rsidR="00CE1FE7" w:rsidRPr="00846A4B">
        <w:rPr>
          <w:rFonts w:asciiTheme="majorHAnsi" w:hAnsiTheme="majorHAnsi"/>
          <w:sz w:val="20"/>
          <w:szCs w:val="20"/>
        </w:rPr>
        <w:t>recht</w:t>
      </w:r>
      <w:r w:rsidR="00914C38" w:rsidRPr="00846A4B">
        <w:rPr>
          <w:rFonts w:asciiTheme="majorHAnsi" w:hAnsiTheme="majorHAnsi"/>
          <w:sz w:val="20"/>
          <w:szCs w:val="20"/>
        </w:rPr>
        <w:t>praktijk is in volle gang aan het werk met de limitatieve ontslaggronden, de transitievergoeding en de billijke vergoeding. Met name het laatst genoemde aspect, de billijke vergo</w:t>
      </w:r>
      <w:r w:rsidR="0007051D">
        <w:rPr>
          <w:rFonts w:asciiTheme="majorHAnsi" w:hAnsiTheme="majorHAnsi"/>
          <w:sz w:val="20"/>
          <w:szCs w:val="20"/>
        </w:rPr>
        <w:t>eding, zorgt – zelfs na ruim een</w:t>
      </w:r>
      <w:r w:rsidR="00914C38" w:rsidRPr="00846A4B">
        <w:rPr>
          <w:rFonts w:asciiTheme="majorHAnsi" w:hAnsiTheme="majorHAnsi"/>
          <w:sz w:val="20"/>
          <w:szCs w:val="20"/>
        </w:rPr>
        <w:t xml:space="preserve"> jaar</w:t>
      </w:r>
      <w:r w:rsidR="0007051D">
        <w:rPr>
          <w:rFonts w:asciiTheme="majorHAnsi" w:hAnsiTheme="majorHAnsi"/>
          <w:sz w:val="20"/>
          <w:szCs w:val="20"/>
        </w:rPr>
        <w:t xml:space="preserve"> (inmiddels twee jaar)</w:t>
      </w:r>
      <w:r w:rsidR="00914C38" w:rsidRPr="00846A4B">
        <w:rPr>
          <w:rFonts w:asciiTheme="majorHAnsi" w:hAnsiTheme="majorHAnsi"/>
          <w:sz w:val="20"/>
          <w:szCs w:val="20"/>
        </w:rPr>
        <w:t xml:space="preserve"> WWZ – nog voor de nodige onduidelijkheid.</w:t>
      </w:r>
      <w:r w:rsidR="001E295E" w:rsidRPr="00846A4B">
        <w:rPr>
          <w:rStyle w:val="FootnoteReference"/>
          <w:rFonts w:asciiTheme="majorHAnsi" w:hAnsiTheme="majorHAnsi"/>
          <w:sz w:val="20"/>
          <w:szCs w:val="20"/>
        </w:rPr>
        <w:footnoteReference w:id="3"/>
      </w:r>
      <w:r w:rsidR="00914C38" w:rsidRPr="00846A4B">
        <w:rPr>
          <w:rFonts w:asciiTheme="majorHAnsi" w:hAnsiTheme="majorHAnsi"/>
          <w:sz w:val="20"/>
          <w:szCs w:val="20"/>
        </w:rPr>
        <w:t xml:space="preserve"> </w:t>
      </w:r>
      <w:r w:rsidR="00E16D71" w:rsidRPr="00846A4B">
        <w:rPr>
          <w:rFonts w:asciiTheme="majorHAnsi" w:hAnsiTheme="majorHAnsi"/>
          <w:sz w:val="20"/>
          <w:szCs w:val="20"/>
        </w:rPr>
        <w:t>In d</w:t>
      </w:r>
      <w:r w:rsidR="00150CBB" w:rsidRPr="00846A4B">
        <w:rPr>
          <w:rFonts w:asciiTheme="majorHAnsi" w:hAnsiTheme="majorHAnsi"/>
          <w:sz w:val="20"/>
          <w:szCs w:val="20"/>
        </w:rPr>
        <w:t>e rechterlijke uitspraken die</w:t>
      </w:r>
      <w:r w:rsidR="00E16D71" w:rsidRPr="00846A4B">
        <w:rPr>
          <w:rFonts w:asciiTheme="majorHAnsi" w:hAnsiTheme="majorHAnsi"/>
          <w:sz w:val="20"/>
          <w:szCs w:val="20"/>
        </w:rPr>
        <w:t xml:space="preserve"> tot nu toe zijn gedaan is een grote mate van diversiteit zichtbaar bij de toepassing van de billijke vergoeding.</w:t>
      </w:r>
      <w:r w:rsidR="001E295E" w:rsidRPr="00846A4B">
        <w:rPr>
          <w:rStyle w:val="FootnoteReference"/>
          <w:rFonts w:asciiTheme="majorHAnsi" w:hAnsiTheme="majorHAnsi"/>
          <w:sz w:val="20"/>
          <w:szCs w:val="20"/>
        </w:rPr>
        <w:footnoteReference w:id="4"/>
      </w:r>
      <w:r w:rsidR="00E16D71" w:rsidRPr="00846A4B">
        <w:rPr>
          <w:rFonts w:asciiTheme="majorHAnsi" w:hAnsiTheme="majorHAnsi"/>
          <w:sz w:val="20"/>
          <w:szCs w:val="20"/>
        </w:rPr>
        <w:t xml:space="preserve"> </w:t>
      </w:r>
      <w:r w:rsidR="00356682" w:rsidRPr="00846A4B">
        <w:rPr>
          <w:rFonts w:asciiTheme="majorHAnsi" w:hAnsiTheme="majorHAnsi"/>
          <w:sz w:val="20"/>
          <w:szCs w:val="20"/>
        </w:rPr>
        <w:t xml:space="preserve">De afwezigheid van een duidelijke definitie van het ernstig verwijtbaar handelen of nalaten van de werkgever en een gebrek aan een </w:t>
      </w:r>
      <w:r w:rsidR="00315928" w:rsidRPr="00846A4B">
        <w:rPr>
          <w:rFonts w:asciiTheme="majorHAnsi" w:hAnsiTheme="majorHAnsi"/>
          <w:sz w:val="20"/>
          <w:szCs w:val="20"/>
        </w:rPr>
        <w:t>maatstaf</w:t>
      </w:r>
      <w:r w:rsidR="00356682" w:rsidRPr="00846A4B">
        <w:rPr>
          <w:rFonts w:asciiTheme="majorHAnsi" w:hAnsiTheme="majorHAnsi"/>
          <w:sz w:val="20"/>
          <w:szCs w:val="20"/>
        </w:rPr>
        <w:t xml:space="preserve"> voor het vaststellen van de hoogte van de billijke vergoeding </w:t>
      </w:r>
      <w:r w:rsidR="00591160" w:rsidRPr="00846A4B">
        <w:rPr>
          <w:rFonts w:asciiTheme="majorHAnsi" w:hAnsiTheme="majorHAnsi"/>
          <w:sz w:val="20"/>
          <w:szCs w:val="20"/>
        </w:rPr>
        <w:t xml:space="preserve">leiden tot </w:t>
      </w:r>
      <w:r w:rsidR="007D50BE" w:rsidRPr="00846A4B">
        <w:rPr>
          <w:rFonts w:asciiTheme="majorHAnsi" w:hAnsiTheme="majorHAnsi"/>
          <w:sz w:val="20"/>
          <w:szCs w:val="20"/>
        </w:rPr>
        <w:t xml:space="preserve">onduidelijkheid over de uitwerking van de billijke vergoeding in de praktijk. </w:t>
      </w:r>
      <w:r w:rsidR="00B43511" w:rsidRPr="00846A4B">
        <w:rPr>
          <w:rFonts w:asciiTheme="majorHAnsi" w:hAnsiTheme="majorHAnsi"/>
          <w:sz w:val="20"/>
          <w:szCs w:val="20"/>
        </w:rPr>
        <w:br/>
      </w:r>
      <w:r w:rsidR="00B43511" w:rsidRPr="00846A4B">
        <w:rPr>
          <w:rFonts w:asciiTheme="majorHAnsi" w:hAnsiTheme="majorHAnsi"/>
          <w:sz w:val="20"/>
          <w:szCs w:val="20"/>
        </w:rPr>
        <w:br/>
        <w:t>In de literatuur is door verscheidene auteurs reeds geconstateerd dat de weinig concrete aanknopingspunten die de wetgever biedt in de praktijk nog steeds leiden tot een grote diversiteit in de billijke vergoedingen.</w:t>
      </w:r>
      <w:r w:rsidR="00B43511" w:rsidRPr="00846A4B">
        <w:rPr>
          <w:rStyle w:val="FootnoteReference"/>
          <w:rFonts w:asciiTheme="majorHAnsi" w:hAnsiTheme="majorHAnsi"/>
          <w:sz w:val="20"/>
          <w:szCs w:val="20"/>
        </w:rPr>
        <w:footnoteReference w:id="5"/>
      </w:r>
      <w:r w:rsidR="00B43511" w:rsidRPr="00846A4B">
        <w:rPr>
          <w:rFonts w:asciiTheme="majorHAnsi" w:hAnsiTheme="majorHAnsi"/>
          <w:sz w:val="20"/>
          <w:szCs w:val="20"/>
        </w:rPr>
        <w:t xml:space="preserve"> </w:t>
      </w:r>
      <w:r w:rsidR="00B43511" w:rsidRPr="00846A4B">
        <w:rPr>
          <w:rFonts w:asciiTheme="majorHAnsi" w:hAnsiTheme="majorHAnsi"/>
          <w:sz w:val="20"/>
          <w:szCs w:val="20"/>
        </w:rPr>
        <w:br/>
      </w:r>
      <w:r w:rsidR="00B43511" w:rsidRPr="00846A4B">
        <w:rPr>
          <w:rFonts w:asciiTheme="majorHAnsi" w:hAnsiTheme="majorHAnsi"/>
          <w:sz w:val="20"/>
          <w:szCs w:val="20"/>
        </w:rPr>
        <w:br/>
        <w:t>Omdat rechters onduidelijk zijn in hun motivering bij het bepalen van de hoogte van de billijke vergoeding</w:t>
      </w:r>
      <w:r w:rsidR="00B43511" w:rsidRPr="00846A4B">
        <w:rPr>
          <w:rStyle w:val="FootnoteReference"/>
          <w:rFonts w:asciiTheme="majorHAnsi" w:hAnsiTheme="majorHAnsi"/>
          <w:sz w:val="20"/>
          <w:szCs w:val="20"/>
        </w:rPr>
        <w:footnoteReference w:id="6"/>
      </w:r>
      <w:r w:rsidR="00B43511" w:rsidRPr="00846A4B">
        <w:rPr>
          <w:rFonts w:asciiTheme="majorHAnsi" w:hAnsiTheme="majorHAnsi"/>
          <w:sz w:val="20"/>
          <w:szCs w:val="20"/>
        </w:rPr>
        <w:t>, is het lastig voor</w:t>
      </w:r>
      <w:r w:rsidR="00EB3081" w:rsidRPr="00846A4B">
        <w:rPr>
          <w:rFonts w:asciiTheme="majorHAnsi" w:hAnsiTheme="majorHAnsi"/>
          <w:sz w:val="20"/>
          <w:szCs w:val="20"/>
        </w:rPr>
        <w:t xml:space="preserve"> mijn opdrachtgever,</w:t>
      </w:r>
      <w:r w:rsidR="004E2426">
        <w:rPr>
          <w:rFonts w:asciiTheme="majorHAnsi" w:hAnsiTheme="majorHAnsi"/>
          <w:sz w:val="20"/>
          <w:szCs w:val="20"/>
        </w:rPr>
        <w:t xml:space="preserve"> Advocatenkantoor X</w:t>
      </w:r>
      <w:r w:rsidR="00EB3081" w:rsidRPr="00846A4B">
        <w:rPr>
          <w:rFonts w:asciiTheme="majorHAnsi" w:hAnsiTheme="majorHAnsi"/>
          <w:sz w:val="20"/>
          <w:szCs w:val="20"/>
        </w:rPr>
        <w:t xml:space="preserve">, om cliënten, </w:t>
      </w:r>
      <w:r w:rsidR="00B43511" w:rsidRPr="00846A4B">
        <w:rPr>
          <w:rFonts w:asciiTheme="majorHAnsi" w:hAnsiTheme="majorHAnsi"/>
          <w:sz w:val="20"/>
          <w:szCs w:val="20"/>
        </w:rPr>
        <w:t>zowel werkgevers als werknemers, te adviseren over de toekenning en de berekening van de hoogte van d</w:t>
      </w:r>
      <w:r w:rsidR="004E2426">
        <w:rPr>
          <w:rFonts w:asciiTheme="majorHAnsi" w:hAnsiTheme="majorHAnsi"/>
          <w:sz w:val="20"/>
          <w:szCs w:val="20"/>
        </w:rPr>
        <w:t>e billijke vergoeding. Voor Advocatenkantoor X</w:t>
      </w:r>
      <w:r w:rsidR="00B43511" w:rsidRPr="00846A4B">
        <w:rPr>
          <w:rFonts w:asciiTheme="majorHAnsi" w:hAnsiTheme="majorHAnsi"/>
          <w:sz w:val="20"/>
          <w:szCs w:val="20"/>
        </w:rPr>
        <w:t xml:space="preserve"> is het van belang om haar cliënten te kunnen adviseren over de toekenning van de billijke vergoeding en indien deze wordt toegekend, wat dan de hoogte moet zi</w:t>
      </w:r>
      <w:r w:rsidR="003D4B6A" w:rsidRPr="00846A4B">
        <w:rPr>
          <w:rFonts w:asciiTheme="majorHAnsi" w:hAnsiTheme="majorHAnsi"/>
          <w:sz w:val="20"/>
          <w:szCs w:val="20"/>
        </w:rPr>
        <w:t xml:space="preserve">jn van de billijke vergoeding. </w:t>
      </w:r>
    </w:p>
    <w:p w14:paraId="4F9A6A5F" w14:textId="3353AD1E" w:rsidR="000C14D0" w:rsidRPr="00846A4B" w:rsidRDefault="00C92327" w:rsidP="00233239">
      <w:pPr>
        <w:spacing w:line="276" w:lineRule="auto"/>
        <w:rPr>
          <w:rFonts w:asciiTheme="majorHAnsi" w:hAnsiTheme="majorHAnsi"/>
          <w:sz w:val="20"/>
          <w:szCs w:val="20"/>
        </w:rPr>
      </w:pPr>
      <w:r w:rsidRPr="00846A4B">
        <w:rPr>
          <w:rFonts w:asciiTheme="majorHAnsi" w:hAnsiTheme="majorHAnsi"/>
          <w:sz w:val="20"/>
          <w:szCs w:val="20"/>
        </w:rPr>
        <w:br/>
        <w:t>V</w:t>
      </w:r>
      <w:r w:rsidR="00281C1F" w:rsidRPr="00846A4B">
        <w:rPr>
          <w:rFonts w:asciiTheme="majorHAnsi" w:hAnsiTheme="majorHAnsi"/>
          <w:sz w:val="20"/>
          <w:szCs w:val="20"/>
        </w:rPr>
        <w:t>olgens de wetgever was het noodzakelijk</w:t>
      </w:r>
      <w:r w:rsidRPr="00846A4B">
        <w:rPr>
          <w:rFonts w:asciiTheme="majorHAnsi" w:hAnsiTheme="majorHAnsi"/>
          <w:sz w:val="20"/>
          <w:szCs w:val="20"/>
        </w:rPr>
        <w:t xml:space="preserve"> om de billijke vergoeding in verschillende wetsartikelen vast te leggen, omdat het altijd andere situaties betreft waarin de rechter een billijke vergoeding kan toekennen.</w:t>
      </w:r>
      <w:r w:rsidRPr="00846A4B">
        <w:rPr>
          <w:rStyle w:val="FootnoteReference"/>
          <w:rFonts w:asciiTheme="majorHAnsi" w:hAnsiTheme="majorHAnsi"/>
          <w:sz w:val="20"/>
          <w:szCs w:val="20"/>
        </w:rPr>
        <w:footnoteReference w:id="7"/>
      </w:r>
      <w:r w:rsidRPr="00846A4B">
        <w:rPr>
          <w:rFonts w:asciiTheme="majorHAnsi" w:hAnsiTheme="majorHAnsi"/>
          <w:sz w:val="20"/>
          <w:szCs w:val="20"/>
        </w:rPr>
        <w:t xml:space="preserve"> </w:t>
      </w:r>
      <w:r w:rsidR="00FD7B46" w:rsidRPr="00846A4B">
        <w:rPr>
          <w:rFonts w:asciiTheme="majorHAnsi" w:hAnsiTheme="majorHAnsi"/>
          <w:sz w:val="20"/>
          <w:szCs w:val="20"/>
        </w:rPr>
        <w:br/>
      </w:r>
      <w:r w:rsidR="00FD7B46" w:rsidRPr="00846A4B">
        <w:rPr>
          <w:rFonts w:asciiTheme="majorHAnsi" w:hAnsiTheme="majorHAnsi"/>
          <w:sz w:val="20"/>
          <w:szCs w:val="20"/>
        </w:rPr>
        <w:br/>
      </w:r>
      <w:r w:rsidR="00C5110A" w:rsidRPr="00846A4B">
        <w:rPr>
          <w:rFonts w:asciiTheme="majorHAnsi" w:hAnsiTheme="majorHAnsi"/>
          <w:sz w:val="20"/>
          <w:szCs w:val="20"/>
        </w:rPr>
        <w:t>De billijke vergoeding wordt in de literatuur onderverdeeld in vier groepen:</w:t>
      </w:r>
      <w:r w:rsidR="00C5110A" w:rsidRPr="00846A4B">
        <w:rPr>
          <w:rStyle w:val="FootnoteReference"/>
          <w:rFonts w:asciiTheme="majorHAnsi" w:hAnsiTheme="majorHAnsi"/>
          <w:sz w:val="20"/>
          <w:szCs w:val="20"/>
        </w:rPr>
        <w:footnoteReference w:id="8"/>
      </w:r>
      <w:r w:rsidR="00C5110A" w:rsidRPr="00846A4B">
        <w:rPr>
          <w:rFonts w:asciiTheme="majorHAnsi" w:hAnsiTheme="majorHAnsi"/>
          <w:sz w:val="20"/>
          <w:szCs w:val="20"/>
        </w:rPr>
        <w:t xml:space="preserve"> </w:t>
      </w:r>
      <w:r w:rsidR="00C5110A" w:rsidRPr="00846A4B">
        <w:rPr>
          <w:rFonts w:asciiTheme="majorHAnsi" w:hAnsiTheme="majorHAnsi"/>
          <w:sz w:val="20"/>
          <w:szCs w:val="20"/>
        </w:rPr>
        <w:br/>
      </w:r>
      <w:r w:rsidR="00C5110A" w:rsidRPr="00846A4B">
        <w:rPr>
          <w:rFonts w:asciiTheme="majorHAnsi" w:hAnsiTheme="majorHAnsi"/>
          <w:sz w:val="20"/>
          <w:szCs w:val="20"/>
        </w:rPr>
        <w:br/>
      </w:r>
      <w:r w:rsidR="00C5110A" w:rsidRPr="00846A4B">
        <w:rPr>
          <w:rFonts w:asciiTheme="majorHAnsi" w:hAnsiTheme="majorHAnsi"/>
          <w:b/>
          <w:sz w:val="20"/>
          <w:szCs w:val="20"/>
        </w:rPr>
        <w:t xml:space="preserve">a. </w:t>
      </w:r>
      <w:r w:rsidR="00C5110A" w:rsidRPr="00846A4B">
        <w:rPr>
          <w:rFonts w:asciiTheme="majorHAnsi" w:hAnsiTheme="majorHAnsi"/>
          <w:sz w:val="20"/>
          <w:szCs w:val="20"/>
        </w:rPr>
        <w:t xml:space="preserve">de billijke vergoeding na ontbinding van de arbeidsovereenkomst en bij einde van rechtswege, vastgelegd in de volgende artikelen: art. 7:671b lid 8 sub c BW, art. 7:671c lid 2 </w:t>
      </w:r>
      <w:r w:rsidR="003715CD" w:rsidRPr="00846A4B">
        <w:rPr>
          <w:rFonts w:asciiTheme="majorHAnsi" w:hAnsiTheme="majorHAnsi"/>
          <w:sz w:val="20"/>
          <w:szCs w:val="20"/>
        </w:rPr>
        <w:t>sub BW en art. 7:673 lid 9 BW;</w:t>
      </w:r>
      <w:r w:rsidR="00727FBD" w:rsidRPr="00846A4B">
        <w:rPr>
          <w:rFonts w:asciiTheme="majorHAnsi" w:hAnsiTheme="majorHAnsi"/>
          <w:sz w:val="20"/>
          <w:szCs w:val="20"/>
        </w:rPr>
        <w:br/>
      </w:r>
      <w:r w:rsidR="00C5110A" w:rsidRPr="00846A4B">
        <w:rPr>
          <w:rFonts w:asciiTheme="majorHAnsi" w:hAnsiTheme="majorHAnsi"/>
          <w:sz w:val="20"/>
          <w:szCs w:val="20"/>
        </w:rPr>
        <w:br/>
      </w:r>
      <w:r w:rsidR="00C5110A" w:rsidRPr="00846A4B">
        <w:rPr>
          <w:rFonts w:asciiTheme="majorHAnsi" w:hAnsiTheme="majorHAnsi"/>
          <w:b/>
          <w:sz w:val="20"/>
          <w:szCs w:val="20"/>
        </w:rPr>
        <w:t>b.</w:t>
      </w:r>
      <w:r w:rsidR="00C5110A" w:rsidRPr="00846A4B">
        <w:rPr>
          <w:rFonts w:asciiTheme="majorHAnsi" w:hAnsiTheme="majorHAnsi"/>
          <w:sz w:val="20"/>
          <w:szCs w:val="20"/>
        </w:rPr>
        <w:t xml:space="preserve"> de billijke vergoeding als alternatief voor herstel na opzegging, vastgelegd in art. </w:t>
      </w:r>
      <w:r w:rsidR="003715CD" w:rsidRPr="00846A4B">
        <w:rPr>
          <w:rFonts w:asciiTheme="majorHAnsi" w:hAnsiTheme="majorHAnsi"/>
          <w:sz w:val="20"/>
          <w:szCs w:val="20"/>
        </w:rPr>
        <w:t>7:682 lid 1, 2, en 3 sub b BW;</w:t>
      </w:r>
      <w:r w:rsidR="00727FBD" w:rsidRPr="00846A4B">
        <w:rPr>
          <w:rFonts w:asciiTheme="majorHAnsi" w:hAnsiTheme="majorHAnsi"/>
          <w:sz w:val="20"/>
          <w:szCs w:val="20"/>
        </w:rPr>
        <w:br/>
      </w:r>
      <w:r w:rsidR="00C5110A" w:rsidRPr="00846A4B">
        <w:rPr>
          <w:rFonts w:asciiTheme="majorHAnsi" w:hAnsiTheme="majorHAnsi"/>
          <w:sz w:val="20"/>
          <w:szCs w:val="20"/>
        </w:rPr>
        <w:br/>
      </w:r>
      <w:r w:rsidR="00C5110A" w:rsidRPr="00846A4B">
        <w:rPr>
          <w:rFonts w:asciiTheme="majorHAnsi" w:hAnsiTheme="majorHAnsi"/>
          <w:b/>
          <w:sz w:val="20"/>
          <w:szCs w:val="20"/>
        </w:rPr>
        <w:t>c.</w:t>
      </w:r>
      <w:r w:rsidR="00C5110A" w:rsidRPr="00846A4B">
        <w:rPr>
          <w:rFonts w:asciiTheme="majorHAnsi" w:hAnsiTheme="majorHAnsi"/>
          <w:sz w:val="20"/>
          <w:szCs w:val="20"/>
        </w:rPr>
        <w:t xml:space="preserve"> </w:t>
      </w:r>
      <w:r w:rsidR="00080D6A" w:rsidRPr="00846A4B">
        <w:rPr>
          <w:rFonts w:asciiTheme="majorHAnsi" w:hAnsiTheme="majorHAnsi"/>
          <w:sz w:val="20"/>
          <w:szCs w:val="20"/>
        </w:rPr>
        <w:t>de billijke vergoeding wegens veronderstelde aanwezigheid van ernstig verwijtbaar handelen, vastgelegd in de volgende artikelen: art. 7:681 B</w:t>
      </w:r>
      <w:r w:rsidR="003715CD" w:rsidRPr="00846A4B">
        <w:rPr>
          <w:rFonts w:asciiTheme="majorHAnsi" w:hAnsiTheme="majorHAnsi"/>
          <w:sz w:val="20"/>
          <w:szCs w:val="20"/>
        </w:rPr>
        <w:t>W en art. 7:682 lid 4 en 5 BW;</w:t>
      </w:r>
      <w:r w:rsidR="00727FBD" w:rsidRPr="00846A4B">
        <w:rPr>
          <w:rFonts w:asciiTheme="majorHAnsi" w:hAnsiTheme="majorHAnsi"/>
          <w:sz w:val="20"/>
          <w:szCs w:val="20"/>
        </w:rPr>
        <w:br/>
      </w:r>
      <w:r w:rsidR="00080D6A" w:rsidRPr="00846A4B">
        <w:rPr>
          <w:rFonts w:asciiTheme="majorHAnsi" w:hAnsiTheme="majorHAnsi"/>
          <w:sz w:val="20"/>
          <w:szCs w:val="20"/>
        </w:rPr>
        <w:br/>
      </w:r>
      <w:r w:rsidR="00080D6A" w:rsidRPr="00846A4B">
        <w:rPr>
          <w:rFonts w:asciiTheme="majorHAnsi" w:hAnsiTheme="majorHAnsi"/>
          <w:b/>
          <w:sz w:val="20"/>
          <w:szCs w:val="20"/>
        </w:rPr>
        <w:t>d.</w:t>
      </w:r>
      <w:r w:rsidR="00080D6A" w:rsidRPr="00846A4B">
        <w:rPr>
          <w:rFonts w:asciiTheme="majorHAnsi" w:hAnsiTheme="majorHAnsi"/>
          <w:sz w:val="20"/>
          <w:szCs w:val="20"/>
        </w:rPr>
        <w:t xml:space="preserve"> </w:t>
      </w:r>
      <w:r w:rsidR="00875BE0" w:rsidRPr="00846A4B">
        <w:rPr>
          <w:rFonts w:asciiTheme="majorHAnsi" w:hAnsiTheme="majorHAnsi"/>
          <w:sz w:val="20"/>
          <w:szCs w:val="20"/>
        </w:rPr>
        <w:t>de billijke vergoeding als alternatief voor herstel in hoger beroep, vas</w:t>
      </w:r>
      <w:r w:rsidR="003715CD" w:rsidRPr="00846A4B">
        <w:rPr>
          <w:rFonts w:asciiTheme="majorHAnsi" w:hAnsiTheme="majorHAnsi"/>
          <w:sz w:val="20"/>
          <w:szCs w:val="20"/>
        </w:rPr>
        <w:t>tgelegd in art. 7:683 lid 3 BW.</w:t>
      </w:r>
      <w:r w:rsidR="00161D11" w:rsidRPr="00846A4B">
        <w:rPr>
          <w:rFonts w:asciiTheme="majorHAnsi" w:hAnsiTheme="majorHAnsi"/>
          <w:sz w:val="20"/>
          <w:szCs w:val="20"/>
        </w:rPr>
        <w:br/>
      </w:r>
      <w:r w:rsidR="00161D11" w:rsidRPr="00846A4B">
        <w:rPr>
          <w:rFonts w:asciiTheme="majorHAnsi" w:hAnsiTheme="majorHAnsi"/>
          <w:sz w:val="20"/>
          <w:szCs w:val="20"/>
        </w:rPr>
        <w:br/>
        <w:t>De billijke vergoeding kan vervolgens worden onderverdeeld in een additionele vergoeding en een alternatieve vergoeding. De additionele billijke vergoeding wordt toegekend naast de transitievergoeding en de alternatieve billijke vergoeding wordt toegekend in plaats van de transitievergoeding. In de additionele vergoeding kan niet tot uitdrukking komen of het ontslag redelijk is mede in het licht van de gevolgen van het ontslag voor de werknemer en de door de werkgever getroffen voorzieningen om deze gevolgen te ondervangen (ook wel aangeduid als “het gevolgencriterium”), omdat dit reeds is verdisconteerd in de transitievergoeding.</w:t>
      </w:r>
      <w:r w:rsidR="00161D11" w:rsidRPr="00846A4B">
        <w:rPr>
          <w:rStyle w:val="FootnoteReference"/>
          <w:rFonts w:asciiTheme="majorHAnsi" w:hAnsiTheme="majorHAnsi"/>
          <w:sz w:val="20"/>
          <w:szCs w:val="20"/>
        </w:rPr>
        <w:footnoteReference w:id="9"/>
      </w:r>
      <w:r w:rsidR="00161D11" w:rsidRPr="00846A4B">
        <w:rPr>
          <w:rFonts w:asciiTheme="majorHAnsi" w:hAnsiTheme="majorHAnsi"/>
          <w:sz w:val="20"/>
          <w:szCs w:val="20"/>
        </w:rPr>
        <w:t xml:space="preserve"> Daarnaast neemt de wetgever als uitgangspunt dat de billijke vergoeding zodanig moet zijn dat dergelijk ernstig verwijtbaar gedrag in de toekomst door de werkgever wordt nagelaten. Er schuilt dus een punitief element in de billijke vergoeding.</w:t>
      </w:r>
      <w:r w:rsidR="00161D11" w:rsidRPr="00846A4B">
        <w:rPr>
          <w:rStyle w:val="FootnoteReference"/>
          <w:rFonts w:asciiTheme="majorHAnsi" w:hAnsiTheme="majorHAnsi"/>
          <w:sz w:val="20"/>
          <w:szCs w:val="20"/>
        </w:rPr>
        <w:footnoteReference w:id="10"/>
      </w:r>
      <w:r w:rsidR="003715CD" w:rsidRPr="00846A4B">
        <w:rPr>
          <w:rFonts w:asciiTheme="majorHAnsi" w:hAnsiTheme="majorHAnsi"/>
          <w:sz w:val="20"/>
          <w:szCs w:val="20"/>
        </w:rPr>
        <w:br/>
      </w:r>
      <w:r w:rsidR="003715CD" w:rsidRPr="00846A4B">
        <w:rPr>
          <w:rFonts w:asciiTheme="majorHAnsi" w:hAnsiTheme="majorHAnsi"/>
          <w:sz w:val="20"/>
          <w:szCs w:val="20"/>
        </w:rPr>
        <w:br/>
        <w:t>Van ernstig verwijtbaar handelen of nalaten door de werkgever is volgens de regering niet snel sprake. Het moet gaan om duidelijke en uitzonderlijke gevallen van onrechtmatige gedragingen die te kwalificeren zijn als duidelijk strijdig met het goed werkgeverschap. In de Memorie van Toelicht</w:t>
      </w:r>
      <w:r w:rsidR="004C70D1">
        <w:rPr>
          <w:rFonts w:asciiTheme="majorHAnsi" w:hAnsiTheme="majorHAnsi"/>
          <w:sz w:val="20"/>
          <w:szCs w:val="20"/>
        </w:rPr>
        <w:t>ing wordt</w:t>
      </w:r>
      <w:r w:rsidR="003715CD" w:rsidRPr="00846A4B">
        <w:rPr>
          <w:rFonts w:asciiTheme="majorHAnsi" w:hAnsiTheme="majorHAnsi"/>
          <w:sz w:val="20"/>
          <w:szCs w:val="20"/>
        </w:rPr>
        <w:t xml:space="preserve"> een aantal voorbeelden gegeven waarin aanleiding kan bestaan voor het toekennen van een billijke vergoeding:</w:t>
      </w:r>
      <w:r w:rsidR="003715CD" w:rsidRPr="00846A4B">
        <w:rPr>
          <w:rStyle w:val="FootnoteReference"/>
          <w:rFonts w:asciiTheme="majorHAnsi" w:hAnsiTheme="majorHAnsi"/>
          <w:sz w:val="20"/>
          <w:szCs w:val="20"/>
        </w:rPr>
        <w:footnoteReference w:id="11"/>
      </w:r>
      <w:r w:rsidR="00C5110A" w:rsidRPr="00846A4B">
        <w:rPr>
          <w:rFonts w:asciiTheme="majorHAnsi" w:hAnsiTheme="majorHAnsi"/>
          <w:sz w:val="20"/>
          <w:szCs w:val="20"/>
        </w:rPr>
        <w:br/>
      </w:r>
    </w:p>
    <w:p w14:paraId="572F9972" w14:textId="77777777" w:rsidR="003715CD" w:rsidRPr="00846A4B" w:rsidRDefault="003715CD" w:rsidP="00233239">
      <w:pPr>
        <w:pStyle w:val="ListParagraph"/>
        <w:numPr>
          <w:ilvl w:val="0"/>
          <w:numId w:val="20"/>
        </w:numPr>
        <w:spacing w:line="276" w:lineRule="auto"/>
        <w:rPr>
          <w:rFonts w:asciiTheme="majorHAnsi" w:hAnsiTheme="majorHAnsi"/>
          <w:sz w:val="20"/>
          <w:szCs w:val="20"/>
        </w:rPr>
      </w:pPr>
      <w:r w:rsidRPr="00846A4B">
        <w:rPr>
          <w:rFonts w:asciiTheme="majorHAnsi" w:hAnsiTheme="majorHAnsi"/>
          <w:sz w:val="20"/>
          <w:szCs w:val="20"/>
        </w:rPr>
        <w:t>als er als gevolg van laakbaar gedrag van de werkgever een verstoorde arbeidsrelatie is ontstaan (bijvoorbeeld als gevolg van het niet willen ingaan op avances zijnerzijds) en rechter concludeert dat er geen andere optie dan ontslag;</w:t>
      </w:r>
    </w:p>
    <w:p w14:paraId="692985BC" w14:textId="77777777" w:rsidR="003715CD" w:rsidRPr="00846A4B" w:rsidRDefault="003715CD" w:rsidP="00233239">
      <w:pPr>
        <w:pStyle w:val="ListParagraph"/>
        <w:numPr>
          <w:ilvl w:val="0"/>
          <w:numId w:val="20"/>
        </w:numPr>
        <w:spacing w:line="276" w:lineRule="auto"/>
        <w:rPr>
          <w:rFonts w:asciiTheme="majorHAnsi" w:hAnsiTheme="majorHAnsi"/>
          <w:sz w:val="20"/>
          <w:szCs w:val="20"/>
        </w:rPr>
      </w:pPr>
      <w:r w:rsidRPr="00846A4B">
        <w:rPr>
          <w:rFonts w:asciiTheme="majorHAnsi" w:hAnsiTheme="majorHAnsi"/>
          <w:sz w:val="20"/>
          <w:szCs w:val="20"/>
        </w:rPr>
        <w:t>als een werkgever discrimineert, de werknemer hier bezwaar tegen maakt, er een onwerkbare situatie ontstaat en niets anders rest dan ontslag;</w:t>
      </w:r>
    </w:p>
    <w:p w14:paraId="2908FA8A" w14:textId="77777777" w:rsidR="003715CD" w:rsidRPr="00846A4B" w:rsidRDefault="003715CD" w:rsidP="00233239">
      <w:pPr>
        <w:pStyle w:val="ListParagraph"/>
        <w:numPr>
          <w:ilvl w:val="0"/>
          <w:numId w:val="20"/>
        </w:numPr>
        <w:spacing w:line="276" w:lineRule="auto"/>
        <w:rPr>
          <w:rFonts w:asciiTheme="majorHAnsi" w:hAnsiTheme="majorHAnsi"/>
          <w:sz w:val="20"/>
          <w:szCs w:val="20"/>
        </w:rPr>
      </w:pPr>
      <w:r w:rsidRPr="00846A4B">
        <w:rPr>
          <w:rFonts w:asciiTheme="majorHAnsi" w:hAnsiTheme="majorHAnsi"/>
          <w:sz w:val="20"/>
          <w:szCs w:val="20"/>
        </w:rPr>
        <w:t>als een werkgever grovelijk de verplichten niet nakomt die voortvloeien uit de arbeidsovereenkomst en er als gevolg daarvan een verstoorde arbeidsverhouding ontstaat. Te denken is hierbij aan de situatie waarin de werkgever zijn re-integratieverplichtingen bij ziekt ernstig heeft veronachtzaamd;</w:t>
      </w:r>
    </w:p>
    <w:p w14:paraId="76758712" w14:textId="77777777" w:rsidR="003715CD" w:rsidRPr="00846A4B" w:rsidRDefault="003715CD" w:rsidP="00233239">
      <w:pPr>
        <w:pStyle w:val="ListParagraph"/>
        <w:numPr>
          <w:ilvl w:val="0"/>
          <w:numId w:val="20"/>
        </w:numPr>
        <w:spacing w:line="276" w:lineRule="auto"/>
        <w:rPr>
          <w:rFonts w:asciiTheme="majorHAnsi" w:hAnsiTheme="majorHAnsi"/>
          <w:sz w:val="20"/>
          <w:szCs w:val="20"/>
        </w:rPr>
      </w:pPr>
      <w:r w:rsidRPr="00846A4B">
        <w:rPr>
          <w:rFonts w:asciiTheme="majorHAnsi" w:hAnsiTheme="majorHAnsi"/>
          <w:sz w:val="20"/>
          <w:szCs w:val="20"/>
        </w:rPr>
        <w:t>de situatie waarin de werkgever een valse grond voor ontslag aanvoert met als enig oogmerk een onwerkbare situatie te creëren en ontslag langs die weg te realiseren;</w:t>
      </w:r>
    </w:p>
    <w:p w14:paraId="036E2ECE" w14:textId="77777777" w:rsidR="003715CD" w:rsidRPr="00846A4B" w:rsidRDefault="003715CD" w:rsidP="00233239">
      <w:pPr>
        <w:pStyle w:val="ListParagraph"/>
        <w:numPr>
          <w:ilvl w:val="0"/>
          <w:numId w:val="20"/>
        </w:numPr>
        <w:spacing w:line="276" w:lineRule="auto"/>
        <w:rPr>
          <w:rFonts w:asciiTheme="majorHAnsi" w:hAnsiTheme="majorHAnsi"/>
          <w:sz w:val="20"/>
          <w:szCs w:val="20"/>
        </w:rPr>
      </w:pPr>
      <w:r w:rsidRPr="00846A4B">
        <w:rPr>
          <w:rFonts w:asciiTheme="majorHAnsi" w:hAnsiTheme="majorHAnsi"/>
          <w:sz w:val="20"/>
          <w:szCs w:val="20"/>
        </w:rPr>
        <w:t>de situatie waarin een werknemer arbeidsongeschikt is geworden (en uiteindelijk wordt ontslagen) als gevolg van verwijtbaar onvoldoende zorg van de werkgever voor de arbeidsomstandigheden.</w:t>
      </w:r>
    </w:p>
    <w:p w14:paraId="16DE5BD7" w14:textId="350640F8" w:rsidR="003D5F8B" w:rsidRPr="00846A4B" w:rsidRDefault="00293E6D" w:rsidP="00233239">
      <w:pPr>
        <w:spacing w:line="276" w:lineRule="auto"/>
        <w:rPr>
          <w:rFonts w:asciiTheme="majorHAnsi" w:hAnsiTheme="majorHAnsi"/>
          <w:sz w:val="20"/>
          <w:szCs w:val="20"/>
        </w:rPr>
      </w:pPr>
      <w:r w:rsidRPr="00846A4B">
        <w:rPr>
          <w:rFonts w:asciiTheme="majorHAnsi" w:hAnsiTheme="majorHAnsi"/>
          <w:sz w:val="20"/>
          <w:szCs w:val="20"/>
        </w:rPr>
        <w:br/>
        <w:t xml:space="preserve">Er bestaan tot op heden </w:t>
      </w:r>
      <w:r w:rsidR="00080704" w:rsidRPr="00846A4B">
        <w:rPr>
          <w:rFonts w:asciiTheme="majorHAnsi" w:hAnsiTheme="majorHAnsi"/>
          <w:sz w:val="20"/>
          <w:szCs w:val="20"/>
        </w:rPr>
        <w:t>weinig aanknopingspunten om de vraag wanneer er sprake is van een ‘uitzonderlij</w:t>
      </w:r>
      <w:r w:rsidR="00000E91" w:rsidRPr="00846A4B">
        <w:rPr>
          <w:rFonts w:asciiTheme="majorHAnsi" w:hAnsiTheme="majorHAnsi"/>
          <w:sz w:val="20"/>
          <w:szCs w:val="20"/>
        </w:rPr>
        <w:t>k geval’ te kunnen beantwoorden</w:t>
      </w:r>
      <w:r w:rsidR="00080704" w:rsidRPr="00846A4B">
        <w:rPr>
          <w:rFonts w:asciiTheme="majorHAnsi" w:hAnsiTheme="majorHAnsi"/>
          <w:sz w:val="20"/>
          <w:szCs w:val="20"/>
        </w:rPr>
        <w:t xml:space="preserve">. </w:t>
      </w:r>
      <w:r w:rsidR="00EA147F" w:rsidRPr="00846A4B">
        <w:rPr>
          <w:rFonts w:asciiTheme="majorHAnsi" w:hAnsiTheme="majorHAnsi"/>
          <w:sz w:val="20"/>
          <w:szCs w:val="20"/>
        </w:rPr>
        <w:t>De hoogte van de billijke vergoeding en de manier waarop de billijke vergoeding be</w:t>
      </w:r>
      <w:r w:rsidR="00000E91" w:rsidRPr="00846A4B">
        <w:rPr>
          <w:rFonts w:asciiTheme="majorHAnsi" w:hAnsiTheme="majorHAnsi"/>
          <w:sz w:val="20"/>
          <w:szCs w:val="20"/>
        </w:rPr>
        <w:t xml:space="preserve">rekend moet worden, is </w:t>
      </w:r>
      <w:r w:rsidR="00536437" w:rsidRPr="00846A4B">
        <w:rPr>
          <w:rFonts w:asciiTheme="majorHAnsi" w:hAnsiTheme="majorHAnsi"/>
          <w:sz w:val="20"/>
          <w:szCs w:val="20"/>
        </w:rPr>
        <w:t>niet in de WWZ</w:t>
      </w:r>
      <w:r w:rsidR="00EA147F" w:rsidRPr="00846A4B">
        <w:rPr>
          <w:rFonts w:asciiTheme="majorHAnsi" w:hAnsiTheme="majorHAnsi"/>
          <w:sz w:val="20"/>
          <w:szCs w:val="20"/>
        </w:rPr>
        <w:t xml:space="preserve"> vastgelegd.</w:t>
      </w:r>
      <w:r w:rsidR="00FA0A59" w:rsidRPr="00846A4B">
        <w:rPr>
          <w:rFonts w:asciiTheme="majorHAnsi" w:hAnsiTheme="majorHAnsi"/>
          <w:sz w:val="20"/>
          <w:szCs w:val="20"/>
        </w:rPr>
        <w:t xml:space="preserve"> </w:t>
      </w:r>
      <w:r w:rsidR="002E74A8" w:rsidRPr="00846A4B">
        <w:rPr>
          <w:rFonts w:asciiTheme="majorHAnsi" w:hAnsiTheme="majorHAnsi"/>
          <w:sz w:val="20"/>
          <w:szCs w:val="20"/>
        </w:rPr>
        <w:t>Er zijn voor de berekening van de billijke vergoe</w:t>
      </w:r>
      <w:r w:rsidR="009067BC" w:rsidRPr="00846A4B">
        <w:rPr>
          <w:rFonts w:asciiTheme="majorHAnsi" w:hAnsiTheme="majorHAnsi"/>
          <w:sz w:val="20"/>
          <w:szCs w:val="20"/>
        </w:rPr>
        <w:t>ding enkel een aantal aanwijzingen</w:t>
      </w:r>
      <w:r w:rsidR="002E74A8" w:rsidRPr="00846A4B">
        <w:rPr>
          <w:rFonts w:asciiTheme="majorHAnsi" w:hAnsiTheme="majorHAnsi"/>
          <w:sz w:val="20"/>
          <w:szCs w:val="20"/>
        </w:rPr>
        <w:t xml:space="preserve"> gegeven door de regering: “</w:t>
      </w:r>
      <w:r w:rsidR="00BE0ADF" w:rsidRPr="00846A4B">
        <w:rPr>
          <w:rFonts w:asciiTheme="majorHAnsi" w:hAnsiTheme="majorHAnsi"/>
          <w:sz w:val="20"/>
          <w:szCs w:val="20"/>
        </w:rPr>
        <w:t>Het is aan de rechter om de hoogte van de billijke vergoeding te bepalen. De hoogte daarvan staat – naar haar aard – in relatie tot het ernstig verwijtbare handelen of nalaten van de werkgever</w:t>
      </w:r>
      <w:r w:rsidR="008906D6" w:rsidRPr="00846A4B">
        <w:rPr>
          <w:rFonts w:asciiTheme="majorHAnsi" w:hAnsiTheme="majorHAnsi"/>
          <w:sz w:val="20"/>
          <w:szCs w:val="20"/>
        </w:rPr>
        <w:t>.</w:t>
      </w:r>
      <w:r w:rsidR="00BE0ADF" w:rsidRPr="00846A4B">
        <w:rPr>
          <w:rFonts w:asciiTheme="majorHAnsi" w:hAnsiTheme="majorHAnsi"/>
          <w:sz w:val="20"/>
          <w:szCs w:val="20"/>
        </w:rPr>
        <w:t xml:space="preserve"> Rechters hebben de mogelijkheid om te hoogte van de vergoeding te bepalen op een wijze die en op het niveau dat aansluit bij de uitzonderlijke omstandigheden van het geval. Dit betekent dat criteria als loon en lengte van het dienstverband die nu onderdeel uitmaken van de kantonrechtersformule hierbij geen rol hoeven te spelen.</w:t>
      </w:r>
      <w:r w:rsidR="008906D6" w:rsidRPr="00846A4B">
        <w:rPr>
          <w:rFonts w:asciiTheme="majorHAnsi" w:hAnsiTheme="majorHAnsi"/>
          <w:sz w:val="20"/>
          <w:szCs w:val="20"/>
        </w:rPr>
        <w:t>”</w:t>
      </w:r>
      <w:r w:rsidR="008906D6" w:rsidRPr="00846A4B">
        <w:rPr>
          <w:rStyle w:val="FootnoteReference"/>
          <w:rFonts w:asciiTheme="majorHAnsi" w:hAnsiTheme="majorHAnsi"/>
          <w:sz w:val="20"/>
          <w:szCs w:val="20"/>
        </w:rPr>
        <w:footnoteReference w:id="12"/>
      </w:r>
      <w:r w:rsidR="008906D6" w:rsidRPr="00846A4B">
        <w:rPr>
          <w:rFonts w:asciiTheme="majorHAnsi" w:hAnsiTheme="majorHAnsi"/>
          <w:sz w:val="20"/>
          <w:szCs w:val="20"/>
        </w:rPr>
        <w:t xml:space="preserve"> </w:t>
      </w:r>
      <w:r w:rsidR="00E37A6C" w:rsidRPr="00846A4B">
        <w:rPr>
          <w:rFonts w:asciiTheme="majorHAnsi" w:hAnsiTheme="majorHAnsi"/>
          <w:sz w:val="20"/>
          <w:szCs w:val="20"/>
        </w:rPr>
        <w:t xml:space="preserve">Het is dus de rechtspraak </w:t>
      </w:r>
      <w:r w:rsidR="007B7FCB" w:rsidRPr="00846A4B">
        <w:rPr>
          <w:rFonts w:asciiTheme="majorHAnsi" w:hAnsiTheme="majorHAnsi"/>
          <w:sz w:val="20"/>
          <w:szCs w:val="20"/>
        </w:rPr>
        <w:t>die aantoont</w:t>
      </w:r>
      <w:r w:rsidR="00AB419A" w:rsidRPr="00846A4B">
        <w:rPr>
          <w:rFonts w:asciiTheme="majorHAnsi" w:hAnsiTheme="majorHAnsi"/>
          <w:sz w:val="20"/>
          <w:szCs w:val="20"/>
        </w:rPr>
        <w:t xml:space="preserve"> wanneer sprake is van ernstig verwijtbaar handelen</w:t>
      </w:r>
      <w:r w:rsidR="003628C0" w:rsidRPr="00846A4B">
        <w:rPr>
          <w:rFonts w:asciiTheme="majorHAnsi" w:hAnsiTheme="majorHAnsi"/>
          <w:sz w:val="20"/>
          <w:szCs w:val="20"/>
        </w:rPr>
        <w:t xml:space="preserve"> of nalaten van de werkgever, </w:t>
      </w:r>
      <w:r w:rsidR="00AB419A" w:rsidRPr="00846A4B">
        <w:rPr>
          <w:rFonts w:asciiTheme="majorHAnsi" w:hAnsiTheme="majorHAnsi"/>
          <w:sz w:val="20"/>
          <w:szCs w:val="20"/>
        </w:rPr>
        <w:t>of er grond bestaat voor het toekennen van een bi</w:t>
      </w:r>
      <w:r w:rsidR="003628C0" w:rsidRPr="00846A4B">
        <w:rPr>
          <w:rFonts w:asciiTheme="majorHAnsi" w:hAnsiTheme="majorHAnsi"/>
          <w:sz w:val="20"/>
          <w:szCs w:val="20"/>
        </w:rPr>
        <w:t xml:space="preserve">llijke vergoeding en wat de hoogte van de billijke vergoeding op basis van voorgenoemde factoren is. </w:t>
      </w:r>
      <w:r w:rsidR="00693D90" w:rsidRPr="00846A4B">
        <w:rPr>
          <w:rFonts w:asciiTheme="majorHAnsi" w:hAnsiTheme="majorHAnsi"/>
          <w:sz w:val="20"/>
          <w:szCs w:val="20"/>
        </w:rPr>
        <w:br/>
      </w:r>
      <w:r w:rsidR="00693D90" w:rsidRPr="00846A4B">
        <w:rPr>
          <w:rFonts w:asciiTheme="majorHAnsi" w:hAnsiTheme="majorHAnsi"/>
          <w:sz w:val="20"/>
          <w:szCs w:val="20"/>
        </w:rPr>
        <w:br/>
        <w:t xml:space="preserve">In de eerste zes maanden na de inwerkingtreding van de WWZ was er nog geen jurisprudentie van de Gerechtshoven. Inmiddels is een honderdtal beschikkingen in hoger beroep gepubliceerd, waarin de werknemer om een billijke vergoeding heeft verzocht. Wat deze beschikkingen zeggen over de (on)mogelijkheid van het verkrijgen, verhogen dan wel verliezen van het recht op een billijke vergoeding in hoger beroep verbreedt de visie over de toekenning </w:t>
      </w:r>
      <w:r w:rsidR="007E33CB" w:rsidRPr="00846A4B">
        <w:rPr>
          <w:rFonts w:asciiTheme="majorHAnsi" w:hAnsiTheme="majorHAnsi"/>
          <w:sz w:val="20"/>
          <w:szCs w:val="20"/>
        </w:rPr>
        <w:t xml:space="preserve">en de berekening van de hoogte </w:t>
      </w:r>
      <w:r w:rsidR="00693D90" w:rsidRPr="00846A4B">
        <w:rPr>
          <w:rFonts w:asciiTheme="majorHAnsi" w:hAnsiTheme="majorHAnsi"/>
          <w:sz w:val="20"/>
          <w:szCs w:val="20"/>
        </w:rPr>
        <w:t>van de bi</w:t>
      </w:r>
      <w:r w:rsidR="007E33CB" w:rsidRPr="00846A4B">
        <w:rPr>
          <w:rFonts w:asciiTheme="majorHAnsi" w:hAnsiTheme="majorHAnsi"/>
          <w:sz w:val="20"/>
          <w:szCs w:val="20"/>
        </w:rPr>
        <w:t>llijke vergoeding</w:t>
      </w:r>
      <w:r w:rsidR="00693D90" w:rsidRPr="00846A4B">
        <w:rPr>
          <w:rFonts w:asciiTheme="majorHAnsi" w:hAnsiTheme="majorHAnsi"/>
          <w:sz w:val="20"/>
          <w:szCs w:val="20"/>
        </w:rPr>
        <w:t>, maar is nog niet alles</w:t>
      </w:r>
      <w:r w:rsidR="00F03406" w:rsidRPr="00846A4B">
        <w:rPr>
          <w:rFonts w:asciiTheme="majorHAnsi" w:hAnsiTheme="majorHAnsi"/>
          <w:sz w:val="20"/>
          <w:szCs w:val="20"/>
        </w:rPr>
        <w:t>zeggend.</w:t>
      </w:r>
      <w:r w:rsidR="007E33CB" w:rsidRPr="00846A4B">
        <w:rPr>
          <w:rStyle w:val="FootnoteReference"/>
          <w:rFonts w:asciiTheme="majorHAnsi" w:hAnsiTheme="majorHAnsi"/>
          <w:sz w:val="20"/>
          <w:szCs w:val="20"/>
        </w:rPr>
        <w:footnoteReference w:id="13"/>
      </w:r>
      <w:r w:rsidR="00F03406" w:rsidRPr="00846A4B">
        <w:rPr>
          <w:rFonts w:asciiTheme="majorHAnsi" w:hAnsiTheme="majorHAnsi"/>
          <w:sz w:val="20"/>
          <w:szCs w:val="20"/>
        </w:rPr>
        <w:t xml:space="preserve"> </w:t>
      </w:r>
    </w:p>
    <w:p w14:paraId="228C0298" w14:textId="2F8E6D73" w:rsidR="006C06C9" w:rsidRPr="00846A4B" w:rsidRDefault="00F82CF2" w:rsidP="00233239">
      <w:pPr>
        <w:spacing w:line="276" w:lineRule="auto"/>
        <w:rPr>
          <w:rFonts w:asciiTheme="majorHAnsi" w:hAnsiTheme="majorHAnsi"/>
          <w:sz w:val="20"/>
          <w:szCs w:val="20"/>
        </w:rPr>
      </w:pPr>
      <w:r w:rsidRPr="00846A4B">
        <w:rPr>
          <w:rFonts w:asciiTheme="majorHAnsi" w:hAnsiTheme="majorHAnsi"/>
          <w:b/>
          <w:sz w:val="20"/>
          <w:szCs w:val="20"/>
        </w:rPr>
        <w:br/>
      </w:r>
      <w:r w:rsidR="003314C9" w:rsidRPr="007604A2">
        <w:rPr>
          <w:rFonts w:asciiTheme="majorHAnsi" w:hAnsiTheme="majorHAnsi"/>
          <w:b/>
          <w:sz w:val="20"/>
          <w:szCs w:val="20"/>
          <w:u w:val="single"/>
        </w:rPr>
        <w:t>1.2</w:t>
      </w:r>
      <w:r w:rsidR="00F24D5C" w:rsidRPr="007604A2">
        <w:rPr>
          <w:rFonts w:asciiTheme="majorHAnsi" w:hAnsiTheme="majorHAnsi"/>
          <w:b/>
          <w:sz w:val="20"/>
          <w:szCs w:val="20"/>
          <w:u w:val="single"/>
        </w:rPr>
        <w:t xml:space="preserve"> </w:t>
      </w:r>
      <w:r w:rsidR="00F927BB" w:rsidRPr="007604A2">
        <w:rPr>
          <w:rFonts w:asciiTheme="majorHAnsi" w:hAnsiTheme="majorHAnsi"/>
          <w:b/>
          <w:sz w:val="20"/>
          <w:szCs w:val="20"/>
          <w:u w:val="single"/>
        </w:rPr>
        <w:t>Doelstelling</w:t>
      </w:r>
      <w:r w:rsidR="00F24D5C" w:rsidRPr="007604A2">
        <w:rPr>
          <w:rFonts w:asciiTheme="majorHAnsi" w:hAnsiTheme="majorHAnsi"/>
          <w:b/>
          <w:sz w:val="20"/>
          <w:szCs w:val="20"/>
          <w:u w:val="single"/>
        </w:rPr>
        <w:t>, centrale vraag en deelvragen</w:t>
      </w:r>
      <w:r w:rsidR="00F927BB" w:rsidRPr="007604A2">
        <w:rPr>
          <w:rFonts w:asciiTheme="majorHAnsi" w:hAnsiTheme="majorHAnsi"/>
          <w:b/>
          <w:sz w:val="20"/>
          <w:szCs w:val="20"/>
        </w:rPr>
        <w:br/>
      </w:r>
      <w:r w:rsidR="00F927BB" w:rsidRPr="00846A4B">
        <w:rPr>
          <w:rFonts w:asciiTheme="majorHAnsi" w:hAnsiTheme="majorHAnsi"/>
          <w:b/>
          <w:sz w:val="20"/>
          <w:szCs w:val="20"/>
        </w:rPr>
        <w:br/>
      </w:r>
      <w:r w:rsidR="00F927BB" w:rsidRPr="00846A4B">
        <w:rPr>
          <w:rFonts w:asciiTheme="majorHAnsi" w:hAnsiTheme="majorHAnsi"/>
          <w:sz w:val="20"/>
          <w:szCs w:val="20"/>
        </w:rPr>
        <w:t>Het beoogde doel van dit onderzoek is om een advies uit te brengen aan</w:t>
      </w:r>
      <w:r w:rsidR="004E2426">
        <w:rPr>
          <w:rFonts w:asciiTheme="majorHAnsi" w:hAnsiTheme="majorHAnsi"/>
          <w:sz w:val="20"/>
          <w:szCs w:val="20"/>
        </w:rPr>
        <w:t xml:space="preserve"> Advocatenkantoor X</w:t>
      </w:r>
      <w:r w:rsidR="00D37FBC" w:rsidRPr="00846A4B">
        <w:rPr>
          <w:rFonts w:asciiTheme="majorHAnsi" w:hAnsiTheme="majorHAnsi"/>
          <w:sz w:val="20"/>
          <w:szCs w:val="20"/>
        </w:rPr>
        <w:t xml:space="preserve"> </w:t>
      </w:r>
      <w:r w:rsidR="00FE21E0" w:rsidRPr="00846A4B">
        <w:rPr>
          <w:rFonts w:asciiTheme="majorHAnsi" w:hAnsiTheme="majorHAnsi"/>
          <w:sz w:val="20"/>
          <w:szCs w:val="20"/>
        </w:rPr>
        <w:t>over de</w:t>
      </w:r>
      <w:r w:rsidR="00A6799F" w:rsidRPr="00846A4B">
        <w:rPr>
          <w:rFonts w:asciiTheme="majorHAnsi" w:hAnsiTheme="majorHAnsi"/>
          <w:sz w:val="20"/>
          <w:szCs w:val="20"/>
        </w:rPr>
        <w:t xml:space="preserve"> toekenning</w:t>
      </w:r>
      <w:r w:rsidR="0013259E" w:rsidRPr="00846A4B">
        <w:rPr>
          <w:rFonts w:asciiTheme="majorHAnsi" w:hAnsiTheme="majorHAnsi"/>
          <w:sz w:val="20"/>
          <w:szCs w:val="20"/>
        </w:rPr>
        <w:t xml:space="preserve"> en</w:t>
      </w:r>
      <w:r w:rsidR="00CF0C29" w:rsidRPr="00846A4B">
        <w:rPr>
          <w:rFonts w:asciiTheme="majorHAnsi" w:hAnsiTheme="majorHAnsi"/>
          <w:sz w:val="20"/>
          <w:szCs w:val="20"/>
        </w:rPr>
        <w:t xml:space="preserve"> de </w:t>
      </w:r>
      <w:r w:rsidR="00FE21E0" w:rsidRPr="00846A4B">
        <w:rPr>
          <w:rFonts w:asciiTheme="majorHAnsi" w:hAnsiTheme="majorHAnsi"/>
          <w:sz w:val="20"/>
          <w:szCs w:val="20"/>
        </w:rPr>
        <w:t xml:space="preserve">berekening van de hoogte van de billijke vergoeding bij </w:t>
      </w:r>
      <w:r w:rsidR="00740B99" w:rsidRPr="00846A4B">
        <w:rPr>
          <w:rFonts w:asciiTheme="majorHAnsi" w:hAnsiTheme="majorHAnsi"/>
          <w:sz w:val="20"/>
          <w:szCs w:val="20"/>
        </w:rPr>
        <w:t xml:space="preserve">de </w:t>
      </w:r>
      <w:r w:rsidR="00FE21E0" w:rsidRPr="00846A4B">
        <w:rPr>
          <w:rFonts w:asciiTheme="majorHAnsi" w:hAnsiTheme="majorHAnsi"/>
          <w:sz w:val="20"/>
          <w:szCs w:val="20"/>
        </w:rPr>
        <w:t xml:space="preserve">beëindiging van de arbeidsovereenkomst middels </w:t>
      </w:r>
      <w:r w:rsidR="006A3C6A" w:rsidRPr="00846A4B">
        <w:rPr>
          <w:rFonts w:asciiTheme="majorHAnsi" w:hAnsiTheme="majorHAnsi"/>
          <w:sz w:val="20"/>
          <w:szCs w:val="20"/>
        </w:rPr>
        <w:t xml:space="preserve">wetsanalyse, </w:t>
      </w:r>
      <w:r w:rsidR="00FE21E0" w:rsidRPr="00846A4B">
        <w:rPr>
          <w:rFonts w:asciiTheme="majorHAnsi" w:hAnsiTheme="majorHAnsi"/>
          <w:sz w:val="20"/>
          <w:szCs w:val="20"/>
        </w:rPr>
        <w:t>literatuuronderzoek en jurisprudentieonderzoek.</w:t>
      </w:r>
    </w:p>
    <w:p w14:paraId="3B7C4990" w14:textId="77777777" w:rsidR="006C06C9" w:rsidRPr="00846A4B" w:rsidRDefault="006C06C9" w:rsidP="00233239">
      <w:pPr>
        <w:spacing w:line="276" w:lineRule="auto"/>
        <w:rPr>
          <w:rFonts w:asciiTheme="majorHAnsi" w:hAnsiTheme="majorHAnsi"/>
          <w:sz w:val="20"/>
          <w:szCs w:val="20"/>
        </w:rPr>
      </w:pPr>
    </w:p>
    <w:p w14:paraId="766DD4EB" w14:textId="14091657" w:rsidR="00B37D4A" w:rsidRPr="00846A4B" w:rsidRDefault="004E2426" w:rsidP="00233239">
      <w:pPr>
        <w:spacing w:line="276" w:lineRule="auto"/>
        <w:rPr>
          <w:rFonts w:asciiTheme="majorHAnsi" w:hAnsiTheme="majorHAnsi"/>
          <w:sz w:val="20"/>
          <w:szCs w:val="20"/>
        </w:rPr>
      </w:pPr>
      <w:r>
        <w:rPr>
          <w:rFonts w:asciiTheme="majorHAnsi" w:hAnsiTheme="majorHAnsi"/>
          <w:sz w:val="20"/>
          <w:szCs w:val="20"/>
        </w:rPr>
        <w:t xml:space="preserve">Advocatenkantoor X </w:t>
      </w:r>
      <w:r w:rsidR="006C06C9" w:rsidRPr="00846A4B">
        <w:rPr>
          <w:rFonts w:asciiTheme="majorHAnsi" w:hAnsiTheme="majorHAnsi"/>
          <w:sz w:val="20"/>
          <w:szCs w:val="20"/>
        </w:rPr>
        <w:t>kan dit advies op haar beurt meenemen in de advisering van haar cliënten over de gevallen waarin een billijke vergoeding toegekend/gevorderd kan worden en wat de hoogte van de billijke vergoeding zou moeten zijn.</w:t>
      </w:r>
      <w:r w:rsidR="006C06C9" w:rsidRPr="00846A4B">
        <w:rPr>
          <w:rFonts w:asciiTheme="majorHAnsi" w:hAnsiTheme="majorHAnsi"/>
          <w:sz w:val="20"/>
          <w:szCs w:val="20"/>
        </w:rPr>
        <w:br/>
      </w:r>
      <w:r w:rsidR="006C06C9" w:rsidRPr="00846A4B">
        <w:rPr>
          <w:rFonts w:asciiTheme="majorHAnsi" w:hAnsiTheme="majorHAnsi"/>
          <w:sz w:val="20"/>
          <w:szCs w:val="20"/>
        </w:rPr>
        <w:br/>
        <w:t xml:space="preserve">Onder toekenning van de billijke vergoeding moet worden verstaan het aannemen van ernstig verwijtbaar handelen of nalaten van de werkgever door de rechter. </w:t>
      </w:r>
    </w:p>
    <w:p w14:paraId="254693C3" w14:textId="69F44F16" w:rsidR="00564B03" w:rsidRDefault="00C80956" w:rsidP="00233239">
      <w:pPr>
        <w:spacing w:line="276" w:lineRule="auto"/>
        <w:rPr>
          <w:rFonts w:asciiTheme="majorHAnsi" w:hAnsiTheme="majorHAnsi"/>
          <w:sz w:val="20"/>
          <w:szCs w:val="20"/>
        </w:rPr>
      </w:pPr>
      <w:r w:rsidRPr="00846A4B">
        <w:rPr>
          <w:rFonts w:asciiTheme="majorHAnsi" w:hAnsiTheme="majorHAnsi"/>
          <w:b/>
          <w:sz w:val="20"/>
          <w:szCs w:val="20"/>
        </w:rPr>
        <w:br/>
      </w:r>
      <w:r w:rsidRPr="00846A4B">
        <w:rPr>
          <w:rFonts w:asciiTheme="majorHAnsi" w:hAnsiTheme="majorHAnsi"/>
          <w:sz w:val="20"/>
          <w:szCs w:val="20"/>
          <w:u w:val="single"/>
        </w:rPr>
        <w:t>Centrale vraag</w:t>
      </w:r>
      <w:r w:rsidRPr="00846A4B">
        <w:rPr>
          <w:rFonts w:asciiTheme="majorHAnsi" w:hAnsiTheme="majorHAnsi"/>
          <w:b/>
          <w:sz w:val="20"/>
          <w:szCs w:val="20"/>
        </w:rPr>
        <w:br/>
      </w:r>
      <w:r w:rsidRPr="00846A4B">
        <w:rPr>
          <w:rFonts w:asciiTheme="majorHAnsi" w:hAnsiTheme="majorHAnsi"/>
          <w:b/>
          <w:sz w:val="20"/>
          <w:szCs w:val="20"/>
        </w:rPr>
        <w:br/>
      </w:r>
      <w:r w:rsidR="00116383" w:rsidRPr="00846A4B">
        <w:rPr>
          <w:rFonts w:asciiTheme="majorHAnsi" w:hAnsiTheme="majorHAnsi"/>
          <w:sz w:val="20"/>
          <w:szCs w:val="20"/>
        </w:rPr>
        <w:t xml:space="preserve">Welk advies kan </w:t>
      </w:r>
      <w:r w:rsidR="005C618C">
        <w:rPr>
          <w:rFonts w:asciiTheme="majorHAnsi" w:hAnsiTheme="majorHAnsi"/>
          <w:sz w:val="20"/>
          <w:szCs w:val="20"/>
        </w:rPr>
        <w:t>Advocatenkantoor X</w:t>
      </w:r>
      <w:r w:rsidRPr="00846A4B">
        <w:rPr>
          <w:rFonts w:asciiTheme="majorHAnsi" w:hAnsiTheme="majorHAnsi"/>
          <w:sz w:val="20"/>
          <w:szCs w:val="20"/>
        </w:rPr>
        <w:t xml:space="preserve"> </w:t>
      </w:r>
      <w:r w:rsidR="00116383" w:rsidRPr="00846A4B">
        <w:rPr>
          <w:rFonts w:asciiTheme="majorHAnsi" w:hAnsiTheme="majorHAnsi"/>
          <w:sz w:val="20"/>
          <w:szCs w:val="20"/>
        </w:rPr>
        <w:t xml:space="preserve">aan haar cliënten geven over </w:t>
      </w:r>
      <w:r w:rsidR="00CF68C9" w:rsidRPr="00846A4B">
        <w:rPr>
          <w:rFonts w:asciiTheme="majorHAnsi" w:hAnsiTheme="majorHAnsi"/>
          <w:sz w:val="20"/>
          <w:szCs w:val="20"/>
        </w:rPr>
        <w:t>toekenning</w:t>
      </w:r>
      <w:r w:rsidR="00C1748C" w:rsidRPr="00846A4B">
        <w:rPr>
          <w:rFonts w:asciiTheme="majorHAnsi" w:hAnsiTheme="majorHAnsi"/>
          <w:sz w:val="20"/>
          <w:szCs w:val="20"/>
        </w:rPr>
        <w:t xml:space="preserve"> en </w:t>
      </w:r>
      <w:r w:rsidR="00BE77A3" w:rsidRPr="00846A4B">
        <w:rPr>
          <w:rFonts w:asciiTheme="majorHAnsi" w:hAnsiTheme="majorHAnsi"/>
          <w:sz w:val="20"/>
          <w:szCs w:val="20"/>
        </w:rPr>
        <w:t xml:space="preserve">de </w:t>
      </w:r>
      <w:r w:rsidR="00740B99" w:rsidRPr="00846A4B">
        <w:rPr>
          <w:rFonts w:asciiTheme="majorHAnsi" w:hAnsiTheme="majorHAnsi"/>
          <w:sz w:val="20"/>
          <w:szCs w:val="20"/>
        </w:rPr>
        <w:t>berekening van de hoogte van de billijke vergoeding bij de beëindiging van de arbeidsovereenkom</w:t>
      </w:r>
      <w:r w:rsidR="00C765F7" w:rsidRPr="00846A4B">
        <w:rPr>
          <w:rFonts w:asciiTheme="majorHAnsi" w:hAnsiTheme="majorHAnsi"/>
          <w:sz w:val="20"/>
          <w:szCs w:val="20"/>
        </w:rPr>
        <w:t>st middels wetsanalyse</w:t>
      </w:r>
      <w:r w:rsidR="00DF06AD" w:rsidRPr="00846A4B">
        <w:rPr>
          <w:rFonts w:asciiTheme="majorHAnsi" w:hAnsiTheme="majorHAnsi"/>
          <w:sz w:val="20"/>
          <w:szCs w:val="20"/>
        </w:rPr>
        <w:t xml:space="preserve">, </w:t>
      </w:r>
      <w:r w:rsidR="00740B99" w:rsidRPr="00846A4B">
        <w:rPr>
          <w:rFonts w:asciiTheme="majorHAnsi" w:hAnsiTheme="majorHAnsi"/>
          <w:sz w:val="20"/>
          <w:szCs w:val="20"/>
        </w:rPr>
        <w:t>literatuuronderzoek</w:t>
      </w:r>
      <w:r w:rsidR="004A3121" w:rsidRPr="00846A4B">
        <w:rPr>
          <w:rFonts w:asciiTheme="majorHAnsi" w:hAnsiTheme="majorHAnsi"/>
          <w:sz w:val="20"/>
          <w:szCs w:val="20"/>
        </w:rPr>
        <w:t xml:space="preserve"> </w:t>
      </w:r>
      <w:r w:rsidR="00740B99" w:rsidRPr="00846A4B">
        <w:rPr>
          <w:rFonts w:asciiTheme="majorHAnsi" w:hAnsiTheme="majorHAnsi"/>
          <w:sz w:val="20"/>
          <w:szCs w:val="20"/>
        </w:rPr>
        <w:t xml:space="preserve">en jurisprudentieonderzoek? </w:t>
      </w:r>
    </w:p>
    <w:p w14:paraId="01B67B87" w14:textId="0C54D471" w:rsidR="00C265A7" w:rsidRPr="00846A4B" w:rsidRDefault="00C80956" w:rsidP="00233239">
      <w:pPr>
        <w:spacing w:line="276" w:lineRule="auto"/>
        <w:rPr>
          <w:rFonts w:asciiTheme="majorHAnsi" w:hAnsiTheme="majorHAnsi"/>
          <w:sz w:val="20"/>
          <w:szCs w:val="20"/>
        </w:rPr>
      </w:pPr>
      <w:r w:rsidRPr="00846A4B">
        <w:rPr>
          <w:rFonts w:asciiTheme="majorHAnsi" w:hAnsiTheme="majorHAnsi"/>
          <w:sz w:val="20"/>
          <w:szCs w:val="20"/>
        </w:rPr>
        <w:br/>
      </w:r>
      <w:r w:rsidR="00523390" w:rsidRPr="00846A4B">
        <w:rPr>
          <w:rFonts w:asciiTheme="majorHAnsi" w:hAnsiTheme="majorHAnsi"/>
          <w:sz w:val="20"/>
          <w:szCs w:val="20"/>
          <w:u w:val="single"/>
        </w:rPr>
        <w:t>Deelvragen</w:t>
      </w:r>
      <w:r w:rsidR="00523390" w:rsidRPr="00846A4B">
        <w:rPr>
          <w:rFonts w:asciiTheme="majorHAnsi" w:hAnsiTheme="majorHAnsi"/>
          <w:sz w:val="20"/>
          <w:szCs w:val="20"/>
        </w:rPr>
        <w:t xml:space="preserve"> </w:t>
      </w:r>
      <w:r w:rsidR="00B35F27" w:rsidRPr="00846A4B">
        <w:rPr>
          <w:rFonts w:asciiTheme="majorHAnsi" w:hAnsiTheme="majorHAnsi"/>
          <w:b/>
          <w:sz w:val="20"/>
          <w:szCs w:val="20"/>
        </w:rPr>
        <w:br/>
      </w:r>
      <w:r w:rsidR="00B35F27" w:rsidRPr="00846A4B">
        <w:rPr>
          <w:rFonts w:asciiTheme="majorHAnsi" w:hAnsiTheme="majorHAnsi"/>
          <w:i/>
          <w:sz w:val="20"/>
          <w:szCs w:val="20"/>
        </w:rPr>
        <w:br/>
        <w:t>Theoretische deelvragen</w:t>
      </w:r>
      <w:r w:rsidR="00B35F27" w:rsidRPr="00846A4B">
        <w:rPr>
          <w:rFonts w:asciiTheme="majorHAnsi" w:hAnsiTheme="majorHAnsi"/>
          <w:b/>
          <w:sz w:val="20"/>
          <w:szCs w:val="20"/>
        </w:rPr>
        <w:t xml:space="preserve"> </w:t>
      </w:r>
      <w:r w:rsidR="00523390" w:rsidRPr="00846A4B">
        <w:rPr>
          <w:rFonts w:asciiTheme="majorHAnsi" w:hAnsiTheme="majorHAnsi"/>
          <w:b/>
          <w:sz w:val="20"/>
          <w:szCs w:val="20"/>
        </w:rPr>
        <w:br/>
      </w:r>
      <w:r w:rsidR="00523390" w:rsidRPr="00846A4B">
        <w:rPr>
          <w:rFonts w:asciiTheme="majorHAnsi" w:hAnsiTheme="majorHAnsi"/>
          <w:b/>
          <w:sz w:val="20"/>
          <w:szCs w:val="20"/>
        </w:rPr>
        <w:br/>
      </w:r>
      <w:r w:rsidR="00956A94" w:rsidRPr="009F7029">
        <w:rPr>
          <w:rFonts w:asciiTheme="majorHAnsi" w:hAnsiTheme="majorHAnsi"/>
          <w:b/>
          <w:sz w:val="20"/>
          <w:szCs w:val="20"/>
        </w:rPr>
        <w:t>1</w:t>
      </w:r>
      <w:r w:rsidR="00FA2587" w:rsidRPr="009F7029">
        <w:rPr>
          <w:rFonts w:asciiTheme="majorHAnsi" w:hAnsiTheme="majorHAnsi"/>
          <w:b/>
          <w:sz w:val="20"/>
          <w:szCs w:val="20"/>
        </w:rPr>
        <w:t>a</w:t>
      </w:r>
      <w:r w:rsidR="00956A94" w:rsidRPr="009F7029">
        <w:rPr>
          <w:rFonts w:asciiTheme="majorHAnsi" w:hAnsiTheme="majorHAnsi"/>
          <w:b/>
          <w:sz w:val="20"/>
          <w:szCs w:val="20"/>
        </w:rPr>
        <w:t>.</w:t>
      </w:r>
      <w:r w:rsidR="00956A94" w:rsidRPr="00846A4B">
        <w:rPr>
          <w:rFonts w:asciiTheme="majorHAnsi" w:hAnsiTheme="majorHAnsi"/>
          <w:sz w:val="20"/>
          <w:szCs w:val="20"/>
        </w:rPr>
        <w:t xml:space="preserve"> </w:t>
      </w:r>
      <w:r w:rsidR="00FA2587" w:rsidRPr="00846A4B">
        <w:rPr>
          <w:rFonts w:asciiTheme="majorHAnsi" w:hAnsiTheme="majorHAnsi"/>
          <w:sz w:val="20"/>
          <w:szCs w:val="20"/>
        </w:rPr>
        <w:t xml:space="preserve">Wat houdt de billijke vergoeding in </w:t>
      </w:r>
      <w:r w:rsidR="00846A4B">
        <w:rPr>
          <w:rFonts w:asciiTheme="majorHAnsi" w:hAnsiTheme="majorHAnsi"/>
          <w:sz w:val="20"/>
          <w:szCs w:val="20"/>
        </w:rPr>
        <w:t xml:space="preserve">blijkens wetsanalyse en de </w:t>
      </w:r>
      <w:r w:rsidR="00FA2587" w:rsidRPr="00846A4B">
        <w:rPr>
          <w:rFonts w:asciiTheme="majorHAnsi" w:hAnsiTheme="majorHAnsi"/>
          <w:sz w:val="20"/>
          <w:szCs w:val="20"/>
        </w:rPr>
        <w:t xml:space="preserve">wetsgeschiedenis? </w:t>
      </w:r>
      <w:r w:rsidR="007F698E">
        <w:rPr>
          <w:rFonts w:asciiTheme="majorHAnsi" w:hAnsiTheme="majorHAnsi"/>
          <w:sz w:val="20"/>
          <w:szCs w:val="20"/>
        </w:rPr>
        <w:br/>
      </w:r>
      <w:r w:rsidR="006A7230" w:rsidRPr="00846A4B">
        <w:rPr>
          <w:rFonts w:asciiTheme="majorHAnsi" w:hAnsiTheme="majorHAnsi"/>
          <w:sz w:val="20"/>
          <w:szCs w:val="20"/>
        </w:rPr>
        <w:br/>
      </w:r>
      <w:r w:rsidR="006A7230" w:rsidRPr="009F7029">
        <w:rPr>
          <w:rFonts w:asciiTheme="majorHAnsi" w:hAnsiTheme="majorHAnsi"/>
          <w:b/>
          <w:sz w:val="20"/>
          <w:szCs w:val="20"/>
        </w:rPr>
        <w:t>1b</w:t>
      </w:r>
      <w:r w:rsidR="00FA2587" w:rsidRPr="009F7029">
        <w:rPr>
          <w:rFonts w:asciiTheme="majorHAnsi" w:hAnsiTheme="majorHAnsi"/>
          <w:b/>
          <w:sz w:val="20"/>
          <w:szCs w:val="20"/>
        </w:rPr>
        <w:t>.</w:t>
      </w:r>
      <w:r w:rsidR="00FA2587" w:rsidRPr="00846A4B">
        <w:rPr>
          <w:rFonts w:asciiTheme="majorHAnsi" w:hAnsiTheme="majorHAnsi"/>
          <w:sz w:val="20"/>
          <w:szCs w:val="20"/>
        </w:rPr>
        <w:t xml:space="preserve"> Wat wordt er verstaan onder ernstig verwi</w:t>
      </w:r>
      <w:r w:rsidR="007F698E">
        <w:rPr>
          <w:rFonts w:asciiTheme="majorHAnsi" w:hAnsiTheme="majorHAnsi"/>
          <w:sz w:val="20"/>
          <w:szCs w:val="20"/>
        </w:rPr>
        <w:t>jtbaar handelen blijkens</w:t>
      </w:r>
      <w:r w:rsidR="00846A4B">
        <w:rPr>
          <w:rFonts w:asciiTheme="majorHAnsi" w:hAnsiTheme="majorHAnsi"/>
          <w:sz w:val="20"/>
          <w:szCs w:val="20"/>
        </w:rPr>
        <w:t xml:space="preserve"> </w:t>
      </w:r>
      <w:r w:rsidR="00FA2587" w:rsidRPr="00846A4B">
        <w:rPr>
          <w:rFonts w:asciiTheme="majorHAnsi" w:hAnsiTheme="majorHAnsi"/>
          <w:sz w:val="20"/>
          <w:szCs w:val="20"/>
        </w:rPr>
        <w:t>wetsana</w:t>
      </w:r>
      <w:r w:rsidR="00846A4B">
        <w:rPr>
          <w:rFonts w:asciiTheme="majorHAnsi" w:hAnsiTheme="majorHAnsi"/>
          <w:sz w:val="20"/>
          <w:szCs w:val="20"/>
        </w:rPr>
        <w:t>lyse en de</w:t>
      </w:r>
      <w:r w:rsidR="00846A4B">
        <w:rPr>
          <w:rFonts w:asciiTheme="majorHAnsi" w:hAnsiTheme="majorHAnsi"/>
          <w:sz w:val="20"/>
          <w:szCs w:val="20"/>
        </w:rPr>
        <w:br/>
        <w:t xml:space="preserve">       </w:t>
      </w:r>
      <w:r w:rsidR="006A7230" w:rsidRPr="00846A4B">
        <w:rPr>
          <w:rFonts w:asciiTheme="majorHAnsi" w:hAnsiTheme="majorHAnsi"/>
          <w:sz w:val="20"/>
          <w:szCs w:val="20"/>
        </w:rPr>
        <w:t xml:space="preserve">wetsgeschiedenis? </w:t>
      </w:r>
      <w:r w:rsidR="007F698E">
        <w:rPr>
          <w:rFonts w:asciiTheme="majorHAnsi" w:hAnsiTheme="majorHAnsi"/>
          <w:sz w:val="20"/>
          <w:szCs w:val="20"/>
        </w:rPr>
        <w:br/>
      </w:r>
      <w:r w:rsidR="006A7230" w:rsidRPr="00846A4B">
        <w:rPr>
          <w:rFonts w:asciiTheme="majorHAnsi" w:hAnsiTheme="majorHAnsi"/>
          <w:sz w:val="20"/>
          <w:szCs w:val="20"/>
        </w:rPr>
        <w:br/>
      </w:r>
      <w:r w:rsidR="006A7230" w:rsidRPr="009F7029">
        <w:rPr>
          <w:rFonts w:asciiTheme="majorHAnsi" w:hAnsiTheme="majorHAnsi"/>
          <w:b/>
          <w:sz w:val="20"/>
          <w:szCs w:val="20"/>
        </w:rPr>
        <w:t>1c</w:t>
      </w:r>
      <w:r w:rsidR="001B162D" w:rsidRPr="009F7029">
        <w:rPr>
          <w:rFonts w:asciiTheme="majorHAnsi" w:hAnsiTheme="majorHAnsi"/>
          <w:b/>
          <w:sz w:val="20"/>
          <w:szCs w:val="20"/>
        </w:rPr>
        <w:t>.</w:t>
      </w:r>
      <w:r w:rsidR="001B162D" w:rsidRPr="00846A4B">
        <w:rPr>
          <w:rFonts w:asciiTheme="majorHAnsi" w:hAnsiTheme="majorHAnsi"/>
          <w:sz w:val="20"/>
          <w:szCs w:val="20"/>
        </w:rPr>
        <w:t xml:space="preserve"> Wat wordt er gezegd over de berekening van d</w:t>
      </w:r>
      <w:r w:rsidR="00846A4B">
        <w:rPr>
          <w:rFonts w:asciiTheme="majorHAnsi" w:hAnsiTheme="majorHAnsi"/>
          <w:sz w:val="20"/>
          <w:szCs w:val="20"/>
        </w:rPr>
        <w:t xml:space="preserve">e hoogte van de billijke </w:t>
      </w:r>
      <w:r w:rsidR="001B162D" w:rsidRPr="00846A4B">
        <w:rPr>
          <w:rFonts w:asciiTheme="majorHAnsi" w:hAnsiTheme="majorHAnsi"/>
          <w:sz w:val="20"/>
          <w:szCs w:val="20"/>
        </w:rPr>
        <w:t xml:space="preserve">vergoeding blijkens </w:t>
      </w:r>
      <w:r w:rsidR="00846A4B">
        <w:rPr>
          <w:rFonts w:asciiTheme="majorHAnsi" w:hAnsiTheme="majorHAnsi"/>
          <w:sz w:val="20"/>
          <w:szCs w:val="20"/>
        </w:rPr>
        <w:t xml:space="preserve">     </w:t>
      </w:r>
      <w:r w:rsidR="00846A4B">
        <w:rPr>
          <w:rFonts w:asciiTheme="majorHAnsi" w:hAnsiTheme="majorHAnsi"/>
          <w:sz w:val="20"/>
          <w:szCs w:val="20"/>
        </w:rPr>
        <w:br/>
        <w:t xml:space="preserve">       </w:t>
      </w:r>
      <w:r w:rsidR="001B162D" w:rsidRPr="00846A4B">
        <w:rPr>
          <w:rFonts w:asciiTheme="majorHAnsi" w:hAnsiTheme="majorHAnsi"/>
          <w:sz w:val="20"/>
          <w:szCs w:val="20"/>
        </w:rPr>
        <w:t xml:space="preserve">wetsanalyse en de wetsgeschiedenis? </w:t>
      </w:r>
    </w:p>
    <w:p w14:paraId="67B8E14A" w14:textId="78B2898C" w:rsidR="007604A2" w:rsidRPr="00846A4B" w:rsidRDefault="00B35F27" w:rsidP="00233239">
      <w:pPr>
        <w:spacing w:line="276" w:lineRule="auto"/>
        <w:rPr>
          <w:rFonts w:asciiTheme="majorHAnsi" w:hAnsiTheme="majorHAnsi"/>
          <w:sz w:val="20"/>
          <w:szCs w:val="20"/>
        </w:rPr>
      </w:pPr>
      <w:r w:rsidRPr="00846A4B">
        <w:rPr>
          <w:rFonts w:asciiTheme="majorHAnsi" w:hAnsiTheme="majorHAnsi"/>
          <w:i/>
          <w:sz w:val="20"/>
          <w:szCs w:val="20"/>
        </w:rPr>
        <w:br/>
        <w:t>Praktijkgerichte deelvragen</w:t>
      </w:r>
      <w:r w:rsidRPr="00846A4B">
        <w:rPr>
          <w:rFonts w:asciiTheme="majorHAnsi" w:hAnsiTheme="majorHAnsi"/>
          <w:sz w:val="20"/>
          <w:szCs w:val="20"/>
        </w:rPr>
        <w:t xml:space="preserve"> </w:t>
      </w:r>
      <w:r w:rsidR="00D5317E" w:rsidRPr="00846A4B">
        <w:rPr>
          <w:rFonts w:asciiTheme="majorHAnsi" w:hAnsiTheme="majorHAnsi"/>
          <w:sz w:val="20"/>
          <w:szCs w:val="20"/>
        </w:rPr>
        <w:br/>
      </w:r>
      <w:r w:rsidR="00E23D7A" w:rsidRPr="00846A4B">
        <w:rPr>
          <w:rFonts w:asciiTheme="majorHAnsi" w:hAnsiTheme="majorHAnsi"/>
          <w:sz w:val="20"/>
          <w:szCs w:val="20"/>
        </w:rPr>
        <w:br/>
      </w:r>
      <w:r w:rsidR="00E23D7A" w:rsidRPr="009F7029">
        <w:rPr>
          <w:rFonts w:asciiTheme="majorHAnsi" w:hAnsiTheme="majorHAnsi"/>
          <w:b/>
          <w:sz w:val="20"/>
          <w:szCs w:val="20"/>
        </w:rPr>
        <w:t>2</w:t>
      </w:r>
      <w:r w:rsidR="002D2AE3" w:rsidRPr="009F7029">
        <w:rPr>
          <w:rFonts w:asciiTheme="majorHAnsi" w:hAnsiTheme="majorHAnsi"/>
          <w:b/>
          <w:sz w:val="20"/>
          <w:szCs w:val="20"/>
        </w:rPr>
        <w:t>a.</w:t>
      </w:r>
      <w:r w:rsidR="002D2AE3" w:rsidRPr="00846A4B">
        <w:rPr>
          <w:rFonts w:asciiTheme="majorHAnsi" w:hAnsiTheme="majorHAnsi"/>
          <w:sz w:val="20"/>
          <w:szCs w:val="20"/>
        </w:rPr>
        <w:t xml:space="preserve"> </w:t>
      </w:r>
      <w:r w:rsidR="002E0875" w:rsidRPr="00846A4B">
        <w:rPr>
          <w:rFonts w:asciiTheme="majorHAnsi" w:hAnsiTheme="majorHAnsi"/>
          <w:sz w:val="20"/>
          <w:szCs w:val="20"/>
        </w:rPr>
        <w:t>Welke feiten en omstandigheden</w:t>
      </w:r>
      <w:r w:rsidR="00B35A79" w:rsidRPr="00846A4B">
        <w:rPr>
          <w:rFonts w:asciiTheme="majorHAnsi" w:hAnsiTheme="majorHAnsi"/>
          <w:sz w:val="20"/>
          <w:szCs w:val="20"/>
        </w:rPr>
        <w:t xml:space="preserve"> met betrekking tot het ernstig </w:t>
      </w:r>
      <w:r w:rsidR="00846A4B">
        <w:rPr>
          <w:rFonts w:asciiTheme="majorHAnsi" w:hAnsiTheme="majorHAnsi"/>
          <w:sz w:val="20"/>
          <w:szCs w:val="20"/>
        </w:rPr>
        <w:t xml:space="preserve">verwijtbaar </w:t>
      </w:r>
      <w:r w:rsidR="002E0875" w:rsidRPr="00846A4B">
        <w:rPr>
          <w:rFonts w:asciiTheme="majorHAnsi" w:hAnsiTheme="majorHAnsi"/>
          <w:sz w:val="20"/>
          <w:szCs w:val="20"/>
        </w:rPr>
        <w:t xml:space="preserve">handelen of </w:t>
      </w:r>
      <w:r w:rsidR="00B35A79" w:rsidRPr="00846A4B">
        <w:rPr>
          <w:rFonts w:asciiTheme="majorHAnsi" w:hAnsiTheme="majorHAnsi"/>
          <w:sz w:val="20"/>
          <w:szCs w:val="20"/>
        </w:rPr>
        <w:t xml:space="preserve">nalaten </w:t>
      </w:r>
      <w:r w:rsidR="00846A4B">
        <w:rPr>
          <w:rFonts w:asciiTheme="majorHAnsi" w:hAnsiTheme="majorHAnsi"/>
          <w:sz w:val="20"/>
          <w:szCs w:val="20"/>
        </w:rPr>
        <w:br/>
        <w:t xml:space="preserve">       </w:t>
      </w:r>
      <w:r w:rsidR="00B35A79" w:rsidRPr="00846A4B">
        <w:rPr>
          <w:rFonts w:asciiTheme="majorHAnsi" w:hAnsiTheme="majorHAnsi"/>
          <w:sz w:val="20"/>
          <w:szCs w:val="20"/>
        </w:rPr>
        <w:t xml:space="preserve">van de werkgever komen er naar voren </w:t>
      </w:r>
      <w:r w:rsidR="00846A4B">
        <w:rPr>
          <w:rFonts w:asciiTheme="majorHAnsi" w:hAnsiTheme="majorHAnsi"/>
          <w:sz w:val="20"/>
          <w:szCs w:val="20"/>
        </w:rPr>
        <w:t xml:space="preserve">in uitspraken </w:t>
      </w:r>
      <w:r w:rsidR="002E0875" w:rsidRPr="00846A4B">
        <w:rPr>
          <w:rFonts w:asciiTheme="majorHAnsi" w:hAnsiTheme="majorHAnsi"/>
          <w:sz w:val="20"/>
          <w:szCs w:val="20"/>
        </w:rPr>
        <w:t xml:space="preserve">waarin de </w:t>
      </w:r>
      <w:r w:rsidR="00B35A79" w:rsidRPr="00846A4B">
        <w:rPr>
          <w:rFonts w:asciiTheme="majorHAnsi" w:hAnsiTheme="majorHAnsi"/>
          <w:sz w:val="20"/>
          <w:szCs w:val="20"/>
        </w:rPr>
        <w:t xml:space="preserve">billijke vergoeding wordt </w:t>
      </w:r>
      <w:r w:rsidR="00846A4B">
        <w:rPr>
          <w:rFonts w:asciiTheme="majorHAnsi" w:hAnsiTheme="majorHAnsi"/>
          <w:sz w:val="20"/>
          <w:szCs w:val="20"/>
        </w:rPr>
        <w:br/>
        <w:t xml:space="preserve">       </w:t>
      </w:r>
      <w:r w:rsidR="00B35A79" w:rsidRPr="00846A4B">
        <w:rPr>
          <w:rFonts w:asciiTheme="majorHAnsi" w:hAnsiTheme="majorHAnsi"/>
          <w:sz w:val="20"/>
          <w:szCs w:val="20"/>
        </w:rPr>
        <w:t>toegekend door de kan</w:t>
      </w:r>
      <w:r w:rsidR="00846A4B">
        <w:rPr>
          <w:rFonts w:asciiTheme="majorHAnsi" w:hAnsiTheme="majorHAnsi"/>
          <w:sz w:val="20"/>
          <w:szCs w:val="20"/>
        </w:rPr>
        <w:t xml:space="preserve">tonrechter, als er </w:t>
      </w:r>
      <w:r w:rsidR="002E0875" w:rsidRPr="00846A4B">
        <w:rPr>
          <w:rFonts w:asciiTheme="majorHAnsi" w:hAnsiTheme="majorHAnsi"/>
          <w:sz w:val="20"/>
          <w:szCs w:val="20"/>
        </w:rPr>
        <w:t xml:space="preserve">wordt </w:t>
      </w:r>
      <w:r w:rsidR="00B35A79" w:rsidRPr="00846A4B">
        <w:rPr>
          <w:rFonts w:asciiTheme="majorHAnsi" w:hAnsiTheme="majorHAnsi"/>
          <w:sz w:val="20"/>
          <w:szCs w:val="20"/>
        </w:rPr>
        <w:t xml:space="preserve">gekeken naar de jurisprudentie </w:t>
      </w:r>
      <w:r w:rsidR="00313E8B" w:rsidRPr="00846A4B">
        <w:rPr>
          <w:rFonts w:asciiTheme="majorHAnsi" w:hAnsiTheme="majorHAnsi"/>
          <w:sz w:val="20"/>
          <w:szCs w:val="20"/>
        </w:rPr>
        <w:t xml:space="preserve">van juni </w:t>
      </w:r>
      <w:r w:rsidR="00662E01" w:rsidRPr="00846A4B">
        <w:rPr>
          <w:rFonts w:asciiTheme="majorHAnsi" w:hAnsiTheme="majorHAnsi"/>
          <w:sz w:val="20"/>
          <w:szCs w:val="20"/>
        </w:rPr>
        <w:t>2016 tot</w:t>
      </w:r>
      <w:r w:rsidR="00313E8B" w:rsidRPr="00846A4B">
        <w:rPr>
          <w:rFonts w:asciiTheme="majorHAnsi" w:hAnsiTheme="majorHAnsi"/>
          <w:sz w:val="20"/>
          <w:szCs w:val="20"/>
        </w:rPr>
        <w:t xml:space="preserve"> </w:t>
      </w:r>
      <w:r w:rsidR="00846A4B">
        <w:rPr>
          <w:rFonts w:asciiTheme="majorHAnsi" w:hAnsiTheme="majorHAnsi"/>
          <w:sz w:val="20"/>
          <w:szCs w:val="20"/>
        </w:rPr>
        <w:br/>
        <w:t xml:space="preserve">       </w:t>
      </w:r>
      <w:r w:rsidR="00313E8B" w:rsidRPr="00846A4B">
        <w:rPr>
          <w:rFonts w:asciiTheme="majorHAnsi" w:hAnsiTheme="majorHAnsi"/>
          <w:sz w:val="20"/>
          <w:szCs w:val="20"/>
        </w:rPr>
        <w:t>en met</w:t>
      </w:r>
      <w:r w:rsidR="00662E01" w:rsidRPr="00846A4B">
        <w:rPr>
          <w:rFonts w:asciiTheme="majorHAnsi" w:hAnsiTheme="majorHAnsi"/>
          <w:sz w:val="20"/>
          <w:szCs w:val="20"/>
        </w:rPr>
        <w:t xml:space="preserve"> maart 2017? </w:t>
      </w:r>
      <w:r w:rsidR="00106E38" w:rsidRPr="00846A4B">
        <w:rPr>
          <w:rFonts w:asciiTheme="majorHAnsi" w:hAnsiTheme="majorHAnsi"/>
          <w:sz w:val="20"/>
          <w:szCs w:val="20"/>
        </w:rPr>
        <w:br/>
      </w:r>
      <w:r w:rsidR="00106E38" w:rsidRPr="00846A4B">
        <w:rPr>
          <w:rFonts w:asciiTheme="majorHAnsi" w:hAnsiTheme="majorHAnsi"/>
          <w:sz w:val="20"/>
          <w:szCs w:val="20"/>
        </w:rPr>
        <w:br/>
      </w:r>
      <w:r w:rsidR="00106E38" w:rsidRPr="009F7029">
        <w:rPr>
          <w:rFonts w:asciiTheme="majorHAnsi" w:hAnsiTheme="majorHAnsi"/>
          <w:b/>
          <w:sz w:val="20"/>
          <w:szCs w:val="20"/>
        </w:rPr>
        <w:t>2b.</w:t>
      </w:r>
      <w:r w:rsidR="00106E38" w:rsidRPr="00846A4B">
        <w:rPr>
          <w:rFonts w:asciiTheme="majorHAnsi" w:hAnsiTheme="majorHAnsi"/>
          <w:sz w:val="20"/>
          <w:szCs w:val="20"/>
        </w:rPr>
        <w:t xml:space="preserve"> </w:t>
      </w:r>
      <w:r w:rsidR="00F237DA" w:rsidRPr="00846A4B">
        <w:rPr>
          <w:rFonts w:asciiTheme="majorHAnsi" w:hAnsiTheme="majorHAnsi"/>
          <w:sz w:val="20"/>
          <w:szCs w:val="20"/>
        </w:rPr>
        <w:t xml:space="preserve">Onder welke feiten en omstandigheden </w:t>
      </w:r>
      <w:r w:rsidR="00AC4B81" w:rsidRPr="00846A4B">
        <w:rPr>
          <w:rFonts w:asciiTheme="majorHAnsi" w:hAnsiTheme="majorHAnsi"/>
          <w:sz w:val="20"/>
          <w:szCs w:val="20"/>
        </w:rPr>
        <w:t>met betrekking tot</w:t>
      </w:r>
      <w:r w:rsidR="00732EDC" w:rsidRPr="00846A4B">
        <w:rPr>
          <w:rFonts w:asciiTheme="majorHAnsi" w:hAnsiTheme="majorHAnsi"/>
          <w:sz w:val="20"/>
          <w:szCs w:val="20"/>
        </w:rPr>
        <w:t xml:space="preserve"> het</w:t>
      </w:r>
      <w:r w:rsidR="00846A4B">
        <w:rPr>
          <w:rFonts w:asciiTheme="majorHAnsi" w:hAnsiTheme="majorHAnsi"/>
          <w:sz w:val="20"/>
          <w:szCs w:val="20"/>
        </w:rPr>
        <w:t xml:space="preserve"> ernstig verwijtbaar handelen of</w:t>
      </w:r>
      <w:r w:rsidR="00846A4B">
        <w:rPr>
          <w:rFonts w:asciiTheme="majorHAnsi" w:hAnsiTheme="majorHAnsi"/>
          <w:sz w:val="20"/>
          <w:szCs w:val="20"/>
        </w:rPr>
        <w:br/>
        <w:t xml:space="preserve">       </w:t>
      </w:r>
      <w:r w:rsidR="00AC4B81" w:rsidRPr="00846A4B">
        <w:rPr>
          <w:rFonts w:asciiTheme="majorHAnsi" w:hAnsiTheme="majorHAnsi"/>
          <w:sz w:val="20"/>
          <w:szCs w:val="20"/>
        </w:rPr>
        <w:t xml:space="preserve">nalaten </w:t>
      </w:r>
      <w:r w:rsidR="00995153" w:rsidRPr="00846A4B">
        <w:rPr>
          <w:rFonts w:asciiTheme="majorHAnsi" w:hAnsiTheme="majorHAnsi"/>
          <w:sz w:val="20"/>
          <w:szCs w:val="20"/>
        </w:rPr>
        <w:t>van de werkgever w</w:t>
      </w:r>
      <w:r w:rsidR="00846A4B">
        <w:rPr>
          <w:rFonts w:asciiTheme="majorHAnsi" w:hAnsiTheme="majorHAnsi"/>
          <w:sz w:val="20"/>
          <w:szCs w:val="20"/>
        </w:rPr>
        <w:t xml:space="preserve">erd de billijke vergoeding </w:t>
      </w:r>
      <w:r w:rsidR="00995153" w:rsidRPr="00846A4B">
        <w:rPr>
          <w:rFonts w:asciiTheme="majorHAnsi" w:hAnsiTheme="majorHAnsi"/>
          <w:sz w:val="20"/>
          <w:szCs w:val="20"/>
        </w:rPr>
        <w:t xml:space="preserve">afgewezen </w:t>
      </w:r>
      <w:r w:rsidR="00F237DA" w:rsidRPr="00846A4B">
        <w:rPr>
          <w:rFonts w:asciiTheme="majorHAnsi" w:hAnsiTheme="majorHAnsi"/>
          <w:sz w:val="20"/>
          <w:szCs w:val="20"/>
        </w:rPr>
        <w:t>door de kantonrechte</w:t>
      </w:r>
      <w:r w:rsidR="00995153" w:rsidRPr="00846A4B">
        <w:rPr>
          <w:rFonts w:asciiTheme="majorHAnsi" w:hAnsiTheme="majorHAnsi"/>
          <w:sz w:val="20"/>
          <w:szCs w:val="20"/>
        </w:rPr>
        <w:t>r, al</w:t>
      </w:r>
      <w:r w:rsidR="00846A4B">
        <w:rPr>
          <w:rFonts w:asciiTheme="majorHAnsi" w:hAnsiTheme="majorHAnsi"/>
          <w:sz w:val="20"/>
          <w:szCs w:val="20"/>
        </w:rPr>
        <w:t>s er</w:t>
      </w:r>
      <w:r w:rsidR="00846A4B">
        <w:rPr>
          <w:rFonts w:asciiTheme="majorHAnsi" w:hAnsiTheme="majorHAnsi"/>
          <w:sz w:val="20"/>
          <w:szCs w:val="20"/>
        </w:rPr>
        <w:br/>
        <w:t xml:space="preserve">       wordt gekeken naar de </w:t>
      </w:r>
      <w:r w:rsidR="00995153" w:rsidRPr="00846A4B">
        <w:rPr>
          <w:rFonts w:asciiTheme="majorHAnsi" w:hAnsiTheme="majorHAnsi"/>
          <w:sz w:val="20"/>
          <w:szCs w:val="20"/>
        </w:rPr>
        <w:t xml:space="preserve">jurisprudentie van juni </w:t>
      </w:r>
      <w:r w:rsidR="00F237DA" w:rsidRPr="00846A4B">
        <w:rPr>
          <w:rFonts w:asciiTheme="majorHAnsi" w:hAnsiTheme="majorHAnsi"/>
          <w:sz w:val="20"/>
          <w:szCs w:val="20"/>
        </w:rPr>
        <w:t xml:space="preserve">2016 tot en met maart 2017? </w:t>
      </w:r>
      <w:r w:rsidR="00193BFB" w:rsidRPr="00846A4B">
        <w:rPr>
          <w:rFonts w:asciiTheme="majorHAnsi" w:hAnsiTheme="majorHAnsi"/>
          <w:sz w:val="20"/>
          <w:szCs w:val="20"/>
        </w:rPr>
        <w:br/>
      </w:r>
      <w:r w:rsidR="00106E38" w:rsidRPr="00846A4B">
        <w:rPr>
          <w:rFonts w:asciiTheme="majorHAnsi" w:hAnsiTheme="majorHAnsi"/>
          <w:sz w:val="20"/>
          <w:szCs w:val="20"/>
        </w:rPr>
        <w:br/>
      </w:r>
      <w:r w:rsidR="00106E38" w:rsidRPr="009F7029">
        <w:rPr>
          <w:rFonts w:asciiTheme="majorHAnsi" w:hAnsiTheme="majorHAnsi"/>
          <w:b/>
          <w:sz w:val="20"/>
          <w:szCs w:val="20"/>
        </w:rPr>
        <w:t>3</w:t>
      </w:r>
      <w:r w:rsidR="002D2AE3" w:rsidRPr="009F7029">
        <w:rPr>
          <w:rFonts w:asciiTheme="majorHAnsi" w:hAnsiTheme="majorHAnsi"/>
          <w:b/>
          <w:sz w:val="20"/>
          <w:szCs w:val="20"/>
        </w:rPr>
        <w:t>.</w:t>
      </w:r>
      <w:r w:rsidR="00956A94" w:rsidRPr="00846A4B">
        <w:rPr>
          <w:rFonts w:asciiTheme="majorHAnsi" w:hAnsiTheme="majorHAnsi"/>
          <w:sz w:val="20"/>
          <w:szCs w:val="20"/>
        </w:rPr>
        <w:t xml:space="preserve"> </w:t>
      </w:r>
      <w:r w:rsidR="00C85FF2" w:rsidRPr="00846A4B">
        <w:rPr>
          <w:rFonts w:asciiTheme="majorHAnsi" w:hAnsiTheme="majorHAnsi"/>
          <w:sz w:val="20"/>
          <w:szCs w:val="20"/>
        </w:rPr>
        <w:t xml:space="preserve"> </w:t>
      </w:r>
      <w:r w:rsidR="004E092C" w:rsidRPr="00846A4B">
        <w:rPr>
          <w:rFonts w:asciiTheme="majorHAnsi" w:hAnsiTheme="majorHAnsi"/>
          <w:sz w:val="20"/>
          <w:szCs w:val="20"/>
        </w:rPr>
        <w:t xml:space="preserve">Op </w:t>
      </w:r>
      <w:r w:rsidR="00956A94" w:rsidRPr="00846A4B">
        <w:rPr>
          <w:rFonts w:asciiTheme="majorHAnsi" w:hAnsiTheme="majorHAnsi"/>
          <w:sz w:val="20"/>
          <w:szCs w:val="20"/>
        </w:rPr>
        <w:t>grond van w</w:t>
      </w:r>
      <w:r w:rsidR="004E092C" w:rsidRPr="00846A4B">
        <w:rPr>
          <w:rFonts w:asciiTheme="majorHAnsi" w:hAnsiTheme="majorHAnsi"/>
          <w:sz w:val="20"/>
          <w:szCs w:val="20"/>
        </w:rPr>
        <w:t xml:space="preserve">elke maatstaven stelt de kantonrechter </w:t>
      </w:r>
      <w:r w:rsidR="00956A94" w:rsidRPr="00846A4B">
        <w:rPr>
          <w:rFonts w:asciiTheme="majorHAnsi" w:hAnsiTheme="majorHAnsi"/>
          <w:sz w:val="20"/>
          <w:szCs w:val="20"/>
        </w:rPr>
        <w:t xml:space="preserve">de hoogte </w:t>
      </w:r>
      <w:r w:rsidR="00846A4B">
        <w:rPr>
          <w:rFonts w:asciiTheme="majorHAnsi" w:hAnsiTheme="majorHAnsi"/>
          <w:sz w:val="20"/>
          <w:szCs w:val="20"/>
        </w:rPr>
        <w:t xml:space="preserve">van de </w:t>
      </w:r>
      <w:r w:rsidR="009F7029">
        <w:rPr>
          <w:rFonts w:asciiTheme="majorHAnsi" w:hAnsiTheme="majorHAnsi"/>
          <w:sz w:val="20"/>
          <w:szCs w:val="20"/>
        </w:rPr>
        <w:t>van de billijke</w:t>
      </w:r>
      <w:r w:rsidR="009F7029">
        <w:rPr>
          <w:rFonts w:asciiTheme="majorHAnsi" w:hAnsiTheme="majorHAnsi"/>
          <w:sz w:val="20"/>
          <w:szCs w:val="20"/>
        </w:rPr>
        <w:br/>
        <w:t xml:space="preserve">      </w:t>
      </w:r>
      <w:r w:rsidR="00846A4B">
        <w:rPr>
          <w:rFonts w:asciiTheme="majorHAnsi" w:hAnsiTheme="majorHAnsi"/>
          <w:sz w:val="20"/>
          <w:szCs w:val="20"/>
        </w:rPr>
        <w:t xml:space="preserve">vergoeding </w:t>
      </w:r>
      <w:r w:rsidR="00D57636" w:rsidRPr="00846A4B">
        <w:rPr>
          <w:rFonts w:asciiTheme="majorHAnsi" w:hAnsiTheme="majorHAnsi"/>
          <w:sz w:val="20"/>
          <w:szCs w:val="20"/>
        </w:rPr>
        <w:t>vast als er wordt gekeken</w:t>
      </w:r>
      <w:r w:rsidR="00846A4B">
        <w:rPr>
          <w:rFonts w:asciiTheme="majorHAnsi" w:hAnsiTheme="majorHAnsi"/>
          <w:sz w:val="20"/>
          <w:szCs w:val="20"/>
        </w:rPr>
        <w:t xml:space="preserve"> naar de jurisprudentie </w:t>
      </w:r>
      <w:r w:rsidR="00C85FF2" w:rsidRPr="00846A4B">
        <w:rPr>
          <w:rFonts w:asciiTheme="majorHAnsi" w:hAnsiTheme="majorHAnsi"/>
          <w:sz w:val="20"/>
          <w:szCs w:val="20"/>
        </w:rPr>
        <w:t xml:space="preserve">van </w:t>
      </w:r>
      <w:r w:rsidR="00D57636" w:rsidRPr="00846A4B">
        <w:rPr>
          <w:rFonts w:asciiTheme="majorHAnsi" w:hAnsiTheme="majorHAnsi"/>
          <w:sz w:val="20"/>
          <w:szCs w:val="20"/>
        </w:rPr>
        <w:t xml:space="preserve">juni 2016 tot en met maart 2017? </w:t>
      </w:r>
      <w:r w:rsidR="00106E38" w:rsidRPr="00846A4B">
        <w:rPr>
          <w:rFonts w:asciiTheme="majorHAnsi" w:hAnsiTheme="majorHAnsi"/>
          <w:sz w:val="20"/>
          <w:szCs w:val="20"/>
        </w:rPr>
        <w:br/>
      </w:r>
      <w:r w:rsidR="00106E38" w:rsidRPr="00846A4B">
        <w:rPr>
          <w:rFonts w:asciiTheme="majorHAnsi" w:hAnsiTheme="majorHAnsi"/>
          <w:sz w:val="20"/>
          <w:szCs w:val="20"/>
        </w:rPr>
        <w:br/>
      </w:r>
      <w:r w:rsidR="00106E38" w:rsidRPr="009F7029">
        <w:rPr>
          <w:rFonts w:asciiTheme="majorHAnsi" w:hAnsiTheme="majorHAnsi"/>
          <w:b/>
          <w:sz w:val="20"/>
          <w:szCs w:val="20"/>
        </w:rPr>
        <w:t>4</w:t>
      </w:r>
      <w:r w:rsidR="002D2AE3" w:rsidRPr="009F7029">
        <w:rPr>
          <w:rFonts w:asciiTheme="majorHAnsi" w:hAnsiTheme="majorHAnsi"/>
          <w:b/>
          <w:sz w:val="20"/>
          <w:szCs w:val="20"/>
        </w:rPr>
        <w:t>a</w:t>
      </w:r>
      <w:r w:rsidR="00256251" w:rsidRPr="009F7029">
        <w:rPr>
          <w:rFonts w:asciiTheme="majorHAnsi" w:hAnsiTheme="majorHAnsi"/>
          <w:b/>
          <w:sz w:val="20"/>
          <w:szCs w:val="20"/>
        </w:rPr>
        <w:t>.</w:t>
      </w:r>
      <w:r w:rsidR="00256251" w:rsidRPr="00846A4B">
        <w:rPr>
          <w:rFonts w:asciiTheme="majorHAnsi" w:hAnsiTheme="majorHAnsi"/>
          <w:sz w:val="20"/>
          <w:szCs w:val="20"/>
        </w:rPr>
        <w:t xml:space="preserve"> </w:t>
      </w:r>
      <w:r w:rsidR="004D46F1" w:rsidRPr="00846A4B">
        <w:rPr>
          <w:rFonts w:asciiTheme="majorHAnsi" w:hAnsiTheme="majorHAnsi"/>
          <w:sz w:val="20"/>
          <w:szCs w:val="20"/>
        </w:rPr>
        <w:t xml:space="preserve">Welke feiten en omstandigheden </w:t>
      </w:r>
      <w:r w:rsidR="00D57636" w:rsidRPr="00846A4B">
        <w:rPr>
          <w:rFonts w:asciiTheme="majorHAnsi" w:hAnsiTheme="majorHAnsi"/>
          <w:sz w:val="20"/>
          <w:szCs w:val="20"/>
        </w:rPr>
        <w:t>met betrekk</w:t>
      </w:r>
      <w:r w:rsidR="004D46F1" w:rsidRPr="00846A4B">
        <w:rPr>
          <w:rFonts w:asciiTheme="majorHAnsi" w:hAnsiTheme="majorHAnsi"/>
          <w:sz w:val="20"/>
          <w:szCs w:val="20"/>
        </w:rPr>
        <w:t>ing to</w:t>
      </w:r>
      <w:r w:rsidR="00846A4B">
        <w:rPr>
          <w:rFonts w:asciiTheme="majorHAnsi" w:hAnsiTheme="majorHAnsi"/>
          <w:sz w:val="20"/>
          <w:szCs w:val="20"/>
        </w:rPr>
        <w:t xml:space="preserve">t het ernstig verwijtbaar </w:t>
      </w:r>
      <w:r w:rsidR="004D46F1" w:rsidRPr="00846A4B">
        <w:rPr>
          <w:rFonts w:asciiTheme="majorHAnsi" w:hAnsiTheme="majorHAnsi"/>
          <w:sz w:val="20"/>
          <w:szCs w:val="20"/>
        </w:rPr>
        <w:t xml:space="preserve">handelen of </w:t>
      </w:r>
      <w:r w:rsidR="00846A4B">
        <w:rPr>
          <w:rFonts w:asciiTheme="majorHAnsi" w:hAnsiTheme="majorHAnsi"/>
          <w:sz w:val="20"/>
          <w:szCs w:val="20"/>
        </w:rPr>
        <w:t>nalaten</w:t>
      </w:r>
      <w:r w:rsidR="00846A4B">
        <w:rPr>
          <w:rFonts w:asciiTheme="majorHAnsi" w:hAnsiTheme="majorHAnsi"/>
          <w:sz w:val="20"/>
          <w:szCs w:val="20"/>
        </w:rPr>
        <w:br/>
        <w:t xml:space="preserve">       </w:t>
      </w:r>
      <w:r w:rsidR="00D57636" w:rsidRPr="00846A4B">
        <w:rPr>
          <w:rFonts w:asciiTheme="majorHAnsi" w:hAnsiTheme="majorHAnsi"/>
          <w:sz w:val="20"/>
          <w:szCs w:val="20"/>
        </w:rPr>
        <w:t>van de werkgever ko</w:t>
      </w:r>
      <w:r w:rsidR="004D46F1" w:rsidRPr="00846A4B">
        <w:rPr>
          <w:rFonts w:asciiTheme="majorHAnsi" w:hAnsiTheme="majorHAnsi"/>
          <w:sz w:val="20"/>
          <w:szCs w:val="20"/>
        </w:rPr>
        <w:t>men er</w:t>
      </w:r>
      <w:r w:rsidR="00846A4B">
        <w:rPr>
          <w:rFonts w:asciiTheme="majorHAnsi" w:hAnsiTheme="majorHAnsi"/>
          <w:sz w:val="20"/>
          <w:szCs w:val="20"/>
        </w:rPr>
        <w:t xml:space="preserve"> naar voren in uitspraken </w:t>
      </w:r>
      <w:r w:rsidR="004D46F1" w:rsidRPr="00846A4B">
        <w:rPr>
          <w:rFonts w:asciiTheme="majorHAnsi" w:hAnsiTheme="majorHAnsi"/>
          <w:sz w:val="20"/>
          <w:szCs w:val="20"/>
        </w:rPr>
        <w:t xml:space="preserve">waarin de </w:t>
      </w:r>
      <w:r w:rsidR="00D57636" w:rsidRPr="00846A4B">
        <w:rPr>
          <w:rFonts w:asciiTheme="majorHAnsi" w:hAnsiTheme="majorHAnsi"/>
          <w:sz w:val="20"/>
          <w:szCs w:val="20"/>
        </w:rPr>
        <w:t xml:space="preserve">billijke vergoeding wordt </w:t>
      </w:r>
      <w:r w:rsidR="00846A4B">
        <w:rPr>
          <w:rFonts w:asciiTheme="majorHAnsi" w:hAnsiTheme="majorHAnsi"/>
          <w:sz w:val="20"/>
          <w:szCs w:val="20"/>
        </w:rPr>
        <w:br/>
        <w:t xml:space="preserve">       </w:t>
      </w:r>
      <w:r w:rsidR="00D57636" w:rsidRPr="00846A4B">
        <w:rPr>
          <w:rFonts w:asciiTheme="majorHAnsi" w:hAnsiTheme="majorHAnsi"/>
          <w:sz w:val="20"/>
          <w:szCs w:val="20"/>
        </w:rPr>
        <w:t xml:space="preserve">toegekend in hoger beroep, als er wordt </w:t>
      </w:r>
      <w:r w:rsidR="00846A4B">
        <w:rPr>
          <w:rFonts w:asciiTheme="majorHAnsi" w:hAnsiTheme="majorHAnsi"/>
          <w:sz w:val="20"/>
          <w:szCs w:val="20"/>
        </w:rPr>
        <w:t xml:space="preserve"> </w:t>
      </w:r>
      <w:r w:rsidR="004D46F1" w:rsidRPr="00846A4B">
        <w:rPr>
          <w:rFonts w:asciiTheme="majorHAnsi" w:hAnsiTheme="majorHAnsi"/>
          <w:sz w:val="20"/>
          <w:szCs w:val="20"/>
        </w:rPr>
        <w:t>gekeken</w:t>
      </w:r>
      <w:r w:rsidR="00C85FF2" w:rsidRPr="00846A4B">
        <w:rPr>
          <w:rFonts w:asciiTheme="majorHAnsi" w:hAnsiTheme="majorHAnsi"/>
          <w:sz w:val="20"/>
          <w:szCs w:val="20"/>
        </w:rPr>
        <w:t xml:space="preserve"> </w:t>
      </w:r>
      <w:r w:rsidR="00D57636" w:rsidRPr="00846A4B">
        <w:rPr>
          <w:rFonts w:asciiTheme="majorHAnsi" w:hAnsiTheme="majorHAnsi"/>
          <w:sz w:val="20"/>
          <w:szCs w:val="20"/>
        </w:rPr>
        <w:t>naar de jurispru</w:t>
      </w:r>
      <w:r w:rsidR="00846A4B">
        <w:rPr>
          <w:rFonts w:asciiTheme="majorHAnsi" w:hAnsiTheme="majorHAnsi"/>
          <w:sz w:val="20"/>
          <w:szCs w:val="20"/>
        </w:rPr>
        <w:t>dentie van juni 2016 tot en met</w:t>
      </w:r>
      <w:r w:rsidR="00846A4B">
        <w:rPr>
          <w:rFonts w:asciiTheme="majorHAnsi" w:hAnsiTheme="majorHAnsi"/>
          <w:sz w:val="20"/>
          <w:szCs w:val="20"/>
        </w:rPr>
        <w:br/>
        <w:t xml:space="preserve">       </w:t>
      </w:r>
      <w:r w:rsidR="00D57636" w:rsidRPr="00846A4B">
        <w:rPr>
          <w:rFonts w:asciiTheme="majorHAnsi" w:hAnsiTheme="majorHAnsi"/>
          <w:sz w:val="20"/>
          <w:szCs w:val="20"/>
        </w:rPr>
        <w:t xml:space="preserve">maart 2017? </w:t>
      </w:r>
      <w:r w:rsidR="00106E38" w:rsidRPr="00846A4B">
        <w:rPr>
          <w:rFonts w:asciiTheme="majorHAnsi" w:hAnsiTheme="majorHAnsi"/>
          <w:sz w:val="20"/>
          <w:szCs w:val="20"/>
        </w:rPr>
        <w:br/>
      </w:r>
      <w:r w:rsidR="00106E38" w:rsidRPr="00846A4B">
        <w:rPr>
          <w:rFonts w:asciiTheme="majorHAnsi" w:hAnsiTheme="majorHAnsi"/>
          <w:sz w:val="20"/>
          <w:szCs w:val="20"/>
        </w:rPr>
        <w:br/>
      </w:r>
      <w:r w:rsidR="00106E38" w:rsidRPr="009F7029">
        <w:rPr>
          <w:rFonts w:asciiTheme="majorHAnsi" w:hAnsiTheme="majorHAnsi"/>
          <w:b/>
          <w:sz w:val="20"/>
          <w:szCs w:val="20"/>
        </w:rPr>
        <w:t>4b.</w:t>
      </w:r>
      <w:r w:rsidR="00106E38" w:rsidRPr="00846A4B">
        <w:rPr>
          <w:rFonts w:asciiTheme="majorHAnsi" w:hAnsiTheme="majorHAnsi"/>
          <w:sz w:val="20"/>
          <w:szCs w:val="20"/>
        </w:rPr>
        <w:t xml:space="preserve"> </w:t>
      </w:r>
      <w:r w:rsidR="00631588" w:rsidRPr="00846A4B">
        <w:rPr>
          <w:rFonts w:asciiTheme="majorHAnsi" w:hAnsiTheme="majorHAnsi"/>
          <w:sz w:val="20"/>
          <w:szCs w:val="20"/>
        </w:rPr>
        <w:t>Onder welke feiten en omstandigheden we</w:t>
      </w:r>
      <w:r w:rsidR="005575DD">
        <w:rPr>
          <w:rFonts w:asciiTheme="majorHAnsi" w:hAnsiTheme="majorHAnsi"/>
          <w:sz w:val="20"/>
          <w:szCs w:val="20"/>
        </w:rPr>
        <w:t>rd de billijke vergoeding afgewezen in hoger beroep,</w:t>
      </w:r>
      <w:r w:rsidR="005575DD">
        <w:rPr>
          <w:rFonts w:asciiTheme="majorHAnsi" w:hAnsiTheme="majorHAnsi"/>
          <w:sz w:val="20"/>
          <w:szCs w:val="20"/>
        </w:rPr>
        <w:br/>
        <w:t xml:space="preserve">       </w:t>
      </w:r>
      <w:r w:rsidR="00631588" w:rsidRPr="00846A4B">
        <w:rPr>
          <w:rFonts w:asciiTheme="majorHAnsi" w:hAnsiTheme="majorHAnsi"/>
          <w:sz w:val="20"/>
          <w:szCs w:val="20"/>
        </w:rPr>
        <w:t>als er wordt gekeken na</w:t>
      </w:r>
      <w:r w:rsidR="005575DD">
        <w:rPr>
          <w:rFonts w:asciiTheme="majorHAnsi" w:hAnsiTheme="majorHAnsi"/>
          <w:sz w:val="20"/>
          <w:szCs w:val="20"/>
        </w:rPr>
        <w:t xml:space="preserve">ar de jurisprudentie van </w:t>
      </w:r>
      <w:r w:rsidR="00631588" w:rsidRPr="00846A4B">
        <w:rPr>
          <w:rFonts w:asciiTheme="majorHAnsi" w:hAnsiTheme="majorHAnsi"/>
          <w:sz w:val="20"/>
          <w:szCs w:val="20"/>
        </w:rPr>
        <w:t xml:space="preserve">juni 2016 tot en met maart 2017? </w:t>
      </w:r>
      <w:r w:rsidR="00106E38" w:rsidRPr="00846A4B">
        <w:rPr>
          <w:rFonts w:asciiTheme="majorHAnsi" w:hAnsiTheme="majorHAnsi"/>
          <w:sz w:val="20"/>
          <w:szCs w:val="20"/>
        </w:rPr>
        <w:br/>
      </w:r>
      <w:r w:rsidR="00106E38" w:rsidRPr="00846A4B">
        <w:rPr>
          <w:rFonts w:asciiTheme="majorHAnsi" w:hAnsiTheme="majorHAnsi"/>
          <w:sz w:val="20"/>
          <w:szCs w:val="20"/>
        </w:rPr>
        <w:br/>
      </w:r>
      <w:r w:rsidR="00106E38" w:rsidRPr="009F7029">
        <w:rPr>
          <w:rFonts w:asciiTheme="majorHAnsi" w:hAnsiTheme="majorHAnsi"/>
          <w:b/>
          <w:sz w:val="20"/>
          <w:szCs w:val="20"/>
        </w:rPr>
        <w:t>5.</w:t>
      </w:r>
      <w:r w:rsidR="002D2AE3" w:rsidRPr="00846A4B">
        <w:rPr>
          <w:rFonts w:asciiTheme="majorHAnsi" w:hAnsiTheme="majorHAnsi"/>
          <w:sz w:val="20"/>
          <w:szCs w:val="20"/>
        </w:rPr>
        <w:t xml:space="preserve"> </w:t>
      </w:r>
      <w:r w:rsidR="00C85FF2" w:rsidRPr="00846A4B">
        <w:rPr>
          <w:rFonts w:asciiTheme="majorHAnsi" w:hAnsiTheme="majorHAnsi"/>
          <w:sz w:val="20"/>
          <w:szCs w:val="20"/>
        </w:rPr>
        <w:t xml:space="preserve"> </w:t>
      </w:r>
      <w:r w:rsidR="002D2AE3" w:rsidRPr="00846A4B">
        <w:rPr>
          <w:rFonts w:asciiTheme="majorHAnsi" w:hAnsiTheme="majorHAnsi"/>
          <w:sz w:val="20"/>
          <w:szCs w:val="20"/>
        </w:rPr>
        <w:t xml:space="preserve">Op grond van welke maatstaven stelt de rechter </w:t>
      </w:r>
      <w:r w:rsidR="005575DD">
        <w:rPr>
          <w:rFonts w:asciiTheme="majorHAnsi" w:hAnsiTheme="majorHAnsi"/>
          <w:sz w:val="20"/>
          <w:szCs w:val="20"/>
        </w:rPr>
        <w:t>in hoger beroep de hoogte van de billijke</w:t>
      </w:r>
      <w:r w:rsidR="005575DD">
        <w:rPr>
          <w:rFonts w:asciiTheme="majorHAnsi" w:hAnsiTheme="majorHAnsi"/>
          <w:sz w:val="20"/>
          <w:szCs w:val="20"/>
        </w:rPr>
        <w:br/>
        <w:t xml:space="preserve">      </w:t>
      </w:r>
      <w:r w:rsidR="002D2AE3" w:rsidRPr="00846A4B">
        <w:rPr>
          <w:rFonts w:asciiTheme="majorHAnsi" w:hAnsiTheme="majorHAnsi"/>
          <w:sz w:val="20"/>
          <w:szCs w:val="20"/>
        </w:rPr>
        <w:t xml:space="preserve">vergoeding vast blijkens jurisprudentieonderzoek? </w:t>
      </w:r>
      <w:r w:rsidR="00106E38" w:rsidRPr="00846A4B">
        <w:rPr>
          <w:rFonts w:asciiTheme="majorHAnsi" w:hAnsiTheme="majorHAnsi"/>
          <w:sz w:val="20"/>
          <w:szCs w:val="20"/>
        </w:rPr>
        <w:br/>
      </w:r>
      <w:r w:rsidR="00106E38" w:rsidRPr="00846A4B">
        <w:rPr>
          <w:rFonts w:asciiTheme="majorHAnsi" w:hAnsiTheme="majorHAnsi"/>
          <w:sz w:val="20"/>
          <w:szCs w:val="20"/>
        </w:rPr>
        <w:br/>
      </w:r>
      <w:r w:rsidR="00106E38" w:rsidRPr="009F7029">
        <w:rPr>
          <w:rFonts w:asciiTheme="majorHAnsi" w:hAnsiTheme="majorHAnsi"/>
          <w:b/>
          <w:sz w:val="20"/>
          <w:szCs w:val="20"/>
        </w:rPr>
        <w:t>6</w:t>
      </w:r>
      <w:r w:rsidR="0061263A" w:rsidRPr="009F7029">
        <w:rPr>
          <w:rFonts w:asciiTheme="majorHAnsi" w:hAnsiTheme="majorHAnsi"/>
          <w:b/>
          <w:sz w:val="20"/>
          <w:szCs w:val="20"/>
        </w:rPr>
        <w:t>.</w:t>
      </w:r>
      <w:r w:rsidR="0061263A" w:rsidRPr="00846A4B">
        <w:rPr>
          <w:rFonts w:asciiTheme="majorHAnsi" w:hAnsiTheme="majorHAnsi"/>
          <w:sz w:val="20"/>
          <w:szCs w:val="20"/>
        </w:rPr>
        <w:t xml:space="preserve"> </w:t>
      </w:r>
      <w:r w:rsidR="00C85FF2" w:rsidRPr="00846A4B">
        <w:rPr>
          <w:rFonts w:asciiTheme="majorHAnsi" w:hAnsiTheme="majorHAnsi"/>
          <w:sz w:val="20"/>
          <w:szCs w:val="20"/>
        </w:rPr>
        <w:t xml:space="preserve"> </w:t>
      </w:r>
      <w:r w:rsidR="004B3719" w:rsidRPr="00846A4B">
        <w:rPr>
          <w:rFonts w:asciiTheme="majorHAnsi" w:hAnsiTheme="majorHAnsi"/>
          <w:sz w:val="20"/>
          <w:szCs w:val="20"/>
        </w:rPr>
        <w:t xml:space="preserve">Onder </w:t>
      </w:r>
      <w:r w:rsidR="00F9337B" w:rsidRPr="00846A4B">
        <w:rPr>
          <w:rFonts w:asciiTheme="majorHAnsi" w:hAnsiTheme="majorHAnsi"/>
          <w:sz w:val="20"/>
          <w:szCs w:val="20"/>
        </w:rPr>
        <w:t>welke feiten en omstandigheden wijst de rech</w:t>
      </w:r>
      <w:r w:rsidR="005575DD">
        <w:rPr>
          <w:rFonts w:asciiTheme="majorHAnsi" w:hAnsiTheme="majorHAnsi"/>
          <w:sz w:val="20"/>
          <w:szCs w:val="20"/>
        </w:rPr>
        <w:t>ter een billijke vergoeding toe</w:t>
      </w:r>
      <w:r w:rsidR="00B97A45">
        <w:rPr>
          <w:rFonts w:asciiTheme="majorHAnsi" w:hAnsiTheme="majorHAnsi"/>
          <w:sz w:val="20"/>
          <w:szCs w:val="20"/>
        </w:rPr>
        <w:t xml:space="preserve"> in plaats van</w:t>
      </w:r>
      <w:r w:rsidR="00B97A45">
        <w:rPr>
          <w:rFonts w:asciiTheme="majorHAnsi" w:hAnsiTheme="majorHAnsi"/>
          <w:sz w:val="20"/>
          <w:szCs w:val="20"/>
        </w:rPr>
        <w:br/>
        <w:t xml:space="preserve">      herstel van de arbeidsovereenkomst</w:t>
      </w:r>
      <w:r w:rsidR="00D1057E" w:rsidRPr="00846A4B">
        <w:rPr>
          <w:rFonts w:asciiTheme="majorHAnsi" w:hAnsiTheme="majorHAnsi"/>
          <w:sz w:val="20"/>
          <w:szCs w:val="20"/>
        </w:rPr>
        <w:t xml:space="preserve">? </w:t>
      </w:r>
      <w:r w:rsidR="00A96F3F" w:rsidRPr="00846A4B">
        <w:rPr>
          <w:rFonts w:asciiTheme="majorHAnsi" w:hAnsiTheme="majorHAnsi"/>
          <w:sz w:val="20"/>
          <w:szCs w:val="20"/>
        </w:rPr>
        <w:br/>
      </w:r>
    </w:p>
    <w:p w14:paraId="172E82D7" w14:textId="33D9DECD" w:rsidR="00815AC6" w:rsidRPr="00846A4B" w:rsidRDefault="00A96F3F" w:rsidP="00233239">
      <w:pPr>
        <w:spacing w:line="276" w:lineRule="auto"/>
        <w:rPr>
          <w:rFonts w:asciiTheme="majorHAnsi" w:hAnsiTheme="majorHAnsi"/>
          <w:sz w:val="20"/>
          <w:szCs w:val="20"/>
        </w:rPr>
      </w:pPr>
      <w:r w:rsidRPr="00846A4B">
        <w:rPr>
          <w:rFonts w:asciiTheme="majorHAnsi" w:hAnsiTheme="majorHAnsi"/>
          <w:sz w:val="20"/>
          <w:szCs w:val="20"/>
        </w:rPr>
        <w:br/>
      </w:r>
      <w:r w:rsidR="003314C9" w:rsidRPr="007604A2">
        <w:rPr>
          <w:rFonts w:asciiTheme="majorHAnsi" w:hAnsiTheme="majorHAnsi"/>
          <w:b/>
          <w:sz w:val="20"/>
          <w:szCs w:val="20"/>
          <w:u w:val="single"/>
        </w:rPr>
        <w:t>1.3</w:t>
      </w:r>
      <w:r w:rsidR="00D96CB3" w:rsidRPr="007604A2">
        <w:rPr>
          <w:rFonts w:asciiTheme="majorHAnsi" w:hAnsiTheme="majorHAnsi"/>
          <w:b/>
          <w:sz w:val="20"/>
          <w:szCs w:val="20"/>
          <w:u w:val="single"/>
        </w:rPr>
        <w:t xml:space="preserve"> </w:t>
      </w:r>
      <w:r w:rsidR="005742C3" w:rsidRPr="007604A2">
        <w:rPr>
          <w:rFonts w:asciiTheme="majorHAnsi" w:hAnsiTheme="majorHAnsi"/>
          <w:b/>
          <w:sz w:val="20"/>
          <w:szCs w:val="20"/>
          <w:u w:val="single"/>
        </w:rPr>
        <w:t>Verantwoording o</w:t>
      </w:r>
      <w:r w:rsidRPr="007604A2">
        <w:rPr>
          <w:rFonts w:asciiTheme="majorHAnsi" w:hAnsiTheme="majorHAnsi"/>
          <w:b/>
          <w:sz w:val="20"/>
          <w:szCs w:val="20"/>
          <w:u w:val="single"/>
        </w:rPr>
        <w:t>nderzoeksmethoden</w:t>
      </w:r>
      <w:r w:rsidRPr="00846A4B">
        <w:rPr>
          <w:rFonts w:asciiTheme="majorHAnsi" w:hAnsiTheme="majorHAnsi"/>
          <w:sz w:val="20"/>
          <w:szCs w:val="20"/>
        </w:rPr>
        <w:t xml:space="preserve"> </w:t>
      </w:r>
      <w:r w:rsidRPr="00846A4B">
        <w:rPr>
          <w:rFonts w:asciiTheme="majorHAnsi" w:hAnsiTheme="majorHAnsi"/>
          <w:sz w:val="20"/>
          <w:szCs w:val="20"/>
        </w:rPr>
        <w:br/>
      </w:r>
      <w:r w:rsidRPr="00846A4B">
        <w:rPr>
          <w:rFonts w:asciiTheme="majorHAnsi" w:hAnsiTheme="majorHAnsi"/>
          <w:sz w:val="20"/>
          <w:szCs w:val="20"/>
        </w:rPr>
        <w:br/>
      </w:r>
      <w:r w:rsidR="00651DB4" w:rsidRPr="00846A4B">
        <w:rPr>
          <w:rFonts w:asciiTheme="majorHAnsi" w:hAnsiTheme="majorHAnsi"/>
          <w:sz w:val="20"/>
          <w:szCs w:val="20"/>
        </w:rPr>
        <w:t>Dit onderzoek kan onderverdeeld worden in het onderzoek naar het recht, in de zin van het</w:t>
      </w:r>
      <w:r w:rsidR="00D30CF1" w:rsidRPr="00846A4B">
        <w:rPr>
          <w:rFonts w:asciiTheme="majorHAnsi" w:hAnsiTheme="majorHAnsi"/>
          <w:sz w:val="20"/>
          <w:szCs w:val="20"/>
        </w:rPr>
        <w:t xml:space="preserve"> omschrijven van het</w:t>
      </w:r>
      <w:r w:rsidR="00651DB4" w:rsidRPr="00846A4B">
        <w:rPr>
          <w:rFonts w:asciiTheme="majorHAnsi" w:hAnsiTheme="majorHAnsi"/>
          <w:sz w:val="20"/>
          <w:szCs w:val="20"/>
        </w:rPr>
        <w:t xml:space="preserve"> theoretisch en juridisch kader, en het onderzoek naar de praktijk, in de zin van het analyseren van rechterlijke uitspraken. Het onderzoek naar het recht b</w:t>
      </w:r>
      <w:r w:rsidR="00C1078E" w:rsidRPr="00846A4B">
        <w:rPr>
          <w:rFonts w:asciiTheme="majorHAnsi" w:hAnsiTheme="majorHAnsi"/>
          <w:sz w:val="20"/>
          <w:szCs w:val="20"/>
        </w:rPr>
        <w:t xml:space="preserve">estaat uit deelvragen 1a, 1b en 1c </w:t>
      </w:r>
      <w:r w:rsidR="00651DB4" w:rsidRPr="00846A4B">
        <w:rPr>
          <w:rFonts w:asciiTheme="majorHAnsi" w:hAnsiTheme="majorHAnsi"/>
          <w:sz w:val="20"/>
          <w:szCs w:val="20"/>
        </w:rPr>
        <w:t>en het onderzoek naar de pr</w:t>
      </w:r>
      <w:r w:rsidR="009C58D9" w:rsidRPr="00846A4B">
        <w:rPr>
          <w:rFonts w:asciiTheme="majorHAnsi" w:hAnsiTheme="majorHAnsi"/>
          <w:sz w:val="20"/>
          <w:szCs w:val="20"/>
        </w:rPr>
        <w:t>aktijk be</w:t>
      </w:r>
      <w:r w:rsidR="00950E67" w:rsidRPr="00846A4B">
        <w:rPr>
          <w:rFonts w:asciiTheme="majorHAnsi" w:hAnsiTheme="majorHAnsi"/>
          <w:sz w:val="20"/>
          <w:szCs w:val="20"/>
        </w:rPr>
        <w:t xml:space="preserve">staat uit de deelvragen </w:t>
      </w:r>
      <w:r w:rsidR="007E18DD" w:rsidRPr="00846A4B">
        <w:rPr>
          <w:rFonts w:asciiTheme="majorHAnsi" w:hAnsiTheme="majorHAnsi"/>
          <w:sz w:val="20"/>
          <w:szCs w:val="20"/>
        </w:rPr>
        <w:t>2a, 2b, 3, 4a, 4b, 5 en 6</w:t>
      </w:r>
      <w:r w:rsidR="0055277B" w:rsidRPr="00846A4B">
        <w:rPr>
          <w:rFonts w:asciiTheme="majorHAnsi" w:hAnsiTheme="majorHAnsi"/>
          <w:sz w:val="20"/>
          <w:szCs w:val="20"/>
        </w:rPr>
        <w:t>.</w:t>
      </w:r>
      <w:r w:rsidR="005F3344" w:rsidRPr="00846A4B">
        <w:rPr>
          <w:rFonts w:asciiTheme="majorHAnsi" w:hAnsiTheme="majorHAnsi"/>
          <w:sz w:val="20"/>
          <w:szCs w:val="20"/>
        </w:rPr>
        <w:t xml:space="preserve"> Op basis van het praktijkgerichte onderzoek zullen de resultaten </w:t>
      </w:r>
      <w:r w:rsidR="000907C2" w:rsidRPr="00846A4B">
        <w:rPr>
          <w:rFonts w:asciiTheme="majorHAnsi" w:hAnsiTheme="majorHAnsi"/>
          <w:sz w:val="20"/>
          <w:szCs w:val="20"/>
        </w:rPr>
        <w:t xml:space="preserve">van dit onderzoek </w:t>
      </w:r>
      <w:r w:rsidR="005F3344" w:rsidRPr="00846A4B">
        <w:rPr>
          <w:rFonts w:asciiTheme="majorHAnsi" w:hAnsiTheme="majorHAnsi"/>
          <w:sz w:val="20"/>
          <w:szCs w:val="20"/>
        </w:rPr>
        <w:t xml:space="preserve">duidelijk worden. </w:t>
      </w:r>
      <w:r w:rsidR="00651DB4" w:rsidRPr="00846A4B">
        <w:rPr>
          <w:rFonts w:asciiTheme="majorHAnsi" w:hAnsiTheme="majorHAnsi"/>
          <w:sz w:val="20"/>
          <w:szCs w:val="20"/>
        </w:rPr>
        <w:br/>
      </w:r>
      <w:r w:rsidR="001D0355" w:rsidRPr="00846A4B">
        <w:rPr>
          <w:rFonts w:asciiTheme="majorHAnsi" w:hAnsiTheme="majorHAnsi"/>
          <w:sz w:val="20"/>
          <w:szCs w:val="20"/>
        </w:rPr>
        <w:br/>
      </w:r>
      <w:r w:rsidR="007E6FA9" w:rsidRPr="00846A4B">
        <w:rPr>
          <w:rFonts w:asciiTheme="majorHAnsi" w:hAnsiTheme="majorHAnsi"/>
          <w:sz w:val="20"/>
          <w:szCs w:val="20"/>
        </w:rPr>
        <w:t xml:space="preserve">Verder is dit onderzoek gebaseerd </w:t>
      </w:r>
      <w:r w:rsidR="00687764" w:rsidRPr="00846A4B">
        <w:rPr>
          <w:rFonts w:asciiTheme="majorHAnsi" w:hAnsiTheme="majorHAnsi"/>
          <w:sz w:val="20"/>
          <w:szCs w:val="20"/>
        </w:rPr>
        <w:t>op kwalitatieve onderzoeksmethoden, na</w:t>
      </w:r>
      <w:r w:rsidR="00681568" w:rsidRPr="00846A4B">
        <w:rPr>
          <w:rFonts w:asciiTheme="majorHAnsi" w:hAnsiTheme="majorHAnsi"/>
          <w:sz w:val="20"/>
          <w:szCs w:val="20"/>
        </w:rPr>
        <w:t xml:space="preserve">melijk het analyseren </w:t>
      </w:r>
      <w:r w:rsidR="00110D9D" w:rsidRPr="00846A4B">
        <w:rPr>
          <w:rFonts w:asciiTheme="majorHAnsi" w:hAnsiTheme="majorHAnsi"/>
          <w:sz w:val="20"/>
          <w:szCs w:val="20"/>
        </w:rPr>
        <w:t>van de wet</w:t>
      </w:r>
      <w:r w:rsidR="00687764" w:rsidRPr="00846A4B">
        <w:rPr>
          <w:rFonts w:asciiTheme="majorHAnsi" w:hAnsiTheme="majorHAnsi"/>
          <w:sz w:val="20"/>
          <w:szCs w:val="20"/>
        </w:rPr>
        <w:t xml:space="preserve">, literatuuronderzoek en jurisprudentieonderzoek. </w:t>
      </w:r>
      <w:r w:rsidR="00BB12C2" w:rsidRPr="00846A4B">
        <w:rPr>
          <w:rFonts w:asciiTheme="majorHAnsi" w:hAnsiTheme="majorHAnsi"/>
          <w:sz w:val="20"/>
          <w:szCs w:val="20"/>
        </w:rPr>
        <w:br/>
      </w:r>
      <w:r w:rsidR="00BB12C2" w:rsidRPr="00846A4B">
        <w:rPr>
          <w:rFonts w:asciiTheme="majorHAnsi" w:hAnsiTheme="majorHAnsi"/>
          <w:sz w:val="20"/>
          <w:szCs w:val="20"/>
        </w:rPr>
        <w:br/>
      </w:r>
      <w:r w:rsidR="00BB12C2" w:rsidRPr="00846A4B">
        <w:rPr>
          <w:rFonts w:asciiTheme="majorHAnsi" w:hAnsiTheme="majorHAnsi"/>
          <w:b/>
          <w:sz w:val="20"/>
          <w:szCs w:val="20"/>
        </w:rPr>
        <w:t>Wetsanalyse en literatuuronderzoek</w:t>
      </w:r>
      <w:r w:rsidR="00BB12C2" w:rsidRPr="00846A4B">
        <w:rPr>
          <w:rFonts w:asciiTheme="majorHAnsi" w:hAnsiTheme="majorHAnsi"/>
          <w:sz w:val="20"/>
          <w:szCs w:val="20"/>
        </w:rPr>
        <w:t xml:space="preserve"> </w:t>
      </w:r>
      <w:r w:rsidR="003B2F5A" w:rsidRPr="00846A4B">
        <w:rPr>
          <w:rFonts w:asciiTheme="majorHAnsi" w:hAnsiTheme="majorHAnsi"/>
          <w:sz w:val="20"/>
          <w:szCs w:val="20"/>
        </w:rPr>
        <w:br/>
      </w:r>
      <w:r w:rsidR="003B2F5A" w:rsidRPr="00846A4B">
        <w:rPr>
          <w:rFonts w:asciiTheme="majorHAnsi" w:hAnsiTheme="majorHAnsi"/>
          <w:sz w:val="20"/>
          <w:szCs w:val="20"/>
        </w:rPr>
        <w:br/>
      </w:r>
      <w:r w:rsidR="0068063A" w:rsidRPr="00846A4B">
        <w:rPr>
          <w:rFonts w:asciiTheme="majorHAnsi" w:hAnsiTheme="majorHAnsi"/>
          <w:i/>
          <w:sz w:val="20"/>
          <w:szCs w:val="20"/>
        </w:rPr>
        <w:t>Deelvra</w:t>
      </w:r>
      <w:r w:rsidR="003B2F5A" w:rsidRPr="00846A4B">
        <w:rPr>
          <w:rFonts w:asciiTheme="majorHAnsi" w:hAnsiTheme="majorHAnsi"/>
          <w:i/>
          <w:sz w:val="20"/>
          <w:szCs w:val="20"/>
        </w:rPr>
        <w:t>g</w:t>
      </w:r>
      <w:r w:rsidR="0068063A" w:rsidRPr="00846A4B">
        <w:rPr>
          <w:rFonts w:asciiTheme="majorHAnsi" w:hAnsiTheme="majorHAnsi"/>
          <w:i/>
          <w:sz w:val="20"/>
          <w:szCs w:val="20"/>
        </w:rPr>
        <w:t>en</w:t>
      </w:r>
      <w:r w:rsidR="003B2F5A" w:rsidRPr="00846A4B">
        <w:rPr>
          <w:rFonts w:asciiTheme="majorHAnsi" w:hAnsiTheme="majorHAnsi"/>
          <w:i/>
          <w:sz w:val="20"/>
          <w:szCs w:val="20"/>
        </w:rPr>
        <w:t xml:space="preserve"> 1</w:t>
      </w:r>
      <w:r w:rsidR="00C45FFF" w:rsidRPr="00846A4B">
        <w:rPr>
          <w:rFonts w:asciiTheme="majorHAnsi" w:hAnsiTheme="majorHAnsi"/>
          <w:i/>
          <w:sz w:val="20"/>
          <w:szCs w:val="20"/>
        </w:rPr>
        <w:t>a, 1b en 1c</w:t>
      </w:r>
      <w:r w:rsidR="00651DB4" w:rsidRPr="00846A4B">
        <w:rPr>
          <w:rFonts w:asciiTheme="majorHAnsi" w:hAnsiTheme="majorHAnsi"/>
          <w:sz w:val="20"/>
          <w:szCs w:val="20"/>
        </w:rPr>
        <w:br/>
      </w:r>
      <w:r w:rsidR="00AF0CCE" w:rsidRPr="00846A4B">
        <w:rPr>
          <w:rFonts w:asciiTheme="majorHAnsi" w:hAnsiTheme="majorHAnsi"/>
          <w:sz w:val="20"/>
          <w:szCs w:val="20"/>
        </w:rPr>
        <w:t>Allereerst zal ik omschrijven wat h</w:t>
      </w:r>
      <w:r w:rsidR="003B2F5A" w:rsidRPr="00846A4B">
        <w:rPr>
          <w:rFonts w:asciiTheme="majorHAnsi" w:hAnsiTheme="majorHAnsi"/>
          <w:sz w:val="20"/>
          <w:szCs w:val="20"/>
        </w:rPr>
        <w:t xml:space="preserve">et analyseren de wet </w:t>
      </w:r>
      <w:r w:rsidR="002E498A" w:rsidRPr="00846A4B">
        <w:rPr>
          <w:rFonts w:asciiTheme="majorHAnsi" w:hAnsiTheme="majorHAnsi"/>
          <w:sz w:val="20"/>
          <w:szCs w:val="20"/>
        </w:rPr>
        <w:t>zal</w:t>
      </w:r>
      <w:r w:rsidR="00AF0CCE" w:rsidRPr="00846A4B">
        <w:rPr>
          <w:rFonts w:asciiTheme="majorHAnsi" w:hAnsiTheme="majorHAnsi"/>
          <w:sz w:val="20"/>
          <w:szCs w:val="20"/>
        </w:rPr>
        <w:t xml:space="preserve"> </w:t>
      </w:r>
      <w:r w:rsidR="00815AC6" w:rsidRPr="00846A4B">
        <w:rPr>
          <w:rFonts w:asciiTheme="majorHAnsi" w:hAnsiTheme="majorHAnsi"/>
          <w:sz w:val="20"/>
          <w:szCs w:val="20"/>
        </w:rPr>
        <w:t>bij</w:t>
      </w:r>
      <w:r w:rsidR="00AF0CCE" w:rsidRPr="00846A4B">
        <w:rPr>
          <w:rFonts w:asciiTheme="majorHAnsi" w:hAnsiTheme="majorHAnsi"/>
          <w:sz w:val="20"/>
          <w:szCs w:val="20"/>
        </w:rPr>
        <w:t>dragen aan het</w:t>
      </w:r>
      <w:r w:rsidR="002E498A" w:rsidRPr="00846A4B">
        <w:rPr>
          <w:rFonts w:asciiTheme="majorHAnsi" w:hAnsiTheme="majorHAnsi"/>
          <w:sz w:val="20"/>
          <w:szCs w:val="20"/>
        </w:rPr>
        <w:t xml:space="preserve"> beantwoorden</w:t>
      </w:r>
      <w:r w:rsidR="0068063A" w:rsidRPr="00846A4B">
        <w:rPr>
          <w:rFonts w:asciiTheme="majorHAnsi" w:hAnsiTheme="majorHAnsi"/>
          <w:sz w:val="20"/>
          <w:szCs w:val="20"/>
        </w:rPr>
        <w:t xml:space="preserve"> van de deelvragen</w:t>
      </w:r>
      <w:r w:rsidR="00D030E8" w:rsidRPr="00846A4B">
        <w:rPr>
          <w:rFonts w:asciiTheme="majorHAnsi" w:hAnsiTheme="majorHAnsi"/>
          <w:sz w:val="20"/>
          <w:szCs w:val="20"/>
        </w:rPr>
        <w:t xml:space="preserve"> 1</w:t>
      </w:r>
      <w:r w:rsidR="001473CF">
        <w:rPr>
          <w:rFonts w:asciiTheme="majorHAnsi" w:hAnsiTheme="majorHAnsi"/>
          <w:sz w:val="20"/>
          <w:szCs w:val="20"/>
        </w:rPr>
        <w:t>a, 1b en 1c</w:t>
      </w:r>
      <w:r w:rsidR="00D030E8" w:rsidRPr="00846A4B">
        <w:rPr>
          <w:rFonts w:asciiTheme="majorHAnsi" w:hAnsiTheme="majorHAnsi"/>
          <w:sz w:val="20"/>
          <w:szCs w:val="20"/>
        </w:rPr>
        <w:t xml:space="preserve">. </w:t>
      </w:r>
      <w:r w:rsidR="00AF0CCE" w:rsidRPr="00846A4B">
        <w:rPr>
          <w:rFonts w:asciiTheme="majorHAnsi" w:hAnsiTheme="majorHAnsi"/>
          <w:sz w:val="20"/>
          <w:szCs w:val="20"/>
        </w:rPr>
        <w:t>Het analyseren van de wet zelf zal niet zozeer bijdragen aan het</w:t>
      </w:r>
      <w:r w:rsidR="005B2FC2" w:rsidRPr="00846A4B">
        <w:rPr>
          <w:rFonts w:asciiTheme="majorHAnsi" w:hAnsiTheme="majorHAnsi"/>
          <w:sz w:val="20"/>
          <w:szCs w:val="20"/>
        </w:rPr>
        <w:t xml:space="preserve"> vaststellen van de feiten en omstandigheden </w:t>
      </w:r>
      <w:r w:rsidR="00AF0CCE" w:rsidRPr="00846A4B">
        <w:rPr>
          <w:rFonts w:asciiTheme="majorHAnsi" w:hAnsiTheme="majorHAnsi"/>
          <w:sz w:val="20"/>
          <w:szCs w:val="20"/>
        </w:rPr>
        <w:t xml:space="preserve">voor het toekennen van een billijke vergoeding, </w:t>
      </w:r>
      <w:r w:rsidR="00C8601A" w:rsidRPr="00846A4B">
        <w:rPr>
          <w:rFonts w:asciiTheme="majorHAnsi" w:hAnsiTheme="majorHAnsi"/>
          <w:sz w:val="20"/>
          <w:szCs w:val="20"/>
        </w:rPr>
        <w:t>maar het is belangrijk om in kaart te brengen welke mogelijkheden de wet biedt om de billijke vergoeding toe te kennen aan een werknemer en</w:t>
      </w:r>
      <w:r w:rsidR="00AF0CCE" w:rsidRPr="00846A4B">
        <w:rPr>
          <w:rFonts w:asciiTheme="majorHAnsi" w:hAnsiTheme="majorHAnsi"/>
          <w:sz w:val="20"/>
          <w:szCs w:val="20"/>
        </w:rPr>
        <w:t xml:space="preserve"> om te bepalen hoeveel beoordelingsvrijheid de rechter krijgt bij het interpreteren van de wetsartikelen die op de billijke vergoeding van toepassing zijn. Hoe meer beoordelingsvrijheid de rechter heeft volgens een bepa</w:t>
      </w:r>
      <w:r w:rsidR="005B2FC2" w:rsidRPr="00846A4B">
        <w:rPr>
          <w:rFonts w:asciiTheme="majorHAnsi" w:hAnsiTheme="majorHAnsi"/>
          <w:sz w:val="20"/>
          <w:szCs w:val="20"/>
        </w:rPr>
        <w:t>ald wetsartikel, hoe uiteenlopender</w:t>
      </w:r>
      <w:r w:rsidR="00AF0CCE" w:rsidRPr="00846A4B">
        <w:rPr>
          <w:rFonts w:asciiTheme="majorHAnsi" w:hAnsiTheme="majorHAnsi"/>
          <w:sz w:val="20"/>
          <w:szCs w:val="20"/>
        </w:rPr>
        <w:t xml:space="preserve"> de voorwaarden voor het toekennen van de billijke vergoeding per uitspraak </w:t>
      </w:r>
      <w:r w:rsidR="005B2FC2" w:rsidRPr="00846A4B">
        <w:rPr>
          <w:rFonts w:asciiTheme="majorHAnsi" w:hAnsiTheme="majorHAnsi"/>
          <w:sz w:val="20"/>
          <w:szCs w:val="20"/>
        </w:rPr>
        <w:t xml:space="preserve">waarschijnlijk </w:t>
      </w:r>
      <w:r w:rsidR="00AF0CCE" w:rsidRPr="00846A4B">
        <w:rPr>
          <w:rFonts w:asciiTheme="majorHAnsi" w:hAnsiTheme="majorHAnsi"/>
          <w:sz w:val="20"/>
          <w:szCs w:val="20"/>
        </w:rPr>
        <w:t xml:space="preserve">zullen zijn. </w:t>
      </w:r>
      <w:r w:rsidR="00C10A23" w:rsidRPr="00846A4B">
        <w:rPr>
          <w:rFonts w:asciiTheme="majorHAnsi" w:hAnsiTheme="majorHAnsi"/>
          <w:sz w:val="20"/>
          <w:szCs w:val="20"/>
        </w:rPr>
        <w:t xml:space="preserve">Daarnaast is het analyseren van de wet nodig voor het omschrijven van het juridisch kader van de billijke vergoeding. </w:t>
      </w:r>
      <w:r w:rsidR="00F325BE" w:rsidRPr="00846A4B">
        <w:rPr>
          <w:rFonts w:asciiTheme="majorHAnsi" w:hAnsiTheme="majorHAnsi"/>
          <w:sz w:val="20"/>
          <w:szCs w:val="20"/>
        </w:rPr>
        <w:t xml:space="preserve">Hierbij zal vooral worden ingegaan op de WWZ. </w:t>
      </w:r>
      <w:r w:rsidR="005D2EDF" w:rsidRPr="00846A4B">
        <w:rPr>
          <w:rFonts w:asciiTheme="majorHAnsi" w:hAnsiTheme="majorHAnsi"/>
          <w:sz w:val="20"/>
          <w:szCs w:val="20"/>
        </w:rPr>
        <w:t>Door middel van het analyseren van de wetsgeschiedenis wil ik kunnen constateren w</w:t>
      </w:r>
      <w:r w:rsidR="00F325BE" w:rsidRPr="00846A4B">
        <w:rPr>
          <w:rFonts w:asciiTheme="majorHAnsi" w:hAnsiTheme="majorHAnsi"/>
          <w:sz w:val="20"/>
          <w:szCs w:val="20"/>
        </w:rPr>
        <w:t xml:space="preserve">at de wetgever heeft beoogd met </w:t>
      </w:r>
      <w:r w:rsidR="005D2EDF" w:rsidRPr="00846A4B">
        <w:rPr>
          <w:rFonts w:asciiTheme="majorHAnsi" w:hAnsiTheme="majorHAnsi"/>
          <w:sz w:val="20"/>
          <w:szCs w:val="20"/>
        </w:rPr>
        <w:t xml:space="preserve">de billijke vergoeding om vervolgens te kijken of dit overeenkomt met hoe de billijke vergoeding in de praktijk wordt toegepast. </w:t>
      </w:r>
      <w:r w:rsidR="0068063A" w:rsidRPr="00846A4B">
        <w:rPr>
          <w:rFonts w:asciiTheme="majorHAnsi" w:hAnsiTheme="majorHAnsi"/>
          <w:sz w:val="20"/>
          <w:szCs w:val="20"/>
        </w:rPr>
        <w:t xml:space="preserve">Hierbij zal voornamelijk </w:t>
      </w:r>
      <w:r w:rsidR="00173E27" w:rsidRPr="00846A4B">
        <w:rPr>
          <w:rFonts w:asciiTheme="majorHAnsi" w:hAnsiTheme="majorHAnsi"/>
          <w:sz w:val="20"/>
          <w:szCs w:val="20"/>
        </w:rPr>
        <w:t xml:space="preserve">worden ingegaan op de Memorie van Toelichting. </w:t>
      </w:r>
    </w:p>
    <w:p w14:paraId="1217B103" w14:textId="01BC0F03" w:rsidR="00670EF5" w:rsidRPr="00846A4B" w:rsidRDefault="00AF0CCE" w:rsidP="00233239">
      <w:pPr>
        <w:spacing w:line="276" w:lineRule="auto"/>
        <w:rPr>
          <w:rFonts w:asciiTheme="majorHAnsi" w:hAnsiTheme="majorHAnsi"/>
          <w:sz w:val="20"/>
          <w:szCs w:val="20"/>
        </w:rPr>
      </w:pPr>
      <w:r w:rsidRPr="00846A4B">
        <w:rPr>
          <w:rFonts w:asciiTheme="majorHAnsi" w:hAnsiTheme="majorHAnsi"/>
          <w:sz w:val="20"/>
          <w:szCs w:val="20"/>
        </w:rPr>
        <w:br/>
      </w:r>
      <w:r w:rsidR="00F325BE" w:rsidRPr="00846A4B">
        <w:rPr>
          <w:rFonts w:asciiTheme="majorHAnsi" w:hAnsiTheme="majorHAnsi"/>
          <w:sz w:val="20"/>
          <w:szCs w:val="20"/>
        </w:rPr>
        <w:t xml:space="preserve">Deze wetsanalyse zal worden aangevuld met een </w:t>
      </w:r>
      <w:r w:rsidRPr="00846A4B">
        <w:rPr>
          <w:rFonts w:asciiTheme="majorHAnsi" w:hAnsiTheme="majorHAnsi"/>
          <w:sz w:val="20"/>
          <w:szCs w:val="20"/>
        </w:rPr>
        <w:t>literatuuronderzoek. Literatuuronderzoek zal met name bijdragen aan de beantwoord</w:t>
      </w:r>
      <w:r w:rsidR="003B2F5A" w:rsidRPr="00846A4B">
        <w:rPr>
          <w:rFonts w:asciiTheme="majorHAnsi" w:hAnsiTheme="majorHAnsi"/>
          <w:sz w:val="20"/>
          <w:szCs w:val="20"/>
        </w:rPr>
        <w:t>ing van de deelvr</w:t>
      </w:r>
      <w:r w:rsidR="009F7EBA" w:rsidRPr="00846A4B">
        <w:rPr>
          <w:rFonts w:asciiTheme="majorHAnsi" w:hAnsiTheme="majorHAnsi"/>
          <w:sz w:val="20"/>
          <w:szCs w:val="20"/>
        </w:rPr>
        <w:t>agen</w:t>
      </w:r>
      <w:r w:rsidR="003B2F5A" w:rsidRPr="00846A4B">
        <w:rPr>
          <w:rFonts w:asciiTheme="majorHAnsi" w:hAnsiTheme="majorHAnsi"/>
          <w:sz w:val="20"/>
          <w:szCs w:val="20"/>
        </w:rPr>
        <w:t xml:space="preserve"> 1</w:t>
      </w:r>
      <w:r w:rsidR="003A1C57">
        <w:rPr>
          <w:rFonts w:asciiTheme="majorHAnsi" w:hAnsiTheme="majorHAnsi"/>
          <w:sz w:val="20"/>
          <w:szCs w:val="20"/>
        </w:rPr>
        <w:t>a, 1b en 1c</w:t>
      </w:r>
      <w:r w:rsidR="001402F1" w:rsidRPr="00846A4B">
        <w:rPr>
          <w:rFonts w:asciiTheme="majorHAnsi" w:hAnsiTheme="majorHAnsi"/>
          <w:sz w:val="20"/>
          <w:szCs w:val="20"/>
        </w:rPr>
        <w:t xml:space="preserve"> </w:t>
      </w:r>
      <w:r w:rsidR="00C51099" w:rsidRPr="00846A4B">
        <w:rPr>
          <w:rFonts w:asciiTheme="majorHAnsi" w:hAnsiTheme="majorHAnsi"/>
          <w:sz w:val="20"/>
          <w:szCs w:val="20"/>
        </w:rPr>
        <w:t>o</w:t>
      </w:r>
      <w:r w:rsidR="007E32EA" w:rsidRPr="00846A4B">
        <w:rPr>
          <w:rFonts w:asciiTheme="majorHAnsi" w:hAnsiTheme="majorHAnsi"/>
          <w:sz w:val="20"/>
          <w:szCs w:val="20"/>
        </w:rPr>
        <w:t>m</w:t>
      </w:r>
      <w:r w:rsidRPr="00846A4B">
        <w:rPr>
          <w:rFonts w:asciiTheme="majorHAnsi" w:hAnsiTheme="majorHAnsi"/>
          <w:sz w:val="20"/>
          <w:szCs w:val="20"/>
        </w:rPr>
        <w:t xml:space="preserve"> het theoretisch kader met betrekking tot de billijk</w:t>
      </w:r>
      <w:r w:rsidR="00404278" w:rsidRPr="00846A4B">
        <w:rPr>
          <w:rFonts w:asciiTheme="majorHAnsi" w:hAnsiTheme="majorHAnsi"/>
          <w:sz w:val="20"/>
          <w:szCs w:val="20"/>
        </w:rPr>
        <w:t xml:space="preserve">e vergoeding af te </w:t>
      </w:r>
      <w:r w:rsidR="007E32EA" w:rsidRPr="00846A4B">
        <w:rPr>
          <w:rFonts w:asciiTheme="majorHAnsi" w:hAnsiTheme="majorHAnsi"/>
          <w:sz w:val="20"/>
          <w:szCs w:val="20"/>
        </w:rPr>
        <w:t xml:space="preserve">bakenen. </w:t>
      </w:r>
      <w:r w:rsidR="003306E9" w:rsidRPr="00846A4B">
        <w:rPr>
          <w:rFonts w:asciiTheme="majorHAnsi" w:hAnsiTheme="majorHAnsi"/>
          <w:sz w:val="20"/>
          <w:szCs w:val="20"/>
        </w:rPr>
        <w:t>Hier</w:t>
      </w:r>
      <w:r w:rsidR="001A0FC8" w:rsidRPr="00846A4B">
        <w:rPr>
          <w:rFonts w:asciiTheme="majorHAnsi" w:hAnsiTheme="majorHAnsi"/>
          <w:sz w:val="20"/>
          <w:szCs w:val="20"/>
        </w:rPr>
        <w:t>bij zal ik gebruik maken van vakt</w:t>
      </w:r>
      <w:r w:rsidR="00EA7425" w:rsidRPr="00846A4B">
        <w:rPr>
          <w:rFonts w:asciiTheme="majorHAnsi" w:hAnsiTheme="majorHAnsi"/>
          <w:sz w:val="20"/>
          <w:szCs w:val="20"/>
        </w:rPr>
        <w:t xml:space="preserve">ijdschriften zoals </w:t>
      </w:r>
      <w:proofErr w:type="spellStart"/>
      <w:r w:rsidR="00EA7425" w:rsidRPr="00846A4B">
        <w:rPr>
          <w:rFonts w:asciiTheme="majorHAnsi" w:hAnsiTheme="majorHAnsi"/>
          <w:sz w:val="20"/>
          <w:szCs w:val="20"/>
        </w:rPr>
        <w:t>ArbeidsRech</w:t>
      </w:r>
      <w:r w:rsidR="00720BBE" w:rsidRPr="00846A4B">
        <w:rPr>
          <w:rFonts w:asciiTheme="majorHAnsi" w:hAnsiTheme="majorHAnsi"/>
          <w:sz w:val="20"/>
          <w:szCs w:val="20"/>
        </w:rPr>
        <w:t>t</w:t>
      </w:r>
      <w:proofErr w:type="spellEnd"/>
      <w:r w:rsidR="003D5F8B" w:rsidRPr="00846A4B">
        <w:rPr>
          <w:rFonts w:asciiTheme="majorHAnsi" w:hAnsiTheme="majorHAnsi"/>
          <w:sz w:val="20"/>
          <w:szCs w:val="20"/>
        </w:rPr>
        <w:t xml:space="preserve">, </w:t>
      </w:r>
      <w:r w:rsidR="00EA7425" w:rsidRPr="00846A4B">
        <w:rPr>
          <w:rFonts w:asciiTheme="majorHAnsi" w:hAnsiTheme="majorHAnsi"/>
          <w:sz w:val="20"/>
          <w:szCs w:val="20"/>
        </w:rPr>
        <w:t>Tijdschrift Arbeidsrechtpraktijk</w:t>
      </w:r>
      <w:r w:rsidR="00996352" w:rsidRPr="00846A4B">
        <w:rPr>
          <w:rFonts w:asciiTheme="majorHAnsi" w:hAnsiTheme="majorHAnsi"/>
          <w:sz w:val="20"/>
          <w:szCs w:val="20"/>
        </w:rPr>
        <w:t xml:space="preserve"> (TAP) en tijdschrift Recht en Arbeid (TRA)</w:t>
      </w:r>
      <w:r w:rsidR="00EA7425" w:rsidRPr="00846A4B">
        <w:rPr>
          <w:rFonts w:asciiTheme="majorHAnsi" w:hAnsiTheme="majorHAnsi"/>
          <w:sz w:val="20"/>
          <w:szCs w:val="20"/>
        </w:rPr>
        <w:t xml:space="preserve">, </w:t>
      </w:r>
      <w:r w:rsidR="00DC351D" w:rsidRPr="00846A4B">
        <w:rPr>
          <w:rFonts w:asciiTheme="majorHAnsi" w:hAnsiTheme="majorHAnsi"/>
          <w:sz w:val="20"/>
          <w:szCs w:val="20"/>
        </w:rPr>
        <w:t>annotaties van arbeids</w:t>
      </w:r>
      <w:r w:rsidR="00720BBE" w:rsidRPr="00846A4B">
        <w:rPr>
          <w:rFonts w:asciiTheme="majorHAnsi" w:hAnsiTheme="majorHAnsi"/>
          <w:sz w:val="20"/>
          <w:szCs w:val="20"/>
        </w:rPr>
        <w:t xml:space="preserve">rechtsgeleerden, </w:t>
      </w:r>
      <w:r w:rsidR="00EA7425" w:rsidRPr="00846A4B">
        <w:rPr>
          <w:rFonts w:asciiTheme="majorHAnsi" w:hAnsiTheme="majorHAnsi"/>
          <w:sz w:val="20"/>
          <w:szCs w:val="20"/>
        </w:rPr>
        <w:t xml:space="preserve">maar ook van de </w:t>
      </w:r>
      <w:r w:rsidR="003306E9" w:rsidRPr="00846A4B">
        <w:rPr>
          <w:rFonts w:asciiTheme="majorHAnsi" w:hAnsiTheme="majorHAnsi"/>
          <w:sz w:val="20"/>
          <w:szCs w:val="20"/>
        </w:rPr>
        <w:t xml:space="preserve">literatuur van de volgende gerenommeerde auteurs: Loonstra, </w:t>
      </w:r>
      <w:r w:rsidR="0076186A" w:rsidRPr="00846A4B">
        <w:rPr>
          <w:rFonts w:asciiTheme="majorHAnsi" w:eastAsiaTheme="minorHAnsi" w:hAnsiTheme="majorHAnsi" w:cs="Times"/>
          <w:color w:val="1A1718"/>
          <w:sz w:val="20"/>
          <w:szCs w:val="20"/>
        </w:rPr>
        <w:t xml:space="preserve">J.M. van </w:t>
      </w:r>
      <w:proofErr w:type="spellStart"/>
      <w:r w:rsidR="0076186A" w:rsidRPr="00846A4B">
        <w:rPr>
          <w:rFonts w:asciiTheme="majorHAnsi" w:eastAsiaTheme="minorHAnsi" w:hAnsiTheme="majorHAnsi" w:cs="Times"/>
          <w:color w:val="1A1718"/>
          <w:sz w:val="20"/>
          <w:szCs w:val="20"/>
        </w:rPr>
        <w:t>Slooten</w:t>
      </w:r>
      <w:proofErr w:type="spellEnd"/>
      <w:r w:rsidR="0076186A" w:rsidRPr="00846A4B">
        <w:rPr>
          <w:rFonts w:asciiTheme="majorHAnsi" w:eastAsiaTheme="minorHAnsi" w:hAnsiTheme="majorHAnsi" w:cs="Times"/>
          <w:color w:val="1A1718"/>
          <w:sz w:val="20"/>
          <w:szCs w:val="20"/>
        </w:rPr>
        <w:t xml:space="preserve">, I. Zaal, </w:t>
      </w:r>
      <w:r w:rsidR="003306E9" w:rsidRPr="00846A4B">
        <w:rPr>
          <w:rFonts w:asciiTheme="majorHAnsi" w:eastAsiaTheme="minorHAnsi" w:hAnsiTheme="majorHAnsi" w:cs="Times"/>
          <w:color w:val="1A1718"/>
          <w:sz w:val="20"/>
          <w:szCs w:val="20"/>
        </w:rPr>
        <w:t xml:space="preserve">J.P.H. Zwemmer, S.F.H. </w:t>
      </w:r>
      <w:proofErr w:type="spellStart"/>
      <w:r w:rsidR="003306E9" w:rsidRPr="00846A4B">
        <w:rPr>
          <w:rFonts w:asciiTheme="majorHAnsi" w:eastAsiaTheme="minorHAnsi" w:hAnsiTheme="majorHAnsi" w:cs="Times"/>
          <w:color w:val="1A1718"/>
          <w:sz w:val="20"/>
          <w:szCs w:val="20"/>
        </w:rPr>
        <w:t>Jellinghaus</w:t>
      </w:r>
      <w:proofErr w:type="spellEnd"/>
      <w:r w:rsidR="003306E9" w:rsidRPr="00846A4B">
        <w:rPr>
          <w:rFonts w:asciiTheme="majorHAnsi" w:eastAsiaTheme="minorHAnsi" w:hAnsiTheme="majorHAnsi" w:cs="Times"/>
          <w:color w:val="1A1718"/>
          <w:sz w:val="20"/>
          <w:szCs w:val="20"/>
        </w:rPr>
        <w:t>,</w:t>
      </w:r>
      <w:r w:rsidR="0076186A" w:rsidRPr="00846A4B">
        <w:rPr>
          <w:rFonts w:asciiTheme="majorHAnsi" w:eastAsiaTheme="minorHAnsi" w:hAnsiTheme="majorHAnsi" w:cs="Times"/>
          <w:color w:val="1A1718"/>
          <w:sz w:val="20"/>
          <w:szCs w:val="20"/>
        </w:rPr>
        <w:t xml:space="preserve"> C.P. van den </w:t>
      </w:r>
      <w:proofErr w:type="spellStart"/>
      <w:r w:rsidR="0076186A" w:rsidRPr="00846A4B">
        <w:rPr>
          <w:rFonts w:asciiTheme="majorHAnsi" w:eastAsiaTheme="minorHAnsi" w:hAnsiTheme="majorHAnsi" w:cs="Times"/>
          <w:color w:val="1A1718"/>
          <w:sz w:val="20"/>
          <w:szCs w:val="20"/>
        </w:rPr>
        <w:t>Eijnden</w:t>
      </w:r>
      <w:proofErr w:type="spellEnd"/>
      <w:r w:rsidR="0076186A" w:rsidRPr="00846A4B">
        <w:rPr>
          <w:rFonts w:asciiTheme="majorHAnsi" w:eastAsiaTheme="minorHAnsi" w:hAnsiTheme="majorHAnsi" w:cs="Times"/>
          <w:color w:val="1A1718"/>
          <w:sz w:val="20"/>
          <w:szCs w:val="20"/>
        </w:rPr>
        <w:t xml:space="preserve">, </w:t>
      </w:r>
      <w:r w:rsidR="003306E9" w:rsidRPr="00846A4B">
        <w:rPr>
          <w:rFonts w:asciiTheme="majorHAnsi" w:eastAsiaTheme="minorHAnsi" w:hAnsiTheme="majorHAnsi" w:cs="Times"/>
          <w:color w:val="1A1718"/>
          <w:sz w:val="20"/>
          <w:szCs w:val="20"/>
        </w:rPr>
        <w:t xml:space="preserve">K.M.J.R. </w:t>
      </w:r>
      <w:proofErr w:type="spellStart"/>
      <w:r w:rsidR="003306E9" w:rsidRPr="00846A4B">
        <w:rPr>
          <w:rFonts w:asciiTheme="majorHAnsi" w:eastAsiaTheme="minorHAnsi" w:hAnsiTheme="majorHAnsi" w:cs="Times"/>
          <w:color w:val="1A1718"/>
          <w:sz w:val="20"/>
          <w:szCs w:val="20"/>
        </w:rPr>
        <w:t>Meassen</w:t>
      </w:r>
      <w:proofErr w:type="spellEnd"/>
      <w:r w:rsidR="003306E9" w:rsidRPr="00846A4B">
        <w:rPr>
          <w:rFonts w:asciiTheme="majorHAnsi" w:eastAsiaTheme="minorHAnsi" w:hAnsiTheme="majorHAnsi" w:cs="Times"/>
          <w:color w:val="1A1718"/>
          <w:sz w:val="20"/>
          <w:szCs w:val="20"/>
        </w:rPr>
        <w:t xml:space="preserve">, </w:t>
      </w:r>
      <w:r w:rsidR="0076186A" w:rsidRPr="00846A4B">
        <w:rPr>
          <w:rFonts w:asciiTheme="majorHAnsi" w:eastAsiaTheme="minorHAnsi" w:hAnsiTheme="majorHAnsi" w:cs="Times"/>
          <w:color w:val="1A1718"/>
          <w:sz w:val="20"/>
          <w:szCs w:val="20"/>
        </w:rPr>
        <w:t>P.F. van den Brink</w:t>
      </w:r>
      <w:r w:rsidR="00270C7C" w:rsidRPr="00846A4B">
        <w:rPr>
          <w:rFonts w:asciiTheme="majorHAnsi" w:eastAsiaTheme="minorHAnsi" w:hAnsiTheme="majorHAnsi" w:cs="Times"/>
          <w:color w:val="1A1718"/>
          <w:sz w:val="20"/>
          <w:szCs w:val="20"/>
        </w:rPr>
        <w:t xml:space="preserve">. </w:t>
      </w:r>
      <w:r w:rsidR="00BB12C2" w:rsidRPr="00846A4B">
        <w:rPr>
          <w:rFonts w:asciiTheme="majorHAnsi" w:eastAsiaTheme="minorHAnsi" w:hAnsiTheme="majorHAnsi" w:cs="Times"/>
          <w:color w:val="1A1718"/>
          <w:sz w:val="20"/>
          <w:szCs w:val="20"/>
        </w:rPr>
        <w:br/>
      </w:r>
      <w:r w:rsidR="00D44FB7" w:rsidRPr="00846A4B">
        <w:rPr>
          <w:rFonts w:asciiTheme="majorHAnsi" w:hAnsiTheme="majorHAnsi"/>
          <w:sz w:val="20"/>
          <w:szCs w:val="20"/>
        </w:rPr>
        <w:br/>
      </w:r>
      <w:r w:rsidR="00BB12C2" w:rsidRPr="00846A4B">
        <w:rPr>
          <w:rFonts w:asciiTheme="majorHAnsi" w:hAnsiTheme="majorHAnsi"/>
          <w:b/>
          <w:sz w:val="20"/>
          <w:szCs w:val="20"/>
        </w:rPr>
        <w:t xml:space="preserve">Jurisprudentieonderzoek </w:t>
      </w:r>
      <w:r w:rsidR="00BB12C2" w:rsidRPr="00846A4B">
        <w:rPr>
          <w:rFonts w:asciiTheme="majorHAnsi" w:hAnsiTheme="majorHAnsi"/>
          <w:sz w:val="20"/>
          <w:szCs w:val="20"/>
        </w:rPr>
        <w:br/>
      </w:r>
      <w:r w:rsidR="00D44FB7" w:rsidRPr="00846A4B">
        <w:rPr>
          <w:rFonts w:asciiTheme="majorHAnsi" w:hAnsiTheme="majorHAnsi"/>
          <w:sz w:val="20"/>
          <w:szCs w:val="20"/>
        </w:rPr>
        <w:br/>
        <w:t>Als laatst zal ik omschrijven wat het analyse</w:t>
      </w:r>
      <w:r w:rsidR="00270C7C" w:rsidRPr="00846A4B">
        <w:rPr>
          <w:rFonts w:asciiTheme="majorHAnsi" w:hAnsiTheme="majorHAnsi"/>
          <w:sz w:val="20"/>
          <w:szCs w:val="20"/>
        </w:rPr>
        <w:t xml:space="preserve">ren van rechterlijke uitspraken, </w:t>
      </w:r>
      <w:r w:rsidR="00802E3A" w:rsidRPr="00846A4B">
        <w:rPr>
          <w:rFonts w:asciiTheme="majorHAnsi" w:hAnsiTheme="majorHAnsi"/>
          <w:sz w:val="20"/>
          <w:szCs w:val="20"/>
        </w:rPr>
        <w:t xml:space="preserve">ook wel jurisprudentieonderzoek, </w:t>
      </w:r>
      <w:r w:rsidR="00421DBE" w:rsidRPr="00846A4B">
        <w:rPr>
          <w:rFonts w:asciiTheme="majorHAnsi" w:hAnsiTheme="majorHAnsi"/>
          <w:sz w:val="20"/>
          <w:szCs w:val="20"/>
        </w:rPr>
        <w:t>zal bijdragen aan de beantw</w:t>
      </w:r>
      <w:r w:rsidR="00270C7C" w:rsidRPr="00846A4B">
        <w:rPr>
          <w:rFonts w:asciiTheme="majorHAnsi" w:hAnsiTheme="majorHAnsi"/>
          <w:sz w:val="20"/>
          <w:szCs w:val="20"/>
        </w:rPr>
        <w:t>oor</w:t>
      </w:r>
      <w:r w:rsidR="00BB12C2" w:rsidRPr="00846A4B">
        <w:rPr>
          <w:rFonts w:asciiTheme="majorHAnsi" w:hAnsiTheme="majorHAnsi"/>
          <w:sz w:val="20"/>
          <w:szCs w:val="20"/>
        </w:rPr>
        <w:t xml:space="preserve">ding van de deelvragen 2a, 2b, 3, 4a, 4b, 5 en 6. </w:t>
      </w:r>
      <w:r w:rsidR="00867A0B" w:rsidRPr="00846A4B">
        <w:rPr>
          <w:rFonts w:asciiTheme="majorHAnsi" w:hAnsiTheme="majorHAnsi"/>
          <w:sz w:val="20"/>
          <w:szCs w:val="20"/>
        </w:rPr>
        <w:t xml:space="preserve"> </w:t>
      </w:r>
      <w:r w:rsidR="00270C7C" w:rsidRPr="00846A4B">
        <w:rPr>
          <w:rFonts w:asciiTheme="majorHAnsi" w:hAnsiTheme="majorHAnsi"/>
          <w:sz w:val="20"/>
          <w:szCs w:val="20"/>
        </w:rPr>
        <w:t xml:space="preserve">De beweegreden voor het gebruiken van deze onderzoeksmethode is dat de centrale vraag enkel kan worden beantwoord door het verrichten van jurisprudentieonderzoek. Deze vraag kan niet worden beantwoord door bijvoorbeeld het afnemen van interviews of het uitvoeren van enquêtes. De beantwoording van deze deelvragen gebeurt aan de hand van een analyse van </w:t>
      </w:r>
      <w:r w:rsidR="00723C42" w:rsidRPr="00846A4B">
        <w:rPr>
          <w:rFonts w:asciiTheme="majorHAnsi" w:hAnsiTheme="majorHAnsi"/>
          <w:sz w:val="20"/>
          <w:szCs w:val="20"/>
        </w:rPr>
        <w:t>50</w:t>
      </w:r>
      <w:r w:rsidR="00B642E5" w:rsidRPr="00846A4B">
        <w:rPr>
          <w:rFonts w:asciiTheme="majorHAnsi" w:hAnsiTheme="majorHAnsi"/>
          <w:sz w:val="20"/>
          <w:szCs w:val="20"/>
        </w:rPr>
        <w:t xml:space="preserve"> </w:t>
      </w:r>
      <w:r w:rsidR="00816AED" w:rsidRPr="00846A4B">
        <w:rPr>
          <w:rFonts w:asciiTheme="majorHAnsi" w:hAnsiTheme="majorHAnsi"/>
          <w:sz w:val="20"/>
          <w:szCs w:val="20"/>
        </w:rPr>
        <w:t xml:space="preserve">rechterlijke uitspraken, die zijn </w:t>
      </w:r>
      <w:r w:rsidR="005010C5" w:rsidRPr="00846A4B">
        <w:rPr>
          <w:rFonts w:asciiTheme="majorHAnsi" w:hAnsiTheme="majorHAnsi"/>
          <w:sz w:val="20"/>
          <w:szCs w:val="20"/>
        </w:rPr>
        <w:t>opgesomd in bijlage 1</w:t>
      </w:r>
      <w:r w:rsidR="00816AED" w:rsidRPr="00846A4B">
        <w:rPr>
          <w:rFonts w:asciiTheme="majorHAnsi" w:hAnsiTheme="majorHAnsi"/>
          <w:sz w:val="20"/>
          <w:szCs w:val="20"/>
        </w:rPr>
        <w:t xml:space="preserve">. </w:t>
      </w:r>
      <w:r w:rsidR="00270C7C" w:rsidRPr="00846A4B">
        <w:rPr>
          <w:rFonts w:asciiTheme="majorHAnsi" w:hAnsiTheme="majorHAnsi"/>
          <w:sz w:val="20"/>
          <w:szCs w:val="20"/>
        </w:rPr>
        <w:t xml:space="preserve">Het gaat hierbij om rechterlijke uitspraken die zijn gedaan in de periode van juni 2016 tot en met maart 2017. </w:t>
      </w:r>
      <w:r w:rsidR="007E4F27" w:rsidRPr="00846A4B">
        <w:rPr>
          <w:rFonts w:asciiTheme="majorHAnsi" w:hAnsiTheme="majorHAnsi"/>
          <w:sz w:val="20"/>
          <w:szCs w:val="20"/>
        </w:rPr>
        <w:t xml:space="preserve">Gezien het brede spectrum van het onderzoek, heb ik mij moeten beperken tot 50 rechterlijke uitspraken. </w:t>
      </w:r>
    </w:p>
    <w:p w14:paraId="6DE0562A" w14:textId="2507310D" w:rsidR="009C58D9" w:rsidRPr="00846A4B" w:rsidRDefault="00BB12C2" w:rsidP="00233239">
      <w:pPr>
        <w:spacing w:line="276" w:lineRule="auto"/>
        <w:rPr>
          <w:rFonts w:asciiTheme="majorHAnsi" w:hAnsiTheme="majorHAnsi"/>
          <w:sz w:val="20"/>
          <w:szCs w:val="20"/>
        </w:rPr>
      </w:pPr>
      <w:r w:rsidRPr="00846A4B">
        <w:rPr>
          <w:rFonts w:asciiTheme="majorHAnsi" w:hAnsiTheme="majorHAnsi"/>
          <w:sz w:val="20"/>
          <w:szCs w:val="20"/>
        </w:rPr>
        <w:br/>
      </w:r>
      <w:r w:rsidRPr="00AF201E">
        <w:rPr>
          <w:rFonts w:asciiTheme="majorHAnsi" w:hAnsiTheme="majorHAnsi"/>
          <w:b/>
          <w:sz w:val="20"/>
          <w:szCs w:val="20"/>
        </w:rPr>
        <w:t>Deelvragen 2a, 2b en 3</w:t>
      </w:r>
      <w:r w:rsidRPr="00846A4B">
        <w:rPr>
          <w:rFonts w:asciiTheme="majorHAnsi" w:hAnsiTheme="majorHAnsi"/>
          <w:sz w:val="20"/>
          <w:szCs w:val="20"/>
        </w:rPr>
        <w:t xml:space="preserve"> </w:t>
      </w:r>
      <w:r w:rsidR="00486025" w:rsidRPr="00846A4B">
        <w:rPr>
          <w:rFonts w:asciiTheme="majorHAnsi" w:hAnsiTheme="majorHAnsi"/>
          <w:sz w:val="20"/>
          <w:szCs w:val="20"/>
        </w:rPr>
        <w:br/>
        <w:t>Voor de beantw</w:t>
      </w:r>
      <w:r w:rsidRPr="00846A4B">
        <w:rPr>
          <w:rFonts w:asciiTheme="majorHAnsi" w:hAnsiTheme="majorHAnsi"/>
          <w:sz w:val="20"/>
          <w:szCs w:val="20"/>
        </w:rPr>
        <w:t xml:space="preserve">oording van de </w:t>
      </w:r>
      <w:r w:rsidR="00D62460" w:rsidRPr="00846A4B">
        <w:rPr>
          <w:rFonts w:asciiTheme="majorHAnsi" w:hAnsiTheme="majorHAnsi"/>
          <w:sz w:val="20"/>
          <w:szCs w:val="20"/>
        </w:rPr>
        <w:t>deelvragen 2a, 2b en 3 zal ik gebruik maken van rechterlijke uitspraken in eerste aanleg. Voor de</w:t>
      </w:r>
      <w:r w:rsidR="00977433" w:rsidRPr="00846A4B">
        <w:rPr>
          <w:rFonts w:asciiTheme="majorHAnsi" w:hAnsiTheme="majorHAnsi"/>
          <w:sz w:val="20"/>
          <w:szCs w:val="20"/>
        </w:rPr>
        <w:t xml:space="preserve">elvragen 2a en 3 </w:t>
      </w:r>
      <w:r w:rsidR="00D26212" w:rsidRPr="00846A4B">
        <w:rPr>
          <w:rFonts w:asciiTheme="majorHAnsi" w:hAnsiTheme="majorHAnsi"/>
          <w:sz w:val="20"/>
          <w:szCs w:val="20"/>
        </w:rPr>
        <w:t>zijn dit de rechterlijke uitspraken</w:t>
      </w:r>
      <w:r w:rsidR="008B447B" w:rsidRPr="00846A4B">
        <w:rPr>
          <w:rFonts w:asciiTheme="majorHAnsi" w:hAnsiTheme="majorHAnsi"/>
          <w:sz w:val="20"/>
          <w:szCs w:val="20"/>
        </w:rPr>
        <w:t xml:space="preserve"> 1 tot en met 14 en </w:t>
      </w:r>
      <w:r w:rsidR="00D62460" w:rsidRPr="00846A4B">
        <w:rPr>
          <w:rFonts w:asciiTheme="majorHAnsi" w:hAnsiTheme="majorHAnsi"/>
          <w:sz w:val="20"/>
          <w:szCs w:val="20"/>
        </w:rPr>
        <w:t>voor de</w:t>
      </w:r>
      <w:r w:rsidR="00D26212" w:rsidRPr="00846A4B">
        <w:rPr>
          <w:rFonts w:asciiTheme="majorHAnsi" w:hAnsiTheme="majorHAnsi"/>
          <w:sz w:val="20"/>
          <w:szCs w:val="20"/>
        </w:rPr>
        <w:t xml:space="preserve">elvraag 2b zijn dit de rechterlijke uitspraken 15 tot en met 23. </w:t>
      </w:r>
      <w:r w:rsidR="007E67F4" w:rsidRPr="00846A4B">
        <w:rPr>
          <w:rFonts w:asciiTheme="majorHAnsi" w:hAnsiTheme="majorHAnsi"/>
          <w:sz w:val="20"/>
          <w:szCs w:val="20"/>
        </w:rPr>
        <w:t xml:space="preserve">De te onderzoeken uitspraken dateren van 11 december 2016 tot </w:t>
      </w:r>
      <w:r w:rsidR="008A3052" w:rsidRPr="00846A4B">
        <w:rPr>
          <w:rFonts w:asciiTheme="majorHAnsi" w:hAnsiTheme="majorHAnsi"/>
          <w:sz w:val="20"/>
          <w:szCs w:val="20"/>
        </w:rPr>
        <w:t xml:space="preserve">en met </w:t>
      </w:r>
      <w:r w:rsidR="007E67F4" w:rsidRPr="00846A4B">
        <w:rPr>
          <w:rFonts w:asciiTheme="majorHAnsi" w:hAnsiTheme="majorHAnsi"/>
          <w:sz w:val="20"/>
          <w:szCs w:val="20"/>
        </w:rPr>
        <w:t xml:space="preserve">29 maart 2017. </w:t>
      </w:r>
      <w:r w:rsidR="00674948" w:rsidRPr="00846A4B">
        <w:rPr>
          <w:rFonts w:asciiTheme="majorHAnsi" w:hAnsiTheme="majorHAnsi"/>
          <w:sz w:val="20"/>
          <w:szCs w:val="20"/>
        </w:rPr>
        <w:t>De te onderzoeken uitspraken bestaan enerzijds uit zaken waarin de billijke vergoeding wordt toegewezen en anderzijds uit zaken waarin de billijke vergoeding wordt afgewezen. Door beide fac</w:t>
      </w:r>
      <w:r w:rsidR="00780A63" w:rsidRPr="00846A4B">
        <w:rPr>
          <w:rFonts w:asciiTheme="majorHAnsi" w:hAnsiTheme="majorHAnsi"/>
          <w:sz w:val="20"/>
          <w:szCs w:val="20"/>
        </w:rPr>
        <w:t xml:space="preserve">etten te onderzoeken, moet onder andere </w:t>
      </w:r>
      <w:r w:rsidR="00674948" w:rsidRPr="00846A4B">
        <w:rPr>
          <w:rFonts w:asciiTheme="majorHAnsi" w:hAnsiTheme="majorHAnsi"/>
          <w:sz w:val="20"/>
          <w:szCs w:val="20"/>
        </w:rPr>
        <w:t xml:space="preserve">blijken of er een duidelijke scheidingslijn zichtbaar is tussen </w:t>
      </w:r>
      <w:r w:rsidR="00D9751C" w:rsidRPr="00846A4B">
        <w:rPr>
          <w:rFonts w:asciiTheme="majorHAnsi" w:hAnsiTheme="majorHAnsi"/>
          <w:sz w:val="20"/>
          <w:szCs w:val="20"/>
        </w:rPr>
        <w:t xml:space="preserve">niet verwijtbaar, </w:t>
      </w:r>
      <w:r w:rsidR="00674948" w:rsidRPr="00846A4B">
        <w:rPr>
          <w:rFonts w:asciiTheme="majorHAnsi" w:hAnsiTheme="majorHAnsi"/>
          <w:sz w:val="20"/>
          <w:szCs w:val="20"/>
        </w:rPr>
        <w:t>verwijtbaar en ernstig v</w:t>
      </w:r>
      <w:r w:rsidR="00D9751C" w:rsidRPr="00846A4B">
        <w:rPr>
          <w:rFonts w:asciiTheme="majorHAnsi" w:hAnsiTheme="majorHAnsi"/>
          <w:sz w:val="20"/>
          <w:szCs w:val="20"/>
        </w:rPr>
        <w:t xml:space="preserve">erwijtbaar handelen of nalaten van de werkgever. </w:t>
      </w:r>
      <w:r w:rsidR="00674948" w:rsidRPr="00846A4B">
        <w:rPr>
          <w:rFonts w:asciiTheme="majorHAnsi" w:hAnsiTheme="majorHAnsi"/>
          <w:sz w:val="20"/>
          <w:szCs w:val="20"/>
        </w:rPr>
        <w:t xml:space="preserve">Verder moet uit </w:t>
      </w:r>
      <w:r w:rsidR="007E67F4" w:rsidRPr="00846A4B">
        <w:rPr>
          <w:rFonts w:asciiTheme="majorHAnsi" w:hAnsiTheme="majorHAnsi"/>
          <w:sz w:val="20"/>
          <w:szCs w:val="20"/>
        </w:rPr>
        <w:t>onderzoek van deze uitspraken moet blijken of dit leidt tot nieuwe inzichten met betrekking tot de toekenning en berekening van de hoogte van de billijke vergoeding</w:t>
      </w:r>
      <w:r w:rsidR="00127B21" w:rsidRPr="00846A4B">
        <w:rPr>
          <w:rFonts w:asciiTheme="majorHAnsi" w:hAnsiTheme="majorHAnsi"/>
          <w:sz w:val="20"/>
          <w:szCs w:val="20"/>
        </w:rPr>
        <w:t xml:space="preserve"> </w:t>
      </w:r>
      <w:r w:rsidR="001627F9" w:rsidRPr="00846A4B">
        <w:rPr>
          <w:rFonts w:asciiTheme="majorHAnsi" w:hAnsiTheme="majorHAnsi"/>
          <w:sz w:val="20"/>
          <w:szCs w:val="20"/>
        </w:rPr>
        <w:t xml:space="preserve">bij beëindiging van de arbeidsovereenkomst. </w:t>
      </w:r>
      <w:r w:rsidR="003D3EB8" w:rsidRPr="00846A4B">
        <w:rPr>
          <w:rFonts w:asciiTheme="majorHAnsi" w:hAnsiTheme="majorHAnsi"/>
          <w:sz w:val="20"/>
          <w:szCs w:val="20"/>
        </w:rPr>
        <w:br/>
      </w:r>
      <w:r w:rsidR="003D3EB8" w:rsidRPr="00846A4B">
        <w:rPr>
          <w:rFonts w:asciiTheme="majorHAnsi" w:hAnsiTheme="majorHAnsi"/>
          <w:sz w:val="20"/>
          <w:szCs w:val="20"/>
        </w:rPr>
        <w:br/>
      </w:r>
      <w:r w:rsidR="003D3EB8" w:rsidRPr="00AF201E">
        <w:rPr>
          <w:rFonts w:asciiTheme="majorHAnsi" w:hAnsiTheme="majorHAnsi"/>
          <w:b/>
          <w:sz w:val="20"/>
          <w:szCs w:val="20"/>
        </w:rPr>
        <w:t>Deelvragen 4a, 4b, 5 en 6</w:t>
      </w:r>
      <w:r w:rsidR="003D3EB8" w:rsidRPr="00846A4B">
        <w:rPr>
          <w:rFonts w:asciiTheme="majorHAnsi" w:hAnsiTheme="majorHAnsi"/>
          <w:i/>
          <w:sz w:val="20"/>
          <w:szCs w:val="20"/>
        </w:rPr>
        <w:t xml:space="preserve"> </w:t>
      </w:r>
      <w:r w:rsidR="003D3EB8" w:rsidRPr="00846A4B">
        <w:rPr>
          <w:rFonts w:asciiTheme="majorHAnsi" w:hAnsiTheme="majorHAnsi"/>
          <w:sz w:val="20"/>
          <w:szCs w:val="20"/>
        </w:rPr>
        <w:br/>
        <w:t>Voor de beantwoording van de deelvragen 4a, 4b, 5 en 6</w:t>
      </w:r>
      <w:r w:rsidR="00486025" w:rsidRPr="00846A4B">
        <w:rPr>
          <w:rFonts w:asciiTheme="majorHAnsi" w:hAnsiTheme="majorHAnsi"/>
          <w:sz w:val="20"/>
          <w:szCs w:val="20"/>
        </w:rPr>
        <w:t xml:space="preserve"> zal ik gebru</w:t>
      </w:r>
      <w:r w:rsidR="005A2218" w:rsidRPr="00846A4B">
        <w:rPr>
          <w:rFonts w:asciiTheme="majorHAnsi" w:hAnsiTheme="majorHAnsi"/>
          <w:sz w:val="20"/>
          <w:szCs w:val="20"/>
        </w:rPr>
        <w:t>ik maken van uitspraken van de g</w:t>
      </w:r>
      <w:r w:rsidR="00C5701B" w:rsidRPr="00846A4B">
        <w:rPr>
          <w:rFonts w:asciiTheme="majorHAnsi" w:hAnsiTheme="majorHAnsi"/>
          <w:sz w:val="20"/>
          <w:szCs w:val="20"/>
        </w:rPr>
        <w:t>erechtshoven</w:t>
      </w:r>
      <w:r w:rsidR="00486025" w:rsidRPr="00846A4B">
        <w:rPr>
          <w:rFonts w:asciiTheme="majorHAnsi" w:hAnsiTheme="majorHAnsi"/>
          <w:sz w:val="20"/>
          <w:szCs w:val="20"/>
        </w:rPr>
        <w:t>.</w:t>
      </w:r>
      <w:r w:rsidR="008A3052" w:rsidRPr="00846A4B">
        <w:rPr>
          <w:rFonts w:asciiTheme="majorHAnsi" w:hAnsiTheme="majorHAnsi"/>
          <w:sz w:val="20"/>
          <w:szCs w:val="20"/>
        </w:rPr>
        <w:t xml:space="preserve"> </w:t>
      </w:r>
      <w:r w:rsidR="00E278E9" w:rsidRPr="00846A4B">
        <w:rPr>
          <w:rFonts w:asciiTheme="majorHAnsi" w:hAnsiTheme="majorHAnsi"/>
          <w:sz w:val="20"/>
          <w:szCs w:val="20"/>
        </w:rPr>
        <w:t xml:space="preserve">Voor deelvraag 4a en 5 zal ik de rechterlijke uitspraken 24 tot en met 31 gebruiken, voor deelvraag 4b zal ik de rechterlijke uitspraken 45 tot en met 50 gebruiken en voor deelvraag 6 zal ik de rechterlijke uitspraken 32 tot en met 44 gebruiken. </w:t>
      </w:r>
      <w:r w:rsidR="008A3052" w:rsidRPr="00846A4B">
        <w:rPr>
          <w:rFonts w:asciiTheme="majorHAnsi" w:hAnsiTheme="majorHAnsi"/>
          <w:sz w:val="20"/>
          <w:szCs w:val="20"/>
        </w:rPr>
        <w:t>De te onderzoeken uitspraken dateren van 23 juni 2016 tot en met 14 maart 2017.</w:t>
      </w:r>
      <w:r w:rsidR="00486025" w:rsidRPr="00846A4B">
        <w:rPr>
          <w:rFonts w:asciiTheme="majorHAnsi" w:hAnsiTheme="majorHAnsi"/>
          <w:sz w:val="20"/>
          <w:szCs w:val="20"/>
        </w:rPr>
        <w:t xml:space="preserve"> Het belang van het analyseren van </w:t>
      </w:r>
      <w:r w:rsidR="00414E80" w:rsidRPr="00846A4B">
        <w:rPr>
          <w:rFonts w:asciiTheme="majorHAnsi" w:hAnsiTheme="majorHAnsi"/>
          <w:sz w:val="20"/>
          <w:szCs w:val="20"/>
        </w:rPr>
        <w:t>deze hoger beroep</w:t>
      </w:r>
      <w:r w:rsidR="00EA45B6" w:rsidRPr="00846A4B">
        <w:rPr>
          <w:rFonts w:asciiTheme="majorHAnsi" w:hAnsiTheme="majorHAnsi"/>
          <w:sz w:val="20"/>
          <w:szCs w:val="20"/>
        </w:rPr>
        <w:t>zaken is om</w:t>
      </w:r>
      <w:r w:rsidR="00486025" w:rsidRPr="00846A4B">
        <w:rPr>
          <w:rFonts w:asciiTheme="majorHAnsi" w:hAnsiTheme="majorHAnsi"/>
          <w:sz w:val="20"/>
          <w:szCs w:val="20"/>
        </w:rPr>
        <w:t xml:space="preserve"> te k</w:t>
      </w:r>
      <w:r w:rsidR="00D223AA" w:rsidRPr="00846A4B">
        <w:rPr>
          <w:rFonts w:asciiTheme="majorHAnsi" w:hAnsiTheme="majorHAnsi"/>
          <w:sz w:val="20"/>
          <w:szCs w:val="20"/>
        </w:rPr>
        <w:t xml:space="preserve">ijken of de </w:t>
      </w:r>
      <w:r w:rsidR="000C4964" w:rsidRPr="00846A4B">
        <w:rPr>
          <w:rFonts w:asciiTheme="majorHAnsi" w:hAnsiTheme="majorHAnsi"/>
          <w:sz w:val="20"/>
          <w:szCs w:val="20"/>
        </w:rPr>
        <w:t xml:space="preserve">rechters bij de </w:t>
      </w:r>
      <w:r w:rsidR="00B65E92" w:rsidRPr="00846A4B">
        <w:rPr>
          <w:rFonts w:asciiTheme="majorHAnsi" w:hAnsiTheme="majorHAnsi"/>
          <w:sz w:val="20"/>
          <w:szCs w:val="20"/>
        </w:rPr>
        <w:t xml:space="preserve">gerechtshoven </w:t>
      </w:r>
      <w:r w:rsidR="00D223AA" w:rsidRPr="00846A4B">
        <w:rPr>
          <w:rFonts w:asciiTheme="majorHAnsi" w:hAnsiTheme="majorHAnsi"/>
          <w:sz w:val="20"/>
          <w:szCs w:val="20"/>
        </w:rPr>
        <w:t>ander</w:t>
      </w:r>
      <w:r w:rsidR="008C3EEE" w:rsidRPr="00846A4B">
        <w:rPr>
          <w:rFonts w:asciiTheme="majorHAnsi" w:hAnsiTheme="majorHAnsi"/>
          <w:sz w:val="20"/>
          <w:szCs w:val="20"/>
        </w:rPr>
        <w:t xml:space="preserve">s oordelen </w:t>
      </w:r>
      <w:r w:rsidR="00B65E92" w:rsidRPr="00846A4B">
        <w:rPr>
          <w:rFonts w:asciiTheme="majorHAnsi" w:hAnsiTheme="majorHAnsi"/>
          <w:sz w:val="20"/>
          <w:szCs w:val="20"/>
        </w:rPr>
        <w:t xml:space="preserve">dan de kantonrechters </w:t>
      </w:r>
      <w:r w:rsidR="008C3EEE" w:rsidRPr="00846A4B">
        <w:rPr>
          <w:rFonts w:asciiTheme="majorHAnsi" w:hAnsiTheme="majorHAnsi"/>
          <w:sz w:val="20"/>
          <w:szCs w:val="20"/>
        </w:rPr>
        <w:t xml:space="preserve">over de toekenning </w:t>
      </w:r>
      <w:r w:rsidR="00856212" w:rsidRPr="00846A4B">
        <w:rPr>
          <w:rFonts w:asciiTheme="majorHAnsi" w:hAnsiTheme="majorHAnsi"/>
          <w:sz w:val="20"/>
          <w:szCs w:val="20"/>
        </w:rPr>
        <w:t>dan wel afw</w:t>
      </w:r>
      <w:r w:rsidR="00751095" w:rsidRPr="00846A4B">
        <w:rPr>
          <w:rFonts w:asciiTheme="majorHAnsi" w:hAnsiTheme="majorHAnsi"/>
          <w:sz w:val="20"/>
          <w:szCs w:val="20"/>
        </w:rPr>
        <w:t>ijzing</w:t>
      </w:r>
      <w:r w:rsidR="003C4C3A" w:rsidRPr="00846A4B">
        <w:rPr>
          <w:rFonts w:asciiTheme="majorHAnsi" w:hAnsiTheme="majorHAnsi"/>
          <w:sz w:val="20"/>
          <w:szCs w:val="20"/>
        </w:rPr>
        <w:t xml:space="preserve"> </w:t>
      </w:r>
      <w:r w:rsidR="003D3EB8" w:rsidRPr="00846A4B">
        <w:rPr>
          <w:rFonts w:asciiTheme="majorHAnsi" w:hAnsiTheme="majorHAnsi"/>
          <w:sz w:val="20"/>
          <w:szCs w:val="20"/>
        </w:rPr>
        <w:t xml:space="preserve">en </w:t>
      </w:r>
      <w:r w:rsidR="00D223AA" w:rsidRPr="00846A4B">
        <w:rPr>
          <w:rFonts w:asciiTheme="majorHAnsi" w:hAnsiTheme="majorHAnsi"/>
          <w:sz w:val="20"/>
          <w:szCs w:val="20"/>
        </w:rPr>
        <w:t>de berekening van de hoogte van de billijke vergo</w:t>
      </w:r>
      <w:r w:rsidR="00B65E92" w:rsidRPr="00846A4B">
        <w:rPr>
          <w:rFonts w:asciiTheme="majorHAnsi" w:hAnsiTheme="majorHAnsi"/>
          <w:sz w:val="20"/>
          <w:szCs w:val="20"/>
        </w:rPr>
        <w:t xml:space="preserve">eding </w:t>
      </w:r>
      <w:r w:rsidR="00D223AA" w:rsidRPr="00846A4B">
        <w:rPr>
          <w:rFonts w:asciiTheme="majorHAnsi" w:hAnsiTheme="majorHAnsi"/>
          <w:sz w:val="20"/>
          <w:szCs w:val="20"/>
        </w:rPr>
        <w:t>. Uiteindelijk heeft de hoogste rechter het laats</w:t>
      </w:r>
      <w:r w:rsidR="000C03C9" w:rsidRPr="00846A4B">
        <w:rPr>
          <w:rFonts w:asciiTheme="majorHAnsi" w:hAnsiTheme="majorHAnsi"/>
          <w:sz w:val="20"/>
          <w:szCs w:val="20"/>
        </w:rPr>
        <w:t>te woord en zal ik deze uitspraken</w:t>
      </w:r>
      <w:r w:rsidR="001A28D0" w:rsidRPr="00846A4B">
        <w:rPr>
          <w:rFonts w:asciiTheme="majorHAnsi" w:hAnsiTheme="majorHAnsi"/>
          <w:sz w:val="20"/>
          <w:szCs w:val="20"/>
        </w:rPr>
        <w:t xml:space="preserve"> moeten laten </w:t>
      </w:r>
      <w:r w:rsidR="00CD5631" w:rsidRPr="00846A4B">
        <w:rPr>
          <w:rFonts w:asciiTheme="majorHAnsi" w:hAnsiTheme="majorHAnsi"/>
          <w:sz w:val="20"/>
          <w:szCs w:val="20"/>
        </w:rPr>
        <w:t>mee</w:t>
      </w:r>
      <w:r w:rsidR="001A28D0" w:rsidRPr="00846A4B">
        <w:rPr>
          <w:rFonts w:asciiTheme="majorHAnsi" w:hAnsiTheme="majorHAnsi"/>
          <w:sz w:val="20"/>
          <w:szCs w:val="20"/>
        </w:rPr>
        <w:t xml:space="preserve">wegen </w:t>
      </w:r>
      <w:r w:rsidR="00D223AA" w:rsidRPr="00846A4B">
        <w:rPr>
          <w:rFonts w:asciiTheme="majorHAnsi" w:hAnsiTheme="majorHAnsi"/>
          <w:sz w:val="20"/>
          <w:szCs w:val="20"/>
        </w:rPr>
        <w:t xml:space="preserve">in mijn advisering. </w:t>
      </w:r>
      <w:r w:rsidR="004B2887" w:rsidRPr="00846A4B">
        <w:rPr>
          <w:rFonts w:asciiTheme="majorHAnsi" w:hAnsiTheme="majorHAnsi"/>
          <w:sz w:val="20"/>
          <w:szCs w:val="20"/>
        </w:rPr>
        <w:br/>
      </w:r>
      <w:r w:rsidR="003651AE" w:rsidRPr="00846A4B">
        <w:rPr>
          <w:rFonts w:asciiTheme="majorHAnsi" w:hAnsiTheme="majorHAnsi"/>
          <w:sz w:val="20"/>
          <w:szCs w:val="20"/>
        </w:rPr>
        <w:br/>
        <w:t xml:space="preserve">Aan de hand van jurisprudentieonderzoek moet duidelijk worden of er </w:t>
      </w:r>
      <w:r w:rsidR="00937595">
        <w:rPr>
          <w:rFonts w:asciiTheme="majorHAnsi" w:hAnsiTheme="majorHAnsi"/>
          <w:sz w:val="20"/>
          <w:szCs w:val="20"/>
        </w:rPr>
        <w:t xml:space="preserve">inmiddels </w:t>
      </w:r>
      <w:r w:rsidR="003651AE" w:rsidRPr="00846A4B">
        <w:rPr>
          <w:rFonts w:asciiTheme="majorHAnsi" w:hAnsiTheme="majorHAnsi"/>
          <w:sz w:val="20"/>
          <w:szCs w:val="20"/>
        </w:rPr>
        <w:t xml:space="preserve">bepaalde lijnen/veel voorkomendheden te herkennen zijn in de rechterlijke uitspraken voor het toekennen en het bepalen van de hoogte van de billijke vergoeding. </w:t>
      </w:r>
      <w:r w:rsidR="00DB1C3A" w:rsidRPr="00846A4B">
        <w:rPr>
          <w:rFonts w:asciiTheme="majorHAnsi" w:hAnsiTheme="majorHAnsi"/>
          <w:sz w:val="20"/>
          <w:szCs w:val="20"/>
        </w:rPr>
        <w:t xml:space="preserve">Dit zal gebeuren aan de hand van een aantal topics, die worden samengesteld door verscheidene feiten, omstandigheden en overwegingen die in de te onderzoeken uitspraken worden teruggevonden. </w:t>
      </w:r>
      <w:r w:rsidR="004B3CF8" w:rsidRPr="00846A4B">
        <w:rPr>
          <w:rFonts w:asciiTheme="majorHAnsi" w:hAnsiTheme="majorHAnsi"/>
          <w:sz w:val="20"/>
          <w:szCs w:val="20"/>
        </w:rPr>
        <w:t>De te onderzoeken uitspraken zullen vervolgens getoetst word</w:t>
      </w:r>
      <w:r w:rsidR="00CC6D74" w:rsidRPr="00846A4B">
        <w:rPr>
          <w:rFonts w:asciiTheme="majorHAnsi" w:hAnsiTheme="majorHAnsi"/>
          <w:sz w:val="20"/>
          <w:szCs w:val="20"/>
        </w:rPr>
        <w:t>en aan de hand van deze topics.</w:t>
      </w:r>
    </w:p>
    <w:p w14:paraId="297F67EC" w14:textId="77777777" w:rsidR="00A16F11" w:rsidRPr="00846A4B" w:rsidRDefault="00A16F11" w:rsidP="00233239">
      <w:pPr>
        <w:spacing w:line="276" w:lineRule="auto"/>
        <w:rPr>
          <w:rFonts w:asciiTheme="majorHAnsi" w:hAnsiTheme="majorHAnsi"/>
          <w:sz w:val="20"/>
          <w:szCs w:val="20"/>
        </w:rPr>
      </w:pPr>
    </w:p>
    <w:p w14:paraId="17C2849B" w14:textId="77777777" w:rsidR="00A16F11" w:rsidRDefault="00A16F11" w:rsidP="00233239">
      <w:pPr>
        <w:spacing w:line="276" w:lineRule="auto"/>
        <w:rPr>
          <w:rFonts w:asciiTheme="majorHAnsi" w:hAnsiTheme="majorHAnsi"/>
          <w:sz w:val="20"/>
          <w:szCs w:val="20"/>
        </w:rPr>
      </w:pPr>
    </w:p>
    <w:p w14:paraId="7DF88301" w14:textId="77777777" w:rsidR="00414F4C" w:rsidRDefault="00414F4C" w:rsidP="00233239">
      <w:pPr>
        <w:spacing w:line="276" w:lineRule="auto"/>
        <w:rPr>
          <w:rFonts w:asciiTheme="majorHAnsi" w:hAnsiTheme="majorHAnsi"/>
          <w:sz w:val="20"/>
          <w:szCs w:val="20"/>
        </w:rPr>
      </w:pPr>
    </w:p>
    <w:p w14:paraId="41C6A789" w14:textId="77777777" w:rsidR="00414F4C" w:rsidRDefault="00414F4C" w:rsidP="00233239">
      <w:pPr>
        <w:spacing w:line="276" w:lineRule="auto"/>
        <w:rPr>
          <w:rFonts w:asciiTheme="majorHAnsi" w:hAnsiTheme="majorHAnsi"/>
          <w:sz w:val="20"/>
          <w:szCs w:val="20"/>
        </w:rPr>
      </w:pPr>
    </w:p>
    <w:p w14:paraId="7D161B71" w14:textId="77777777" w:rsidR="00414F4C" w:rsidRDefault="00414F4C" w:rsidP="00233239">
      <w:pPr>
        <w:spacing w:line="276" w:lineRule="auto"/>
        <w:rPr>
          <w:rFonts w:asciiTheme="majorHAnsi" w:hAnsiTheme="majorHAnsi"/>
          <w:sz w:val="20"/>
          <w:szCs w:val="20"/>
        </w:rPr>
      </w:pPr>
    </w:p>
    <w:p w14:paraId="5427B4BC" w14:textId="77777777" w:rsidR="00414F4C" w:rsidRDefault="00414F4C" w:rsidP="00233239">
      <w:pPr>
        <w:spacing w:line="276" w:lineRule="auto"/>
        <w:rPr>
          <w:rFonts w:asciiTheme="majorHAnsi" w:hAnsiTheme="majorHAnsi"/>
          <w:sz w:val="20"/>
          <w:szCs w:val="20"/>
        </w:rPr>
      </w:pPr>
    </w:p>
    <w:p w14:paraId="199AE1FA" w14:textId="77777777" w:rsidR="00984775" w:rsidRDefault="00984775" w:rsidP="00233239">
      <w:pPr>
        <w:spacing w:line="276" w:lineRule="auto"/>
        <w:rPr>
          <w:rFonts w:asciiTheme="majorHAnsi" w:hAnsiTheme="majorHAnsi"/>
          <w:sz w:val="20"/>
          <w:szCs w:val="20"/>
        </w:rPr>
      </w:pPr>
    </w:p>
    <w:p w14:paraId="65DBFEF9" w14:textId="77777777" w:rsidR="00984775" w:rsidRDefault="00984775" w:rsidP="00233239">
      <w:pPr>
        <w:spacing w:line="276" w:lineRule="auto"/>
        <w:rPr>
          <w:rFonts w:asciiTheme="majorHAnsi" w:hAnsiTheme="majorHAnsi"/>
          <w:sz w:val="20"/>
          <w:szCs w:val="20"/>
        </w:rPr>
      </w:pPr>
    </w:p>
    <w:p w14:paraId="124D85B6" w14:textId="77777777" w:rsidR="00414F4C" w:rsidRDefault="00414F4C" w:rsidP="00233239">
      <w:pPr>
        <w:spacing w:line="276" w:lineRule="auto"/>
        <w:rPr>
          <w:rFonts w:asciiTheme="majorHAnsi" w:hAnsiTheme="majorHAnsi"/>
          <w:sz w:val="20"/>
          <w:szCs w:val="20"/>
        </w:rPr>
      </w:pPr>
    </w:p>
    <w:p w14:paraId="430F62CB" w14:textId="77777777" w:rsidR="00414F4C" w:rsidRDefault="00414F4C" w:rsidP="00233239">
      <w:pPr>
        <w:spacing w:line="276" w:lineRule="auto"/>
        <w:rPr>
          <w:rFonts w:asciiTheme="majorHAnsi" w:hAnsiTheme="majorHAnsi"/>
          <w:sz w:val="20"/>
          <w:szCs w:val="20"/>
        </w:rPr>
      </w:pPr>
    </w:p>
    <w:p w14:paraId="404DF11E" w14:textId="77777777" w:rsidR="00414F4C" w:rsidRDefault="00414F4C" w:rsidP="00233239">
      <w:pPr>
        <w:spacing w:line="276" w:lineRule="auto"/>
        <w:rPr>
          <w:rFonts w:asciiTheme="majorHAnsi" w:hAnsiTheme="majorHAnsi"/>
          <w:sz w:val="20"/>
          <w:szCs w:val="20"/>
        </w:rPr>
      </w:pPr>
    </w:p>
    <w:p w14:paraId="0927F0E8" w14:textId="77777777" w:rsidR="00414F4C" w:rsidRPr="00846A4B" w:rsidRDefault="00414F4C" w:rsidP="00233239">
      <w:pPr>
        <w:spacing w:line="276" w:lineRule="auto"/>
        <w:rPr>
          <w:rFonts w:asciiTheme="majorHAnsi" w:hAnsiTheme="majorHAnsi"/>
          <w:sz w:val="20"/>
          <w:szCs w:val="20"/>
        </w:rPr>
      </w:pPr>
    </w:p>
    <w:p w14:paraId="2B88B416" w14:textId="4C084EEF" w:rsidR="00EA1109" w:rsidRPr="00846A4B" w:rsidRDefault="00E6487B" w:rsidP="00233239">
      <w:pPr>
        <w:spacing w:line="276" w:lineRule="auto"/>
        <w:rPr>
          <w:rFonts w:asciiTheme="majorHAnsi" w:hAnsiTheme="majorHAnsi"/>
          <w:b/>
          <w:sz w:val="20"/>
          <w:szCs w:val="20"/>
        </w:rPr>
      </w:pPr>
      <w:r w:rsidRPr="00846A4B">
        <w:rPr>
          <w:rFonts w:asciiTheme="majorHAnsi" w:hAnsiTheme="majorHAnsi"/>
          <w:b/>
          <w:sz w:val="22"/>
          <w:szCs w:val="22"/>
        </w:rPr>
        <w:t xml:space="preserve">Hoofdstuk 2 </w:t>
      </w:r>
      <w:r w:rsidR="00F16585" w:rsidRPr="00846A4B">
        <w:rPr>
          <w:rFonts w:asciiTheme="majorHAnsi" w:hAnsiTheme="majorHAnsi"/>
          <w:b/>
          <w:sz w:val="22"/>
          <w:szCs w:val="22"/>
        </w:rPr>
        <w:t xml:space="preserve">| </w:t>
      </w:r>
      <w:r w:rsidRPr="00846A4B">
        <w:rPr>
          <w:rFonts w:asciiTheme="majorHAnsi" w:hAnsiTheme="majorHAnsi"/>
          <w:b/>
          <w:sz w:val="22"/>
          <w:szCs w:val="22"/>
        </w:rPr>
        <w:t>Theoretisch- en juridisch kader</w:t>
      </w:r>
      <w:r w:rsidRPr="00846A4B">
        <w:rPr>
          <w:rFonts w:asciiTheme="majorHAnsi" w:hAnsiTheme="majorHAnsi"/>
          <w:b/>
          <w:sz w:val="20"/>
          <w:szCs w:val="20"/>
        </w:rPr>
        <w:t xml:space="preserve"> </w:t>
      </w:r>
      <w:r w:rsidRPr="00846A4B">
        <w:rPr>
          <w:rFonts w:asciiTheme="majorHAnsi" w:hAnsiTheme="majorHAnsi"/>
          <w:b/>
          <w:sz w:val="20"/>
          <w:szCs w:val="20"/>
        </w:rPr>
        <w:br/>
      </w:r>
      <w:r w:rsidRPr="00846A4B">
        <w:rPr>
          <w:rFonts w:asciiTheme="majorHAnsi" w:hAnsiTheme="majorHAnsi"/>
          <w:b/>
          <w:sz w:val="20"/>
          <w:szCs w:val="20"/>
          <w:u w:val="single"/>
        </w:rPr>
        <w:br/>
      </w:r>
      <w:r w:rsidRPr="007604A2">
        <w:rPr>
          <w:rFonts w:asciiTheme="majorHAnsi" w:hAnsiTheme="majorHAnsi"/>
          <w:b/>
          <w:sz w:val="20"/>
          <w:szCs w:val="20"/>
          <w:u w:val="single"/>
        </w:rPr>
        <w:t>2.1 Inleiding</w:t>
      </w:r>
      <w:r w:rsidRPr="00846A4B">
        <w:rPr>
          <w:rFonts w:asciiTheme="majorHAnsi" w:hAnsiTheme="majorHAnsi"/>
          <w:b/>
          <w:sz w:val="20"/>
          <w:szCs w:val="20"/>
          <w:u w:val="single"/>
        </w:rPr>
        <w:t xml:space="preserve"> </w:t>
      </w:r>
      <w:r w:rsidRPr="00846A4B">
        <w:rPr>
          <w:rFonts w:asciiTheme="majorHAnsi" w:hAnsiTheme="majorHAnsi"/>
          <w:b/>
          <w:sz w:val="20"/>
          <w:szCs w:val="20"/>
          <w:u w:val="single"/>
        </w:rPr>
        <w:br/>
      </w:r>
      <w:r w:rsidRPr="00846A4B">
        <w:rPr>
          <w:rFonts w:asciiTheme="majorHAnsi" w:hAnsiTheme="majorHAnsi"/>
          <w:sz w:val="20"/>
          <w:szCs w:val="20"/>
        </w:rPr>
        <w:br/>
        <w:t>In dit hoofdstuk wordt het theoretisch- en juridisch kader met betrekking tot de billij</w:t>
      </w:r>
      <w:r w:rsidR="00D5482C" w:rsidRPr="00846A4B">
        <w:rPr>
          <w:rFonts w:asciiTheme="majorHAnsi" w:hAnsiTheme="majorHAnsi"/>
          <w:sz w:val="20"/>
          <w:szCs w:val="20"/>
        </w:rPr>
        <w:t>ke vergoeding besproken en hiermee wordt</w:t>
      </w:r>
      <w:r w:rsidRPr="00846A4B">
        <w:rPr>
          <w:rFonts w:asciiTheme="majorHAnsi" w:hAnsiTheme="majorHAnsi"/>
          <w:sz w:val="20"/>
          <w:szCs w:val="20"/>
        </w:rPr>
        <w:t xml:space="preserve"> meteen</w:t>
      </w:r>
      <w:r w:rsidR="005B2FC2" w:rsidRPr="00846A4B">
        <w:rPr>
          <w:rFonts w:asciiTheme="majorHAnsi" w:hAnsiTheme="majorHAnsi"/>
          <w:sz w:val="20"/>
          <w:szCs w:val="20"/>
        </w:rPr>
        <w:t xml:space="preserve"> antwoord gegeven op deelvragen 1a, 1b en 1c. </w:t>
      </w:r>
      <w:r w:rsidRPr="00846A4B">
        <w:rPr>
          <w:rFonts w:asciiTheme="majorHAnsi" w:hAnsiTheme="majorHAnsi"/>
          <w:sz w:val="20"/>
          <w:szCs w:val="20"/>
        </w:rPr>
        <w:t>In paragraaf 2.2 van dit hoofdstuk wordt ingegaan op de WWZ in het algemeen en het belang van de WWZ voor dit onderzoek. V</w:t>
      </w:r>
      <w:r w:rsidR="00CA1ED3">
        <w:rPr>
          <w:rFonts w:asciiTheme="majorHAnsi" w:hAnsiTheme="majorHAnsi"/>
          <w:sz w:val="20"/>
          <w:szCs w:val="20"/>
        </w:rPr>
        <w:t>ervolgens wordt in paragraaf 2.3</w:t>
      </w:r>
      <w:r w:rsidRPr="00846A4B">
        <w:rPr>
          <w:rFonts w:asciiTheme="majorHAnsi" w:hAnsiTheme="majorHAnsi"/>
          <w:sz w:val="20"/>
          <w:szCs w:val="20"/>
        </w:rPr>
        <w:t xml:space="preserve"> het nieuwe ontslagstelsel behandeld, in deze paragraaf wordt ingegaan op de vormen van het beëindiging van de arbeidsovereenkomst, hoger beroep en cassatie en tevens op de transitievergoeding. Ui</w:t>
      </w:r>
      <w:r w:rsidR="00CA1ED3">
        <w:rPr>
          <w:rFonts w:asciiTheme="majorHAnsi" w:hAnsiTheme="majorHAnsi"/>
          <w:sz w:val="20"/>
          <w:szCs w:val="20"/>
        </w:rPr>
        <w:t>teindelijk komt in paragraaf 2.4</w:t>
      </w:r>
      <w:r w:rsidRPr="00846A4B">
        <w:rPr>
          <w:rFonts w:asciiTheme="majorHAnsi" w:hAnsiTheme="majorHAnsi"/>
          <w:sz w:val="20"/>
          <w:szCs w:val="20"/>
        </w:rPr>
        <w:t xml:space="preserve"> de billijke vergoeding aan de orde. </w:t>
      </w:r>
      <w:r w:rsidRPr="00846A4B">
        <w:rPr>
          <w:rFonts w:asciiTheme="majorHAnsi" w:hAnsiTheme="majorHAnsi"/>
          <w:sz w:val="20"/>
          <w:szCs w:val="20"/>
        </w:rPr>
        <w:br/>
      </w:r>
      <w:r w:rsidRPr="00846A4B">
        <w:rPr>
          <w:rFonts w:asciiTheme="majorHAnsi" w:hAnsiTheme="majorHAnsi"/>
          <w:sz w:val="20"/>
          <w:szCs w:val="20"/>
        </w:rPr>
        <w:br/>
      </w:r>
      <w:r w:rsidRPr="007604A2">
        <w:rPr>
          <w:rFonts w:asciiTheme="majorHAnsi" w:hAnsiTheme="majorHAnsi"/>
          <w:b/>
          <w:sz w:val="20"/>
          <w:szCs w:val="20"/>
          <w:u w:val="single"/>
        </w:rPr>
        <w:t>2.2 Het verloop naar het nieuwe ontslagrecht stelsel</w:t>
      </w:r>
      <w:r w:rsidRPr="00846A4B">
        <w:rPr>
          <w:rFonts w:asciiTheme="majorHAnsi" w:hAnsiTheme="majorHAnsi"/>
          <w:sz w:val="20"/>
          <w:szCs w:val="20"/>
          <w:u w:val="single"/>
        </w:rPr>
        <w:t xml:space="preserve"> </w:t>
      </w:r>
      <w:r w:rsidRPr="00846A4B">
        <w:rPr>
          <w:rFonts w:asciiTheme="majorHAnsi" w:hAnsiTheme="majorHAnsi"/>
          <w:b/>
          <w:sz w:val="20"/>
          <w:szCs w:val="20"/>
        </w:rPr>
        <w:br/>
      </w:r>
      <w:r w:rsidRPr="00846A4B">
        <w:rPr>
          <w:rFonts w:asciiTheme="majorHAnsi" w:hAnsiTheme="majorHAnsi"/>
          <w:b/>
          <w:sz w:val="20"/>
          <w:szCs w:val="20"/>
        </w:rPr>
        <w:br/>
      </w:r>
      <w:r w:rsidRPr="00846A4B">
        <w:rPr>
          <w:rFonts w:asciiTheme="majorHAnsi" w:hAnsiTheme="majorHAnsi"/>
          <w:sz w:val="20"/>
          <w:szCs w:val="20"/>
        </w:rPr>
        <w:t xml:space="preserve">De WWZ treft maatregelen op het terrein van flexibele arbeid, inclusief de ketenbepaling, de wijziging van het ontslagrecht, de inkomensverrekening in de Werkloosheidswet (WW) en de wijziging van de definitie ‘passende arbeid’ tijdens een periode van werkloosheid. De achterliggende gedachte van deze maatregelen en wijzigingen is het noodzakelijk herstel van de balans op de arbeidsmarkt. De WWZ beoogt immers een nieuw evenwicht tussen flexibiliteit en zekerheid op de arbeidsmarkt te bereiken, het stelsel van </w:t>
      </w:r>
      <w:proofErr w:type="spellStart"/>
      <w:r w:rsidRPr="00846A4B">
        <w:rPr>
          <w:rFonts w:asciiTheme="majorHAnsi" w:hAnsiTheme="majorHAnsi"/>
          <w:sz w:val="20"/>
          <w:szCs w:val="20"/>
        </w:rPr>
        <w:t>flexrecht</w:t>
      </w:r>
      <w:proofErr w:type="spellEnd"/>
      <w:r w:rsidRPr="00846A4B">
        <w:rPr>
          <w:rFonts w:asciiTheme="majorHAnsi" w:hAnsiTheme="majorHAnsi"/>
          <w:sz w:val="20"/>
          <w:szCs w:val="20"/>
        </w:rPr>
        <w:t xml:space="preserve">, ontslagrecht en WW </w:t>
      </w:r>
      <w:proofErr w:type="spellStart"/>
      <w:r w:rsidRPr="00846A4B">
        <w:rPr>
          <w:rFonts w:asciiTheme="majorHAnsi" w:hAnsiTheme="majorHAnsi"/>
          <w:sz w:val="20"/>
          <w:szCs w:val="20"/>
        </w:rPr>
        <w:t>activerender</w:t>
      </w:r>
      <w:proofErr w:type="spellEnd"/>
      <w:r w:rsidRPr="00846A4B">
        <w:rPr>
          <w:rFonts w:asciiTheme="majorHAnsi" w:hAnsiTheme="majorHAnsi"/>
          <w:sz w:val="20"/>
          <w:szCs w:val="20"/>
        </w:rPr>
        <w:t xml:space="preserve"> te maken en werkzekerheid en inkomenszekerheid te bevorderen.</w:t>
      </w:r>
      <w:r w:rsidRPr="00846A4B">
        <w:rPr>
          <w:rStyle w:val="FootnoteReference"/>
          <w:rFonts w:asciiTheme="majorHAnsi" w:hAnsiTheme="majorHAnsi"/>
          <w:sz w:val="20"/>
          <w:szCs w:val="20"/>
        </w:rPr>
        <w:footnoteReference w:id="14"/>
      </w:r>
      <w:r w:rsidRPr="00846A4B">
        <w:rPr>
          <w:rFonts w:asciiTheme="majorHAnsi" w:hAnsiTheme="majorHAnsi"/>
          <w:sz w:val="20"/>
          <w:szCs w:val="20"/>
        </w:rPr>
        <w:t xml:space="preserve"> Voor dit onderzoek is alleen de herziening van het ontslagrecht relevant, omdat de billijke vergoeding hier onderdeel van uitmaakt. </w:t>
      </w:r>
      <w:r w:rsidRPr="00846A4B">
        <w:rPr>
          <w:rFonts w:asciiTheme="majorHAnsi" w:hAnsiTheme="majorHAnsi"/>
          <w:sz w:val="20"/>
          <w:szCs w:val="20"/>
        </w:rPr>
        <w:br/>
      </w:r>
      <w:r w:rsidRPr="00846A4B">
        <w:rPr>
          <w:rFonts w:asciiTheme="majorHAnsi" w:hAnsiTheme="majorHAnsi"/>
          <w:sz w:val="20"/>
          <w:szCs w:val="20"/>
        </w:rPr>
        <w:br/>
        <w:t xml:space="preserve">Bij het ontslagrecht blijft onverminderd het principe van kracht dat het (preventieve) ontslagrecht vaste werknemers dient te beschermen tegen willekeur bij ontslag. Het kabinet was van mening dat het oude ontslagstelsel op een aantal punten te kort schoot. Dit ontslagstelsel leidt tot ongelijke uitkomsten en belemmert het functioneren van de arbeidsmarkt, met name voor oudere werknemers. Een werkgever kon voorheen bij eenzelfde ontslaggrond kiezen of hij een werknemer ontslaat via de kantonrechter of het Uitvoeringsinstituut werknemersverzekeringen (UWV). Dat maakt het stelsel niet alleen complex, maar dit leidt ook tot ongelijke behandeling in soortgelijke gevallen. In de praktijk blijkt dat werknemers met een zwakkere arbeidspositie vaker worden ontslagen via de goedkopere UWV-route en daardoor minder vaak een ontslagvergoeding krijgen. Een tweede tekortkoming betreft de leeftijdsafhankelijkheid van de ontslagvergoeding. Werkgevers zijn daardoor soms terughoudend een nieuwe (oudere) werknemer in dienst te nemen. Oudere werknemers durven een nieuwe baan soms niet aan, omdat ze daarmee hun opgebouwde ontslagbescherming verliezen. Tot slot zijn de ontslagkosten voor werkgevers hoog, de procedures in sommige gevallen te lang en worden de huidige ontslagvergoedingen onvoldoende productief ingezet voor het vinden van nieuw werk. </w:t>
      </w:r>
      <w:r w:rsidRPr="00846A4B">
        <w:rPr>
          <w:rFonts w:asciiTheme="majorHAnsi" w:hAnsiTheme="majorHAnsi"/>
          <w:sz w:val="20"/>
          <w:szCs w:val="20"/>
        </w:rPr>
        <w:br/>
      </w:r>
      <w:r w:rsidRPr="00846A4B">
        <w:rPr>
          <w:rFonts w:asciiTheme="majorHAnsi" w:hAnsiTheme="majorHAnsi"/>
          <w:sz w:val="20"/>
          <w:szCs w:val="20"/>
        </w:rPr>
        <w:br/>
        <w:t>Zoals eerder opgemerkt in de probleemanalyse maken de wijzigingen van het ontslagrecht het stelsel eenvoudiger, sneller, eerlijker en minder kostbaar voor werkgevers. Tevens is het gewijzigde ontslagstelsel meer gericht op het vinden van een nieuwe baan (zie onderstaand figuur). Bescherming tegen willekeur, het preventieve karakter van het ontslagstelsel en de waarborg van een zorgvuldige procedure blijven niettemin onverkort behouden. Het uitgangspunt is en blijft dat een ontslag gebaseerd moet zijn op een redelijke grond, waarbij de ontslaggronden ongewijzigd blijven. Het wetsvoorstel maakt een eind aan de mogelijkheid tot willekeur van het huidige duale recht. Ontslag om bedrijfseconomische redenen (en na langdurige arbeidsongeschiktheid) gaat voortaan via het UWV, ontslag om persoonlijke redenen wordt door de kantonrechter beoordeeld. Daarbij krijgt in beginsel iedereen met een dienstverband dat ten minste twee jaar heeft bestaan recht op een transitievergoeding, die onafhankelijk is van de leeftijd van de werknemer en die ingezet kan worden voor van-werk-naar-werk trajecten. De kansen op vast werk van met name oudere werknemers worden hierdoor versterkt. Het in de wet opnemen van de ontslagcriteria waar ook de rechter aan gebonden is, komt de voorspelbaarheid van de uitkomst van een ontslagprocedure ten goede. Datzelfde geldt voor de introductie van de wettelijke vergoeding. Ook daardoor neemt de voorspelbaarheid van de ontslagprocedure toe, hetgeen ontslag minder kostbaar, eenvoudiger en sneller maakt. Ook feit dat de gemiddelde vergoedingen in het nieuwe stelsel, mede door de aftrekbaarheid van kosten van maatregelen gericht op het voorkomen of verkorten van werkloosheid, lager zijn dan in het huidige systeem, draagt bij aan lagere werkgeverskosten bij ontslag, waardoor werkgevers makkelijker mensen in dienst nemen op basis van een vast contract.</w:t>
      </w:r>
      <w:r w:rsidRPr="00846A4B">
        <w:rPr>
          <w:rStyle w:val="FootnoteReference"/>
          <w:rFonts w:asciiTheme="majorHAnsi" w:hAnsiTheme="majorHAnsi"/>
          <w:sz w:val="20"/>
          <w:szCs w:val="20"/>
        </w:rPr>
        <w:footnoteReference w:id="15"/>
      </w:r>
      <w:r w:rsidRPr="00846A4B">
        <w:rPr>
          <w:rFonts w:asciiTheme="majorHAnsi" w:hAnsiTheme="majorHAnsi"/>
          <w:sz w:val="20"/>
          <w:szCs w:val="20"/>
        </w:rPr>
        <w:t xml:space="preserve"> </w:t>
      </w:r>
      <w:r w:rsidRPr="00846A4B">
        <w:rPr>
          <w:rFonts w:asciiTheme="majorHAnsi" w:hAnsiTheme="majorHAnsi"/>
          <w:b/>
          <w:sz w:val="20"/>
          <w:szCs w:val="20"/>
        </w:rPr>
        <w:br/>
      </w:r>
      <w:r w:rsidRPr="00846A4B">
        <w:rPr>
          <w:rFonts w:asciiTheme="majorHAnsi" w:hAnsiTheme="majorHAnsi"/>
          <w:b/>
          <w:sz w:val="20"/>
          <w:szCs w:val="20"/>
        </w:rPr>
        <w:br/>
      </w:r>
      <w:r w:rsidRPr="00846A4B">
        <w:rPr>
          <w:rFonts w:asciiTheme="majorHAnsi" w:hAnsiTheme="majorHAnsi"/>
          <w:b/>
          <w:sz w:val="20"/>
          <w:szCs w:val="20"/>
        </w:rPr>
        <w:br/>
      </w:r>
      <w:r w:rsidR="00242DA7" w:rsidRPr="00846A4B">
        <w:rPr>
          <w:rFonts w:asciiTheme="majorHAnsi" w:hAnsiTheme="majorHAnsi"/>
          <w:b/>
          <w:sz w:val="20"/>
          <w:szCs w:val="20"/>
        </w:rPr>
        <w:br/>
      </w:r>
    </w:p>
    <w:p w14:paraId="2B47F1EA" w14:textId="3A1F1385" w:rsidR="00E6487B" w:rsidRPr="00C65896" w:rsidRDefault="00C65896" w:rsidP="00233239">
      <w:pPr>
        <w:spacing w:line="276" w:lineRule="auto"/>
        <w:rPr>
          <w:rFonts w:asciiTheme="majorHAnsi" w:hAnsiTheme="majorHAnsi"/>
          <w:b/>
          <w:sz w:val="20"/>
          <w:szCs w:val="20"/>
        </w:rPr>
      </w:pPr>
      <w:r w:rsidRPr="00846A4B">
        <w:rPr>
          <w:rFonts w:asciiTheme="majorHAnsi" w:hAnsiTheme="majorHAnsi"/>
          <w:b/>
          <w:noProof/>
          <w:sz w:val="20"/>
          <w:szCs w:val="20"/>
          <w:lang w:val="en-US" w:eastAsia="en-US"/>
        </w:rPr>
        <w:drawing>
          <wp:anchor distT="0" distB="0" distL="114300" distR="114300" simplePos="0" relativeHeight="251660288" behindDoc="0" locked="0" layoutInCell="1" allowOverlap="1" wp14:anchorId="668D62E0" wp14:editId="73445337">
            <wp:simplePos x="0" y="0"/>
            <wp:positionH relativeFrom="column">
              <wp:posOffset>0</wp:posOffset>
            </wp:positionH>
            <wp:positionV relativeFrom="paragraph">
              <wp:posOffset>-323850</wp:posOffset>
            </wp:positionV>
            <wp:extent cx="3765550" cy="2458720"/>
            <wp:effectExtent l="0" t="0" r="0" b="5080"/>
            <wp:wrapSquare wrapText="bothSides"/>
            <wp:docPr id="1" name="Picture 1" descr="Macintosh HD:Users:Julia:Desktop:Schermafbeelding 2017-04-29 om 17.3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a:Desktop:Schermafbeelding 2017-04-29 om 17.31.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555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01E">
        <w:rPr>
          <w:rFonts w:asciiTheme="majorHAnsi" w:hAnsiTheme="majorHAnsi"/>
          <w:sz w:val="20"/>
          <w:szCs w:val="20"/>
          <w:u w:val="single"/>
        </w:rPr>
        <w:br/>
      </w:r>
      <w:r w:rsidR="00AF201E">
        <w:rPr>
          <w:rFonts w:asciiTheme="majorHAnsi" w:hAnsiTheme="majorHAnsi"/>
          <w:sz w:val="20"/>
          <w:szCs w:val="20"/>
          <w:u w:val="single"/>
        </w:rPr>
        <w:br/>
      </w:r>
      <w:r w:rsidR="00AF201E">
        <w:rPr>
          <w:rFonts w:asciiTheme="majorHAnsi" w:hAnsiTheme="majorHAnsi"/>
          <w:sz w:val="20"/>
          <w:szCs w:val="20"/>
          <w:u w:val="single"/>
        </w:rPr>
        <w:br/>
      </w:r>
      <w:r w:rsidR="00AF201E">
        <w:rPr>
          <w:rFonts w:asciiTheme="majorHAnsi" w:hAnsiTheme="majorHAnsi"/>
          <w:sz w:val="20"/>
          <w:szCs w:val="20"/>
          <w:u w:val="single"/>
        </w:rPr>
        <w:br/>
      </w:r>
      <w:r w:rsidR="00AF201E">
        <w:rPr>
          <w:rFonts w:asciiTheme="majorHAnsi" w:hAnsiTheme="majorHAnsi"/>
          <w:sz w:val="20"/>
          <w:szCs w:val="20"/>
          <w:u w:val="single"/>
        </w:rPr>
        <w:br/>
      </w:r>
      <w:r>
        <w:rPr>
          <w:rFonts w:asciiTheme="majorHAnsi" w:hAnsiTheme="majorHAnsi"/>
          <w:sz w:val="20"/>
          <w:szCs w:val="20"/>
          <w:u w:val="single"/>
        </w:rPr>
        <w:br/>
      </w:r>
      <w:r>
        <w:rPr>
          <w:rFonts w:asciiTheme="majorHAnsi" w:hAnsiTheme="majorHAnsi"/>
          <w:sz w:val="20"/>
          <w:szCs w:val="20"/>
          <w:u w:val="single"/>
        </w:rPr>
        <w:br/>
      </w:r>
      <w:r>
        <w:rPr>
          <w:rFonts w:asciiTheme="majorHAnsi" w:hAnsiTheme="majorHAnsi"/>
          <w:sz w:val="20"/>
          <w:szCs w:val="20"/>
          <w:u w:val="single"/>
        </w:rPr>
        <w:br/>
      </w:r>
      <w:r>
        <w:rPr>
          <w:rFonts w:asciiTheme="majorHAnsi" w:hAnsiTheme="majorHAnsi"/>
          <w:sz w:val="20"/>
          <w:szCs w:val="20"/>
          <w:u w:val="single"/>
        </w:rPr>
        <w:br/>
      </w:r>
      <w:r>
        <w:rPr>
          <w:rFonts w:asciiTheme="majorHAnsi" w:hAnsiTheme="majorHAnsi"/>
          <w:sz w:val="20"/>
          <w:szCs w:val="20"/>
          <w:u w:val="single"/>
        </w:rPr>
        <w:br/>
      </w:r>
      <w:r>
        <w:rPr>
          <w:rFonts w:asciiTheme="majorHAnsi" w:hAnsiTheme="majorHAnsi"/>
          <w:sz w:val="20"/>
          <w:szCs w:val="20"/>
          <w:u w:val="single"/>
        </w:rPr>
        <w:br/>
      </w:r>
      <w:r w:rsidR="00AF201E">
        <w:rPr>
          <w:rFonts w:asciiTheme="majorHAnsi" w:hAnsiTheme="majorHAnsi"/>
          <w:sz w:val="20"/>
          <w:szCs w:val="20"/>
          <w:u w:val="single"/>
        </w:rPr>
        <w:br/>
      </w:r>
      <w:r>
        <w:rPr>
          <w:rFonts w:asciiTheme="majorHAnsi" w:hAnsiTheme="majorHAnsi"/>
          <w:sz w:val="20"/>
          <w:szCs w:val="20"/>
          <w:u w:val="single"/>
        </w:rPr>
        <w:br/>
      </w:r>
      <w:r>
        <w:rPr>
          <w:rFonts w:asciiTheme="majorHAnsi" w:hAnsiTheme="majorHAnsi"/>
          <w:sz w:val="20"/>
          <w:szCs w:val="20"/>
          <w:u w:val="single"/>
        </w:rPr>
        <w:br/>
      </w:r>
      <w:r w:rsidR="00E6487B" w:rsidRPr="00C65896">
        <w:rPr>
          <w:rFonts w:asciiTheme="majorHAnsi" w:hAnsiTheme="majorHAnsi"/>
          <w:b/>
          <w:sz w:val="20"/>
          <w:szCs w:val="20"/>
          <w:u w:val="single"/>
        </w:rPr>
        <w:t>2.3 Het nieuwe ontslagrecht stelsel aan de hand van de WWZ</w:t>
      </w:r>
      <w:r w:rsidR="00E6487B" w:rsidRPr="00C65896">
        <w:rPr>
          <w:rFonts w:asciiTheme="majorHAnsi" w:hAnsiTheme="majorHAnsi"/>
          <w:b/>
          <w:sz w:val="20"/>
          <w:szCs w:val="20"/>
        </w:rPr>
        <w:t xml:space="preserve"> </w:t>
      </w:r>
    </w:p>
    <w:p w14:paraId="021856BC" w14:textId="77777777" w:rsidR="00E6487B" w:rsidRPr="00846A4B" w:rsidRDefault="00E6487B" w:rsidP="00233239">
      <w:pPr>
        <w:spacing w:line="276" w:lineRule="auto"/>
        <w:rPr>
          <w:rFonts w:asciiTheme="majorHAnsi" w:hAnsiTheme="majorHAnsi"/>
          <w:b/>
          <w:sz w:val="20"/>
          <w:szCs w:val="20"/>
        </w:rPr>
      </w:pPr>
    </w:p>
    <w:p w14:paraId="1800E1AD" w14:textId="77777777" w:rsidR="007A7C80" w:rsidRDefault="00E6487B" w:rsidP="00233239">
      <w:pPr>
        <w:spacing w:line="276" w:lineRule="auto"/>
        <w:rPr>
          <w:rFonts w:asciiTheme="majorHAnsi" w:hAnsiTheme="majorHAnsi"/>
          <w:i/>
          <w:sz w:val="20"/>
          <w:szCs w:val="20"/>
        </w:rPr>
      </w:pPr>
      <w:r w:rsidRPr="00846A4B">
        <w:rPr>
          <w:rFonts w:asciiTheme="majorHAnsi" w:hAnsiTheme="majorHAnsi"/>
          <w:sz w:val="20"/>
          <w:szCs w:val="20"/>
        </w:rPr>
        <w:t>In deze paragraaf komt het nieuwe ontslagrecht stelsel aan de orde. Omdat het oude ontslagrechtstelsel niet alleen weinig inzichtelijk was, wat rechtsonzekerheid met zich mee bracht, leidde dit stelsel ook tot ongelijke gevolgen voor werknemers. De werkgever bepaalde welke route werd gevolgd en daarmee bepaalde hij tevens de rechtsgevolgen die het ontslag voor een werknemer kan hebben. Deze situatie was ongewenst. Het was daarom noodzakelijk om een eenduidig en eenvoudiger ontslagrechtstelsel te vormen dat bijdraagt aan de bevordering van de rechtsgelijkheid en rechtszekerheid.</w:t>
      </w:r>
      <w:r w:rsidRPr="00846A4B">
        <w:rPr>
          <w:rStyle w:val="FootnoteReference"/>
          <w:rFonts w:asciiTheme="majorHAnsi" w:hAnsiTheme="majorHAnsi"/>
          <w:sz w:val="20"/>
          <w:szCs w:val="20"/>
        </w:rPr>
        <w:footnoteReference w:id="16"/>
      </w:r>
      <w:r w:rsidRPr="00846A4B">
        <w:rPr>
          <w:rFonts w:asciiTheme="majorHAnsi" w:hAnsiTheme="majorHAnsi"/>
          <w:sz w:val="20"/>
          <w:szCs w:val="20"/>
        </w:rPr>
        <w:t xml:space="preserve"> Vanuit deze beweegredenen is de WWZ tot stand gekomen. </w:t>
      </w:r>
      <w:r w:rsidRPr="00846A4B">
        <w:rPr>
          <w:rFonts w:asciiTheme="majorHAnsi" w:hAnsiTheme="majorHAnsi"/>
          <w:sz w:val="20"/>
          <w:szCs w:val="20"/>
        </w:rPr>
        <w:br/>
      </w:r>
      <w:r w:rsidRPr="00846A4B">
        <w:rPr>
          <w:rFonts w:asciiTheme="majorHAnsi" w:hAnsiTheme="majorHAnsi"/>
          <w:sz w:val="20"/>
          <w:szCs w:val="20"/>
        </w:rPr>
        <w:br/>
        <w:t>Allereerst worden de wijzen van beëindiging van de arbeidsovereenkomst beschreven. Dit is van belang, omdat de billijke vergoeding pas een rol begint te spelen bij beëindiging van de arbeidsovereenkomst. Het Burgerlijk Wetboek bevat zes manieren voor de beëindiging van de arbeidsovereenkomst, te weten</w:t>
      </w:r>
      <w:r w:rsidRPr="00846A4B">
        <w:rPr>
          <w:rStyle w:val="FootnoteReference"/>
          <w:rFonts w:asciiTheme="majorHAnsi" w:hAnsiTheme="majorHAnsi"/>
          <w:sz w:val="20"/>
          <w:szCs w:val="20"/>
        </w:rPr>
        <w:footnoteReference w:id="17"/>
      </w:r>
      <w:r w:rsidRPr="00846A4B">
        <w:rPr>
          <w:rFonts w:asciiTheme="majorHAnsi" w:hAnsiTheme="majorHAnsi"/>
          <w:sz w:val="20"/>
          <w:szCs w:val="20"/>
        </w:rPr>
        <w:t xml:space="preserve">: </w:t>
      </w:r>
      <w:r w:rsidRPr="00846A4B">
        <w:rPr>
          <w:rFonts w:asciiTheme="majorHAnsi" w:hAnsiTheme="majorHAnsi"/>
          <w:sz w:val="20"/>
          <w:szCs w:val="20"/>
        </w:rPr>
        <w:br/>
      </w:r>
      <w:r w:rsidRPr="00846A4B">
        <w:rPr>
          <w:rFonts w:asciiTheme="majorHAnsi" w:hAnsiTheme="majorHAnsi"/>
          <w:sz w:val="20"/>
          <w:szCs w:val="20"/>
        </w:rPr>
        <w:br/>
      </w:r>
      <w:r w:rsidRPr="00C6331A">
        <w:rPr>
          <w:rFonts w:asciiTheme="majorHAnsi" w:hAnsiTheme="majorHAnsi"/>
          <w:b/>
          <w:sz w:val="20"/>
          <w:szCs w:val="20"/>
        </w:rPr>
        <w:t>1.</w:t>
      </w:r>
      <w:r w:rsidRPr="00846A4B">
        <w:rPr>
          <w:rFonts w:asciiTheme="majorHAnsi" w:hAnsiTheme="majorHAnsi"/>
          <w:sz w:val="20"/>
          <w:szCs w:val="20"/>
        </w:rPr>
        <w:t xml:space="preserve"> De dood van de werknemer, vastgelegd in art. 7:674 BW;</w:t>
      </w:r>
      <w:r w:rsidRPr="00846A4B">
        <w:rPr>
          <w:rFonts w:asciiTheme="majorHAnsi" w:hAnsiTheme="majorHAnsi"/>
          <w:sz w:val="20"/>
          <w:szCs w:val="20"/>
        </w:rPr>
        <w:br/>
      </w:r>
      <w:r w:rsidRPr="00C6331A">
        <w:rPr>
          <w:rFonts w:asciiTheme="majorHAnsi" w:hAnsiTheme="majorHAnsi"/>
          <w:b/>
          <w:sz w:val="20"/>
          <w:szCs w:val="20"/>
        </w:rPr>
        <w:t>2.</w:t>
      </w:r>
      <w:r w:rsidRPr="00846A4B">
        <w:rPr>
          <w:rFonts w:asciiTheme="majorHAnsi" w:hAnsiTheme="majorHAnsi"/>
          <w:sz w:val="20"/>
          <w:szCs w:val="20"/>
        </w:rPr>
        <w:t xml:space="preserve"> Opzegging met schriftelijke instemming van de werknemer, vastgelegd in</w:t>
      </w:r>
      <w:r w:rsidRPr="00846A4B">
        <w:rPr>
          <w:rFonts w:asciiTheme="majorHAnsi" w:hAnsiTheme="majorHAnsi"/>
          <w:sz w:val="20"/>
          <w:szCs w:val="20"/>
        </w:rPr>
        <w:br/>
        <w:t xml:space="preserve">    art. 7:671 BW;</w:t>
      </w:r>
      <w:r w:rsidRPr="00846A4B">
        <w:rPr>
          <w:rFonts w:asciiTheme="majorHAnsi" w:hAnsiTheme="majorHAnsi"/>
          <w:sz w:val="20"/>
          <w:szCs w:val="20"/>
        </w:rPr>
        <w:br/>
      </w:r>
      <w:r w:rsidRPr="00C6331A">
        <w:rPr>
          <w:rFonts w:asciiTheme="majorHAnsi" w:hAnsiTheme="majorHAnsi"/>
          <w:b/>
          <w:sz w:val="20"/>
          <w:szCs w:val="20"/>
        </w:rPr>
        <w:t>3.</w:t>
      </w:r>
      <w:r w:rsidRPr="00846A4B">
        <w:rPr>
          <w:rFonts w:asciiTheme="majorHAnsi" w:hAnsiTheme="majorHAnsi"/>
          <w:sz w:val="20"/>
          <w:szCs w:val="20"/>
        </w:rPr>
        <w:t xml:space="preserve"> Opzegging door de werkgever of werknemer, vastgelegd in art. 7:671a BW</w:t>
      </w:r>
      <w:r w:rsidRPr="00846A4B">
        <w:rPr>
          <w:rFonts w:asciiTheme="majorHAnsi" w:hAnsiTheme="majorHAnsi"/>
          <w:sz w:val="20"/>
          <w:szCs w:val="20"/>
        </w:rPr>
        <w:br/>
      </w:r>
      <w:r w:rsidRPr="00C6331A">
        <w:rPr>
          <w:rFonts w:asciiTheme="majorHAnsi" w:hAnsiTheme="majorHAnsi"/>
          <w:b/>
          <w:sz w:val="20"/>
          <w:szCs w:val="20"/>
        </w:rPr>
        <w:t>4.</w:t>
      </w:r>
      <w:r w:rsidRPr="00846A4B">
        <w:rPr>
          <w:rFonts w:asciiTheme="majorHAnsi" w:hAnsiTheme="majorHAnsi"/>
          <w:sz w:val="20"/>
          <w:szCs w:val="20"/>
        </w:rPr>
        <w:t xml:space="preserve"> Ontbinding door de kantonrechter, vastgelegd in art. 7:671b BW en</w:t>
      </w:r>
      <w:r w:rsidRPr="00846A4B">
        <w:rPr>
          <w:rFonts w:asciiTheme="majorHAnsi" w:hAnsiTheme="majorHAnsi"/>
          <w:sz w:val="20"/>
          <w:szCs w:val="20"/>
        </w:rPr>
        <w:br/>
        <w:t xml:space="preserve">    art. 7:671c BW;</w:t>
      </w:r>
      <w:r w:rsidRPr="00846A4B">
        <w:rPr>
          <w:rFonts w:asciiTheme="majorHAnsi" w:hAnsiTheme="majorHAnsi"/>
          <w:sz w:val="20"/>
          <w:szCs w:val="20"/>
        </w:rPr>
        <w:br/>
      </w:r>
      <w:r w:rsidRPr="00C6331A">
        <w:rPr>
          <w:rFonts w:asciiTheme="majorHAnsi" w:hAnsiTheme="majorHAnsi"/>
          <w:b/>
          <w:sz w:val="20"/>
          <w:szCs w:val="20"/>
        </w:rPr>
        <w:t>5.</w:t>
      </w:r>
      <w:r w:rsidRPr="00846A4B">
        <w:rPr>
          <w:rFonts w:asciiTheme="majorHAnsi" w:hAnsiTheme="majorHAnsi"/>
          <w:sz w:val="20"/>
          <w:szCs w:val="20"/>
        </w:rPr>
        <w:t xml:space="preserve"> Wederzijds goedvinden (vaststellingsovereenkomst), vastgelegd in art. 7:900</w:t>
      </w:r>
      <w:r w:rsidRPr="00846A4B">
        <w:rPr>
          <w:rFonts w:asciiTheme="majorHAnsi" w:hAnsiTheme="majorHAnsi"/>
          <w:sz w:val="20"/>
          <w:szCs w:val="20"/>
        </w:rPr>
        <w:br/>
        <w:t xml:space="preserve">    </w:t>
      </w:r>
      <w:r w:rsidR="001D4687">
        <w:rPr>
          <w:rFonts w:asciiTheme="majorHAnsi" w:hAnsiTheme="majorHAnsi"/>
          <w:sz w:val="20"/>
          <w:szCs w:val="20"/>
        </w:rPr>
        <w:t xml:space="preserve"> </w:t>
      </w:r>
      <w:r w:rsidRPr="00846A4B">
        <w:rPr>
          <w:rFonts w:asciiTheme="majorHAnsi" w:hAnsiTheme="majorHAnsi"/>
          <w:sz w:val="20"/>
          <w:szCs w:val="20"/>
        </w:rPr>
        <w:t xml:space="preserve">BW e.v.; </w:t>
      </w:r>
      <w:r w:rsidRPr="00846A4B">
        <w:rPr>
          <w:rFonts w:asciiTheme="majorHAnsi" w:hAnsiTheme="majorHAnsi"/>
          <w:sz w:val="20"/>
          <w:szCs w:val="20"/>
        </w:rPr>
        <w:br/>
      </w:r>
      <w:r w:rsidRPr="00C6331A">
        <w:rPr>
          <w:rFonts w:asciiTheme="majorHAnsi" w:hAnsiTheme="majorHAnsi"/>
          <w:b/>
          <w:sz w:val="20"/>
          <w:szCs w:val="20"/>
        </w:rPr>
        <w:t>6.</w:t>
      </w:r>
      <w:r w:rsidRPr="00846A4B">
        <w:rPr>
          <w:rFonts w:asciiTheme="majorHAnsi" w:hAnsiTheme="majorHAnsi"/>
          <w:sz w:val="20"/>
          <w:szCs w:val="20"/>
        </w:rPr>
        <w:t xml:space="preserve"> Van rechtswege, vastgelegd in art. 7:667 BW. </w:t>
      </w:r>
      <w:r w:rsidRPr="00846A4B">
        <w:rPr>
          <w:rFonts w:asciiTheme="majorHAnsi" w:hAnsiTheme="majorHAnsi"/>
          <w:sz w:val="20"/>
          <w:szCs w:val="20"/>
        </w:rPr>
        <w:br/>
      </w:r>
    </w:p>
    <w:p w14:paraId="7AC40AAA" w14:textId="74DE7227" w:rsidR="00E6487B" w:rsidRPr="00846A4B" w:rsidRDefault="00E6487B" w:rsidP="00233239">
      <w:pPr>
        <w:spacing w:line="276" w:lineRule="auto"/>
        <w:rPr>
          <w:rFonts w:asciiTheme="majorHAnsi" w:hAnsiTheme="majorHAnsi"/>
          <w:sz w:val="20"/>
          <w:szCs w:val="20"/>
        </w:rPr>
      </w:pPr>
      <w:r w:rsidRPr="00846A4B">
        <w:rPr>
          <w:rFonts w:asciiTheme="majorHAnsi" w:hAnsiTheme="majorHAnsi"/>
          <w:i/>
          <w:sz w:val="20"/>
          <w:szCs w:val="20"/>
        </w:rPr>
        <w:br/>
        <w:t>Preventieve toets</w:t>
      </w:r>
      <w:r w:rsidR="00367CEC" w:rsidRPr="00846A4B">
        <w:rPr>
          <w:rFonts w:asciiTheme="majorHAnsi" w:hAnsiTheme="majorHAnsi"/>
          <w:sz w:val="20"/>
          <w:szCs w:val="20"/>
        </w:rPr>
        <w:t xml:space="preserve"> </w:t>
      </w:r>
      <w:r w:rsidRPr="00846A4B">
        <w:rPr>
          <w:rFonts w:asciiTheme="majorHAnsi" w:hAnsiTheme="majorHAnsi"/>
          <w:sz w:val="20"/>
          <w:szCs w:val="20"/>
        </w:rPr>
        <w:br/>
        <w:t>De preventieve toets bij ontslag blijft bestaan. Die toetsing zal worden uitgevoerd door het UWV of door de kantonrechter, dit is afhankelijk van de ontslaggrond. Ontslagen met betrekking tot bedrijfseconomische redenen of na langdurige arbeidsongeschiktheid zullen vooraf worden getoetst door het UWV. Voorgenomen ontslagen vanwege vermeend disfunctioneren, verwijtbaar handelen of nalaten van de werknemer, andere in de persoon van de werknemer gelegen redenen of vanwege een verstoorde arbeidsverhouding, zullen worden getoetst door de kantonrechter. Een w</w:t>
      </w:r>
      <w:r w:rsidR="00F055C4" w:rsidRPr="00846A4B">
        <w:rPr>
          <w:rFonts w:asciiTheme="majorHAnsi" w:hAnsiTheme="majorHAnsi"/>
          <w:sz w:val="20"/>
          <w:szCs w:val="20"/>
        </w:rPr>
        <w:t>erkgever heeft dus bij een ontslagprocedure</w:t>
      </w:r>
      <w:r w:rsidRPr="00846A4B">
        <w:rPr>
          <w:rFonts w:asciiTheme="majorHAnsi" w:hAnsiTheme="majorHAnsi"/>
          <w:sz w:val="20"/>
          <w:szCs w:val="20"/>
        </w:rPr>
        <w:t xml:space="preserve"> niet langer de keuze tussen de ontslagroute via het UWV of de ontslagroute via de rechter, hetgeen i</w:t>
      </w:r>
      <w:r w:rsidR="00950471" w:rsidRPr="00846A4B">
        <w:rPr>
          <w:rFonts w:asciiTheme="majorHAnsi" w:hAnsiTheme="majorHAnsi"/>
          <w:sz w:val="20"/>
          <w:szCs w:val="20"/>
        </w:rPr>
        <w:t>n het oude ontslagrecht</w:t>
      </w:r>
      <w:r w:rsidRPr="00846A4B">
        <w:rPr>
          <w:rFonts w:asciiTheme="majorHAnsi" w:hAnsiTheme="majorHAnsi"/>
          <w:sz w:val="20"/>
          <w:szCs w:val="20"/>
        </w:rPr>
        <w:t>stelsel nog wel het geval was.</w:t>
      </w:r>
      <w:r w:rsidRPr="00846A4B">
        <w:rPr>
          <w:rStyle w:val="FootnoteReference"/>
          <w:rFonts w:asciiTheme="majorHAnsi" w:hAnsiTheme="majorHAnsi"/>
          <w:sz w:val="20"/>
          <w:szCs w:val="20"/>
        </w:rPr>
        <w:footnoteReference w:id="18"/>
      </w:r>
      <w:r w:rsidRPr="00846A4B">
        <w:rPr>
          <w:rFonts w:asciiTheme="majorHAnsi" w:hAnsiTheme="majorHAnsi"/>
          <w:sz w:val="20"/>
          <w:szCs w:val="20"/>
        </w:rPr>
        <w:t xml:space="preserve"> </w:t>
      </w:r>
    </w:p>
    <w:p w14:paraId="1309664C" w14:textId="1FF18ABA" w:rsidR="00B73C25" w:rsidRPr="00846A4B" w:rsidRDefault="00E6487B" w:rsidP="00233239">
      <w:pPr>
        <w:spacing w:line="276" w:lineRule="auto"/>
        <w:rPr>
          <w:rFonts w:asciiTheme="majorHAnsi" w:hAnsiTheme="majorHAnsi"/>
          <w:sz w:val="20"/>
          <w:szCs w:val="20"/>
        </w:rPr>
      </w:pPr>
      <w:r w:rsidRPr="00846A4B">
        <w:rPr>
          <w:rFonts w:asciiTheme="majorHAnsi" w:hAnsiTheme="majorHAnsi"/>
          <w:sz w:val="20"/>
          <w:szCs w:val="20"/>
        </w:rPr>
        <w:br/>
      </w:r>
      <w:r w:rsidR="0035342E" w:rsidRPr="00846A4B">
        <w:rPr>
          <w:rFonts w:asciiTheme="majorHAnsi" w:hAnsiTheme="majorHAnsi"/>
          <w:i/>
          <w:sz w:val="20"/>
          <w:szCs w:val="20"/>
        </w:rPr>
        <w:t>Kennelijk redelijk ontslag procedure, h</w:t>
      </w:r>
      <w:r w:rsidRPr="00846A4B">
        <w:rPr>
          <w:rFonts w:asciiTheme="majorHAnsi" w:hAnsiTheme="majorHAnsi"/>
          <w:i/>
          <w:sz w:val="20"/>
          <w:szCs w:val="20"/>
        </w:rPr>
        <w:t xml:space="preserve">oger beroep en cassatie </w:t>
      </w:r>
      <w:r w:rsidRPr="00846A4B">
        <w:rPr>
          <w:rFonts w:asciiTheme="majorHAnsi" w:hAnsiTheme="majorHAnsi"/>
          <w:sz w:val="20"/>
          <w:szCs w:val="20"/>
        </w:rPr>
        <w:br/>
      </w:r>
      <w:r w:rsidR="00C35980" w:rsidRPr="00846A4B">
        <w:rPr>
          <w:rFonts w:asciiTheme="majorHAnsi" w:hAnsiTheme="majorHAnsi"/>
          <w:sz w:val="20"/>
          <w:szCs w:val="20"/>
        </w:rPr>
        <w:t xml:space="preserve">Sinds de invoering van de WWZ bestaat de kennelijk onredelijk ontslagprocedure niet meer. Sinds 1 juli 2015 mag iedereen, die het niet eens is met een besluit van het UWV of een uitspraak van de kantonrechter, in hoger beroep en cassatie. </w:t>
      </w:r>
      <w:r w:rsidRPr="00846A4B">
        <w:rPr>
          <w:rFonts w:asciiTheme="majorHAnsi" w:hAnsiTheme="majorHAnsi"/>
          <w:sz w:val="20"/>
          <w:szCs w:val="20"/>
        </w:rPr>
        <w:t>In art. 7:683 BW wordt voorzien in de mogelijkheid van hoger beroep en cassatie tegen de uitspraak de kantonrechter. Dit is een belangrijk facet van het nieuwe ontslagrechtstelsel, omdat hiermee hoger beroep en cassatie over de gehele linie van het ontslagrecht worden opengesteld. Het rechtsmiddelenverbod in art. 7:685 lid 11 oud BW is daarmee komen te vervallen.</w:t>
      </w:r>
      <w:r w:rsidRPr="00846A4B">
        <w:rPr>
          <w:rStyle w:val="FootnoteReference"/>
          <w:rFonts w:asciiTheme="majorHAnsi" w:hAnsiTheme="majorHAnsi"/>
          <w:sz w:val="20"/>
          <w:szCs w:val="20"/>
        </w:rPr>
        <w:footnoteReference w:id="19"/>
      </w:r>
      <w:r w:rsidRPr="00846A4B">
        <w:rPr>
          <w:rFonts w:asciiTheme="majorHAnsi" w:hAnsiTheme="majorHAnsi"/>
          <w:sz w:val="20"/>
          <w:szCs w:val="20"/>
        </w:rPr>
        <w:t xml:space="preserve"> In dit onderzoek ligt er een grote nadruk op ho</w:t>
      </w:r>
      <w:r w:rsidR="004137A1" w:rsidRPr="00846A4B">
        <w:rPr>
          <w:rFonts w:asciiTheme="majorHAnsi" w:hAnsiTheme="majorHAnsi"/>
          <w:sz w:val="20"/>
          <w:szCs w:val="20"/>
        </w:rPr>
        <w:t>ger beroepzaken, om te kijken of</w:t>
      </w:r>
      <w:r w:rsidRPr="00846A4B">
        <w:rPr>
          <w:rFonts w:asciiTheme="majorHAnsi" w:hAnsiTheme="majorHAnsi"/>
          <w:sz w:val="20"/>
          <w:szCs w:val="20"/>
        </w:rPr>
        <w:t xml:space="preserve"> de hoger beroepsrechter anders oordeelt over de billijke vergoeding dan de rechter in eerste aanleg. Vervolgens moet gekeken worden of dit leidt tot nieuwe inzichten. De overweging die ten grondslag ligt aan de hoger beroepsprocedure, is dat in een stelsel waar verschillende kantonrechters oordelen over ontslag, de mogelijkheid van hoger beroep tegen een beslissing van de rechter van belang wordt geacht om de uniformiteit in de rechtspraak te bevorderen. Bij de keuze voor de mogelijkheid om in hoger beroep te gaan is enerzijds betrokken het belang van de werknemer en de werkgever om snel duidelijkheid te hebben over het al dan niet beëindigen van de arbeidsovereenkomst en anderzijds het belang van de werknemer en de werkgever om in hoger beroep te kunnen als zij zich onrechtvaardig behandeld voelen door de rechter in eerste aanleg.</w:t>
      </w:r>
      <w:r w:rsidRPr="00846A4B">
        <w:rPr>
          <w:rStyle w:val="FootnoteReference"/>
          <w:rFonts w:asciiTheme="majorHAnsi" w:hAnsiTheme="majorHAnsi"/>
          <w:sz w:val="20"/>
          <w:szCs w:val="20"/>
        </w:rPr>
        <w:footnoteReference w:id="20"/>
      </w:r>
      <w:r w:rsidRPr="00846A4B">
        <w:rPr>
          <w:rFonts w:asciiTheme="majorHAnsi" w:hAnsiTheme="majorHAnsi"/>
          <w:sz w:val="20"/>
          <w:szCs w:val="20"/>
        </w:rPr>
        <w:t xml:space="preserve"> </w:t>
      </w:r>
      <w:r w:rsidR="00180DD6" w:rsidRPr="00846A4B">
        <w:rPr>
          <w:rFonts w:asciiTheme="majorHAnsi" w:hAnsiTheme="majorHAnsi"/>
          <w:sz w:val="20"/>
          <w:szCs w:val="20"/>
        </w:rPr>
        <w:br/>
      </w:r>
      <w:r w:rsidR="00C2184D" w:rsidRPr="00846A4B">
        <w:rPr>
          <w:rFonts w:asciiTheme="majorHAnsi" w:hAnsiTheme="majorHAnsi"/>
          <w:sz w:val="20"/>
          <w:szCs w:val="20"/>
        </w:rPr>
        <w:br/>
        <w:t xml:space="preserve">Het Gerechtshof </w:t>
      </w:r>
      <w:r w:rsidR="0035342E" w:rsidRPr="00846A4B">
        <w:rPr>
          <w:rFonts w:asciiTheme="majorHAnsi" w:hAnsiTheme="majorHAnsi"/>
          <w:sz w:val="20"/>
          <w:szCs w:val="20"/>
        </w:rPr>
        <w:t xml:space="preserve">Leeuwarden heeft ten tijde van de kennelijk onredelijk ontslag procedure een omstandigheden catalogus opgesteld </w:t>
      </w:r>
      <w:r w:rsidR="00C2184D" w:rsidRPr="00846A4B">
        <w:rPr>
          <w:rFonts w:asciiTheme="majorHAnsi" w:hAnsiTheme="majorHAnsi"/>
          <w:sz w:val="20"/>
          <w:szCs w:val="20"/>
        </w:rPr>
        <w:t xml:space="preserve">(zie bijlage 1) </w:t>
      </w:r>
      <w:r w:rsidR="0035342E" w:rsidRPr="00846A4B">
        <w:rPr>
          <w:rFonts w:asciiTheme="majorHAnsi" w:hAnsiTheme="majorHAnsi"/>
          <w:sz w:val="20"/>
          <w:szCs w:val="20"/>
        </w:rPr>
        <w:t xml:space="preserve">om te toetsen of een ontslag kennelijk onredelijk is. </w:t>
      </w:r>
      <w:r w:rsidR="001F06D2" w:rsidRPr="00846A4B">
        <w:rPr>
          <w:rFonts w:asciiTheme="majorHAnsi" w:hAnsiTheme="majorHAnsi"/>
          <w:sz w:val="20"/>
          <w:szCs w:val="20"/>
        </w:rPr>
        <w:t xml:space="preserve">Interessant is om te bezien of de genoemde </w:t>
      </w:r>
      <w:r w:rsidR="00937595">
        <w:rPr>
          <w:rFonts w:asciiTheme="majorHAnsi" w:hAnsiTheme="majorHAnsi"/>
          <w:sz w:val="20"/>
          <w:szCs w:val="20"/>
        </w:rPr>
        <w:t xml:space="preserve">feiten en </w:t>
      </w:r>
      <w:r w:rsidR="001F06D2" w:rsidRPr="00846A4B">
        <w:rPr>
          <w:rFonts w:asciiTheme="majorHAnsi" w:hAnsiTheme="majorHAnsi"/>
          <w:sz w:val="20"/>
          <w:szCs w:val="20"/>
        </w:rPr>
        <w:t>omstandigh</w:t>
      </w:r>
      <w:r w:rsidR="00C2184D" w:rsidRPr="00846A4B">
        <w:rPr>
          <w:rFonts w:asciiTheme="majorHAnsi" w:hAnsiTheme="majorHAnsi"/>
          <w:sz w:val="20"/>
          <w:szCs w:val="20"/>
        </w:rPr>
        <w:t xml:space="preserve">eden </w:t>
      </w:r>
      <w:r w:rsidR="00BD2A5D" w:rsidRPr="00846A4B">
        <w:rPr>
          <w:rFonts w:asciiTheme="majorHAnsi" w:hAnsiTheme="majorHAnsi"/>
          <w:sz w:val="20"/>
          <w:szCs w:val="20"/>
        </w:rPr>
        <w:t xml:space="preserve">uit </w:t>
      </w:r>
      <w:r w:rsidR="00E759AC" w:rsidRPr="00846A4B">
        <w:rPr>
          <w:rFonts w:asciiTheme="majorHAnsi" w:hAnsiTheme="majorHAnsi"/>
          <w:sz w:val="20"/>
          <w:szCs w:val="20"/>
        </w:rPr>
        <w:t xml:space="preserve">deze catalogus </w:t>
      </w:r>
      <w:r w:rsidR="00C2184D" w:rsidRPr="00846A4B">
        <w:rPr>
          <w:rFonts w:asciiTheme="majorHAnsi" w:hAnsiTheme="majorHAnsi"/>
          <w:sz w:val="20"/>
          <w:szCs w:val="20"/>
        </w:rPr>
        <w:t>terug te vinden</w:t>
      </w:r>
      <w:r w:rsidR="001D62EF" w:rsidRPr="00846A4B">
        <w:rPr>
          <w:rFonts w:asciiTheme="majorHAnsi" w:hAnsiTheme="majorHAnsi"/>
          <w:sz w:val="20"/>
          <w:szCs w:val="20"/>
        </w:rPr>
        <w:t xml:space="preserve"> zijn in de rechterlijke uitspraken</w:t>
      </w:r>
      <w:r w:rsidR="001F06D2" w:rsidRPr="00846A4B">
        <w:rPr>
          <w:rFonts w:asciiTheme="majorHAnsi" w:hAnsiTheme="majorHAnsi"/>
          <w:sz w:val="20"/>
          <w:szCs w:val="20"/>
        </w:rPr>
        <w:t xml:space="preserve"> tot op heden.</w:t>
      </w:r>
      <w:r w:rsidR="00C2184D" w:rsidRPr="00846A4B">
        <w:rPr>
          <w:rStyle w:val="FootnoteReference"/>
          <w:rFonts w:asciiTheme="majorHAnsi" w:hAnsiTheme="majorHAnsi"/>
          <w:sz w:val="20"/>
          <w:szCs w:val="20"/>
        </w:rPr>
        <w:footnoteReference w:id="21"/>
      </w:r>
      <w:r w:rsidR="001F06D2" w:rsidRPr="00846A4B">
        <w:rPr>
          <w:rFonts w:asciiTheme="majorHAnsi" w:hAnsiTheme="majorHAnsi"/>
          <w:sz w:val="20"/>
          <w:szCs w:val="20"/>
        </w:rPr>
        <w:t xml:space="preserve"> </w:t>
      </w:r>
      <w:r w:rsidR="00471665" w:rsidRPr="00846A4B">
        <w:rPr>
          <w:rFonts w:asciiTheme="majorHAnsi" w:hAnsiTheme="majorHAnsi"/>
          <w:sz w:val="20"/>
          <w:szCs w:val="20"/>
        </w:rPr>
        <w:t xml:space="preserve"> </w:t>
      </w:r>
    </w:p>
    <w:p w14:paraId="49CF71AB" w14:textId="77777777" w:rsidR="001D4687" w:rsidRDefault="00E6487B" w:rsidP="00233239">
      <w:pPr>
        <w:spacing w:line="276" w:lineRule="auto"/>
        <w:rPr>
          <w:rFonts w:asciiTheme="majorHAnsi" w:hAnsiTheme="majorHAnsi"/>
          <w:sz w:val="20"/>
          <w:szCs w:val="20"/>
        </w:rPr>
      </w:pPr>
      <w:r w:rsidRPr="00846A4B">
        <w:rPr>
          <w:rFonts w:asciiTheme="majorHAnsi" w:hAnsiTheme="majorHAnsi"/>
          <w:sz w:val="20"/>
          <w:szCs w:val="20"/>
          <w:u w:val="single"/>
        </w:rPr>
        <w:br/>
      </w:r>
      <w:r w:rsidRPr="00846A4B">
        <w:rPr>
          <w:rFonts w:asciiTheme="majorHAnsi" w:hAnsiTheme="majorHAnsi"/>
          <w:i/>
          <w:sz w:val="20"/>
          <w:szCs w:val="20"/>
        </w:rPr>
        <w:t xml:space="preserve">Transitievergoeding </w:t>
      </w:r>
      <w:r w:rsidRPr="00846A4B">
        <w:rPr>
          <w:rFonts w:asciiTheme="majorHAnsi" w:hAnsiTheme="majorHAnsi"/>
          <w:sz w:val="20"/>
          <w:szCs w:val="20"/>
          <w:u w:val="single"/>
        </w:rPr>
        <w:br/>
      </w:r>
      <w:r w:rsidRPr="00846A4B">
        <w:rPr>
          <w:rFonts w:asciiTheme="majorHAnsi" w:hAnsiTheme="majorHAnsi"/>
          <w:sz w:val="20"/>
          <w:szCs w:val="20"/>
        </w:rPr>
        <w:t>In art. 7:673 BW is vastgelegd dat bij het eindigen of niet voorzetten na een einde van rechtswege van de arbeidsovereenkomst is de werkgever een transitievergoeding verschuldigd als de arbeidsovereenkomst ten minste twee jaar heeft geduurd. Deze transitievergoeding is enerzijds bedoeld als compensatie voor het ontslag en anderzijds om de werknemer met behulp van de hiermee gemoeide financiële middelen in staat te stellen de transitie naar een andere baan te vergemakkelijken. De transitievergoeding is in beginsel altijd verschuldigd, tenzij er sprake is van ernstig verwijtbaar handelen of nalaten aan de kant van de werknemer.</w:t>
      </w:r>
      <w:r w:rsidRPr="00846A4B">
        <w:rPr>
          <w:rStyle w:val="FootnoteReference"/>
          <w:rFonts w:asciiTheme="majorHAnsi" w:hAnsiTheme="majorHAnsi"/>
          <w:sz w:val="20"/>
          <w:szCs w:val="20"/>
        </w:rPr>
        <w:footnoteReference w:id="22"/>
      </w:r>
      <w:r w:rsidRPr="00846A4B">
        <w:rPr>
          <w:rFonts w:asciiTheme="majorHAnsi" w:hAnsiTheme="majorHAnsi"/>
          <w:sz w:val="20"/>
          <w:szCs w:val="20"/>
        </w:rPr>
        <w:t xml:space="preserve"> Doordat deze vergoeding in beginsel altijd is verschuldigd, wordt de uitkomst van een ontslagprocedure voorspelbaar en de rechtszekerheid daarmee bevorderd zoals wordt beoogd met de invoering van de WWZ. </w:t>
      </w:r>
      <w:r w:rsidRPr="00846A4B">
        <w:rPr>
          <w:rFonts w:asciiTheme="majorHAnsi" w:hAnsiTheme="majorHAnsi"/>
          <w:sz w:val="20"/>
          <w:szCs w:val="20"/>
        </w:rPr>
        <w:br/>
      </w:r>
      <w:r w:rsidRPr="00846A4B">
        <w:rPr>
          <w:rFonts w:asciiTheme="majorHAnsi" w:hAnsiTheme="majorHAnsi"/>
          <w:sz w:val="20"/>
          <w:szCs w:val="20"/>
        </w:rPr>
        <w:br/>
        <w:t>De transitievergoeding is over de eerste tien jaar van de arbeidsovereenkomst gelijk aan een zesde van het maandsalaris voor elke periode van zes maanden dat de arbeidsovereenkomst heeft geduurd (hetgeen overeenkomt met een derde van het maandsalaris per dienstjaar) en gelijk aan een kwart van het maandsalaris over elke daaropvolgende periode van zes maanden (hetgeen overeenkomt met een half jaar maandsalaris per dienstjaar na het tiende dienstjaar).</w:t>
      </w:r>
      <w:r w:rsidRPr="00846A4B">
        <w:rPr>
          <w:rStyle w:val="FootnoteReference"/>
          <w:rFonts w:asciiTheme="majorHAnsi" w:hAnsiTheme="majorHAnsi"/>
          <w:sz w:val="20"/>
          <w:szCs w:val="20"/>
        </w:rPr>
        <w:footnoteReference w:id="23"/>
      </w:r>
      <w:r w:rsidRPr="00846A4B">
        <w:rPr>
          <w:rFonts w:asciiTheme="majorHAnsi" w:hAnsiTheme="majorHAnsi"/>
          <w:sz w:val="20"/>
          <w:szCs w:val="20"/>
        </w:rPr>
        <w:t xml:space="preserve"> De transitievergoeding wordt gemaximeerd op een bedrag van €77.000,- of op een bedrag gelijk aan ten hoogste het jaarsalaris van de werknemer als dat hoger is dan €77.000,-.</w:t>
      </w:r>
      <w:r w:rsidR="00992203" w:rsidRPr="00846A4B">
        <w:rPr>
          <w:rStyle w:val="FootnoteReference"/>
          <w:rFonts w:asciiTheme="majorHAnsi" w:hAnsiTheme="majorHAnsi"/>
          <w:sz w:val="20"/>
          <w:szCs w:val="20"/>
        </w:rPr>
        <w:footnoteReference w:id="24"/>
      </w:r>
      <w:r w:rsidRPr="00846A4B">
        <w:rPr>
          <w:rFonts w:asciiTheme="majorHAnsi" w:hAnsiTheme="majorHAnsi"/>
          <w:sz w:val="20"/>
          <w:szCs w:val="20"/>
        </w:rPr>
        <w:t xml:space="preserve"> De belangrijkste reden voor het op deze wijze maximeren van de transitievergoeding is dat te hoge ontslagkosten voor werkgever hiermee worden voorkomen en dat werknemers met een hoger inkomen over het algemeen beschikking over een betere arbeidsmarktpositie. Een transitievergoeding van maximaal een jaarsalaris wordt voor hen afdoende geacht, omdat zij vaak sneller werk vinden en eerder de inkomensderving als gevolg van ontslag kunnen opvangen. Voor werknemers met lage inkomens is een jaarsalaris wellicht niet toereikend. Voor hen kan de transitievergoeding daarom oplopen tot maximaal €77.000,- als hun jaarsalaris lager is dan dat bedrag.</w:t>
      </w:r>
      <w:r w:rsidRPr="00846A4B">
        <w:rPr>
          <w:rStyle w:val="FootnoteReference"/>
          <w:rFonts w:asciiTheme="majorHAnsi" w:hAnsiTheme="majorHAnsi"/>
          <w:sz w:val="20"/>
          <w:szCs w:val="20"/>
        </w:rPr>
        <w:footnoteReference w:id="25"/>
      </w:r>
      <w:r w:rsidRPr="00846A4B">
        <w:rPr>
          <w:rFonts w:asciiTheme="majorHAnsi" w:hAnsiTheme="majorHAnsi"/>
          <w:sz w:val="20"/>
          <w:szCs w:val="20"/>
        </w:rPr>
        <w:t xml:space="preserve"> </w:t>
      </w:r>
    </w:p>
    <w:p w14:paraId="4061B838" w14:textId="5702E98E" w:rsidR="00E6487B" w:rsidRPr="00846A4B" w:rsidRDefault="00E6487B" w:rsidP="00233239">
      <w:pPr>
        <w:spacing w:line="276" w:lineRule="auto"/>
        <w:rPr>
          <w:rFonts w:asciiTheme="majorHAnsi" w:hAnsiTheme="majorHAnsi"/>
          <w:sz w:val="20"/>
          <w:szCs w:val="20"/>
          <w:u w:val="single"/>
        </w:rPr>
      </w:pPr>
    </w:p>
    <w:p w14:paraId="7FE5150E" w14:textId="77777777" w:rsidR="00E6487B" w:rsidRPr="00846A4B" w:rsidRDefault="00E6487B" w:rsidP="00233239">
      <w:pPr>
        <w:spacing w:line="276" w:lineRule="auto"/>
        <w:rPr>
          <w:rFonts w:asciiTheme="majorHAnsi" w:hAnsiTheme="majorHAnsi"/>
          <w:sz w:val="20"/>
          <w:szCs w:val="20"/>
        </w:rPr>
      </w:pPr>
      <w:r w:rsidRPr="00C65896">
        <w:rPr>
          <w:rFonts w:asciiTheme="majorHAnsi" w:hAnsiTheme="majorHAnsi"/>
          <w:b/>
          <w:sz w:val="20"/>
          <w:szCs w:val="20"/>
          <w:u w:val="single"/>
        </w:rPr>
        <w:t>2.4 De billijke vergoeding</w:t>
      </w:r>
      <w:r w:rsidRPr="00846A4B">
        <w:rPr>
          <w:rFonts w:asciiTheme="majorHAnsi" w:hAnsiTheme="majorHAnsi"/>
          <w:sz w:val="20"/>
          <w:szCs w:val="20"/>
          <w:u w:val="single"/>
        </w:rPr>
        <w:t xml:space="preserve"> </w:t>
      </w:r>
      <w:r w:rsidRPr="00846A4B">
        <w:rPr>
          <w:rFonts w:asciiTheme="majorHAnsi" w:hAnsiTheme="majorHAnsi"/>
          <w:sz w:val="20"/>
          <w:szCs w:val="20"/>
          <w:u w:val="single"/>
        </w:rPr>
        <w:br/>
      </w:r>
      <w:r w:rsidRPr="00846A4B">
        <w:rPr>
          <w:rFonts w:asciiTheme="majorHAnsi" w:hAnsiTheme="majorHAnsi"/>
          <w:sz w:val="20"/>
          <w:szCs w:val="20"/>
          <w:u w:val="single"/>
        </w:rPr>
        <w:br/>
      </w:r>
      <w:r w:rsidRPr="00846A4B">
        <w:rPr>
          <w:rFonts w:asciiTheme="majorHAnsi" w:hAnsiTheme="majorHAnsi"/>
          <w:sz w:val="20"/>
          <w:szCs w:val="20"/>
        </w:rPr>
        <w:t xml:space="preserve">In deze paragraaf komt de billijke vergoeding aan de orde, het onderwerp dat centraal staat in deze scriptie. </w:t>
      </w:r>
      <w:r w:rsidRPr="00846A4B">
        <w:rPr>
          <w:rFonts w:asciiTheme="majorHAnsi" w:hAnsiTheme="majorHAnsi"/>
          <w:sz w:val="20"/>
          <w:szCs w:val="20"/>
        </w:rPr>
        <w:br/>
      </w:r>
      <w:r w:rsidRPr="00846A4B">
        <w:rPr>
          <w:rFonts w:asciiTheme="majorHAnsi" w:hAnsiTheme="majorHAnsi"/>
          <w:sz w:val="20"/>
          <w:szCs w:val="20"/>
        </w:rPr>
        <w:br/>
        <w:t>Volgens de wetgever was het nodig om de billijke vergoeding in verschillende wetsartikelen vast te leggen, omdat het altijd andere situaties betreft waarin de rechter een billijke vergoeding kan toekennen.</w:t>
      </w:r>
      <w:r w:rsidRPr="00846A4B">
        <w:rPr>
          <w:rStyle w:val="FootnoteReference"/>
          <w:rFonts w:asciiTheme="majorHAnsi" w:hAnsiTheme="majorHAnsi"/>
          <w:sz w:val="20"/>
          <w:szCs w:val="20"/>
        </w:rPr>
        <w:footnoteReference w:id="26"/>
      </w:r>
      <w:r w:rsidRPr="00846A4B">
        <w:rPr>
          <w:rFonts w:asciiTheme="majorHAnsi" w:hAnsiTheme="majorHAnsi"/>
          <w:sz w:val="20"/>
          <w:szCs w:val="20"/>
        </w:rPr>
        <w:t xml:space="preserve"> Wat in alle gevallen geldt, is dat een billijke vergoeding alleen aan een werknemer kan worden toegekend, naast of zonder een transitievergoeding, en dat het voor het recht op een billijke vergoeding geen verschil maakt hoe lang een werknemer in dienst is en wat de leeftijd van de werknemer is.</w:t>
      </w:r>
      <w:r w:rsidRPr="00846A4B">
        <w:rPr>
          <w:rStyle w:val="FootnoteReference"/>
          <w:rFonts w:asciiTheme="majorHAnsi" w:hAnsiTheme="majorHAnsi"/>
          <w:sz w:val="20"/>
          <w:szCs w:val="20"/>
        </w:rPr>
        <w:footnoteReference w:id="27"/>
      </w:r>
      <w:r w:rsidRPr="00846A4B">
        <w:rPr>
          <w:rFonts w:asciiTheme="majorHAnsi" w:hAnsiTheme="majorHAnsi"/>
          <w:sz w:val="20"/>
          <w:szCs w:val="20"/>
        </w:rPr>
        <w:t xml:space="preserve"> </w:t>
      </w:r>
      <w:r w:rsidRPr="00846A4B">
        <w:rPr>
          <w:rFonts w:asciiTheme="majorHAnsi" w:hAnsiTheme="majorHAnsi"/>
          <w:sz w:val="20"/>
          <w:szCs w:val="20"/>
          <w:u w:val="single"/>
        </w:rPr>
        <w:br/>
      </w:r>
      <w:r w:rsidRPr="00846A4B">
        <w:rPr>
          <w:rFonts w:asciiTheme="majorHAnsi" w:hAnsiTheme="majorHAnsi"/>
          <w:sz w:val="20"/>
          <w:szCs w:val="20"/>
          <w:u w:val="single"/>
        </w:rPr>
        <w:br/>
      </w:r>
      <w:r w:rsidRPr="00846A4B">
        <w:rPr>
          <w:rFonts w:asciiTheme="majorHAnsi" w:hAnsiTheme="majorHAnsi"/>
          <w:sz w:val="20"/>
          <w:szCs w:val="20"/>
        </w:rPr>
        <w:t>De billijke vergoeding wordt in de literatuur verdeeld in vier groepen:</w:t>
      </w:r>
      <w:r w:rsidRPr="00846A4B">
        <w:rPr>
          <w:rStyle w:val="FootnoteReference"/>
          <w:rFonts w:asciiTheme="majorHAnsi" w:hAnsiTheme="majorHAnsi"/>
          <w:sz w:val="20"/>
          <w:szCs w:val="20"/>
        </w:rPr>
        <w:footnoteReference w:id="28"/>
      </w:r>
      <w:r w:rsidRPr="00846A4B">
        <w:rPr>
          <w:rFonts w:asciiTheme="majorHAnsi" w:hAnsiTheme="majorHAnsi"/>
          <w:sz w:val="20"/>
          <w:szCs w:val="20"/>
        </w:rPr>
        <w:t xml:space="preserve"> </w:t>
      </w:r>
    </w:p>
    <w:p w14:paraId="13A3673A" w14:textId="54AA5568" w:rsidR="00D42C8A" w:rsidRPr="00846A4B" w:rsidRDefault="00E6487B" w:rsidP="00233239">
      <w:pPr>
        <w:spacing w:line="276" w:lineRule="auto"/>
        <w:rPr>
          <w:rFonts w:asciiTheme="majorHAnsi" w:hAnsiTheme="majorHAnsi"/>
          <w:sz w:val="20"/>
          <w:szCs w:val="20"/>
        </w:rPr>
      </w:pPr>
      <w:r w:rsidRPr="00846A4B">
        <w:rPr>
          <w:rFonts w:asciiTheme="majorHAnsi" w:hAnsiTheme="majorHAnsi"/>
          <w:sz w:val="20"/>
          <w:szCs w:val="20"/>
          <w:u w:val="single"/>
        </w:rPr>
        <w:br/>
      </w:r>
      <w:r w:rsidRPr="00846A4B">
        <w:rPr>
          <w:rFonts w:asciiTheme="majorHAnsi" w:hAnsiTheme="majorHAnsi"/>
          <w:b/>
          <w:sz w:val="20"/>
          <w:szCs w:val="20"/>
        </w:rPr>
        <w:t>a.</w:t>
      </w:r>
      <w:r w:rsidRPr="00846A4B">
        <w:rPr>
          <w:rFonts w:asciiTheme="majorHAnsi" w:hAnsiTheme="majorHAnsi"/>
          <w:sz w:val="20"/>
          <w:szCs w:val="20"/>
        </w:rPr>
        <w:t xml:space="preserve"> billijke vergoeding na ontbinding van de arbeidsovereenkomst en bij einde van rechtswege, art. 6:671b lid 8 sub c BW, art. 7:671c lid 2 su</w:t>
      </w:r>
      <w:r w:rsidR="001D4687">
        <w:rPr>
          <w:rFonts w:asciiTheme="majorHAnsi" w:hAnsiTheme="majorHAnsi"/>
          <w:sz w:val="20"/>
          <w:szCs w:val="20"/>
        </w:rPr>
        <w:t xml:space="preserve">b b BW en art. 7:673 lid 9 BW; </w:t>
      </w:r>
      <w:r w:rsidR="001D4687">
        <w:rPr>
          <w:rFonts w:asciiTheme="majorHAnsi" w:hAnsiTheme="majorHAnsi"/>
          <w:sz w:val="20"/>
          <w:szCs w:val="20"/>
        </w:rPr>
        <w:br/>
      </w:r>
      <w:r w:rsidRPr="00846A4B">
        <w:rPr>
          <w:rFonts w:asciiTheme="majorHAnsi" w:hAnsiTheme="majorHAnsi"/>
          <w:sz w:val="20"/>
          <w:szCs w:val="20"/>
        </w:rPr>
        <w:br/>
      </w:r>
      <w:r w:rsidRPr="00846A4B">
        <w:rPr>
          <w:rFonts w:asciiTheme="majorHAnsi" w:hAnsiTheme="majorHAnsi"/>
          <w:b/>
          <w:sz w:val="20"/>
          <w:szCs w:val="20"/>
        </w:rPr>
        <w:t>b.</w:t>
      </w:r>
      <w:r w:rsidRPr="00846A4B">
        <w:rPr>
          <w:rFonts w:asciiTheme="majorHAnsi" w:hAnsiTheme="majorHAnsi"/>
          <w:sz w:val="20"/>
          <w:szCs w:val="20"/>
        </w:rPr>
        <w:t xml:space="preserve"> billijke vergoeding als alternatief voor herstel na opzegging, art.</w:t>
      </w:r>
      <w:r w:rsidR="001D4687">
        <w:rPr>
          <w:rFonts w:asciiTheme="majorHAnsi" w:hAnsiTheme="majorHAnsi"/>
          <w:sz w:val="20"/>
          <w:szCs w:val="20"/>
        </w:rPr>
        <w:t xml:space="preserve"> 7:682 lid 1, 2 en 3 sub b BW; </w:t>
      </w:r>
      <w:r w:rsidR="001D4687">
        <w:rPr>
          <w:rFonts w:asciiTheme="majorHAnsi" w:hAnsiTheme="majorHAnsi"/>
          <w:sz w:val="20"/>
          <w:szCs w:val="20"/>
        </w:rPr>
        <w:br/>
      </w:r>
      <w:r w:rsidRPr="00846A4B">
        <w:rPr>
          <w:rFonts w:asciiTheme="majorHAnsi" w:hAnsiTheme="majorHAnsi"/>
          <w:sz w:val="20"/>
          <w:szCs w:val="20"/>
        </w:rPr>
        <w:br/>
      </w:r>
      <w:r w:rsidRPr="00846A4B">
        <w:rPr>
          <w:rFonts w:asciiTheme="majorHAnsi" w:hAnsiTheme="majorHAnsi"/>
          <w:b/>
          <w:sz w:val="20"/>
          <w:szCs w:val="20"/>
        </w:rPr>
        <w:t>c.</w:t>
      </w:r>
      <w:r w:rsidRPr="00846A4B">
        <w:rPr>
          <w:rFonts w:asciiTheme="majorHAnsi" w:hAnsiTheme="majorHAnsi"/>
          <w:sz w:val="20"/>
          <w:szCs w:val="20"/>
        </w:rPr>
        <w:t xml:space="preserve"> billijke vergoeding wegens veronderstelde aanwezigheid van ernstig verwijtbaar handelen, art. 7:681 BW en art. 7:682 lid 4 en 5 BW; </w:t>
      </w:r>
      <w:r w:rsidRPr="00846A4B">
        <w:rPr>
          <w:rFonts w:asciiTheme="majorHAnsi" w:hAnsiTheme="majorHAnsi"/>
          <w:sz w:val="20"/>
          <w:szCs w:val="20"/>
        </w:rPr>
        <w:br/>
      </w:r>
      <w:r w:rsidRPr="00846A4B">
        <w:rPr>
          <w:rFonts w:asciiTheme="majorHAnsi" w:hAnsiTheme="majorHAnsi"/>
          <w:sz w:val="20"/>
          <w:szCs w:val="20"/>
        </w:rPr>
        <w:br/>
      </w:r>
      <w:r w:rsidRPr="00846A4B">
        <w:rPr>
          <w:rFonts w:asciiTheme="majorHAnsi" w:hAnsiTheme="majorHAnsi"/>
          <w:b/>
          <w:sz w:val="20"/>
          <w:szCs w:val="20"/>
        </w:rPr>
        <w:t>d.</w:t>
      </w:r>
      <w:r w:rsidRPr="00846A4B">
        <w:rPr>
          <w:rFonts w:asciiTheme="majorHAnsi" w:hAnsiTheme="majorHAnsi"/>
          <w:sz w:val="20"/>
          <w:szCs w:val="20"/>
        </w:rPr>
        <w:t xml:space="preserve"> billijke vergoeding als alternatief voor herstel in hoger beroep art. 7:683 lid 3 BW. </w:t>
      </w:r>
    </w:p>
    <w:p w14:paraId="1A428F5A" w14:textId="15B189DF" w:rsidR="00E6487B" w:rsidRPr="00846A4B" w:rsidRDefault="00E6487B" w:rsidP="00233239">
      <w:pPr>
        <w:spacing w:line="276" w:lineRule="auto"/>
        <w:rPr>
          <w:rFonts w:asciiTheme="majorHAnsi" w:hAnsiTheme="majorHAnsi"/>
          <w:sz w:val="20"/>
          <w:szCs w:val="20"/>
        </w:rPr>
      </w:pPr>
      <w:r w:rsidRPr="00846A4B">
        <w:rPr>
          <w:rFonts w:asciiTheme="majorHAnsi" w:hAnsiTheme="majorHAnsi"/>
          <w:sz w:val="20"/>
          <w:szCs w:val="20"/>
        </w:rPr>
        <w:br/>
      </w:r>
      <w:r w:rsidRPr="00846A4B">
        <w:rPr>
          <w:rFonts w:asciiTheme="majorHAnsi" w:hAnsiTheme="majorHAnsi"/>
          <w:b/>
          <w:sz w:val="20"/>
          <w:szCs w:val="20"/>
        </w:rPr>
        <w:t xml:space="preserve">Billijke vergoeding na ontbinding of einde van rechtswege (a) </w:t>
      </w:r>
      <w:r w:rsidRPr="00846A4B">
        <w:rPr>
          <w:rFonts w:asciiTheme="majorHAnsi" w:hAnsiTheme="majorHAnsi"/>
          <w:sz w:val="20"/>
          <w:szCs w:val="20"/>
        </w:rPr>
        <w:br/>
      </w:r>
      <w:r w:rsidRPr="00846A4B">
        <w:rPr>
          <w:rFonts w:asciiTheme="majorHAnsi" w:hAnsiTheme="majorHAnsi"/>
          <w:sz w:val="20"/>
          <w:szCs w:val="20"/>
        </w:rPr>
        <w:br/>
      </w:r>
      <w:r w:rsidRPr="00846A4B">
        <w:rPr>
          <w:rFonts w:asciiTheme="majorHAnsi" w:hAnsiTheme="majorHAnsi"/>
          <w:i/>
          <w:sz w:val="20"/>
          <w:szCs w:val="20"/>
        </w:rPr>
        <w:t>De wet</w:t>
      </w:r>
      <w:r w:rsidRPr="00846A4B">
        <w:rPr>
          <w:rFonts w:asciiTheme="majorHAnsi" w:hAnsiTheme="majorHAnsi"/>
          <w:sz w:val="20"/>
          <w:szCs w:val="20"/>
        </w:rPr>
        <w:t xml:space="preserve"> </w:t>
      </w:r>
      <w:r w:rsidRPr="00846A4B">
        <w:rPr>
          <w:rFonts w:asciiTheme="majorHAnsi" w:hAnsiTheme="majorHAnsi"/>
          <w:sz w:val="20"/>
          <w:szCs w:val="20"/>
        </w:rPr>
        <w:br/>
        <w:t xml:space="preserve">De wettekst die betrekking heeft op deze artikelen is vrij duidelijk. Art. 7:671b lid 8 sub c BW betreft een werkgeversverzoek, art. 7:671c lid 2 sub b BW betreft een werknemersverzoek en art. 7:673 lid 9 BW betreft het einde van rechtswege. In alle artikelen is bepaald dat een billijke vergoeding alleen kan worden toegekend als de ontbinding (of het niet voortzetten van de arbeidsovereenkomst na einde van rechtswege) het gevolg is van ernstig verwijtbaar handelen of nalaten van de werkgever. </w:t>
      </w:r>
      <w:r w:rsidRPr="00846A4B">
        <w:rPr>
          <w:rFonts w:asciiTheme="majorHAnsi" w:hAnsiTheme="majorHAnsi"/>
          <w:sz w:val="20"/>
          <w:szCs w:val="20"/>
        </w:rPr>
        <w:br/>
      </w:r>
      <w:r w:rsidRPr="00846A4B">
        <w:rPr>
          <w:rFonts w:asciiTheme="majorHAnsi" w:hAnsiTheme="majorHAnsi"/>
          <w:sz w:val="20"/>
          <w:szCs w:val="20"/>
        </w:rPr>
        <w:br/>
      </w:r>
      <w:r w:rsidRPr="00846A4B">
        <w:rPr>
          <w:rFonts w:asciiTheme="majorHAnsi" w:hAnsiTheme="majorHAnsi"/>
          <w:i/>
          <w:sz w:val="20"/>
          <w:szCs w:val="20"/>
        </w:rPr>
        <w:t>De wetsgeschiedenis</w:t>
      </w:r>
      <w:r w:rsidRPr="00846A4B">
        <w:rPr>
          <w:rFonts w:asciiTheme="majorHAnsi" w:hAnsiTheme="majorHAnsi"/>
          <w:sz w:val="20"/>
          <w:szCs w:val="20"/>
        </w:rPr>
        <w:t xml:space="preserve"> </w:t>
      </w:r>
      <w:r w:rsidRPr="00846A4B">
        <w:rPr>
          <w:rFonts w:asciiTheme="majorHAnsi" w:hAnsiTheme="majorHAnsi"/>
          <w:sz w:val="20"/>
          <w:szCs w:val="20"/>
        </w:rPr>
        <w:br/>
        <w:t>Uit de wetsgeschiedenis is af te leiden dat als de ontbinding van de arbeidsovereenkomst het gevolg is van ernstig verwijtbaar handelen en of nalaten van de werkgever, de werknemer hiervoor dient worden gecompenseerd, tevens om dergelijk handelen of nalaten van de werkgever in de toekomst te voorkomen. De hoogte van de billijke vergoeding moet volgens de wetsgeschiedenis naar haar aard in relatie tot het ernstig verwijtbaar handelen of nalaten van de werkgever staan. Verder wordt over het karakter van de billijke vergoeding gezegd dat deze anders is dan die van de transitievergoeding, die bedoeld is ter compensatie van ontslag en om de werknemer in staat te stellen de transitie naar een andere baan te vergemakkelijken. Het criterium of het ontslag redelijk is mede in het licht van de gevolgen van het ontslag voor de werknemer en de door de werkgever getroffen voorzieningen om deze gevolgen te ondervangen, komt te vervallen omdat hierin is voorzien door de transitievergoeding.</w:t>
      </w:r>
      <w:r w:rsidRPr="00846A4B">
        <w:rPr>
          <w:rStyle w:val="FootnoteReference"/>
          <w:rFonts w:asciiTheme="majorHAnsi" w:hAnsiTheme="majorHAnsi"/>
          <w:sz w:val="20"/>
          <w:szCs w:val="20"/>
        </w:rPr>
        <w:footnoteReference w:id="29"/>
      </w:r>
      <w:r w:rsidR="00984B5A">
        <w:rPr>
          <w:rFonts w:asciiTheme="majorHAnsi" w:hAnsiTheme="majorHAnsi"/>
          <w:sz w:val="20"/>
          <w:szCs w:val="20"/>
        </w:rPr>
        <w:br/>
      </w:r>
      <w:r w:rsidRPr="00846A4B">
        <w:rPr>
          <w:rFonts w:asciiTheme="majorHAnsi" w:hAnsiTheme="majorHAnsi"/>
          <w:sz w:val="20"/>
          <w:szCs w:val="20"/>
        </w:rPr>
        <w:br/>
      </w:r>
      <w:r w:rsidRPr="00846A4B">
        <w:rPr>
          <w:rFonts w:asciiTheme="majorHAnsi" w:hAnsiTheme="majorHAnsi"/>
          <w:b/>
          <w:sz w:val="20"/>
          <w:szCs w:val="20"/>
        </w:rPr>
        <w:t>Billijke vergoeding als alternatief voor herstel na opzegging (b)</w:t>
      </w:r>
      <w:r w:rsidRPr="00846A4B">
        <w:rPr>
          <w:rFonts w:asciiTheme="majorHAnsi" w:hAnsiTheme="majorHAnsi"/>
          <w:sz w:val="20"/>
          <w:szCs w:val="20"/>
          <w:u w:val="single"/>
        </w:rPr>
        <w:br/>
      </w:r>
      <w:r w:rsidRPr="00846A4B">
        <w:rPr>
          <w:rFonts w:asciiTheme="majorHAnsi" w:hAnsiTheme="majorHAnsi"/>
          <w:sz w:val="20"/>
          <w:szCs w:val="20"/>
          <w:u w:val="single"/>
        </w:rPr>
        <w:br/>
      </w:r>
      <w:r w:rsidRPr="00846A4B">
        <w:rPr>
          <w:rFonts w:asciiTheme="majorHAnsi" w:hAnsiTheme="majorHAnsi"/>
          <w:sz w:val="20"/>
          <w:szCs w:val="20"/>
        </w:rPr>
        <w:t xml:space="preserve">Ook voor deze vorm van de billijke vergoeding, na opzegging door de werkgever, is ernstig verwijtbaar handelen of nalaten vereist. Dit blijkt uit de wettekst van de wetsartikelen, namelijk art. 7:682 lid 1, 2 en 3 sub b BW. </w:t>
      </w:r>
    </w:p>
    <w:p w14:paraId="18D3D3AD" w14:textId="650B6D0D" w:rsidR="0040048E" w:rsidRPr="00846A4B" w:rsidRDefault="00E6487B" w:rsidP="00233239">
      <w:pPr>
        <w:spacing w:line="276" w:lineRule="auto"/>
        <w:rPr>
          <w:rFonts w:asciiTheme="majorHAnsi" w:hAnsiTheme="majorHAnsi"/>
          <w:sz w:val="20"/>
          <w:szCs w:val="20"/>
        </w:rPr>
      </w:pPr>
      <w:r w:rsidRPr="00846A4B">
        <w:rPr>
          <w:rFonts w:asciiTheme="majorHAnsi" w:hAnsiTheme="majorHAnsi"/>
          <w:sz w:val="20"/>
          <w:szCs w:val="20"/>
          <w:u w:val="single"/>
        </w:rPr>
        <w:br/>
      </w:r>
      <w:r w:rsidRPr="00846A4B">
        <w:rPr>
          <w:rFonts w:asciiTheme="majorHAnsi" w:hAnsiTheme="majorHAnsi"/>
          <w:b/>
          <w:sz w:val="20"/>
          <w:szCs w:val="20"/>
        </w:rPr>
        <w:t>Billijke vergoeding wegens veronderstelde aanwezigheid van ernstig verwijtbaar handelen (c)</w:t>
      </w:r>
      <w:r w:rsidRPr="00846A4B">
        <w:rPr>
          <w:rFonts w:asciiTheme="majorHAnsi" w:hAnsiTheme="majorHAnsi"/>
          <w:i/>
          <w:sz w:val="20"/>
          <w:szCs w:val="20"/>
        </w:rPr>
        <w:br/>
      </w:r>
      <w:r w:rsidRPr="00846A4B">
        <w:rPr>
          <w:rFonts w:asciiTheme="majorHAnsi" w:hAnsiTheme="majorHAnsi"/>
          <w:sz w:val="20"/>
          <w:szCs w:val="20"/>
          <w:u w:val="single"/>
        </w:rPr>
        <w:br/>
      </w:r>
      <w:r w:rsidRPr="00846A4B">
        <w:rPr>
          <w:rFonts w:asciiTheme="majorHAnsi" w:hAnsiTheme="majorHAnsi"/>
          <w:i/>
          <w:sz w:val="20"/>
          <w:szCs w:val="20"/>
        </w:rPr>
        <w:t xml:space="preserve">Wet </w:t>
      </w:r>
      <w:r w:rsidRPr="00846A4B">
        <w:rPr>
          <w:rFonts w:asciiTheme="majorHAnsi" w:hAnsiTheme="majorHAnsi"/>
          <w:sz w:val="20"/>
          <w:szCs w:val="20"/>
          <w:u w:val="single"/>
        </w:rPr>
        <w:br/>
      </w:r>
      <w:r w:rsidRPr="00846A4B">
        <w:rPr>
          <w:rFonts w:asciiTheme="majorHAnsi" w:hAnsiTheme="majorHAnsi"/>
          <w:sz w:val="20"/>
          <w:szCs w:val="20"/>
        </w:rPr>
        <w:t xml:space="preserve">Een billijke vergoeding kan ook worden toegekend in plaats van een opzegging, hetgeen in art. 7:681 BW is vastgelegd of in plaats van herstel na schending van een </w:t>
      </w:r>
      <w:proofErr w:type="spellStart"/>
      <w:r w:rsidRPr="00846A4B">
        <w:rPr>
          <w:rFonts w:asciiTheme="majorHAnsi" w:hAnsiTheme="majorHAnsi"/>
          <w:sz w:val="20"/>
          <w:szCs w:val="20"/>
        </w:rPr>
        <w:t>wederindiensttredingsvoorwaarde</w:t>
      </w:r>
      <w:proofErr w:type="spellEnd"/>
      <w:r w:rsidRPr="00846A4B">
        <w:rPr>
          <w:rFonts w:asciiTheme="majorHAnsi" w:hAnsiTheme="majorHAnsi"/>
          <w:sz w:val="20"/>
          <w:szCs w:val="20"/>
        </w:rPr>
        <w:t xml:space="preserve">, hetgeen in art. 7:682 lid 4 en 5 BW is vastgelegd. </w:t>
      </w:r>
      <w:r w:rsidRPr="00846A4B">
        <w:rPr>
          <w:rFonts w:asciiTheme="majorHAnsi" w:hAnsiTheme="majorHAnsi"/>
          <w:sz w:val="20"/>
          <w:szCs w:val="20"/>
        </w:rPr>
        <w:br/>
      </w:r>
      <w:r w:rsidRPr="00846A4B">
        <w:rPr>
          <w:rFonts w:asciiTheme="majorHAnsi" w:hAnsiTheme="majorHAnsi"/>
          <w:sz w:val="20"/>
          <w:szCs w:val="20"/>
        </w:rPr>
        <w:br/>
      </w:r>
      <w:r w:rsidRPr="00846A4B">
        <w:rPr>
          <w:rFonts w:asciiTheme="majorHAnsi" w:hAnsiTheme="majorHAnsi"/>
          <w:i/>
          <w:sz w:val="20"/>
          <w:szCs w:val="20"/>
        </w:rPr>
        <w:t xml:space="preserve">Wetsgeschiedenis </w:t>
      </w:r>
      <w:r w:rsidRPr="00846A4B">
        <w:rPr>
          <w:rFonts w:asciiTheme="majorHAnsi" w:hAnsiTheme="majorHAnsi"/>
          <w:sz w:val="20"/>
          <w:szCs w:val="20"/>
          <w:u w:val="single"/>
        </w:rPr>
        <w:br/>
      </w:r>
      <w:r w:rsidRPr="00846A4B">
        <w:rPr>
          <w:rFonts w:asciiTheme="majorHAnsi" w:hAnsiTheme="majorHAnsi"/>
          <w:sz w:val="20"/>
          <w:szCs w:val="20"/>
        </w:rPr>
        <w:t>Met betrekking tot deze wetsartikelen wordt door de wetsgeschiedenis bevestigd, dat voor de daarin bedoelde gevallen, al invulling is gegeven aan het criterium ernstige verwijtbaarheid.</w:t>
      </w:r>
      <w:r w:rsidRPr="00846A4B">
        <w:rPr>
          <w:rStyle w:val="FootnoteReference"/>
          <w:rFonts w:asciiTheme="majorHAnsi" w:hAnsiTheme="majorHAnsi"/>
          <w:sz w:val="20"/>
          <w:szCs w:val="20"/>
        </w:rPr>
        <w:footnoteReference w:id="30"/>
      </w:r>
      <w:r w:rsidRPr="00846A4B">
        <w:rPr>
          <w:rFonts w:asciiTheme="majorHAnsi" w:hAnsiTheme="majorHAnsi"/>
          <w:sz w:val="20"/>
          <w:szCs w:val="20"/>
        </w:rPr>
        <w:t xml:space="preserve"> Daarom is het criterium van het ernstig verwijtbaar handelen niet expliciet opgenomen in deze wetsartikelen. De ernstige verwijtbaarheid heeft namelijk betrekking op situaties waarin de werkgever heeft gehandeld in strijd met de voor hem geldende voorschriften. Volgens de wetgever is dit de werkgever ernstig aan te rekenen en kan om die reden, op verzoek van de werknemer, een billijke vergoeding worden toegekend door de rechter.</w:t>
      </w:r>
      <w:r w:rsidRPr="00846A4B">
        <w:rPr>
          <w:rStyle w:val="FootnoteReference"/>
          <w:rFonts w:asciiTheme="majorHAnsi" w:hAnsiTheme="majorHAnsi"/>
          <w:sz w:val="20"/>
          <w:szCs w:val="20"/>
        </w:rPr>
        <w:footnoteReference w:id="31"/>
      </w:r>
      <w:r w:rsidRPr="00846A4B">
        <w:rPr>
          <w:rFonts w:asciiTheme="majorHAnsi" w:hAnsiTheme="majorHAnsi"/>
          <w:sz w:val="20"/>
          <w:szCs w:val="20"/>
        </w:rPr>
        <w:t xml:space="preserve"> Ook is het zo dat wanneer een billijke vergoeding wordt toegekend in plaats van vernietiging van de opzegging, een aanspraak op ten onrechte niet genoten loon kan worden verdisconteerd in de billijke vergoeding.</w:t>
      </w:r>
      <w:r w:rsidRPr="00846A4B">
        <w:rPr>
          <w:rStyle w:val="FootnoteReference"/>
          <w:rFonts w:asciiTheme="majorHAnsi" w:hAnsiTheme="majorHAnsi"/>
          <w:sz w:val="20"/>
          <w:szCs w:val="20"/>
        </w:rPr>
        <w:footnoteReference w:id="32"/>
      </w:r>
    </w:p>
    <w:p w14:paraId="48FC671F" w14:textId="05383F43" w:rsidR="00E6487B" w:rsidRPr="00846A4B" w:rsidRDefault="00E6487B" w:rsidP="00233239">
      <w:pPr>
        <w:spacing w:line="276" w:lineRule="auto"/>
        <w:rPr>
          <w:rFonts w:asciiTheme="majorHAnsi" w:hAnsiTheme="majorHAnsi"/>
          <w:sz w:val="20"/>
          <w:szCs w:val="20"/>
          <w:u w:val="single"/>
        </w:rPr>
      </w:pPr>
      <w:r w:rsidRPr="00846A4B">
        <w:rPr>
          <w:rFonts w:asciiTheme="majorHAnsi" w:hAnsiTheme="majorHAnsi"/>
          <w:sz w:val="20"/>
          <w:szCs w:val="20"/>
          <w:u w:val="single"/>
        </w:rPr>
        <w:br/>
      </w:r>
      <w:r w:rsidRPr="00846A4B">
        <w:rPr>
          <w:rFonts w:asciiTheme="majorHAnsi" w:hAnsiTheme="majorHAnsi"/>
          <w:b/>
          <w:sz w:val="20"/>
          <w:szCs w:val="20"/>
        </w:rPr>
        <w:t>Billijke vergoeding zonder ernstige verwijtbaarheid (d)</w:t>
      </w:r>
      <w:r w:rsidRPr="00846A4B">
        <w:rPr>
          <w:rFonts w:asciiTheme="majorHAnsi" w:hAnsiTheme="majorHAnsi"/>
          <w:i/>
          <w:sz w:val="20"/>
          <w:szCs w:val="20"/>
        </w:rPr>
        <w:t xml:space="preserve"> </w:t>
      </w:r>
      <w:r w:rsidRPr="00846A4B">
        <w:rPr>
          <w:rFonts w:asciiTheme="majorHAnsi" w:hAnsiTheme="majorHAnsi"/>
          <w:i/>
          <w:sz w:val="20"/>
          <w:szCs w:val="20"/>
        </w:rPr>
        <w:br/>
      </w:r>
      <w:r w:rsidRPr="00846A4B">
        <w:rPr>
          <w:rFonts w:asciiTheme="majorHAnsi" w:hAnsiTheme="majorHAnsi"/>
          <w:sz w:val="20"/>
          <w:szCs w:val="20"/>
          <w:u w:val="single"/>
        </w:rPr>
        <w:br/>
      </w:r>
      <w:r w:rsidRPr="00846A4B">
        <w:rPr>
          <w:rFonts w:asciiTheme="majorHAnsi" w:hAnsiTheme="majorHAnsi"/>
          <w:i/>
          <w:sz w:val="20"/>
          <w:szCs w:val="20"/>
        </w:rPr>
        <w:t xml:space="preserve">Wet </w:t>
      </w:r>
      <w:r w:rsidRPr="00846A4B">
        <w:rPr>
          <w:rFonts w:asciiTheme="majorHAnsi" w:hAnsiTheme="majorHAnsi"/>
          <w:sz w:val="20"/>
          <w:szCs w:val="20"/>
          <w:u w:val="single"/>
        </w:rPr>
        <w:br/>
      </w:r>
      <w:r w:rsidRPr="00846A4B">
        <w:rPr>
          <w:rFonts w:asciiTheme="majorHAnsi" w:hAnsiTheme="majorHAnsi"/>
          <w:sz w:val="20"/>
          <w:szCs w:val="20"/>
        </w:rPr>
        <w:t xml:space="preserve">Op grond van art. 7:683 lid 3 BW kan de werkgever veroordeeld worden de arbeidsovereenkomst te herstellen of aan de werknemer een billijke vergoeding toe te kennen. Het Gerechtshof kan bepalen welke keuze in een bepaalde situatie de voorkeur geniet. Zoals eerder aangegeven bij de verantwoording van mijn onderzoeksmethoden, hebben verreweg de meeste uitspraken in hoger beroep betrekking op deze grond. </w:t>
      </w:r>
      <w:r w:rsidRPr="00846A4B">
        <w:rPr>
          <w:rStyle w:val="FootnoteReference"/>
          <w:rFonts w:asciiTheme="majorHAnsi" w:hAnsiTheme="majorHAnsi"/>
          <w:sz w:val="20"/>
          <w:szCs w:val="20"/>
        </w:rPr>
        <w:footnoteReference w:id="33"/>
      </w:r>
      <w:r w:rsidR="000F0EE8" w:rsidRPr="00846A4B">
        <w:rPr>
          <w:rFonts w:asciiTheme="majorHAnsi" w:hAnsiTheme="majorHAnsi"/>
          <w:sz w:val="20"/>
          <w:szCs w:val="20"/>
        </w:rPr>
        <w:br/>
      </w:r>
      <w:r w:rsidRPr="00846A4B">
        <w:rPr>
          <w:rFonts w:asciiTheme="majorHAnsi" w:hAnsiTheme="majorHAnsi"/>
          <w:sz w:val="20"/>
          <w:szCs w:val="20"/>
          <w:u w:val="single"/>
        </w:rPr>
        <w:br/>
      </w:r>
      <w:r w:rsidRPr="00846A4B">
        <w:rPr>
          <w:rFonts w:asciiTheme="majorHAnsi" w:hAnsiTheme="majorHAnsi"/>
          <w:i/>
          <w:sz w:val="20"/>
          <w:szCs w:val="20"/>
        </w:rPr>
        <w:t xml:space="preserve">Wetsgeschiedenis </w:t>
      </w:r>
    </w:p>
    <w:p w14:paraId="160CF7E4" w14:textId="77777777" w:rsidR="00E6487B" w:rsidRPr="00846A4B" w:rsidRDefault="00E6487B" w:rsidP="00233239">
      <w:pPr>
        <w:spacing w:line="276" w:lineRule="auto"/>
        <w:rPr>
          <w:rFonts w:asciiTheme="majorHAnsi" w:hAnsiTheme="majorHAnsi"/>
          <w:sz w:val="20"/>
          <w:szCs w:val="20"/>
        </w:rPr>
      </w:pPr>
      <w:r w:rsidRPr="00846A4B">
        <w:rPr>
          <w:rFonts w:asciiTheme="majorHAnsi" w:hAnsiTheme="majorHAnsi"/>
          <w:sz w:val="20"/>
          <w:szCs w:val="20"/>
        </w:rPr>
        <w:t>In de wetsgeschiedenis wordt over het karakter van de billijke vergoeding uit art. 7:683 lid 3 BW gezegd dat het uitdrukkelijk geen vergoeding is vanwege ernstig verwijtbaar handelen of nalaten. Dit in tegenstelling tot de voorgenoemde gronden. In dit artikel wordt de rechter de mogelijkheid geboden om in plaats van het de werkgever opdragen om de arbeidsrelatie te herstellen, een billijke vergoeding toe te kennen. De rechter kan in hoger beroep op verzoek, maar eveneens ambtshalve hiertoe overgaan. Deze mogelijkheid is geïntroduceerd vanwege het feit dat voordat een uitspraak in hoger beroep wordt gedaan, zo veel tijd verstreken kan zijn, dat het daadwerkelijk herstellen van de arbeidsovereenkomst niet meer in de rede ligt. Dat kan aan de orde zijn als de werknemer inmiddels een nieuwe baan heeft gevonden, maar ook omdat herstel een onevenredig grote belasting zou zijn voor de werkgever, omdat deze bijvoorbeeld een nieuwe werknemer heeft aangenomen. In de hoogte van deze billijke vergoeding moet tot uitdrukking komen dat, naar de omstandigheden van het geval, de vergoeding een alternatief is voor herstel van de arbeidsovereenkomst.</w:t>
      </w:r>
      <w:r w:rsidRPr="00846A4B">
        <w:rPr>
          <w:rStyle w:val="FootnoteReference"/>
          <w:rFonts w:asciiTheme="majorHAnsi" w:hAnsiTheme="majorHAnsi"/>
          <w:sz w:val="20"/>
          <w:szCs w:val="20"/>
        </w:rPr>
        <w:footnoteReference w:id="34"/>
      </w:r>
      <w:r w:rsidRPr="00846A4B">
        <w:rPr>
          <w:rFonts w:asciiTheme="majorHAnsi" w:hAnsiTheme="majorHAnsi"/>
          <w:sz w:val="20"/>
          <w:szCs w:val="20"/>
        </w:rPr>
        <w:t xml:space="preserve"> </w:t>
      </w:r>
    </w:p>
    <w:p w14:paraId="3987D182" w14:textId="77777777" w:rsidR="000233F3" w:rsidRPr="00846A4B" w:rsidRDefault="000233F3" w:rsidP="00233239">
      <w:pPr>
        <w:spacing w:line="276" w:lineRule="auto"/>
        <w:rPr>
          <w:rFonts w:asciiTheme="majorHAnsi" w:hAnsiTheme="majorHAnsi"/>
          <w:b/>
        </w:rPr>
      </w:pPr>
    </w:p>
    <w:p w14:paraId="1CCFA92C" w14:textId="5241634B" w:rsidR="00E6487B" w:rsidRPr="00846A4B" w:rsidRDefault="00E6487B" w:rsidP="00233239">
      <w:pPr>
        <w:spacing w:line="276" w:lineRule="auto"/>
        <w:rPr>
          <w:rFonts w:asciiTheme="majorHAnsi" w:hAnsiTheme="majorHAnsi"/>
          <w:sz w:val="20"/>
          <w:szCs w:val="20"/>
        </w:rPr>
      </w:pPr>
      <w:r w:rsidRPr="00C65896">
        <w:rPr>
          <w:rFonts w:asciiTheme="majorHAnsi" w:hAnsiTheme="majorHAnsi"/>
          <w:i/>
          <w:sz w:val="20"/>
          <w:szCs w:val="20"/>
        </w:rPr>
        <w:t>Ernstig verwijtbaar handelen of nalaten</w:t>
      </w:r>
      <w:r w:rsidR="00B30A31" w:rsidRPr="00846A4B">
        <w:rPr>
          <w:rFonts w:asciiTheme="majorHAnsi" w:hAnsiTheme="majorHAnsi"/>
          <w:sz w:val="20"/>
          <w:szCs w:val="20"/>
        </w:rPr>
        <w:t xml:space="preserve"> </w:t>
      </w:r>
      <w:r w:rsidRPr="00846A4B">
        <w:rPr>
          <w:rFonts w:asciiTheme="majorHAnsi" w:hAnsiTheme="majorHAnsi"/>
          <w:sz w:val="20"/>
          <w:szCs w:val="20"/>
        </w:rPr>
        <w:br/>
        <w:t>In beginsel is het ernstig verwijtbaar handelen of nalaten van de werkgever de reden voor het kunnen toekennen van een billijke vergoeding naast de wettelijke verschuldigde transitievergoeding. Dit is enkel op grond van art. 7:683 lid 3 BW dus geen vereiste, op grond van dit artikel kan namelijk een billijke vergoeding worden toegekend zonder dat er sprake is van ernstig verwijtbaar handelen of nalaten van de werkgever. De wetgever geeft aan dat de billijke vergoeding slechts mag worden toegekend in uitzonderlijke gevallen, waarbij de vergoeding een ander karakter heeft dan de transitievergoeding. Het moet volgens de wetgever dan ook gaan om uitzonderlijke situaties waarin sprake is van ‘werkelijk onrecht’.</w:t>
      </w:r>
      <w:r w:rsidRPr="00846A4B">
        <w:rPr>
          <w:rStyle w:val="FootnoteReference"/>
          <w:rFonts w:asciiTheme="majorHAnsi" w:hAnsiTheme="majorHAnsi"/>
          <w:sz w:val="20"/>
          <w:szCs w:val="20"/>
        </w:rPr>
        <w:footnoteReference w:id="35"/>
      </w:r>
      <w:r w:rsidRPr="00846A4B">
        <w:rPr>
          <w:rFonts w:asciiTheme="majorHAnsi" w:hAnsiTheme="majorHAnsi"/>
          <w:sz w:val="20"/>
          <w:szCs w:val="20"/>
        </w:rPr>
        <w:t xml:space="preserve"> Uit het advies van de Raad van State blijkt dat er vanuit de wetgever ook onzekerheid bestond over de toepasbaarheid en de formulering van het ernstig verwijtbaar criterium. In eerste instantie wilde de wetgever dit criterium namelijk als volgt formuleren: ‘ernstige verwijtbaarheid dan wel situaties die te kenschetsen zijn als een situatie waarin het feit dat de arbeidsrelatie beëindigd moet worden geheel of grotendeels te wijten is aan de ene of andere partij’. </w:t>
      </w:r>
      <w:r w:rsidRPr="00846A4B">
        <w:rPr>
          <w:rStyle w:val="FootnoteReference"/>
          <w:rFonts w:asciiTheme="majorHAnsi" w:hAnsiTheme="majorHAnsi"/>
          <w:sz w:val="20"/>
          <w:szCs w:val="20"/>
        </w:rPr>
        <w:footnoteReference w:id="36"/>
      </w:r>
      <w:r w:rsidRPr="00846A4B">
        <w:rPr>
          <w:rFonts w:asciiTheme="majorHAnsi" w:hAnsiTheme="majorHAnsi"/>
          <w:sz w:val="20"/>
          <w:szCs w:val="20"/>
        </w:rPr>
        <w:t xml:space="preserve"> De wetgever heeft uiteindelijk toch voor een strengere formulering van het ernstig verwijtbaar criterium gekozen. De Raad van State adviseerde met betrekking tot de strengere formulering dat deze geschikt is om de billijke vergoeding beperkt te houden tot ‘duidelijke en uitzonderlijke gevallen van onrechtmatige gedragingen die te kwalificeren zijn als duidelijk strijdig met goed werkgeverschap’. </w:t>
      </w:r>
      <w:r w:rsidRPr="00846A4B">
        <w:rPr>
          <w:rStyle w:val="FootnoteReference"/>
          <w:rFonts w:asciiTheme="majorHAnsi" w:hAnsiTheme="majorHAnsi"/>
          <w:sz w:val="20"/>
          <w:szCs w:val="20"/>
        </w:rPr>
        <w:footnoteReference w:id="37"/>
      </w:r>
      <w:r w:rsidRPr="00846A4B">
        <w:rPr>
          <w:rFonts w:asciiTheme="majorHAnsi" w:hAnsiTheme="majorHAnsi"/>
          <w:sz w:val="20"/>
          <w:szCs w:val="20"/>
        </w:rPr>
        <w:br/>
      </w:r>
      <w:r w:rsidR="00DF16C6" w:rsidRPr="00846A4B">
        <w:rPr>
          <w:rFonts w:asciiTheme="majorHAnsi" w:hAnsiTheme="majorHAnsi"/>
          <w:sz w:val="20"/>
          <w:szCs w:val="20"/>
        </w:rPr>
        <w:br/>
        <w:t>Zoals eerder aangegeven in de probleemanalyse worden er in de Memorie van Toelichting een aantal voorbeelden gegeven waarin aanleiding kan bestaan voor het toekennen van een billijke vergoeding:</w:t>
      </w:r>
      <w:r w:rsidR="00DF16C6" w:rsidRPr="00846A4B">
        <w:rPr>
          <w:rStyle w:val="FootnoteReference"/>
          <w:rFonts w:asciiTheme="majorHAnsi" w:hAnsiTheme="majorHAnsi"/>
          <w:sz w:val="20"/>
          <w:szCs w:val="20"/>
        </w:rPr>
        <w:footnoteReference w:id="38"/>
      </w:r>
    </w:p>
    <w:p w14:paraId="7D947CCB" w14:textId="77777777" w:rsidR="00DF16C6" w:rsidRPr="00846A4B" w:rsidRDefault="00DF16C6" w:rsidP="00233239">
      <w:pPr>
        <w:pStyle w:val="ListParagraph"/>
        <w:numPr>
          <w:ilvl w:val="0"/>
          <w:numId w:val="18"/>
        </w:numPr>
        <w:spacing w:line="276" w:lineRule="auto"/>
        <w:rPr>
          <w:rFonts w:asciiTheme="majorHAnsi" w:hAnsiTheme="majorHAnsi"/>
          <w:sz w:val="20"/>
          <w:szCs w:val="20"/>
        </w:rPr>
      </w:pPr>
      <w:r w:rsidRPr="00846A4B">
        <w:rPr>
          <w:rFonts w:asciiTheme="majorHAnsi" w:hAnsiTheme="majorHAnsi"/>
          <w:sz w:val="20"/>
          <w:szCs w:val="20"/>
        </w:rPr>
        <w:t>als er als gevolg van laakbaar gedrag van de werkgever een verstoorde arbeidsrelatie is ontstaan (bijvoorbeeld als gevolg van het niet willen ingaan op avances zijnerzijds) en rechter concludeert dat er geen andere optie dan ontslag;</w:t>
      </w:r>
    </w:p>
    <w:p w14:paraId="6EB0D802" w14:textId="77777777" w:rsidR="00DF16C6" w:rsidRPr="00846A4B" w:rsidRDefault="00DF16C6" w:rsidP="00233239">
      <w:pPr>
        <w:pStyle w:val="ListParagraph"/>
        <w:numPr>
          <w:ilvl w:val="0"/>
          <w:numId w:val="18"/>
        </w:numPr>
        <w:spacing w:line="276" w:lineRule="auto"/>
        <w:rPr>
          <w:rFonts w:asciiTheme="majorHAnsi" w:hAnsiTheme="majorHAnsi"/>
          <w:sz w:val="20"/>
          <w:szCs w:val="20"/>
        </w:rPr>
      </w:pPr>
      <w:r w:rsidRPr="00846A4B">
        <w:rPr>
          <w:rFonts w:asciiTheme="majorHAnsi" w:hAnsiTheme="majorHAnsi"/>
          <w:sz w:val="20"/>
          <w:szCs w:val="20"/>
        </w:rPr>
        <w:t>als een werkgever discrimineert, de werknemer hier bezwaar tegen maakt, er een onwerkbare situatie ontstaat en niets anders rest dan ontslag;</w:t>
      </w:r>
    </w:p>
    <w:p w14:paraId="025C1C03" w14:textId="77777777" w:rsidR="00DF16C6" w:rsidRPr="00846A4B" w:rsidRDefault="00DF16C6" w:rsidP="00233239">
      <w:pPr>
        <w:pStyle w:val="ListParagraph"/>
        <w:numPr>
          <w:ilvl w:val="0"/>
          <w:numId w:val="18"/>
        </w:numPr>
        <w:spacing w:line="276" w:lineRule="auto"/>
        <w:rPr>
          <w:rFonts w:asciiTheme="majorHAnsi" w:hAnsiTheme="majorHAnsi"/>
          <w:sz w:val="20"/>
          <w:szCs w:val="20"/>
        </w:rPr>
      </w:pPr>
      <w:r w:rsidRPr="00846A4B">
        <w:rPr>
          <w:rFonts w:asciiTheme="majorHAnsi" w:hAnsiTheme="majorHAnsi"/>
          <w:sz w:val="20"/>
          <w:szCs w:val="20"/>
        </w:rPr>
        <w:t>als een werkgever grovelijk de verplichten niet nakomt die voortvloeien uit de arbeidsovereenkomst en er als gevolg daarvan een verstoorde arbeidsverhouding ontstaat. Te denken is hierbij aan de situatie waarin de werkgever zijn re-integratieverplichtingen bij ziekt ernstig heeft veronachtzaamd;</w:t>
      </w:r>
    </w:p>
    <w:p w14:paraId="52915D3B" w14:textId="77777777" w:rsidR="00DF16C6" w:rsidRPr="00846A4B" w:rsidRDefault="00DF16C6" w:rsidP="00233239">
      <w:pPr>
        <w:pStyle w:val="ListParagraph"/>
        <w:numPr>
          <w:ilvl w:val="0"/>
          <w:numId w:val="18"/>
        </w:numPr>
        <w:spacing w:line="276" w:lineRule="auto"/>
        <w:rPr>
          <w:rFonts w:asciiTheme="majorHAnsi" w:hAnsiTheme="majorHAnsi"/>
          <w:sz w:val="20"/>
          <w:szCs w:val="20"/>
        </w:rPr>
      </w:pPr>
      <w:r w:rsidRPr="00846A4B">
        <w:rPr>
          <w:rFonts w:asciiTheme="majorHAnsi" w:hAnsiTheme="majorHAnsi"/>
          <w:sz w:val="20"/>
          <w:szCs w:val="20"/>
        </w:rPr>
        <w:t>de situatie waarin de werkgever een valse grond voor ontslag aanvoert met als enig oogmerk een onwerkbare situatie te creëren en ontslag langs die weg te realiseren;</w:t>
      </w:r>
    </w:p>
    <w:p w14:paraId="62E2B2C2" w14:textId="77777777" w:rsidR="00DF16C6" w:rsidRPr="00846A4B" w:rsidRDefault="00DF16C6" w:rsidP="00233239">
      <w:pPr>
        <w:pStyle w:val="ListParagraph"/>
        <w:numPr>
          <w:ilvl w:val="0"/>
          <w:numId w:val="18"/>
        </w:numPr>
        <w:spacing w:line="276" w:lineRule="auto"/>
        <w:rPr>
          <w:rFonts w:asciiTheme="majorHAnsi" w:hAnsiTheme="majorHAnsi"/>
          <w:sz w:val="20"/>
          <w:szCs w:val="20"/>
        </w:rPr>
      </w:pPr>
      <w:r w:rsidRPr="00846A4B">
        <w:rPr>
          <w:rFonts w:asciiTheme="majorHAnsi" w:hAnsiTheme="majorHAnsi"/>
          <w:sz w:val="20"/>
          <w:szCs w:val="20"/>
        </w:rPr>
        <w:t>de situatie waarin een werknemer arbeidsongeschikt is geworden (en uiteindelijk wordt ontslagen) als gevolg van verwijtbaar onvoldoende zorg van de werkgever voor de arbeidsomstandigheden.</w:t>
      </w:r>
    </w:p>
    <w:p w14:paraId="41AAE255" w14:textId="2BDE69B6" w:rsidR="00303699" w:rsidRDefault="00E6487B" w:rsidP="00233239">
      <w:pPr>
        <w:spacing w:line="276" w:lineRule="auto"/>
        <w:rPr>
          <w:rFonts w:asciiTheme="majorHAnsi" w:hAnsiTheme="majorHAnsi"/>
          <w:sz w:val="20"/>
          <w:szCs w:val="20"/>
        </w:rPr>
      </w:pPr>
      <w:r w:rsidRPr="00846A4B">
        <w:rPr>
          <w:rFonts w:asciiTheme="majorHAnsi" w:hAnsiTheme="majorHAnsi"/>
          <w:sz w:val="20"/>
          <w:szCs w:val="20"/>
        </w:rPr>
        <w:br/>
        <w:t xml:space="preserve">Uit deze voorbeelden is af te leiden dat er voor de rechter </w:t>
      </w:r>
      <w:r w:rsidR="000345CB" w:rsidRPr="00846A4B">
        <w:rPr>
          <w:rFonts w:asciiTheme="majorHAnsi" w:hAnsiTheme="majorHAnsi"/>
          <w:sz w:val="20"/>
          <w:szCs w:val="20"/>
        </w:rPr>
        <w:t xml:space="preserve">veel </w:t>
      </w:r>
      <w:r w:rsidRPr="00846A4B">
        <w:rPr>
          <w:rFonts w:asciiTheme="majorHAnsi" w:hAnsiTheme="majorHAnsi"/>
          <w:sz w:val="20"/>
          <w:szCs w:val="20"/>
        </w:rPr>
        <w:t>ruimte wordt overgelaten om termen zoals ‘laakbaar gedrag’, ‘ een onwerkbare situatie’, ‘verstoorde arbeidsverhouding’ en ‘verwijtbaar onv</w:t>
      </w:r>
      <w:r w:rsidR="0037606B">
        <w:rPr>
          <w:rFonts w:asciiTheme="majorHAnsi" w:hAnsiTheme="majorHAnsi"/>
          <w:sz w:val="20"/>
          <w:szCs w:val="20"/>
        </w:rPr>
        <w:t>oldoende zorg’ te interpreteren.</w:t>
      </w:r>
    </w:p>
    <w:p w14:paraId="56EAAFD2" w14:textId="66FCCAD0" w:rsidR="00E6487B" w:rsidRPr="00846A4B" w:rsidRDefault="00E6487B" w:rsidP="00B42B7B">
      <w:pPr>
        <w:spacing w:line="276" w:lineRule="auto"/>
        <w:rPr>
          <w:rFonts w:asciiTheme="majorHAnsi" w:hAnsiTheme="majorHAnsi"/>
          <w:sz w:val="20"/>
          <w:szCs w:val="20"/>
        </w:rPr>
      </w:pPr>
      <w:r w:rsidRPr="00846A4B">
        <w:rPr>
          <w:rFonts w:asciiTheme="majorHAnsi" w:hAnsiTheme="majorHAnsi"/>
          <w:sz w:val="20"/>
          <w:szCs w:val="20"/>
        </w:rPr>
        <w:t xml:space="preserve">Het doel van de billijke vergoeding is het compenseren van het ernstig verwijtbaar handelen of nalaten van de werkgever, en tevens het voorkomen van soortgelijk gedrag in de toekomst. </w:t>
      </w:r>
      <w:r w:rsidRPr="00846A4B">
        <w:rPr>
          <w:rStyle w:val="FootnoteReference"/>
          <w:rFonts w:asciiTheme="majorHAnsi" w:hAnsiTheme="majorHAnsi"/>
          <w:sz w:val="20"/>
          <w:szCs w:val="20"/>
        </w:rPr>
        <w:footnoteReference w:id="39"/>
      </w:r>
      <w:r w:rsidRPr="00846A4B">
        <w:rPr>
          <w:rFonts w:asciiTheme="majorHAnsi" w:hAnsiTheme="majorHAnsi"/>
          <w:sz w:val="20"/>
          <w:szCs w:val="20"/>
        </w:rPr>
        <w:t xml:space="preserve"> Er gaat aldus een zeker punitieve werking van de billijke vergoeding uit. </w:t>
      </w:r>
      <w:r w:rsidRPr="00846A4B">
        <w:rPr>
          <w:rStyle w:val="FootnoteReference"/>
          <w:rFonts w:asciiTheme="majorHAnsi" w:hAnsiTheme="majorHAnsi"/>
          <w:sz w:val="20"/>
          <w:szCs w:val="20"/>
        </w:rPr>
        <w:footnoteReference w:id="40"/>
      </w:r>
      <w:r w:rsidR="009E5CC8" w:rsidRPr="00846A4B">
        <w:rPr>
          <w:rFonts w:asciiTheme="majorHAnsi" w:hAnsiTheme="majorHAnsi"/>
          <w:sz w:val="20"/>
          <w:szCs w:val="20"/>
        </w:rPr>
        <w:t xml:space="preserve"> </w:t>
      </w:r>
      <w:r w:rsidR="00ED6B8D">
        <w:rPr>
          <w:rFonts w:asciiTheme="majorHAnsi" w:hAnsiTheme="majorHAnsi"/>
          <w:sz w:val="20"/>
          <w:szCs w:val="20"/>
        </w:rPr>
        <w:t xml:space="preserve"> Het feit dat de billijke vergoeding het ernstig verwijtbaar handelen of nalaten van de werkgever moet compenseren</w:t>
      </w:r>
      <w:r w:rsidR="00044A39">
        <w:rPr>
          <w:rFonts w:asciiTheme="majorHAnsi" w:hAnsiTheme="majorHAnsi"/>
          <w:sz w:val="20"/>
          <w:szCs w:val="20"/>
        </w:rPr>
        <w:t xml:space="preserve"> lijkt sterk op de uitleg die de Hoge Raad</w:t>
      </w:r>
      <w:r w:rsidR="00ED6B8D">
        <w:rPr>
          <w:rFonts w:asciiTheme="majorHAnsi" w:hAnsiTheme="majorHAnsi"/>
          <w:sz w:val="20"/>
          <w:szCs w:val="20"/>
        </w:rPr>
        <w:t xml:space="preserve"> in het arrest Rutten/Breed </w:t>
      </w:r>
      <w:r w:rsidR="00044A39">
        <w:rPr>
          <w:rFonts w:asciiTheme="majorHAnsi" w:hAnsiTheme="majorHAnsi"/>
          <w:sz w:val="20"/>
          <w:szCs w:val="20"/>
        </w:rPr>
        <w:t>geeft aan de schadebegrotingsregel</w:t>
      </w:r>
      <w:r w:rsidR="00B42B7B">
        <w:rPr>
          <w:rFonts w:asciiTheme="majorHAnsi" w:hAnsiTheme="majorHAnsi"/>
          <w:sz w:val="20"/>
          <w:szCs w:val="20"/>
        </w:rPr>
        <w:t>s uit het Burgerlijk Wetboek 6 met betrekking tot de kennelijk onredelijk ontslagprocedure.</w:t>
      </w:r>
      <w:r w:rsidR="00044A39">
        <w:rPr>
          <w:rFonts w:asciiTheme="majorHAnsi" w:hAnsiTheme="majorHAnsi"/>
          <w:sz w:val="20"/>
          <w:szCs w:val="20"/>
        </w:rPr>
        <w:t xml:space="preserve"> </w:t>
      </w:r>
      <w:r w:rsidR="00B42B7B">
        <w:rPr>
          <w:rFonts w:asciiTheme="majorHAnsi" w:hAnsiTheme="majorHAnsi"/>
          <w:sz w:val="20"/>
          <w:szCs w:val="20"/>
        </w:rPr>
        <w:t>In dit arrest wordt gesproken v</w:t>
      </w:r>
      <w:r w:rsidR="00EE75C4">
        <w:rPr>
          <w:rFonts w:asciiTheme="majorHAnsi" w:hAnsiTheme="majorHAnsi"/>
          <w:sz w:val="20"/>
          <w:szCs w:val="20"/>
        </w:rPr>
        <w:t>an de ‘pleister op de wonde’</w:t>
      </w:r>
      <w:r w:rsidR="00B42B7B">
        <w:rPr>
          <w:rFonts w:asciiTheme="majorHAnsi" w:hAnsiTheme="majorHAnsi"/>
          <w:sz w:val="20"/>
          <w:szCs w:val="20"/>
        </w:rPr>
        <w:t xml:space="preserve"> </w:t>
      </w:r>
      <w:r w:rsidR="00EE75C4">
        <w:rPr>
          <w:rFonts w:asciiTheme="majorHAnsi" w:hAnsiTheme="majorHAnsi"/>
          <w:sz w:val="20"/>
          <w:szCs w:val="20"/>
        </w:rPr>
        <w:t xml:space="preserve">en een </w:t>
      </w:r>
      <w:r w:rsidR="00B42B7B">
        <w:rPr>
          <w:rFonts w:asciiTheme="majorHAnsi" w:hAnsiTheme="majorHAnsi"/>
          <w:sz w:val="20"/>
          <w:szCs w:val="20"/>
        </w:rPr>
        <w:t xml:space="preserve">‘zekere </w:t>
      </w:r>
      <w:r w:rsidR="00EE75C4">
        <w:rPr>
          <w:rFonts w:asciiTheme="majorHAnsi" w:hAnsiTheme="majorHAnsi"/>
          <w:sz w:val="20"/>
          <w:szCs w:val="20"/>
        </w:rPr>
        <w:t xml:space="preserve">genoegdoening’ die de schadevergoeding met zich mee moet brengen. </w:t>
      </w:r>
    </w:p>
    <w:p w14:paraId="5CEDE3EA" w14:textId="1FDA5312" w:rsidR="009E5CC8" w:rsidRPr="00846A4B" w:rsidRDefault="00E6487B" w:rsidP="00B42B7B">
      <w:pPr>
        <w:pStyle w:val="NormalWeb"/>
        <w:spacing w:line="276" w:lineRule="auto"/>
        <w:rPr>
          <w:rFonts w:asciiTheme="majorHAnsi" w:hAnsiTheme="majorHAnsi" w:cs="Arial"/>
          <w:bCs/>
          <w:iCs/>
        </w:rPr>
      </w:pPr>
      <w:r w:rsidRPr="00C65896">
        <w:rPr>
          <w:rFonts w:asciiTheme="majorHAnsi" w:hAnsiTheme="majorHAnsi"/>
          <w:i/>
        </w:rPr>
        <w:t>De berekening van de hoogte van de billijke vergoeding</w:t>
      </w:r>
      <w:r w:rsidR="00984B5A">
        <w:rPr>
          <w:rFonts w:asciiTheme="majorHAnsi" w:hAnsiTheme="majorHAnsi"/>
        </w:rPr>
        <w:t xml:space="preserve"> </w:t>
      </w:r>
      <w:r w:rsidRPr="00846A4B">
        <w:rPr>
          <w:rFonts w:asciiTheme="majorHAnsi" w:hAnsiTheme="majorHAnsi"/>
        </w:rPr>
        <w:br/>
        <w:t>Over de hoogte van de billijke vergoeding heeft de wetgever aangegeven dat de rechter deze bepaalt. De hoogte van de billijke vergoeding volgens de wetgever naar haar aard in relatie tot het ernstig verwijtbaar handelen of nalaten van de werkgever staan. Verder wordt over het karakter van de billijke vergoeding gezegd dat deze anders is dan die van de transitievergoeding, die bedoeld is ter compensatie van ontslag en om de werknemer in staat te stellen de transitie naar een andere baan te vergemakkelijken. Het criterium of het ontslag redelijk is mede in het licht van de gevolgen van het ontslag voor de werknemer en de door de werkgever getroffen voorzieningen om deze gevolgen te ondervangen, ko</w:t>
      </w:r>
      <w:r w:rsidR="002343FC" w:rsidRPr="00846A4B">
        <w:rPr>
          <w:rFonts w:asciiTheme="majorHAnsi" w:hAnsiTheme="majorHAnsi"/>
        </w:rPr>
        <w:t xml:space="preserve">mt te vervallen omdat hierin wordt </w:t>
      </w:r>
      <w:r w:rsidRPr="00846A4B">
        <w:rPr>
          <w:rFonts w:asciiTheme="majorHAnsi" w:hAnsiTheme="majorHAnsi"/>
        </w:rPr>
        <w:t>voorzien door de transitievergoeding.</w:t>
      </w:r>
      <w:r w:rsidRPr="00846A4B">
        <w:rPr>
          <w:rStyle w:val="FootnoteReference"/>
          <w:rFonts w:asciiTheme="majorHAnsi" w:hAnsiTheme="majorHAnsi"/>
        </w:rPr>
        <w:footnoteReference w:id="41"/>
      </w:r>
      <w:r w:rsidR="00E70B3B" w:rsidRPr="00846A4B">
        <w:rPr>
          <w:rFonts w:asciiTheme="majorHAnsi" w:hAnsiTheme="majorHAnsi"/>
        </w:rPr>
        <w:t xml:space="preserve"> </w:t>
      </w:r>
      <w:r w:rsidR="00E70B3B" w:rsidRPr="00846A4B">
        <w:rPr>
          <w:rFonts w:asciiTheme="majorHAnsi" w:hAnsiTheme="majorHAnsi"/>
        </w:rPr>
        <w:br/>
      </w:r>
      <w:r w:rsidR="00E70B3B" w:rsidRPr="00846A4B">
        <w:rPr>
          <w:rFonts w:asciiTheme="majorHAnsi" w:hAnsiTheme="majorHAnsi"/>
        </w:rPr>
        <w:br/>
        <w:t xml:space="preserve">De rechter heeft </w:t>
      </w:r>
      <w:r w:rsidRPr="00846A4B">
        <w:rPr>
          <w:rFonts w:asciiTheme="majorHAnsi" w:hAnsiTheme="majorHAnsi"/>
        </w:rPr>
        <w:t>bij het bepalen van de hoogte van de billijke vergoeding de mogelijkheid om rekening te houden met de financiële situatie van de werkgever, mocht daartoe aanleiding zijn bijvoorbeeld omdat de werkgever dit verzoekt. Zo kan de billijke vergoeding gematigd worden, als de werkgever verweert dat hij niet in staat is om de billijke vergoeding te betalen, dit wordt ook wel het ‘</w:t>
      </w:r>
      <w:proofErr w:type="spellStart"/>
      <w:r w:rsidRPr="00846A4B">
        <w:rPr>
          <w:rFonts w:asciiTheme="majorHAnsi" w:hAnsiTheme="majorHAnsi"/>
        </w:rPr>
        <w:t>habenichts</w:t>
      </w:r>
      <w:proofErr w:type="spellEnd"/>
      <w:r w:rsidRPr="00846A4B">
        <w:rPr>
          <w:rFonts w:asciiTheme="majorHAnsi" w:hAnsiTheme="majorHAnsi"/>
        </w:rPr>
        <w:t>-verweer’ genoemd.</w:t>
      </w:r>
      <w:r w:rsidRPr="00846A4B">
        <w:rPr>
          <w:rStyle w:val="FootnoteReference"/>
          <w:rFonts w:asciiTheme="majorHAnsi" w:hAnsiTheme="majorHAnsi"/>
        </w:rPr>
        <w:footnoteReference w:id="42"/>
      </w:r>
      <w:r w:rsidRPr="00846A4B">
        <w:rPr>
          <w:rFonts w:asciiTheme="majorHAnsi" w:hAnsiTheme="majorHAnsi"/>
        </w:rPr>
        <w:t xml:space="preserve"> </w:t>
      </w:r>
      <w:r w:rsidRPr="00846A4B">
        <w:rPr>
          <w:rFonts w:asciiTheme="majorHAnsi" w:hAnsiTheme="majorHAnsi"/>
        </w:rPr>
        <w:br/>
      </w:r>
      <w:r w:rsidRPr="00846A4B">
        <w:rPr>
          <w:rFonts w:asciiTheme="majorHAnsi" w:hAnsiTheme="majorHAnsi"/>
        </w:rPr>
        <w:br/>
        <w:t xml:space="preserve">Rechters dienen dus zonder concrete richtlijnen de billijke vergoeding vast te stellen naar de mate van het ernstig verwijtbaar handelen of nalaten van de werkgever. De wetgever geeft duidelijk aan dat bij de berekening van de hoogte van de billijke vergoeding niet terug mag worden gevallen op de kantonrechtersformule. De reden dat de kantonrechtersformule is afgeschaft door de wetgever, is namelijk om te hoge ontslagvergoedingen voor werkgevers te voorkomen. </w:t>
      </w:r>
      <w:r w:rsidRPr="00846A4B">
        <w:rPr>
          <w:rStyle w:val="FootnoteReference"/>
          <w:rFonts w:asciiTheme="majorHAnsi" w:hAnsiTheme="majorHAnsi"/>
        </w:rPr>
        <w:footnoteReference w:id="43"/>
      </w:r>
      <w:r w:rsidR="003346C5" w:rsidRPr="00846A4B">
        <w:rPr>
          <w:rFonts w:asciiTheme="majorHAnsi" w:hAnsiTheme="majorHAnsi"/>
        </w:rPr>
        <w:t xml:space="preserve"> </w:t>
      </w:r>
      <w:r w:rsidR="003346C5" w:rsidRPr="00846A4B">
        <w:rPr>
          <w:rFonts w:asciiTheme="majorHAnsi" w:hAnsiTheme="majorHAnsi"/>
        </w:rPr>
        <w:br/>
      </w:r>
      <w:r w:rsidRPr="00846A4B">
        <w:rPr>
          <w:rFonts w:asciiTheme="majorHAnsi" w:hAnsiTheme="majorHAnsi"/>
        </w:rPr>
        <w:br/>
        <w:t xml:space="preserve">Een specifieke berekeningsmethode voor het vaststellen van de billijke vergoeding, in tegenstelling tot de kantonrechtersformule, ontbreekt dan ook. De kantonrechtersformule is destijds opgesteld door de Kring van Kantonrechters om rechtsongelijkheid in te toekomst te voorkomen en de uniformiteit te waarborgen. </w:t>
      </w:r>
    </w:p>
    <w:p w14:paraId="2F1F79AE" w14:textId="4118952F" w:rsidR="00065432" w:rsidRPr="00846A4B" w:rsidRDefault="00E6487B" w:rsidP="00B42B7B">
      <w:pPr>
        <w:spacing w:line="276" w:lineRule="auto"/>
        <w:rPr>
          <w:rFonts w:asciiTheme="majorHAnsi" w:hAnsiTheme="majorHAnsi"/>
          <w:sz w:val="20"/>
          <w:szCs w:val="20"/>
          <w:u w:val="single"/>
        </w:rPr>
      </w:pPr>
      <w:r w:rsidRPr="00846A4B">
        <w:rPr>
          <w:rFonts w:asciiTheme="majorHAnsi" w:hAnsiTheme="majorHAnsi"/>
          <w:sz w:val="20"/>
          <w:szCs w:val="20"/>
        </w:rPr>
        <w:t>Het feit dat er geen specifieke berekeningsmethode wordt gehanteerd voor het vaststellen van de billijke vergoeding, staat in de praktijk dan ook ter discussie. Zo geeft Kruit in het open debat tussen advocatuur en de rechterlijke macht aan dat de Kring van Kantonrechters ook ten behoeve van de bepaling van de hoogte van de billijke vergoeding aanbevelingen dient op te stellen om rechtsongelijkheid te voorkomen.</w:t>
      </w:r>
      <w:r w:rsidRPr="00846A4B">
        <w:rPr>
          <w:rStyle w:val="FootnoteReference"/>
          <w:rFonts w:asciiTheme="majorHAnsi" w:hAnsiTheme="majorHAnsi"/>
          <w:sz w:val="20"/>
          <w:szCs w:val="20"/>
        </w:rPr>
        <w:footnoteReference w:id="44"/>
      </w:r>
      <w:r w:rsidRPr="00846A4B">
        <w:rPr>
          <w:rFonts w:asciiTheme="majorHAnsi" w:hAnsiTheme="majorHAnsi"/>
          <w:sz w:val="20"/>
          <w:szCs w:val="20"/>
        </w:rPr>
        <w:t xml:space="preserve"> Van </w:t>
      </w:r>
      <w:proofErr w:type="spellStart"/>
      <w:r w:rsidRPr="00846A4B">
        <w:rPr>
          <w:rFonts w:asciiTheme="majorHAnsi" w:hAnsiTheme="majorHAnsi"/>
          <w:sz w:val="20"/>
          <w:szCs w:val="20"/>
        </w:rPr>
        <w:t>Buitenen</w:t>
      </w:r>
      <w:proofErr w:type="spellEnd"/>
      <w:r w:rsidRPr="00846A4B">
        <w:rPr>
          <w:rFonts w:asciiTheme="majorHAnsi" w:hAnsiTheme="majorHAnsi"/>
          <w:sz w:val="20"/>
          <w:szCs w:val="20"/>
        </w:rPr>
        <w:t xml:space="preserve">, kantonrechter bij de Rechtbank Amsterdam, geeft aan dat zij een berekeningsmethode voor het vaststellen van de hoogte van de billijke vergoeding niet noodzakelijk acht. Volgens haar strookt een uniforme berekeningsmethode voor de vaststelling van de hoogte van de billijke vergoeding niet met het karakter van de billijke vergoeding, gezien het feit de billijke vergoeding slechts in uitzonderlijke gevallen wordt toegekend. Tevens geeft van </w:t>
      </w:r>
      <w:proofErr w:type="spellStart"/>
      <w:r w:rsidRPr="00846A4B">
        <w:rPr>
          <w:rFonts w:asciiTheme="majorHAnsi" w:hAnsiTheme="majorHAnsi"/>
          <w:sz w:val="20"/>
          <w:szCs w:val="20"/>
        </w:rPr>
        <w:t>Buitenen</w:t>
      </w:r>
      <w:proofErr w:type="spellEnd"/>
      <w:r w:rsidRPr="00846A4B">
        <w:rPr>
          <w:rFonts w:asciiTheme="majorHAnsi" w:hAnsiTheme="majorHAnsi"/>
          <w:sz w:val="20"/>
          <w:szCs w:val="20"/>
        </w:rPr>
        <w:t xml:space="preserve"> aan dat het opstellen van een kantonrechtersformule destijds noodzakelijk was, gezien het feit er voor de invoering van de WWZ geen mogelijkheid was om in hoger beroep te gaan op de kennelijk onredelijk ontslagprocedure na. Een uniforme berekeningsmethode was toen dus van groter belang om rechtsongelijkheid te voorkomen, aangezien een onterechte uitkomst niet kon worden rechtgetrokken in hoger beroep.</w:t>
      </w:r>
      <w:r w:rsidRPr="00846A4B">
        <w:rPr>
          <w:rStyle w:val="FootnoteReference"/>
          <w:rFonts w:asciiTheme="majorHAnsi" w:hAnsiTheme="majorHAnsi"/>
          <w:sz w:val="20"/>
          <w:szCs w:val="20"/>
        </w:rPr>
        <w:footnoteReference w:id="45"/>
      </w:r>
      <w:r w:rsidRPr="00846A4B">
        <w:rPr>
          <w:rFonts w:asciiTheme="majorHAnsi" w:hAnsiTheme="majorHAnsi"/>
          <w:sz w:val="20"/>
          <w:szCs w:val="20"/>
        </w:rPr>
        <w:t xml:space="preserve"> </w:t>
      </w:r>
      <w:r w:rsidRPr="00846A4B">
        <w:rPr>
          <w:rFonts w:asciiTheme="majorHAnsi" w:hAnsiTheme="majorHAnsi"/>
          <w:sz w:val="20"/>
          <w:szCs w:val="20"/>
        </w:rPr>
        <w:br/>
      </w:r>
      <w:r w:rsidR="00F16585" w:rsidRPr="00846A4B">
        <w:rPr>
          <w:rFonts w:asciiTheme="majorHAnsi" w:hAnsiTheme="majorHAnsi"/>
          <w:sz w:val="20"/>
          <w:szCs w:val="20"/>
          <w:u w:val="single"/>
        </w:rPr>
        <w:br/>
      </w:r>
      <w:r w:rsidR="00F16585" w:rsidRPr="00846A4B">
        <w:rPr>
          <w:rFonts w:asciiTheme="majorHAnsi" w:hAnsiTheme="majorHAnsi"/>
          <w:sz w:val="20"/>
          <w:szCs w:val="20"/>
          <w:u w:val="single"/>
        </w:rPr>
        <w:br/>
      </w:r>
      <w:r w:rsidR="00232B03" w:rsidRPr="00846A4B">
        <w:rPr>
          <w:rFonts w:asciiTheme="majorHAnsi" w:hAnsiTheme="majorHAnsi"/>
          <w:b/>
          <w:sz w:val="22"/>
          <w:szCs w:val="22"/>
        </w:rPr>
        <w:t>Hoofdstuk 3 | De billijke vergoeding in de praktijk</w:t>
      </w:r>
      <w:r w:rsidR="00232B03" w:rsidRPr="00846A4B">
        <w:rPr>
          <w:rFonts w:asciiTheme="majorHAnsi" w:hAnsiTheme="majorHAnsi"/>
          <w:b/>
          <w:sz w:val="20"/>
          <w:szCs w:val="20"/>
        </w:rPr>
        <w:t xml:space="preserve"> </w:t>
      </w:r>
      <w:r w:rsidR="00232B03" w:rsidRPr="00846A4B">
        <w:rPr>
          <w:rFonts w:asciiTheme="majorHAnsi" w:hAnsiTheme="majorHAnsi"/>
          <w:b/>
          <w:sz w:val="20"/>
          <w:szCs w:val="20"/>
        </w:rPr>
        <w:br/>
      </w:r>
      <w:r w:rsidR="00232B03" w:rsidRPr="00846A4B">
        <w:rPr>
          <w:rFonts w:asciiTheme="majorHAnsi" w:hAnsiTheme="majorHAnsi"/>
          <w:b/>
          <w:sz w:val="20"/>
          <w:szCs w:val="20"/>
        </w:rPr>
        <w:br/>
      </w:r>
      <w:r w:rsidR="00232B03" w:rsidRPr="00846A4B">
        <w:rPr>
          <w:rFonts w:asciiTheme="majorHAnsi" w:hAnsiTheme="majorHAnsi"/>
          <w:sz w:val="20"/>
          <w:szCs w:val="20"/>
        </w:rPr>
        <w:t>In dit hoofdstuk zullen respectievelijk alle praktijkgerichte deelvragen worden behandeld. De resultaten, die zullen leiden tot beantwoording van deze deelvragen, zijn voortgevloeid uit het verrichtte jurisprudentieonderzoek. Het jurisprudentieon</w:t>
      </w:r>
      <w:r w:rsidR="00946CF5">
        <w:rPr>
          <w:rFonts w:asciiTheme="majorHAnsi" w:hAnsiTheme="majorHAnsi"/>
          <w:sz w:val="20"/>
          <w:szCs w:val="20"/>
        </w:rPr>
        <w:t xml:space="preserve">derzoek is verricht aan de hand van een analyse van de rechterlijke uitspraken. De rechterlijke uitspraken zijn getoetst aan de hand van de topiclijsten in bijlagen </w:t>
      </w:r>
      <w:r w:rsidR="00932BD6">
        <w:rPr>
          <w:rFonts w:asciiTheme="majorHAnsi" w:hAnsiTheme="majorHAnsi"/>
          <w:sz w:val="20"/>
          <w:szCs w:val="20"/>
        </w:rPr>
        <w:t>2 tot en met 9.</w:t>
      </w:r>
      <w:r w:rsidR="00F463DD" w:rsidRPr="00846A4B">
        <w:rPr>
          <w:rFonts w:asciiTheme="majorHAnsi" w:hAnsiTheme="majorHAnsi"/>
          <w:sz w:val="20"/>
          <w:szCs w:val="20"/>
        </w:rPr>
        <w:t xml:space="preserve"> </w:t>
      </w:r>
      <w:r w:rsidR="00232B03" w:rsidRPr="00846A4B">
        <w:rPr>
          <w:rFonts w:asciiTheme="majorHAnsi" w:hAnsiTheme="majorHAnsi"/>
          <w:sz w:val="20"/>
          <w:szCs w:val="20"/>
        </w:rPr>
        <w:br/>
      </w:r>
      <w:r w:rsidR="00232B03" w:rsidRPr="00846A4B">
        <w:rPr>
          <w:rFonts w:asciiTheme="majorHAnsi" w:hAnsiTheme="majorHAnsi"/>
          <w:sz w:val="20"/>
          <w:szCs w:val="20"/>
        </w:rPr>
        <w:br/>
        <w:t xml:space="preserve">Dit jurisprudentieonderzoek is gebaseerd op uitspraken in eerste aanleg en in hoger beroep. De opsomming van deze rechterlijke uitspraken is de vinden in de literatuurlijst. De nummering die wordt gebruikt in deze opsomming verwijst naar de betreffende rechterlijke uitspraak, hetgeen ook bij de behandeling van de resultaten het geval is. De rechterlijke uitspraken zijn onderverdeeld in de volgende </w:t>
      </w:r>
      <w:r w:rsidR="00985BC8" w:rsidRPr="00846A4B">
        <w:rPr>
          <w:rFonts w:asciiTheme="majorHAnsi" w:hAnsiTheme="majorHAnsi"/>
          <w:sz w:val="20"/>
          <w:szCs w:val="20"/>
        </w:rPr>
        <w:t xml:space="preserve">in de categorieën: </w:t>
      </w:r>
    </w:p>
    <w:p w14:paraId="658BD95B" w14:textId="77777777" w:rsidR="00065432" w:rsidRPr="00846A4B" w:rsidRDefault="00065432" w:rsidP="00233239">
      <w:pPr>
        <w:spacing w:line="276" w:lineRule="auto"/>
        <w:rPr>
          <w:rFonts w:asciiTheme="majorHAnsi" w:hAnsiTheme="majorHAnsi"/>
          <w:sz w:val="20"/>
          <w:szCs w:val="20"/>
          <w:u w:val="single"/>
        </w:rPr>
      </w:pPr>
    </w:p>
    <w:p w14:paraId="031B4F48" w14:textId="593285AC" w:rsidR="00232B03" w:rsidRPr="00846A4B" w:rsidRDefault="001948B0" w:rsidP="00233239">
      <w:pPr>
        <w:pStyle w:val="ListParagraph"/>
        <w:numPr>
          <w:ilvl w:val="0"/>
          <w:numId w:val="10"/>
        </w:numPr>
        <w:spacing w:line="276" w:lineRule="auto"/>
        <w:rPr>
          <w:rFonts w:asciiTheme="majorHAnsi" w:hAnsiTheme="majorHAnsi"/>
          <w:sz w:val="20"/>
          <w:szCs w:val="20"/>
        </w:rPr>
      </w:pPr>
      <w:r w:rsidRPr="001D4687">
        <w:rPr>
          <w:rFonts w:asciiTheme="majorHAnsi" w:hAnsiTheme="majorHAnsi"/>
          <w:b/>
          <w:sz w:val="20"/>
          <w:szCs w:val="20"/>
        </w:rPr>
        <w:t>Deelvragen</w:t>
      </w:r>
      <w:r w:rsidR="00985BC8" w:rsidRPr="001D4687">
        <w:rPr>
          <w:rFonts w:asciiTheme="majorHAnsi" w:hAnsiTheme="majorHAnsi"/>
          <w:b/>
          <w:sz w:val="20"/>
          <w:szCs w:val="20"/>
        </w:rPr>
        <w:t xml:space="preserve"> 2a</w:t>
      </w:r>
      <w:r w:rsidRPr="001D4687">
        <w:rPr>
          <w:rFonts w:asciiTheme="majorHAnsi" w:hAnsiTheme="majorHAnsi"/>
          <w:b/>
          <w:sz w:val="20"/>
          <w:szCs w:val="20"/>
        </w:rPr>
        <w:t xml:space="preserve"> en 3</w:t>
      </w:r>
      <w:r w:rsidR="00985BC8" w:rsidRPr="00846A4B">
        <w:rPr>
          <w:rFonts w:asciiTheme="majorHAnsi" w:hAnsiTheme="majorHAnsi"/>
          <w:sz w:val="20"/>
          <w:szCs w:val="20"/>
        </w:rPr>
        <w:t>: r</w:t>
      </w:r>
      <w:r w:rsidR="00232B03" w:rsidRPr="00846A4B">
        <w:rPr>
          <w:rFonts w:asciiTheme="majorHAnsi" w:hAnsiTheme="majorHAnsi"/>
          <w:sz w:val="20"/>
          <w:szCs w:val="20"/>
        </w:rPr>
        <w:t>echterlijke uitspraken betreffende de toekenning van de billij</w:t>
      </w:r>
      <w:r w:rsidR="00FD603D" w:rsidRPr="00846A4B">
        <w:rPr>
          <w:rFonts w:asciiTheme="majorHAnsi" w:hAnsiTheme="majorHAnsi"/>
          <w:sz w:val="20"/>
          <w:szCs w:val="20"/>
        </w:rPr>
        <w:t xml:space="preserve">ke vergoeding in eerste aanleg; </w:t>
      </w:r>
      <w:r w:rsidR="00917EA7" w:rsidRPr="00846A4B">
        <w:rPr>
          <w:rFonts w:asciiTheme="majorHAnsi" w:hAnsiTheme="majorHAnsi"/>
          <w:sz w:val="20"/>
          <w:szCs w:val="20"/>
        </w:rPr>
        <w:br/>
      </w:r>
    </w:p>
    <w:p w14:paraId="49BD39FF" w14:textId="7F29D417" w:rsidR="00232B03" w:rsidRPr="00846A4B" w:rsidRDefault="00985BC8" w:rsidP="00233239">
      <w:pPr>
        <w:pStyle w:val="ListParagraph"/>
        <w:numPr>
          <w:ilvl w:val="0"/>
          <w:numId w:val="10"/>
        </w:numPr>
        <w:spacing w:line="276" w:lineRule="auto"/>
        <w:rPr>
          <w:rFonts w:asciiTheme="majorHAnsi" w:hAnsiTheme="majorHAnsi"/>
          <w:sz w:val="20"/>
          <w:szCs w:val="20"/>
        </w:rPr>
      </w:pPr>
      <w:r w:rsidRPr="001D4687">
        <w:rPr>
          <w:rFonts w:asciiTheme="majorHAnsi" w:hAnsiTheme="majorHAnsi"/>
          <w:b/>
          <w:sz w:val="20"/>
          <w:szCs w:val="20"/>
        </w:rPr>
        <w:t>Deelvraag 2b</w:t>
      </w:r>
      <w:r w:rsidRPr="00846A4B">
        <w:rPr>
          <w:rFonts w:asciiTheme="majorHAnsi" w:hAnsiTheme="majorHAnsi"/>
          <w:sz w:val="20"/>
          <w:szCs w:val="20"/>
        </w:rPr>
        <w:t>: r</w:t>
      </w:r>
      <w:r w:rsidR="00232B03" w:rsidRPr="00846A4B">
        <w:rPr>
          <w:rFonts w:asciiTheme="majorHAnsi" w:hAnsiTheme="majorHAnsi"/>
          <w:sz w:val="20"/>
          <w:szCs w:val="20"/>
        </w:rPr>
        <w:t>echterlijke uitspraken betreffende de afwijzing van de billijke vergoeding in eerste aanleg;</w:t>
      </w:r>
      <w:r w:rsidR="00917EA7" w:rsidRPr="00846A4B">
        <w:rPr>
          <w:rFonts w:asciiTheme="majorHAnsi" w:hAnsiTheme="majorHAnsi"/>
          <w:sz w:val="20"/>
          <w:szCs w:val="20"/>
        </w:rPr>
        <w:br/>
      </w:r>
    </w:p>
    <w:p w14:paraId="3BFE1561" w14:textId="02FAAD34" w:rsidR="0068140B" w:rsidRDefault="001948B0" w:rsidP="00233239">
      <w:pPr>
        <w:pStyle w:val="ListParagraph"/>
        <w:numPr>
          <w:ilvl w:val="0"/>
          <w:numId w:val="10"/>
        </w:numPr>
        <w:spacing w:line="276" w:lineRule="auto"/>
        <w:rPr>
          <w:rFonts w:asciiTheme="majorHAnsi" w:hAnsiTheme="majorHAnsi"/>
          <w:sz w:val="20"/>
          <w:szCs w:val="20"/>
        </w:rPr>
      </w:pPr>
      <w:r w:rsidRPr="001D4687">
        <w:rPr>
          <w:rFonts w:asciiTheme="majorHAnsi" w:hAnsiTheme="majorHAnsi"/>
          <w:b/>
          <w:sz w:val="20"/>
          <w:szCs w:val="20"/>
        </w:rPr>
        <w:t>Deelvragen</w:t>
      </w:r>
      <w:r w:rsidR="00985BC8" w:rsidRPr="001D4687">
        <w:rPr>
          <w:rFonts w:asciiTheme="majorHAnsi" w:hAnsiTheme="majorHAnsi"/>
          <w:b/>
          <w:sz w:val="20"/>
          <w:szCs w:val="20"/>
        </w:rPr>
        <w:t xml:space="preserve"> 4a</w:t>
      </w:r>
      <w:r w:rsidRPr="001D4687">
        <w:rPr>
          <w:rFonts w:asciiTheme="majorHAnsi" w:hAnsiTheme="majorHAnsi"/>
          <w:b/>
          <w:sz w:val="20"/>
          <w:szCs w:val="20"/>
        </w:rPr>
        <w:t xml:space="preserve"> en 5</w:t>
      </w:r>
      <w:r w:rsidR="00985BC8" w:rsidRPr="00846A4B">
        <w:rPr>
          <w:rFonts w:asciiTheme="majorHAnsi" w:hAnsiTheme="majorHAnsi"/>
          <w:sz w:val="20"/>
          <w:szCs w:val="20"/>
        </w:rPr>
        <w:t>: r</w:t>
      </w:r>
      <w:r w:rsidR="00232B03" w:rsidRPr="00846A4B">
        <w:rPr>
          <w:rFonts w:asciiTheme="majorHAnsi" w:hAnsiTheme="majorHAnsi"/>
          <w:sz w:val="20"/>
          <w:szCs w:val="20"/>
        </w:rPr>
        <w:t>echterlijke uitspraken betreffende de toekenning van de billijke vergoeding in hoger beroep;</w:t>
      </w:r>
      <w:r w:rsidR="00B603C8">
        <w:rPr>
          <w:rFonts w:asciiTheme="majorHAnsi" w:hAnsiTheme="majorHAnsi"/>
          <w:sz w:val="20"/>
          <w:szCs w:val="20"/>
        </w:rPr>
        <w:br/>
      </w:r>
    </w:p>
    <w:p w14:paraId="2E5D4961" w14:textId="4824E3CA" w:rsidR="00B603C8" w:rsidRPr="00B603C8" w:rsidRDefault="00B603C8" w:rsidP="00B603C8">
      <w:pPr>
        <w:pStyle w:val="ListParagraph"/>
        <w:numPr>
          <w:ilvl w:val="0"/>
          <w:numId w:val="10"/>
        </w:numPr>
        <w:spacing w:line="276" w:lineRule="auto"/>
        <w:rPr>
          <w:rFonts w:asciiTheme="majorHAnsi" w:hAnsiTheme="majorHAnsi"/>
          <w:sz w:val="20"/>
          <w:szCs w:val="20"/>
        </w:rPr>
      </w:pPr>
      <w:r w:rsidRPr="001D4687">
        <w:rPr>
          <w:rFonts w:asciiTheme="majorHAnsi" w:hAnsiTheme="majorHAnsi"/>
          <w:b/>
          <w:sz w:val="20"/>
          <w:szCs w:val="20"/>
        </w:rPr>
        <w:t>Deelvraag 6</w:t>
      </w:r>
      <w:r w:rsidRPr="00846A4B">
        <w:rPr>
          <w:rFonts w:asciiTheme="majorHAnsi" w:hAnsiTheme="majorHAnsi"/>
          <w:sz w:val="20"/>
          <w:szCs w:val="20"/>
        </w:rPr>
        <w:t>: rechterlijke uitspraken betreffende de toekenni</w:t>
      </w:r>
      <w:r w:rsidR="00E146F9">
        <w:rPr>
          <w:rFonts w:asciiTheme="majorHAnsi" w:hAnsiTheme="majorHAnsi"/>
          <w:sz w:val="20"/>
          <w:szCs w:val="20"/>
        </w:rPr>
        <w:t xml:space="preserve">ng van de billijke vergoeding </w:t>
      </w:r>
      <w:r w:rsidR="00B97A45">
        <w:rPr>
          <w:rFonts w:asciiTheme="majorHAnsi" w:hAnsiTheme="majorHAnsi"/>
          <w:sz w:val="20"/>
          <w:szCs w:val="20"/>
        </w:rPr>
        <w:t xml:space="preserve">in plaats van herstel van de arbeidsovereenkomst; </w:t>
      </w:r>
    </w:p>
    <w:p w14:paraId="615DB1CC" w14:textId="77777777" w:rsidR="0068140B" w:rsidRPr="00846A4B" w:rsidRDefault="0068140B" w:rsidP="0068140B">
      <w:pPr>
        <w:spacing w:line="276" w:lineRule="auto"/>
        <w:ind w:left="360"/>
        <w:rPr>
          <w:rFonts w:asciiTheme="majorHAnsi" w:hAnsiTheme="majorHAnsi"/>
          <w:sz w:val="20"/>
          <w:szCs w:val="20"/>
        </w:rPr>
      </w:pPr>
    </w:p>
    <w:p w14:paraId="68BFFFCA" w14:textId="69387C37" w:rsidR="00032E46" w:rsidRPr="00B603C8" w:rsidRDefault="0068140B" w:rsidP="00032E46">
      <w:pPr>
        <w:pStyle w:val="ListParagraph"/>
        <w:numPr>
          <w:ilvl w:val="0"/>
          <w:numId w:val="10"/>
        </w:numPr>
        <w:spacing w:line="276" w:lineRule="auto"/>
        <w:rPr>
          <w:rFonts w:asciiTheme="majorHAnsi" w:hAnsiTheme="majorHAnsi"/>
          <w:sz w:val="20"/>
          <w:szCs w:val="20"/>
        </w:rPr>
      </w:pPr>
      <w:r w:rsidRPr="001D4687">
        <w:rPr>
          <w:rFonts w:asciiTheme="majorHAnsi" w:hAnsiTheme="majorHAnsi"/>
          <w:b/>
          <w:sz w:val="20"/>
          <w:szCs w:val="20"/>
        </w:rPr>
        <w:t>Deelvraag 4b</w:t>
      </w:r>
      <w:r w:rsidRPr="00846A4B">
        <w:rPr>
          <w:rFonts w:asciiTheme="majorHAnsi" w:hAnsiTheme="majorHAnsi"/>
          <w:sz w:val="20"/>
          <w:szCs w:val="20"/>
        </w:rPr>
        <w:t xml:space="preserve">: </w:t>
      </w:r>
      <w:r w:rsidR="00094627" w:rsidRPr="00846A4B">
        <w:rPr>
          <w:rFonts w:asciiTheme="majorHAnsi" w:hAnsiTheme="majorHAnsi"/>
          <w:sz w:val="20"/>
          <w:szCs w:val="20"/>
        </w:rPr>
        <w:t>r</w:t>
      </w:r>
      <w:r w:rsidRPr="00846A4B">
        <w:rPr>
          <w:rFonts w:asciiTheme="majorHAnsi" w:hAnsiTheme="majorHAnsi"/>
          <w:sz w:val="20"/>
          <w:szCs w:val="20"/>
        </w:rPr>
        <w:t>echterlijke uitspraken betreffende de afwijzing van de billijke vergoeding in hoger beroep.</w:t>
      </w:r>
      <w:r w:rsidR="00B603C8">
        <w:rPr>
          <w:rFonts w:asciiTheme="majorHAnsi" w:hAnsiTheme="majorHAnsi"/>
          <w:sz w:val="20"/>
          <w:szCs w:val="20"/>
        </w:rPr>
        <w:br/>
      </w:r>
    </w:p>
    <w:p w14:paraId="5CD2BF73" w14:textId="071738D8" w:rsidR="001C4F6C" w:rsidRPr="00846A4B" w:rsidRDefault="00DC6DBE" w:rsidP="00233239">
      <w:pPr>
        <w:spacing w:line="276" w:lineRule="auto"/>
        <w:rPr>
          <w:rFonts w:asciiTheme="majorHAnsi" w:hAnsiTheme="majorHAnsi"/>
          <w:sz w:val="20"/>
          <w:szCs w:val="20"/>
        </w:rPr>
      </w:pPr>
      <w:r w:rsidRPr="00846A4B">
        <w:rPr>
          <w:rFonts w:asciiTheme="majorHAnsi" w:hAnsiTheme="majorHAnsi"/>
          <w:sz w:val="20"/>
          <w:szCs w:val="20"/>
        </w:rPr>
        <w:t xml:space="preserve">In deze volgorde zal de behandeling van de resultaten plaatsvinden. </w:t>
      </w:r>
      <w:r w:rsidR="0086769B" w:rsidRPr="00846A4B">
        <w:rPr>
          <w:rFonts w:asciiTheme="majorHAnsi" w:hAnsiTheme="majorHAnsi"/>
          <w:sz w:val="20"/>
          <w:szCs w:val="20"/>
        </w:rPr>
        <w:t>Bij alle categor</w:t>
      </w:r>
      <w:r w:rsidR="003255F0">
        <w:rPr>
          <w:rFonts w:asciiTheme="majorHAnsi" w:hAnsiTheme="majorHAnsi"/>
          <w:sz w:val="20"/>
          <w:szCs w:val="20"/>
        </w:rPr>
        <w:t>ieën</w:t>
      </w:r>
      <w:r w:rsidR="00302327" w:rsidRPr="00846A4B">
        <w:rPr>
          <w:rFonts w:asciiTheme="majorHAnsi" w:hAnsiTheme="majorHAnsi"/>
          <w:sz w:val="20"/>
          <w:szCs w:val="20"/>
        </w:rPr>
        <w:t xml:space="preserve"> </w:t>
      </w:r>
      <w:r w:rsidR="00777FE5" w:rsidRPr="00846A4B">
        <w:rPr>
          <w:rFonts w:asciiTheme="majorHAnsi" w:hAnsiTheme="majorHAnsi"/>
          <w:sz w:val="20"/>
          <w:szCs w:val="20"/>
        </w:rPr>
        <w:t>z</w:t>
      </w:r>
      <w:r w:rsidR="00B41FB3" w:rsidRPr="00846A4B">
        <w:rPr>
          <w:rFonts w:asciiTheme="majorHAnsi" w:hAnsiTheme="majorHAnsi"/>
          <w:sz w:val="20"/>
          <w:szCs w:val="20"/>
        </w:rPr>
        <w:t>al worden ingegaan op de gronds</w:t>
      </w:r>
      <w:r w:rsidR="00AF4967" w:rsidRPr="00846A4B">
        <w:rPr>
          <w:rFonts w:asciiTheme="majorHAnsi" w:hAnsiTheme="majorHAnsi"/>
          <w:sz w:val="20"/>
          <w:szCs w:val="20"/>
        </w:rPr>
        <w:t xml:space="preserve">lag van de billijke vergoeding, </w:t>
      </w:r>
      <w:r w:rsidR="00B41FB3" w:rsidRPr="00846A4B">
        <w:rPr>
          <w:rFonts w:asciiTheme="majorHAnsi" w:hAnsiTheme="majorHAnsi"/>
          <w:sz w:val="20"/>
          <w:szCs w:val="20"/>
        </w:rPr>
        <w:t xml:space="preserve">het </w:t>
      </w:r>
      <w:r w:rsidR="0086769B" w:rsidRPr="00846A4B">
        <w:rPr>
          <w:rFonts w:asciiTheme="majorHAnsi" w:hAnsiTheme="majorHAnsi"/>
          <w:sz w:val="20"/>
          <w:szCs w:val="20"/>
        </w:rPr>
        <w:t xml:space="preserve">aannemen van ernstig verwijtbaar handelen of nalaten van de werkgever en </w:t>
      </w:r>
      <w:r w:rsidR="00982CC1" w:rsidRPr="00846A4B">
        <w:rPr>
          <w:rFonts w:asciiTheme="majorHAnsi" w:hAnsiTheme="majorHAnsi"/>
          <w:sz w:val="20"/>
          <w:szCs w:val="20"/>
        </w:rPr>
        <w:t>de berekening</w:t>
      </w:r>
      <w:r w:rsidR="0086769B" w:rsidRPr="00846A4B">
        <w:rPr>
          <w:rFonts w:asciiTheme="majorHAnsi" w:hAnsiTheme="majorHAnsi"/>
          <w:sz w:val="20"/>
          <w:szCs w:val="20"/>
        </w:rPr>
        <w:t xml:space="preserve"> van de hoogte van de billijke vergoeding. </w:t>
      </w:r>
      <w:r w:rsidR="003255F0">
        <w:rPr>
          <w:rFonts w:asciiTheme="majorHAnsi" w:hAnsiTheme="majorHAnsi"/>
          <w:sz w:val="20"/>
          <w:szCs w:val="20"/>
        </w:rPr>
        <w:t xml:space="preserve">Met uitzondering van de categorieën waarin de billijke vergoeding wordt afgewezen, hier wordt alleen ingegaan op het ernstig verwijtbaar handelen of nalaten door de werkgever. </w:t>
      </w:r>
      <w:r w:rsidR="00DF32DE" w:rsidRPr="00846A4B">
        <w:rPr>
          <w:rFonts w:asciiTheme="majorHAnsi" w:hAnsiTheme="majorHAnsi"/>
          <w:sz w:val="20"/>
          <w:szCs w:val="20"/>
        </w:rPr>
        <w:br/>
      </w:r>
    </w:p>
    <w:p w14:paraId="1C0780DC" w14:textId="4FC0597C" w:rsidR="001C4F6C" w:rsidRPr="00846A4B" w:rsidRDefault="00167213" w:rsidP="00233239">
      <w:pPr>
        <w:spacing w:line="276" w:lineRule="auto"/>
        <w:rPr>
          <w:rFonts w:asciiTheme="majorHAnsi" w:hAnsiTheme="majorHAnsi"/>
          <w:sz w:val="20"/>
          <w:szCs w:val="20"/>
        </w:rPr>
      </w:pPr>
      <w:r w:rsidRPr="00846A4B">
        <w:rPr>
          <w:rFonts w:asciiTheme="majorHAnsi" w:hAnsiTheme="majorHAnsi"/>
          <w:b/>
          <w:sz w:val="22"/>
          <w:szCs w:val="22"/>
        </w:rPr>
        <w:t>3.1 Deelvragen 2a en 3 | Rechterlijke uitspraken betreffende de toekenning van de billijke vergoeding in eerste aanleg</w:t>
      </w:r>
      <w:r w:rsidRPr="00846A4B">
        <w:rPr>
          <w:rFonts w:asciiTheme="majorHAnsi" w:hAnsiTheme="majorHAnsi"/>
          <w:b/>
          <w:sz w:val="22"/>
          <w:szCs w:val="22"/>
        </w:rPr>
        <w:br/>
      </w:r>
      <w:r w:rsidRPr="00846A4B">
        <w:rPr>
          <w:rFonts w:asciiTheme="majorHAnsi" w:hAnsiTheme="majorHAnsi"/>
          <w:b/>
          <w:sz w:val="22"/>
          <w:szCs w:val="22"/>
        </w:rPr>
        <w:br/>
      </w:r>
      <w:r w:rsidRPr="00846A4B">
        <w:rPr>
          <w:rFonts w:asciiTheme="majorHAnsi" w:hAnsiTheme="majorHAnsi"/>
          <w:sz w:val="20"/>
          <w:szCs w:val="20"/>
        </w:rPr>
        <w:t>Voo</w:t>
      </w:r>
      <w:r w:rsidR="00F14A89" w:rsidRPr="00846A4B">
        <w:rPr>
          <w:rFonts w:asciiTheme="majorHAnsi" w:hAnsiTheme="majorHAnsi"/>
          <w:sz w:val="20"/>
          <w:szCs w:val="20"/>
        </w:rPr>
        <w:t>r de beantwoording van de deelvragen</w:t>
      </w:r>
      <w:r w:rsidRPr="00846A4B">
        <w:rPr>
          <w:rFonts w:asciiTheme="majorHAnsi" w:hAnsiTheme="majorHAnsi"/>
          <w:sz w:val="20"/>
          <w:szCs w:val="20"/>
        </w:rPr>
        <w:t xml:space="preserve"> 2a en 3 zijn de rechterlijke uitspraken </w:t>
      </w:r>
      <w:r w:rsidRPr="00846A4B">
        <w:rPr>
          <w:rFonts w:asciiTheme="majorHAnsi" w:hAnsiTheme="majorHAnsi"/>
          <w:b/>
          <w:sz w:val="20"/>
          <w:szCs w:val="20"/>
        </w:rPr>
        <w:t>1 tot en met 14</w:t>
      </w:r>
      <w:r w:rsidRPr="00846A4B">
        <w:rPr>
          <w:rFonts w:asciiTheme="majorHAnsi" w:hAnsiTheme="majorHAnsi"/>
          <w:sz w:val="20"/>
          <w:szCs w:val="20"/>
        </w:rPr>
        <w:t xml:space="preserve"> geanalyseerd. De resul</w:t>
      </w:r>
      <w:r w:rsidR="00886605">
        <w:rPr>
          <w:rFonts w:asciiTheme="majorHAnsi" w:hAnsiTheme="majorHAnsi"/>
          <w:sz w:val="20"/>
          <w:szCs w:val="20"/>
        </w:rPr>
        <w:t>taten die zijn voortgekomen uit deze</w:t>
      </w:r>
      <w:r w:rsidR="003255F0">
        <w:rPr>
          <w:rFonts w:asciiTheme="majorHAnsi" w:hAnsiTheme="majorHAnsi"/>
          <w:sz w:val="20"/>
          <w:szCs w:val="20"/>
        </w:rPr>
        <w:t xml:space="preserve"> analyse geven </w:t>
      </w:r>
      <w:r w:rsidRPr="00846A4B">
        <w:rPr>
          <w:rFonts w:asciiTheme="majorHAnsi" w:hAnsiTheme="majorHAnsi"/>
          <w:sz w:val="20"/>
          <w:szCs w:val="20"/>
        </w:rPr>
        <w:t xml:space="preserve">antwoord op de volgende deelvragen: </w:t>
      </w:r>
      <w:r w:rsidRPr="00846A4B">
        <w:rPr>
          <w:rFonts w:asciiTheme="majorHAnsi" w:hAnsiTheme="majorHAnsi"/>
          <w:sz w:val="20"/>
          <w:szCs w:val="20"/>
        </w:rPr>
        <w:br/>
      </w:r>
    </w:p>
    <w:p w14:paraId="4F756D40" w14:textId="291C7BB9" w:rsidR="00167213" w:rsidRPr="00846A4B" w:rsidRDefault="00F14A89" w:rsidP="00167213">
      <w:pPr>
        <w:pStyle w:val="ListParagraph"/>
        <w:numPr>
          <w:ilvl w:val="0"/>
          <w:numId w:val="22"/>
        </w:numPr>
        <w:spacing w:line="276" w:lineRule="auto"/>
        <w:rPr>
          <w:rFonts w:asciiTheme="majorHAnsi" w:hAnsiTheme="majorHAnsi"/>
          <w:sz w:val="20"/>
          <w:szCs w:val="20"/>
        </w:rPr>
      </w:pPr>
      <w:r w:rsidRPr="001D4687">
        <w:rPr>
          <w:rFonts w:asciiTheme="majorHAnsi" w:hAnsiTheme="majorHAnsi"/>
          <w:b/>
          <w:sz w:val="20"/>
          <w:szCs w:val="20"/>
        </w:rPr>
        <w:t>Deelvraag 2a</w:t>
      </w:r>
      <w:r w:rsidRPr="00846A4B">
        <w:rPr>
          <w:rFonts w:asciiTheme="majorHAnsi" w:hAnsiTheme="majorHAnsi"/>
          <w:sz w:val="20"/>
          <w:szCs w:val="20"/>
        </w:rPr>
        <w:t>: welke feiten en omstandigheden met betrekking tot het ernstig verwijtbaar handelen of nalaten van de werkgever komen er naar voren in uitspraken waarin de billijke vergoeding wordt toegekend door de kantonrechter, als er wordt gekeken naar de jurisprudentie van juni 2016 tot en met maart 2017?</w:t>
      </w:r>
    </w:p>
    <w:p w14:paraId="44C339BB" w14:textId="37EE4BD3" w:rsidR="00F14A89" w:rsidRPr="00846A4B" w:rsidRDefault="00F14A89" w:rsidP="00167213">
      <w:pPr>
        <w:pStyle w:val="ListParagraph"/>
        <w:numPr>
          <w:ilvl w:val="0"/>
          <w:numId w:val="22"/>
        </w:numPr>
        <w:spacing w:line="276" w:lineRule="auto"/>
        <w:rPr>
          <w:rFonts w:asciiTheme="majorHAnsi" w:hAnsiTheme="majorHAnsi"/>
          <w:sz w:val="20"/>
          <w:szCs w:val="20"/>
        </w:rPr>
      </w:pPr>
      <w:r w:rsidRPr="001D4687">
        <w:rPr>
          <w:rFonts w:asciiTheme="majorHAnsi" w:hAnsiTheme="majorHAnsi"/>
          <w:b/>
          <w:sz w:val="20"/>
          <w:szCs w:val="20"/>
        </w:rPr>
        <w:t>Deelvraag 3</w:t>
      </w:r>
      <w:r w:rsidRPr="00846A4B">
        <w:rPr>
          <w:rFonts w:asciiTheme="majorHAnsi" w:hAnsiTheme="majorHAnsi"/>
          <w:sz w:val="20"/>
          <w:szCs w:val="20"/>
        </w:rPr>
        <w:t xml:space="preserve">: </w:t>
      </w:r>
      <w:r w:rsidR="0091391D" w:rsidRPr="00846A4B">
        <w:rPr>
          <w:rFonts w:asciiTheme="majorHAnsi" w:hAnsiTheme="majorHAnsi"/>
          <w:sz w:val="20"/>
          <w:szCs w:val="20"/>
        </w:rPr>
        <w:t>o</w:t>
      </w:r>
      <w:r w:rsidRPr="00846A4B">
        <w:rPr>
          <w:rFonts w:asciiTheme="majorHAnsi" w:hAnsiTheme="majorHAnsi"/>
          <w:sz w:val="20"/>
          <w:szCs w:val="20"/>
        </w:rPr>
        <w:t>p grond van welke maatstaven stelt de kantonrechter de hoogte van de van de billijke vergoeding vast als er wordt gekeken naar de jurisprudentie van juni 2016 tot en met maart 2017?</w:t>
      </w:r>
    </w:p>
    <w:p w14:paraId="01A5B44D" w14:textId="73EEC127" w:rsidR="00A66840" w:rsidRPr="00846A4B" w:rsidRDefault="003770BB" w:rsidP="00167213">
      <w:pPr>
        <w:spacing w:line="276" w:lineRule="auto"/>
        <w:rPr>
          <w:rFonts w:asciiTheme="majorHAnsi" w:hAnsiTheme="majorHAnsi"/>
          <w:sz w:val="20"/>
          <w:szCs w:val="20"/>
        </w:rPr>
      </w:pPr>
      <w:r w:rsidRPr="00846A4B">
        <w:rPr>
          <w:rFonts w:asciiTheme="majorHAnsi" w:hAnsiTheme="majorHAnsi"/>
          <w:sz w:val="20"/>
          <w:szCs w:val="20"/>
          <w:u w:val="single"/>
        </w:rPr>
        <w:br/>
      </w:r>
      <w:r w:rsidR="00A83C93" w:rsidRPr="00F44364">
        <w:rPr>
          <w:rFonts w:asciiTheme="majorHAnsi" w:hAnsiTheme="majorHAnsi"/>
          <w:b/>
          <w:sz w:val="20"/>
          <w:szCs w:val="20"/>
          <w:u w:val="single"/>
        </w:rPr>
        <w:t>3.1.1</w:t>
      </w:r>
      <w:r w:rsidR="00621DBA" w:rsidRPr="00F44364">
        <w:rPr>
          <w:rFonts w:asciiTheme="majorHAnsi" w:hAnsiTheme="majorHAnsi"/>
          <w:b/>
          <w:sz w:val="20"/>
          <w:szCs w:val="20"/>
          <w:u w:val="single"/>
        </w:rPr>
        <w:t xml:space="preserve"> </w:t>
      </w:r>
      <w:r w:rsidRPr="00F44364">
        <w:rPr>
          <w:rFonts w:asciiTheme="majorHAnsi" w:hAnsiTheme="majorHAnsi"/>
          <w:b/>
          <w:sz w:val="20"/>
          <w:szCs w:val="20"/>
          <w:u w:val="single"/>
        </w:rPr>
        <w:t>Grondslag billijke vergoeding</w:t>
      </w:r>
      <w:r w:rsidRPr="00846A4B">
        <w:rPr>
          <w:rFonts w:asciiTheme="majorHAnsi" w:hAnsiTheme="majorHAnsi"/>
          <w:sz w:val="20"/>
          <w:szCs w:val="20"/>
        </w:rPr>
        <w:br/>
      </w:r>
      <w:r w:rsidR="00693B89" w:rsidRPr="00846A4B">
        <w:rPr>
          <w:rFonts w:asciiTheme="majorHAnsi" w:hAnsiTheme="majorHAnsi"/>
          <w:sz w:val="20"/>
          <w:szCs w:val="20"/>
        </w:rPr>
        <w:br/>
      </w:r>
      <w:r w:rsidR="00B82650" w:rsidRPr="00846A4B">
        <w:rPr>
          <w:rFonts w:asciiTheme="majorHAnsi" w:hAnsiTheme="majorHAnsi"/>
          <w:sz w:val="20"/>
          <w:szCs w:val="20"/>
        </w:rPr>
        <w:t>In alle rechterlijke uitspraken die z</w:t>
      </w:r>
      <w:r w:rsidR="00EB6247" w:rsidRPr="00846A4B">
        <w:rPr>
          <w:rFonts w:asciiTheme="majorHAnsi" w:hAnsiTheme="majorHAnsi"/>
          <w:sz w:val="20"/>
          <w:szCs w:val="20"/>
        </w:rPr>
        <w:t>ijn geanalyseerd in deze categorie</w:t>
      </w:r>
      <w:r w:rsidR="00B82650" w:rsidRPr="00846A4B">
        <w:rPr>
          <w:rFonts w:asciiTheme="majorHAnsi" w:hAnsiTheme="majorHAnsi"/>
          <w:sz w:val="20"/>
          <w:szCs w:val="20"/>
        </w:rPr>
        <w:t xml:space="preserve">, </w:t>
      </w:r>
      <w:r w:rsidR="000E2195" w:rsidRPr="00846A4B">
        <w:rPr>
          <w:rFonts w:asciiTheme="majorHAnsi" w:hAnsiTheme="majorHAnsi"/>
          <w:sz w:val="20"/>
          <w:szCs w:val="20"/>
        </w:rPr>
        <w:t xml:space="preserve">te </w:t>
      </w:r>
      <w:r w:rsidR="00B83D5C" w:rsidRPr="00846A4B">
        <w:rPr>
          <w:rFonts w:asciiTheme="majorHAnsi" w:hAnsiTheme="majorHAnsi"/>
          <w:sz w:val="20"/>
          <w:szCs w:val="20"/>
        </w:rPr>
        <w:t>weten de uitspraken</w:t>
      </w:r>
      <w:r w:rsidR="000E2195" w:rsidRPr="00846A4B">
        <w:rPr>
          <w:rFonts w:asciiTheme="majorHAnsi" w:hAnsiTheme="majorHAnsi"/>
          <w:sz w:val="20"/>
          <w:szCs w:val="20"/>
        </w:rPr>
        <w:t xml:space="preserve"> </w:t>
      </w:r>
      <w:r w:rsidR="000E2195" w:rsidRPr="00846A4B">
        <w:rPr>
          <w:rFonts w:asciiTheme="majorHAnsi" w:hAnsiTheme="majorHAnsi"/>
          <w:b/>
          <w:sz w:val="20"/>
          <w:szCs w:val="20"/>
        </w:rPr>
        <w:t>1 tot en met 14</w:t>
      </w:r>
      <w:r w:rsidR="000E2195" w:rsidRPr="00846A4B">
        <w:rPr>
          <w:rFonts w:asciiTheme="majorHAnsi" w:hAnsiTheme="majorHAnsi"/>
          <w:sz w:val="20"/>
          <w:szCs w:val="20"/>
        </w:rPr>
        <w:t xml:space="preserve">, </w:t>
      </w:r>
      <w:r w:rsidR="00B82650" w:rsidRPr="00846A4B">
        <w:rPr>
          <w:rFonts w:asciiTheme="majorHAnsi" w:hAnsiTheme="majorHAnsi"/>
          <w:sz w:val="20"/>
          <w:szCs w:val="20"/>
        </w:rPr>
        <w:t xml:space="preserve">lopen </w:t>
      </w:r>
      <w:r w:rsidR="00843BBF" w:rsidRPr="00846A4B">
        <w:rPr>
          <w:rFonts w:asciiTheme="majorHAnsi" w:hAnsiTheme="majorHAnsi"/>
          <w:sz w:val="20"/>
          <w:szCs w:val="20"/>
        </w:rPr>
        <w:t xml:space="preserve">de grondslagen voor het toekennen van de billijke vergoeding uiteen. </w:t>
      </w:r>
      <w:r w:rsidR="00FB2C93" w:rsidRPr="00846A4B">
        <w:rPr>
          <w:rFonts w:asciiTheme="majorHAnsi" w:hAnsiTheme="majorHAnsi"/>
          <w:sz w:val="20"/>
          <w:szCs w:val="20"/>
        </w:rPr>
        <w:t xml:space="preserve">In de </w:t>
      </w:r>
      <w:r w:rsidR="00FB2C93" w:rsidRPr="00846A4B">
        <w:rPr>
          <w:rFonts w:asciiTheme="majorHAnsi" w:hAnsiTheme="majorHAnsi"/>
          <w:b/>
          <w:sz w:val="20"/>
          <w:szCs w:val="20"/>
        </w:rPr>
        <w:t>uitspraken 2, 6, 7, 12 en 13</w:t>
      </w:r>
      <w:r w:rsidR="00FB2C93" w:rsidRPr="00846A4B">
        <w:rPr>
          <w:rFonts w:asciiTheme="majorHAnsi" w:hAnsiTheme="majorHAnsi"/>
          <w:sz w:val="20"/>
          <w:szCs w:val="20"/>
        </w:rPr>
        <w:t xml:space="preserve"> wordt de billijke vergoeding door de rechter toegewezen op grond van art. 7:671b lid 8 sub c BW. </w:t>
      </w:r>
      <w:r w:rsidR="00E803B5" w:rsidRPr="00846A4B">
        <w:rPr>
          <w:rFonts w:asciiTheme="majorHAnsi" w:hAnsiTheme="majorHAnsi"/>
          <w:sz w:val="20"/>
          <w:szCs w:val="20"/>
        </w:rPr>
        <w:t xml:space="preserve">Dit betreft een werkgeversverzoek. </w:t>
      </w:r>
      <w:r w:rsidR="00FB2C93" w:rsidRPr="00846A4B">
        <w:rPr>
          <w:rFonts w:asciiTheme="majorHAnsi" w:hAnsiTheme="majorHAnsi"/>
          <w:sz w:val="20"/>
          <w:szCs w:val="20"/>
        </w:rPr>
        <w:t xml:space="preserve">In de </w:t>
      </w:r>
      <w:r w:rsidR="00FB2C93" w:rsidRPr="00846A4B">
        <w:rPr>
          <w:rFonts w:asciiTheme="majorHAnsi" w:hAnsiTheme="majorHAnsi"/>
          <w:b/>
          <w:sz w:val="20"/>
          <w:szCs w:val="20"/>
        </w:rPr>
        <w:t>uitspraken 8 tot en met 11</w:t>
      </w:r>
      <w:r w:rsidR="00FB2C93" w:rsidRPr="00846A4B">
        <w:rPr>
          <w:rFonts w:asciiTheme="majorHAnsi" w:hAnsiTheme="majorHAnsi"/>
          <w:sz w:val="20"/>
          <w:szCs w:val="20"/>
        </w:rPr>
        <w:t xml:space="preserve"> wordt de billijke vergoeding door de rechter toegewezen op grond van art. 7:671c li</w:t>
      </w:r>
      <w:r w:rsidR="00E803B5" w:rsidRPr="00846A4B">
        <w:rPr>
          <w:rFonts w:asciiTheme="majorHAnsi" w:hAnsiTheme="majorHAnsi"/>
          <w:sz w:val="20"/>
          <w:szCs w:val="20"/>
        </w:rPr>
        <w:t>d 2 sub b BW. Dit betreft</w:t>
      </w:r>
      <w:r w:rsidR="00DF6D3C" w:rsidRPr="00846A4B">
        <w:rPr>
          <w:rFonts w:asciiTheme="majorHAnsi" w:hAnsiTheme="majorHAnsi"/>
          <w:sz w:val="20"/>
          <w:szCs w:val="20"/>
        </w:rPr>
        <w:t xml:space="preserve"> een werknemersverzoek. </w:t>
      </w:r>
      <w:r w:rsidR="00FB2C93" w:rsidRPr="00846A4B">
        <w:rPr>
          <w:rFonts w:asciiTheme="majorHAnsi" w:hAnsiTheme="majorHAnsi"/>
          <w:sz w:val="20"/>
          <w:szCs w:val="20"/>
        </w:rPr>
        <w:t xml:space="preserve">In één enkele uitspraak, namelijk </w:t>
      </w:r>
      <w:r w:rsidR="00FB2C93" w:rsidRPr="00846A4B">
        <w:rPr>
          <w:rFonts w:asciiTheme="majorHAnsi" w:hAnsiTheme="majorHAnsi"/>
          <w:b/>
          <w:sz w:val="20"/>
          <w:szCs w:val="20"/>
        </w:rPr>
        <w:t>uitspraak 5</w:t>
      </w:r>
      <w:r w:rsidR="00FB2C93" w:rsidRPr="00846A4B">
        <w:rPr>
          <w:rFonts w:asciiTheme="majorHAnsi" w:hAnsiTheme="majorHAnsi"/>
          <w:sz w:val="20"/>
          <w:szCs w:val="20"/>
        </w:rPr>
        <w:t xml:space="preserve">, is de billijke vergoeding toegewezen op grond van art. 7:682 lid 1 sub c BW. </w:t>
      </w:r>
      <w:r w:rsidR="00843BBF" w:rsidRPr="00846A4B">
        <w:rPr>
          <w:rFonts w:asciiTheme="majorHAnsi" w:hAnsiTheme="majorHAnsi"/>
          <w:sz w:val="20"/>
          <w:szCs w:val="20"/>
        </w:rPr>
        <w:t xml:space="preserve">In </w:t>
      </w:r>
      <w:r w:rsidR="00EB24F2" w:rsidRPr="00846A4B">
        <w:rPr>
          <w:rFonts w:asciiTheme="majorHAnsi" w:hAnsiTheme="majorHAnsi"/>
          <w:sz w:val="20"/>
          <w:szCs w:val="20"/>
        </w:rPr>
        <w:t xml:space="preserve">de </w:t>
      </w:r>
      <w:r w:rsidR="00EB24F2" w:rsidRPr="00846A4B">
        <w:rPr>
          <w:rFonts w:asciiTheme="majorHAnsi" w:hAnsiTheme="majorHAnsi"/>
          <w:b/>
          <w:sz w:val="20"/>
          <w:szCs w:val="20"/>
        </w:rPr>
        <w:t>uitspraken</w:t>
      </w:r>
      <w:r w:rsidR="00843BBF" w:rsidRPr="00846A4B">
        <w:rPr>
          <w:rFonts w:asciiTheme="majorHAnsi" w:hAnsiTheme="majorHAnsi"/>
          <w:b/>
          <w:sz w:val="20"/>
          <w:szCs w:val="20"/>
        </w:rPr>
        <w:t xml:space="preserve"> 1, 3, 4 en 14</w:t>
      </w:r>
      <w:r w:rsidR="00843BBF" w:rsidRPr="00846A4B">
        <w:rPr>
          <w:rFonts w:asciiTheme="majorHAnsi" w:hAnsiTheme="majorHAnsi"/>
          <w:sz w:val="20"/>
          <w:szCs w:val="20"/>
        </w:rPr>
        <w:t xml:space="preserve"> wordt de billijke vergoeding door de rechter toegewezen op grond van art. 7:681 BW. Indien de billijke vergoeding op grond van dit artikel wordt </w:t>
      </w:r>
      <w:r w:rsidR="00931022" w:rsidRPr="00846A4B">
        <w:rPr>
          <w:rFonts w:asciiTheme="majorHAnsi" w:hAnsiTheme="majorHAnsi"/>
          <w:sz w:val="20"/>
          <w:szCs w:val="20"/>
        </w:rPr>
        <w:t>toegewezen, heeft de werkgever in strijd gehandeld met de voor hem geldende voorschriften</w:t>
      </w:r>
      <w:r w:rsidR="00843BBF" w:rsidRPr="00846A4B">
        <w:rPr>
          <w:rFonts w:asciiTheme="majorHAnsi" w:hAnsiTheme="majorHAnsi"/>
          <w:sz w:val="20"/>
          <w:szCs w:val="20"/>
        </w:rPr>
        <w:t>. Indien de werkgever opze</w:t>
      </w:r>
      <w:r w:rsidR="00931022" w:rsidRPr="00846A4B">
        <w:rPr>
          <w:rFonts w:asciiTheme="majorHAnsi" w:hAnsiTheme="majorHAnsi"/>
          <w:sz w:val="20"/>
          <w:szCs w:val="20"/>
        </w:rPr>
        <w:t>gt in strijd met de voor hem geldende voorschriften</w:t>
      </w:r>
      <w:r w:rsidR="00843BBF" w:rsidRPr="00846A4B">
        <w:rPr>
          <w:rFonts w:asciiTheme="majorHAnsi" w:hAnsiTheme="majorHAnsi"/>
          <w:sz w:val="20"/>
          <w:szCs w:val="20"/>
        </w:rPr>
        <w:t xml:space="preserve">, wordt verondersteld dat de werkgever ernstig verwijtbaar heeft gehandeld. Dit hoeft in deze situaties niet nog bewezen te worden. </w:t>
      </w:r>
    </w:p>
    <w:p w14:paraId="3E40CB3E" w14:textId="2504FDB8" w:rsidR="00C22D01" w:rsidRDefault="00033882" w:rsidP="00233239">
      <w:pPr>
        <w:spacing w:line="276" w:lineRule="auto"/>
        <w:rPr>
          <w:rFonts w:asciiTheme="majorHAnsi" w:hAnsiTheme="majorHAnsi"/>
          <w:sz w:val="20"/>
          <w:szCs w:val="20"/>
        </w:rPr>
      </w:pPr>
      <w:r w:rsidRPr="00846A4B">
        <w:rPr>
          <w:rFonts w:asciiTheme="majorHAnsi" w:hAnsiTheme="majorHAnsi"/>
          <w:sz w:val="20"/>
          <w:szCs w:val="20"/>
        </w:rPr>
        <w:br/>
      </w:r>
      <w:r w:rsidR="00EC43BE" w:rsidRPr="00F44364">
        <w:rPr>
          <w:rFonts w:asciiTheme="majorHAnsi" w:hAnsiTheme="majorHAnsi"/>
          <w:b/>
          <w:sz w:val="20"/>
          <w:szCs w:val="20"/>
          <w:u w:val="single"/>
        </w:rPr>
        <w:t>3.1.2</w:t>
      </w:r>
      <w:r w:rsidR="00621DBA" w:rsidRPr="00F44364">
        <w:rPr>
          <w:rFonts w:asciiTheme="majorHAnsi" w:hAnsiTheme="majorHAnsi"/>
          <w:b/>
          <w:sz w:val="20"/>
          <w:szCs w:val="20"/>
          <w:u w:val="single"/>
        </w:rPr>
        <w:t xml:space="preserve"> </w:t>
      </w:r>
      <w:r w:rsidR="00B40854">
        <w:rPr>
          <w:rFonts w:asciiTheme="majorHAnsi" w:hAnsiTheme="majorHAnsi"/>
          <w:b/>
          <w:sz w:val="20"/>
          <w:szCs w:val="20"/>
          <w:u w:val="single"/>
        </w:rPr>
        <w:t>Deelvraag 2a | E</w:t>
      </w:r>
      <w:r w:rsidRPr="00F44364">
        <w:rPr>
          <w:rFonts w:asciiTheme="majorHAnsi" w:hAnsiTheme="majorHAnsi"/>
          <w:b/>
          <w:sz w:val="20"/>
          <w:szCs w:val="20"/>
          <w:u w:val="single"/>
        </w:rPr>
        <w:t>rnstig verwijtbaar handelen of nalaten door werkgeve</w:t>
      </w:r>
      <w:r w:rsidR="00410AF1" w:rsidRPr="00F44364">
        <w:rPr>
          <w:rFonts w:asciiTheme="majorHAnsi" w:hAnsiTheme="majorHAnsi"/>
          <w:b/>
          <w:sz w:val="20"/>
          <w:szCs w:val="20"/>
          <w:u w:val="single"/>
        </w:rPr>
        <w:t>r in eerste aanleg</w:t>
      </w:r>
      <w:r w:rsidR="00270A45" w:rsidRPr="00846A4B">
        <w:rPr>
          <w:rFonts w:asciiTheme="majorHAnsi" w:hAnsiTheme="majorHAnsi"/>
          <w:sz w:val="20"/>
          <w:szCs w:val="20"/>
        </w:rPr>
        <w:br/>
      </w:r>
      <w:r w:rsidR="00270A45" w:rsidRPr="00846A4B">
        <w:rPr>
          <w:rFonts w:asciiTheme="majorHAnsi" w:hAnsiTheme="majorHAnsi"/>
          <w:sz w:val="20"/>
          <w:szCs w:val="20"/>
        </w:rPr>
        <w:br/>
      </w:r>
      <w:r w:rsidRPr="00846A4B">
        <w:rPr>
          <w:rFonts w:asciiTheme="majorHAnsi" w:hAnsiTheme="majorHAnsi"/>
          <w:sz w:val="20"/>
          <w:szCs w:val="20"/>
        </w:rPr>
        <w:t xml:space="preserve">Het ernstig verwijtbaar handelen of nalaten in de </w:t>
      </w:r>
      <w:r w:rsidR="00270A45" w:rsidRPr="00846A4B">
        <w:rPr>
          <w:rFonts w:asciiTheme="majorHAnsi" w:hAnsiTheme="majorHAnsi"/>
          <w:b/>
          <w:sz w:val="20"/>
          <w:szCs w:val="20"/>
        </w:rPr>
        <w:t xml:space="preserve">uitspraken 1 tot en met 14 </w:t>
      </w:r>
      <w:r w:rsidR="00027898" w:rsidRPr="00846A4B">
        <w:rPr>
          <w:rFonts w:asciiTheme="majorHAnsi" w:hAnsiTheme="majorHAnsi"/>
          <w:sz w:val="20"/>
          <w:szCs w:val="20"/>
        </w:rPr>
        <w:t xml:space="preserve">is </w:t>
      </w:r>
      <w:r w:rsidRPr="00846A4B">
        <w:rPr>
          <w:rFonts w:asciiTheme="majorHAnsi" w:hAnsiTheme="majorHAnsi"/>
          <w:sz w:val="20"/>
          <w:szCs w:val="20"/>
        </w:rPr>
        <w:t>geanalyseerd aan de hand van de topiclijst i</w:t>
      </w:r>
      <w:r w:rsidR="005D51D3" w:rsidRPr="00846A4B">
        <w:rPr>
          <w:rFonts w:asciiTheme="majorHAnsi" w:hAnsiTheme="majorHAnsi"/>
          <w:sz w:val="20"/>
          <w:szCs w:val="20"/>
        </w:rPr>
        <w:t>n bijlage 2.</w:t>
      </w:r>
      <w:r w:rsidR="009F1864" w:rsidRPr="00846A4B">
        <w:rPr>
          <w:rFonts w:asciiTheme="majorHAnsi" w:hAnsiTheme="majorHAnsi"/>
          <w:sz w:val="20"/>
          <w:szCs w:val="20"/>
        </w:rPr>
        <w:br/>
      </w:r>
      <w:r w:rsidR="009F1864" w:rsidRPr="00846A4B">
        <w:rPr>
          <w:rFonts w:asciiTheme="majorHAnsi" w:hAnsiTheme="majorHAnsi"/>
          <w:sz w:val="20"/>
          <w:szCs w:val="20"/>
        </w:rPr>
        <w:br/>
        <w:t xml:space="preserve">Uit de analyse van deze rechterlijke uitspraken kan </w:t>
      </w:r>
      <w:r w:rsidR="00027898" w:rsidRPr="00846A4B">
        <w:rPr>
          <w:rFonts w:asciiTheme="majorHAnsi" w:hAnsiTheme="majorHAnsi"/>
          <w:sz w:val="20"/>
          <w:szCs w:val="20"/>
        </w:rPr>
        <w:t xml:space="preserve">geconcludeerd worden dat in </w:t>
      </w:r>
      <w:r w:rsidR="00027898" w:rsidRPr="00846A4B">
        <w:rPr>
          <w:rFonts w:asciiTheme="majorHAnsi" w:hAnsiTheme="majorHAnsi"/>
          <w:b/>
          <w:sz w:val="20"/>
          <w:szCs w:val="20"/>
        </w:rPr>
        <w:t>alle 14</w:t>
      </w:r>
      <w:r w:rsidR="00027898" w:rsidRPr="00846A4B">
        <w:rPr>
          <w:rFonts w:asciiTheme="majorHAnsi" w:hAnsiTheme="majorHAnsi"/>
          <w:sz w:val="20"/>
          <w:szCs w:val="20"/>
        </w:rPr>
        <w:t xml:space="preserve"> uitspraken sprake is van een verstoorde arbeidsverhouding. </w:t>
      </w:r>
      <w:r w:rsidR="00F222DF" w:rsidRPr="00846A4B">
        <w:rPr>
          <w:rFonts w:asciiTheme="majorHAnsi" w:hAnsiTheme="majorHAnsi"/>
          <w:sz w:val="20"/>
          <w:szCs w:val="20"/>
        </w:rPr>
        <w:t>Tevens</w:t>
      </w:r>
      <w:r w:rsidR="00027898" w:rsidRPr="00846A4B">
        <w:rPr>
          <w:rFonts w:asciiTheme="majorHAnsi" w:hAnsiTheme="majorHAnsi"/>
          <w:sz w:val="20"/>
          <w:szCs w:val="20"/>
        </w:rPr>
        <w:t xml:space="preserve"> kan geconcludeerd worden dat in </w:t>
      </w:r>
      <w:r w:rsidR="00027898" w:rsidRPr="00846A4B">
        <w:rPr>
          <w:rFonts w:asciiTheme="majorHAnsi" w:hAnsiTheme="majorHAnsi"/>
          <w:b/>
          <w:sz w:val="20"/>
          <w:szCs w:val="20"/>
        </w:rPr>
        <w:t>6 van de 14 uitspraken</w:t>
      </w:r>
      <w:r w:rsidR="00027898" w:rsidRPr="00846A4B">
        <w:rPr>
          <w:rFonts w:asciiTheme="majorHAnsi" w:hAnsiTheme="majorHAnsi"/>
          <w:sz w:val="20"/>
          <w:szCs w:val="20"/>
        </w:rPr>
        <w:t xml:space="preserve"> de verstoorde arbeidsverhouding bewust is gecreëerd door de werkgever.</w:t>
      </w:r>
      <w:r w:rsidR="00027898" w:rsidRPr="00846A4B">
        <w:rPr>
          <w:rStyle w:val="FootnoteReference"/>
          <w:rFonts w:asciiTheme="majorHAnsi" w:hAnsiTheme="majorHAnsi"/>
          <w:sz w:val="20"/>
          <w:szCs w:val="20"/>
        </w:rPr>
        <w:footnoteReference w:id="46"/>
      </w:r>
      <w:r w:rsidR="00027898" w:rsidRPr="00846A4B">
        <w:rPr>
          <w:rFonts w:asciiTheme="majorHAnsi" w:hAnsiTheme="majorHAnsi"/>
          <w:sz w:val="20"/>
          <w:szCs w:val="20"/>
        </w:rPr>
        <w:t xml:space="preserve"> Deze verstoorde arbeidsverhouding vloeit voort uit het ernstig verwijtbaar handelen of nalaten van de werkgever. </w:t>
      </w:r>
      <w:r w:rsidR="00C94D59" w:rsidRPr="00846A4B">
        <w:rPr>
          <w:rFonts w:asciiTheme="majorHAnsi" w:hAnsiTheme="majorHAnsi"/>
          <w:sz w:val="20"/>
          <w:szCs w:val="20"/>
        </w:rPr>
        <w:t xml:space="preserve">In </w:t>
      </w:r>
      <w:r w:rsidR="00C94D59" w:rsidRPr="00846A4B">
        <w:rPr>
          <w:rFonts w:asciiTheme="majorHAnsi" w:hAnsiTheme="majorHAnsi"/>
          <w:b/>
          <w:sz w:val="20"/>
          <w:szCs w:val="20"/>
        </w:rPr>
        <w:t>5 van de 14 uitspraken</w:t>
      </w:r>
      <w:r w:rsidR="00C94D59" w:rsidRPr="00846A4B">
        <w:rPr>
          <w:rFonts w:asciiTheme="majorHAnsi" w:hAnsiTheme="majorHAnsi"/>
          <w:sz w:val="20"/>
          <w:szCs w:val="20"/>
        </w:rPr>
        <w:t xml:space="preserve"> oordeelt de rechter dat het ernstig verwijtbaar handelen of nalaten van de werkgever in strijd is met de eisen van goed werkgeverschap.</w:t>
      </w:r>
      <w:r w:rsidR="00BE1401" w:rsidRPr="00846A4B">
        <w:rPr>
          <w:rStyle w:val="FootnoteReference"/>
          <w:rFonts w:asciiTheme="majorHAnsi" w:hAnsiTheme="majorHAnsi"/>
          <w:sz w:val="20"/>
          <w:szCs w:val="20"/>
        </w:rPr>
        <w:footnoteReference w:id="47"/>
      </w:r>
      <w:r w:rsidR="00C94D59" w:rsidRPr="00846A4B">
        <w:rPr>
          <w:rFonts w:asciiTheme="majorHAnsi" w:hAnsiTheme="majorHAnsi"/>
          <w:sz w:val="20"/>
          <w:szCs w:val="20"/>
        </w:rPr>
        <w:t xml:space="preserve"> </w:t>
      </w:r>
      <w:r w:rsidR="00F222DF" w:rsidRPr="00846A4B">
        <w:rPr>
          <w:rFonts w:asciiTheme="majorHAnsi" w:hAnsiTheme="majorHAnsi"/>
          <w:sz w:val="20"/>
          <w:szCs w:val="20"/>
        </w:rPr>
        <w:t>Verder</w:t>
      </w:r>
      <w:r w:rsidR="00A61583" w:rsidRPr="00846A4B">
        <w:rPr>
          <w:rFonts w:asciiTheme="majorHAnsi" w:hAnsiTheme="majorHAnsi"/>
          <w:sz w:val="20"/>
          <w:szCs w:val="20"/>
        </w:rPr>
        <w:t xml:space="preserve"> kan geconcludeerd worden dat vaak een combinatie van meerdere vormen van ernstig verwijtbaar handelen of nalaten van de werkgever </w:t>
      </w:r>
      <w:r w:rsidR="00F635D4" w:rsidRPr="00846A4B">
        <w:rPr>
          <w:rFonts w:asciiTheme="majorHAnsi" w:hAnsiTheme="majorHAnsi"/>
          <w:sz w:val="20"/>
          <w:szCs w:val="20"/>
        </w:rPr>
        <w:t>leidt</w:t>
      </w:r>
      <w:r w:rsidR="00310C97" w:rsidRPr="00846A4B">
        <w:rPr>
          <w:rFonts w:asciiTheme="majorHAnsi" w:hAnsiTheme="majorHAnsi"/>
          <w:sz w:val="20"/>
          <w:szCs w:val="20"/>
        </w:rPr>
        <w:t xml:space="preserve"> </w:t>
      </w:r>
      <w:r w:rsidR="00F635D4" w:rsidRPr="00846A4B">
        <w:rPr>
          <w:rFonts w:asciiTheme="majorHAnsi" w:hAnsiTheme="majorHAnsi"/>
          <w:sz w:val="20"/>
          <w:szCs w:val="20"/>
        </w:rPr>
        <w:t>tot</w:t>
      </w:r>
      <w:r w:rsidR="00A61583" w:rsidRPr="00846A4B">
        <w:rPr>
          <w:rFonts w:asciiTheme="majorHAnsi" w:hAnsiTheme="majorHAnsi"/>
          <w:sz w:val="20"/>
          <w:szCs w:val="20"/>
        </w:rPr>
        <w:t xml:space="preserve"> de toekenn</w:t>
      </w:r>
      <w:r w:rsidR="00101ECB" w:rsidRPr="00846A4B">
        <w:rPr>
          <w:rFonts w:asciiTheme="majorHAnsi" w:hAnsiTheme="majorHAnsi"/>
          <w:sz w:val="20"/>
          <w:szCs w:val="20"/>
        </w:rPr>
        <w:t xml:space="preserve">ing van de billijke vergoeding, tenzij er sprake is van de toekenning van de billijke vergoeding op grond van art. </w:t>
      </w:r>
      <w:r w:rsidR="00994290" w:rsidRPr="00846A4B">
        <w:rPr>
          <w:rFonts w:asciiTheme="majorHAnsi" w:hAnsiTheme="majorHAnsi"/>
          <w:sz w:val="20"/>
          <w:szCs w:val="20"/>
        </w:rPr>
        <w:t xml:space="preserve">7:681 BW, omdat in deze gevallen wordt verondersteld dat er sprake is van ernstig verwijtbaar handelen of nalaten van de werkgever. </w:t>
      </w:r>
    </w:p>
    <w:p w14:paraId="52DC7A66" w14:textId="455DEFD5" w:rsidR="00027898" w:rsidRPr="00846A4B" w:rsidRDefault="00370ECB" w:rsidP="00233239">
      <w:pPr>
        <w:spacing w:line="276" w:lineRule="auto"/>
        <w:rPr>
          <w:rFonts w:asciiTheme="majorHAnsi" w:hAnsiTheme="majorHAnsi"/>
          <w:sz w:val="20"/>
          <w:szCs w:val="20"/>
        </w:rPr>
      </w:pPr>
      <w:r w:rsidRPr="00846A4B">
        <w:rPr>
          <w:rFonts w:asciiTheme="majorHAnsi" w:hAnsiTheme="majorHAnsi"/>
          <w:sz w:val="20"/>
          <w:szCs w:val="20"/>
        </w:rPr>
        <w:br/>
        <w:t xml:space="preserve">Uit de analyse </w:t>
      </w:r>
      <w:r w:rsidR="00EF0C86" w:rsidRPr="00846A4B">
        <w:rPr>
          <w:rFonts w:asciiTheme="majorHAnsi" w:hAnsiTheme="majorHAnsi"/>
          <w:sz w:val="20"/>
          <w:szCs w:val="20"/>
        </w:rPr>
        <w:t xml:space="preserve">van de rechterlijke uitspraken </w:t>
      </w:r>
      <w:r w:rsidR="00EF0C86" w:rsidRPr="00846A4B">
        <w:rPr>
          <w:rFonts w:asciiTheme="majorHAnsi" w:hAnsiTheme="majorHAnsi"/>
          <w:b/>
          <w:sz w:val="20"/>
          <w:szCs w:val="20"/>
        </w:rPr>
        <w:t>1 tot en met 14</w:t>
      </w:r>
      <w:r w:rsidR="00EF0C86" w:rsidRPr="00846A4B">
        <w:rPr>
          <w:rFonts w:asciiTheme="majorHAnsi" w:hAnsiTheme="majorHAnsi"/>
          <w:sz w:val="20"/>
          <w:szCs w:val="20"/>
        </w:rPr>
        <w:t xml:space="preserve"> </w:t>
      </w:r>
      <w:r w:rsidR="00F222DF" w:rsidRPr="00846A4B">
        <w:rPr>
          <w:rFonts w:asciiTheme="majorHAnsi" w:hAnsiTheme="majorHAnsi"/>
          <w:sz w:val="20"/>
          <w:szCs w:val="20"/>
        </w:rPr>
        <w:t xml:space="preserve">is gebleken </w:t>
      </w:r>
      <w:r w:rsidR="00027898" w:rsidRPr="00846A4B">
        <w:rPr>
          <w:rFonts w:asciiTheme="majorHAnsi" w:hAnsiTheme="majorHAnsi"/>
          <w:sz w:val="20"/>
          <w:szCs w:val="20"/>
        </w:rPr>
        <w:t>dat d</w:t>
      </w:r>
      <w:r w:rsidR="00E54CA6" w:rsidRPr="00846A4B">
        <w:rPr>
          <w:rFonts w:asciiTheme="majorHAnsi" w:hAnsiTheme="majorHAnsi"/>
          <w:sz w:val="20"/>
          <w:szCs w:val="20"/>
        </w:rPr>
        <w:t xml:space="preserve">e volgende </w:t>
      </w:r>
      <w:r w:rsidR="00F44364">
        <w:rPr>
          <w:rFonts w:asciiTheme="majorHAnsi" w:hAnsiTheme="majorHAnsi"/>
          <w:sz w:val="20"/>
          <w:szCs w:val="20"/>
        </w:rPr>
        <w:t xml:space="preserve">feiten </w:t>
      </w:r>
      <w:r w:rsidR="00E54CA6" w:rsidRPr="00846A4B">
        <w:rPr>
          <w:rFonts w:asciiTheme="majorHAnsi" w:hAnsiTheme="majorHAnsi"/>
          <w:sz w:val="20"/>
          <w:szCs w:val="20"/>
        </w:rPr>
        <w:t>omstandigheden</w:t>
      </w:r>
      <w:r w:rsidR="00027898" w:rsidRPr="00846A4B">
        <w:rPr>
          <w:rFonts w:asciiTheme="majorHAnsi" w:hAnsiTheme="majorHAnsi"/>
          <w:sz w:val="20"/>
          <w:szCs w:val="20"/>
        </w:rPr>
        <w:t xml:space="preserve"> van invloed zijn op het aannemen van ernstig verwijtbaar handelen door de rechter in eerste aanleg: </w:t>
      </w:r>
      <w:r w:rsidR="00EF0C86" w:rsidRPr="00846A4B">
        <w:rPr>
          <w:rFonts w:asciiTheme="majorHAnsi" w:hAnsiTheme="majorHAnsi"/>
          <w:sz w:val="20"/>
          <w:szCs w:val="20"/>
        </w:rPr>
        <w:br/>
      </w:r>
    </w:p>
    <w:p w14:paraId="4D4A8DE8" w14:textId="77ECA385" w:rsidR="009F1864" w:rsidRPr="00846A4B" w:rsidRDefault="009F1864"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Werkgever handelt in strijd met de voor hem geldende voorschriften; </w:t>
      </w:r>
    </w:p>
    <w:p w14:paraId="4032CCEE" w14:textId="4C4A1615" w:rsidR="009F1864" w:rsidRPr="00846A4B" w:rsidRDefault="009F1864"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stellen, maar niet kunnen onderbouwen van disfunctioneren; </w:t>
      </w:r>
    </w:p>
    <w:p w14:paraId="7E228C88" w14:textId="54E6CFB1" w:rsidR="00027898" w:rsidRPr="00846A4B" w:rsidRDefault="001F3BA9"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nalaten</w:t>
      </w:r>
      <w:r w:rsidR="006D0049" w:rsidRPr="00846A4B">
        <w:rPr>
          <w:rFonts w:asciiTheme="majorHAnsi" w:hAnsiTheme="majorHAnsi"/>
          <w:sz w:val="20"/>
          <w:szCs w:val="20"/>
        </w:rPr>
        <w:t xml:space="preserve"> van</w:t>
      </w:r>
      <w:r w:rsidR="00027898" w:rsidRPr="00846A4B">
        <w:rPr>
          <w:rFonts w:asciiTheme="majorHAnsi" w:hAnsiTheme="majorHAnsi"/>
          <w:sz w:val="20"/>
          <w:szCs w:val="20"/>
        </w:rPr>
        <w:t xml:space="preserve"> voeren van functioneringsgesprekken;</w:t>
      </w:r>
    </w:p>
    <w:p w14:paraId="0E764B66" w14:textId="513E62AA" w:rsidR="00027898" w:rsidRPr="00846A4B" w:rsidRDefault="001F3BA9"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nalaten</w:t>
      </w:r>
      <w:r w:rsidR="006D0049" w:rsidRPr="00846A4B">
        <w:rPr>
          <w:rFonts w:asciiTheme="majorHAnsi" w:hAnsiTheme="majorHAnsi"/>
          <w:sz w:val="20"/>
          <w:szCs w:val="20"/>
        </w:rPr>
        <w:t xml:space="preserve"> van</w:t>
      </w:r>
      <w:r w:rsidR="00027898" w:rsidRPr="00846A4B">
        <w:rPr>
          <w:rFonts w:asciiTheme="majorHAnsi" w:hAnsiTheme="majorHAnsi"/>
          <w:sz w:val="20"/>
          <w:szCs w:val="20"/>
        </w:rPr>
        <w:t xml:space="preserve"> het aanbieden van een verbetertraject;</w:t>
      </w:r>
    </w:p>
    <w:p w14:paraId="6B37439F" w14:textId="1F1E539A" w:rsidR="00027898" w:rsidRPr="00846A4B" w:rsidRDefault="001F3BA9"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nalaten</w:t>
      </w:r>
      <w:r w:rsidR="006D0049" w:rsidRPr="00846A4B">
        <w:rPr>
          <w:rFonts w:asciiTheme="majorHAnsi" w:hAnsiTheme="majorHAnsi"/>
          <w:sz w:val="20"/>
          <w:szCs w:val="20"/>
        </w:rPr>
        <w:t xml:space="preserve"> van</w:t>
      </w:r>
      <w:r w:rsidR="00027898" w:rsidRPr="00846A4B">
        <w:rPr>
          <w:rFonts w:asciiTheme="majorHAnsi" w:hAnsiTheme="majorHAnsi"/>
          <w:sz w:val="20"/>
          <w:szCs w:val="20"/>
        </w:rPr>
        <w:t xml:space="preserve"> het aanbieden van </w:t>
      </w:r>
      <w:proofErr w:type="spellStart"/>
      <w:r w:rsidR="00027898" w:rsidRPr="00846A4B">
        <w:rPr>
          <w:rFonts w:asciiTheme="majorHAnsi" w:hAnsiTheme="majorHAnsi"/>
          <w:sz w:val="20"/>
          <w:szCs w:val="20"/>
        </w:rPr>
        <w:t>mediation</w:t>
      </w:r>
      <w:proofErr w:type="spellEnd"/>
      <w:r w:rsidR="00027898" w:rsidRPr="00846A4B">
        <w:rPr>
          <w:rFonts w:asciiTheme="majorHAnsi" w:hAnsiTheme="majorHAnsi"/>
          <w:sz w:val="20"/>
          <w:szCs w:val="20"/>
        </w:rPr>
        <w:t>;</w:t>
      </w:r>
    </w:p>
    <w:p w14:paraId="422A141C"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opzettelijk aansturen op beëindiging van de arbeidsovereenkomst;</w:t>
      </w:r>
    </w:p>
    <w:p w14:paraId="63525EFF"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op non-actief stellen van een werknemer;</w:t>
      </w:r>
    </w:p>
    <w:p w14:paraId="6A133AE5"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schenden van re-integratieverplichtingen;</w:t>
      </w:r>
    </w:p>
    <w:p w14:paraId="7EC7505C"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niet ingrijpen bij seksuele intimidatie door mede-collega’s; </w:t>
      </w:r>
    </w:p>
    <w:p w14:paraId="3F62CC36"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zonder gegronde reden inschakelen van een recherche bureau, om werknemer te controleren; </w:t>
      </w:r>
    </w:p>
    <w:p w14:paraId="4C4117F2"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niet doorbetalen van loon zonder opgaaf van redenen; </w:t>
      </w:r>
    </w:p>
    <w:p w14:paraId="78408111"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negeren van gezondheidsklachten van de werknemer;</w:t>
      </w:r>
    </w:p>
    <w:p w14:paraId="5DA4676E"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weigeren van ziekmeldingen van werknemer;</w:t>
      </w:r>
    </w:p>
    <w:p w14:paraId="0720C35A" w14:textId="7C99E003"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blijven ontkennen van ziekte</w:t>
      </w:r>
      <w:r w:rsidR="00606266" w:rsidRPr="00846A4B">
        <w:rPr>
          <w:rFonts w:asciiTheme="majorHAnsi" w:hAnsiTheme="majorHAnsi"/>
          <w:sz w:val="20"/>
          <w:szCs w:val="20"/>
        </w:rPr>
        <w:t xml:space="preserve"> van werknemer, nadat uit </w:t>
      </w:r>
      <w:r w:rsidRPr="00846A4B">
        <w:rPr>
          <w:rFonts w:asciiTheme="majorHAnsi" w:hAnsiTheme="majorHAnsi"/>
          <w:sz w:val="20"/>
          <w:szCs w:val="20"/>
        </w:rPr>
        <w:t>desku</w:t>
      </w:r>
      <w:r w:rsidR="00606266" w:rsidRPr="00846A4B">
        <w:rPr>
          <w:rFonts w:asciiTheme="majorHAnsi" w:hAnsiTheme="majorHAnsi"/>
          <w:sz w:val="20"/>
          <w:szCs w:val="20"/>
        </w:rPr>
        <w:t>ndigenoordeel van het UWV is gebleken dat</w:t>
      </w:r>
      <w:r w:rsidRPr="00846A4B">
        <w:rPr>
          <w:rFonts w:asciiTheme="majorHAnsi" w:hAnsiTheme="majorHAnsi"/>
          <w:sz w:val="20"/>
          <w:szCs w:val="20"/>
        </w:rPr>
        <w:t xml:space="preserve"> werkne</w:t>
      </w:r>
      <w:r w:rsidR="00606266" w:rsidRPr="00846A4B">
        <w:rPr>
          <w:rFonts w:asciiTheme="majorHAnsi" w:hAnsiTheme="majorHAnsi"/>
          <w:sz w:val="20"/>
          <w:szCs w:val="20"/>
        </w:rPr>
        <w:t>mer arbeidsongeschikt is verklaard</w:t>
      </w:r>
      <w:r w:rsidRPr="00846A4B">
        <w:rPr>
          <w:rFonts w:asciiTheme="majorHAnsi" w:hAnsiTheme="majorHAnsi"/>
          <w:sz w:val="20"/>
          <w:szCs w:val="20"/>
        </w:rPr>
        <w:t>;</w:t>
      </w:r>
    </w:p>
    <w:p w14:paraId="0EF305C0"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indienen van een verzoekschrift tot ontbinding van de arbeidsovereenkomst, terwijl werknemer heeft aangegeven mee te willen werken aan een minnelijke regeling;</w:t>
      </w:r>
    </w:p>
    <w:p w14:paraId="1C30571E" w14:textId="77777777"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zich negatief uitlaten over werknemer tegenover derden;</w:t>
      </w:r>
    </w:p>
    <w:p w14:paraId="058ACE81" w14:textId="737AC423" w:rsidR="00027898" w:rsidRPr="00846A4B" w:rsidRDefault="0002789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Werknemer onthouden van gevraagde informatie, waardoor hij zijn werkzaam</w:t>
      </w:r>
      <w:r w:rsidR="004A3715">
        <w:rPr>
          <w:rFonts w:asciiTheme="majorHAnsi" w:hAnsiTheme="majorHAnsi"/>
          <w:sz w:val="20"/>
          <w:szCs w:val="20"/>
        </w:rPr>
        <w:t>heden niet goed kan uitoefenen.</w:t>
      </w:r>
    </w:p>
    <w:p w14:paraId="54F56795" w14:textId="0AE9652D" w:rsidR="00685358" w:rsidRPr="00846A4B" w:rsidRDefault="00685358" w:rsidP="00685358">
      <w:pPr>
        <w:spacing w:line="276" w:lineRule="auto"/>
        <w:rPr>
          <w:rFonts w:asciiTheme="majorHAnsi" w:hAnsiTheme="majorHAnsi"/>
          <w:sz w:val="20"/>
          <w:szCs w:val="20"/>
        </w:rPr>
      </w:pPr>
      <w:r w:rsidRPr="00846A4B">
        <w:rPr>
          <w:rFonts w:asciiTheme="majorHAnsi" w:hAnsiTheme="majorHAnsi"/>
          <w:sz w:val="20"/>
          <w:szCs w:val="20"/>
        </w:rPr>
        <w:br/>
        <w:t xml:space="preserve">Deze </w:t>
      </w:r>
      <w:r w:rsidR="00F44364">
        <w:rPr>
          <w:rFonts w:asciiTheme="majorHAnsi" w:hAnsiTheme="majorHAnsi"/>
          <w:sz w:val="20"/>
          <w:szCs w:val="20"/>
        </w:rPr>
        <w:t xml:space="preserve">feiten en </w:t>
      </w:r>
      <w:r w:rsidRPr="00846A4B">
        <w:rPr>
          <w:rFonts w:asciiTheme="majorHAnsi" w:hAnsiTheme="majorHAnsi"/>
          <w:sz w:val="20"/>
          <w:szCs w:val="20"/>
        </w:rPr>
        <w:t>omstandigheden zullen hieronder ach</w:t>
      </w:r>
      <w:r w:rsidR="00F44364">
        <w:rPr>
          <w:rFonts w:asciiTheme="majorHAnsi" w:hAnsiTheme="majorHAnsi"/>
          <w:sz w:val="20"/>
          <w:szCs w:val="20"/>
        </w:rPr>
        <w:t xml:space="preserve">tereenvolgens worden behandeld. </w:t>
      </w:r>
    </w:p>
    <w:p w14:paraId="2D88840D" w14:textId="40D20B7A" w:rsidR="00232B03" w:rsidRPr="00846A4B" w:rsidRDefault="009F1864" w:rsidP="00233239">
      <w:pPr>
        <w:spacing w:line="276" w:lineRule="auto"/>
        <w:rPr>
          <w:rFonts w:asciiTheme="majorHAnsi" w:hAnsiTheme="majorHAnsi"/>
          <w:sz w:val="20"/>
          <w:szCs w:val="20"/>
        </w:rPr>
      </w:pPr>
      <w:r w:rsidRPr="00846A4B">
        <w:rPr>
          <w:rFonts w:asciiTheme="majorHAnsi" w:hAnsiTheme="majorHAnsi"/>
          <w:sz w:val="20"/>
          <w:szCs w:val="20"/>
        </w:rPr>
        <w:br/>
      </w:r>
      <w:r w:rsidRPr="00846A4B">
        <w:rPr>
          <w:rFonts w:asciiTheme="majorHAnsi" w:hAnsiTheme="majorHAnsi"/>
          <w:i/>
          <w:sz w:val="20"/>
          <w:szCs w:val="20"/>
        </w:rPr>
        <w:t xml:space="preserve">Werkgever handelt in strijd met de voor hem gelden voorschriften </w:t>
      </w:r>
      <w:r w:rsidR="00400DB3" w:rsidRPr="00846A4B">
        <w:rPr>
          <w:rFonts w:asciiTheme="majorHAnsi" w:hAnsiTheme="majorHAnsi"/>
          <w:sz w:val="20"/>
          <w:szCs w:val="20"/>
        </w:rPr>
        <w:br/>
        <w:t xml:space="preserve">In de </w:t>
      </w:r>
      <w:r w:rsidR="00400DB3" w:rsidRPr="00846A4B">
        <w:rPr>
          <w:rFonts w:asciiTheme="majorHAnsi" w:hAnsiTheme="majorHAnsi"/>
          <w:b/>
          <w:sz w:val="20"/>
          <w:szCs w:val="20"/>
        </w:rPr>
        <w:t>uitspraken 1, 3, 4 en 14</w:t>
      </w:r>
      <w:r w:rsidR="00400DB3" w:rsidRPr="00846A4B">
        <w:rPr>
          <w:rFonts w:asciiTheme="majorHAnsi" w:hAnsiTheme="majorHAnsi"/>
          <w:sz w:val="20"/>
          <w:szCs w:val="20"/>
        </w:rPr>
        <w:t xml:space="preserve"> is er sprake van het in str</w:t>
      </w:r>
      <w:r w:rsidRPr="00846A4B">
        <w:rPr>
          <w:rFonts w:asciiTheme="majorHAnsi" w:hAnsiTheme="majorHAnsi"/>
          <w:sz w:val="20"/>
          <w:szCs w:val="20"/>
        </w:rPr>
        <w:t>ijd handelen met de voor de werkgever geldende voorschriften</w:t>
      </w:r>
      <w:r w:rsidR="00400DB3" w:rsidRPr="00846A4B">
        <w:rPr>
          <w:rFonts w:asciiTheme="majorHAnsi" w:hAnsiTheme="majorHAnsi"/>
          <w:sz w:val="20"/>
          <w:szCs w:val="20"/>
        </w:rPr>
        <w:t>, waardoor verondersteld wordt dat de werkgever ernstig verwijtbaar heeft gehandeld. In deze uitspraken wordt dan ook verder niet ingegaan op het</w:t>
      </w:r>
      <w:r w:rsidR="00917BC3" w:rsidRPr="00846A4B">
        <w:rPr>
          <w:rFonts w:asciiTheme="majorHAnsi" w:hAnsiTheme="majorHAnsi"/>
          <w:sz w:val="20"/>
          <w:szCs w:val="20"/>
        </w:rPr>
        <w:t xml:space="preserve"> ernstig verwijtbaar criterium. In </w:t>
      </w:r>
      <w:r w:rsidR="00917BC3" w:rsidRPr="00846A4B">
        <w:rPr>
          <w:rFonts w:asciiTheme="majorHAnsi" w:hAnsiTheme="majorHAnsi"/>
          <w:b/>
          <w:sz w:val="20"/>
          <w:szCs w:val="20"/>
        </w:rPr>
        <w:t>de uitspraken</w:t>
      </w:r>
      <w:r w:rsidR="00270A45" w:rsidRPr="00846A4B">
        <w:rPr>
          <w:rFonts w:asciiTheme="majorHAnsi" w:hAnsiTheme="majorHAnsi"/>
          <w:b/>
          <w:sz w:val="20"/>
          <w:szCs w:val="20"/>
        </w:rPr>
        <w:t xml:space="preserve"> 1 en 14 betreft</w:t>
      </w:r>
      <w:r w:rsidR="00270A45" w:rsidRPr="00846A4B">
        <w:rPr>
          <w:rFonts w:asciiTheme="majorHAnsi" w:hAnsiTheme="majorHAnsi"/>
          <w:sz w:val="20"/>
          <w:szCs w:val="20"/>
        </w:rPr>
        <w:t xml:space="preserve"> </w:t>
      </w:r>
      <w:r w:rsidR="00BF2EFD" w:rsidRPr="00846A4B">
        <w:rPr>
          <w:rFonts w:asciiTheme="majorHAnsi" w:hAnsiTheme="majorHAnsi"/>
          <w:sz w:val="20"/>
          <w:szCs w:val="20"/>
        </w:rPr>
        <w:t xml:space="preserve">het </w:t>
      </w:r>
      <w:r w:rsidR="00270A45" w:rsidRPr="00846A4B">
        <w:rPr>
          <w:rFonts w:asciiTheme="majorHAnsi" w:hAnsiTheme="majorHAnsi"/>
          <w:sz w:val="20"/>
          <w:szCs w:val="20"/>
        </w:rPr>
        <w:t>een onterecht gegeven ontslag op staande voet, omdat er geen sprake is van een dringende reden om het ontslag op staande voet te rechtvaardigen.</w:t>
      </w:r>
      <w:r w:rsidR="00D03049" w:rsidRPr="00846A4B">
        <w:rPr>
          <w:rFonts w:asciiTheme="majorHAnsi" w:hAnsiTheme="majorHAnsi"/>
          <w:sz w:val="20"/>
          <w:szCs w:val="20"/>
        </w:rPr>
        <w:t xml:space="preserve"> </w:t>
      </w:r>
      <w:r w:rsidR="004D2EFE" w:rsidRPr="00846A4B">
        <w:rPr>
          <w:rFonts w:asciiTheme="majorHAnsi" w:hAnsiTheme="majorHAnsi"/>
          <w:sz w:val="20"/>
          <w:szCs w:val="20"/>
        </w:rPr>
        <w:t xml:space="preserve">In </w:t>
      </w:r>
      <w:r w:rsidR="004D2EFE" w:rsidRPr="00846A4B">
        <w:rPr>
          <w:rFonts w:asciiTheme="majorHAnsi" w:hAnsiTheme="majorHAnsi"/>
          <w:b/>
          <w:sz w:val="20"/>
          <w:szCs w:val="20"/>
        </w:rPr>
        <w:t>uitspraak 1</w:t>
      </w:r>
      <w:r w:rsidR="004D2EFE" w:rsidRPr="00846A4B">
        <w:rPr>
          <w:rFonts w:asciiTheme="majorHAnsi" w:hAnsiTheme="majorHAnsi"/>
          <w:sz w:val="20"/>
          <w:szCs w:val="20"/>
        </w:rPr>
        <w:t xml:space="preserve"> wordt werknemer onterecht buiten werktijd geschaduwd en gefotografeerd, omdat werkgever twijfelt aan zijn arbeidsongeschiktheid. Echter, de rechter oordeelt dat werkgever geen</w:t>
      </w:r>
      <w:r w:rsidR="0055047F" w:rsidRPr="00846A4B">
        <w:rPr>
          <w:rFonts w:asciiTheme="majorHAnsi" w:hAnsiTheme="majorHAnsi"/>
          <w:sz w:val="20"/>
          <w:szCs w:val="20"/>
        </w:rPr>
        <w:t xml:space="preserve"> gegronde</w:t>
      </w:r>
      <w:r w:rsidR="004D2EFE" w:rsidRPr="00846A4B">
        <w:rPr>
          <w:rFonts w:asciiTheme="majorHAnsi" w:hAnsiTheme="majorHAnsi"/>
          <w:sz w:val="20"/>
          <w:szCs w:val="20"/>
        </w:rPr>
        <w:t xml:space="preserve"> reden had om te twijfelen aan de arbeidsongeschiktheid van de werknemer. Ten eerste heeft werkgever deze twijfel nooit uitgesproken naar werknemer en ten tweede </w:t>
      </w:r>
      <w:r w:rsidR="004D2EFE" w:rsidRPr="00846A4B">
        <w:rPr>
          <w:rFonts w:asciiTheme="majorHAnsi" w:hAnsiTheme="majorHAnsi" w:cs="Verdana"/>
          <w:color w:val="262626"/>
          <w:sz w:val="20"/>
          <w:szCs w:val="20"/>
        </w:rPr>
        <w:t xml:space="preserve">zij heeft ook niet door de bedrijfsarts, of in tweede instantie door het UWV, laten toetsen of werknemer wel voldoende meewerkte aan zijn herstel. </w:t>
      </w:r>
      <w:r w:rsidR="00D03049" w:rsidRPr="00846A4B">
        <w:rPr>
          <w:rFonts w:asciiTheme="majorHAnsi" w:hAnsiTheme="majorHAnsi"/>
          <w:sz w:val="20"/>
          <w:szCs w:val="20"/>
        </w:rPr>
        <w:t xml:space="preserve">In </w:t>
      </w:r>
      <w:r w:rsidR="00D03049" w:rsidRPr="00846A4B">
        <w:rPr>
          <w:rFonts w:asciiTheme="majorHAnsi" w:hAnsiTheme="majorHAnsi"/>
          <w:b/>
          <w:sz w:val="20"/>
          <w:szCs w:val="20"/>
        </w:rPr>
        <w:t>uitspraak 14</w:t>
      </w:r>
      <w:r w:rsidR="00D03049" w:rsidRPr="00846A4B">
        <w:rPr>
          <w:rFonts w:asciiTheme="majorHAnsi" w:hAnsiTheme="majorHAnsi"/>
          <w:sz w:val="20"/>
          <w:szCs w:val="20"/>
        </w:rPr>
        <w:t xml:space="preserve"> </w:t>
      </w:r>
      <w:r w:rsidR="00E5718D" w:rsidRPr="00846A4B">
        <w:rPr>
          <w:rFonts w:asciiTheme="majorHAnsi" w:hAnsiTheme="majorHAnsi"/>
          <w:sz w:val="20"/>
          <w:szCs w:val="20"/>
        </w:rPr>
        <w:t>wordt werknemer onterecht beschuldigd van fraude en daarnaast geeft de rechter dat een vermoeden van fraude op zichzelf staand geen dringende reden voor ontslag oplevert.</w:t>
      </w:r>
      <w:r w:rsidR="00270A45" w:rsidRPr="00846A4B">
        <w:rPr>
          <w:rFonts w:asciiTheme="majorHAnsi" w:hAnsiTheme="majorHAnsi"/>
          <w:sz w:val="20"/>
          <w:szCs w:val="20"/>
        </w:rPr>
        <w:t xml:space="preserve"> In </w:t>
      </w:r>
      <w:r w:rsidR="00270A45" w:rsidRPr="00846A4B">
        <w:rPr>
          <w:rFonts w:asciiTheme="majorHAnsi" w:hAnsiTheme="majorHAnsi"/>
          <w:b/>
          <w:sz w:val="20"/>
          <w:szCs w:val="20"/>
        </w:rPr>
        <w:t>uitspraak 3</w:t>
      </w:r>
      <w:r w:rsidR="00270A45" w:rsidRPr="00846A4B">
        <w:rPr>
          <w:rFonts w:asciiTheme="majorHAnsi" w:hAnsiTheme="majorHAnsi"/>
          <w:sz w:val="20"/>
          <w:szCs w:val="20"/>
        </w:rPr>
        <w:t xml:space="preserve"> is sprake </w:t>
      </w:r>
      <w:r w:rsidR="00DF0F8E" w:rsidRPr="00846A4B">
        <w:rPr>
          <w:rFonts w:asciiTheme="majorHAnsi" w:hAnsiTheme="majorHAnsi"/>
          <w:sz w:val="20"/>
          <w:szCs w:val="20"/>
        </w:rPr>
        <w:t xml:space="preserve">van </w:t>
      </w:r>
      <w:r w:rsidR="00270A45" w:rsidRPr="00846A4B">
        <w:rPr>
          <w:rFonts w:asciiTheme="majorHAnsi" w:hAnsiTheme="majorHAnsi"/>
          <w:sz w:val="20"/>
          <w:szCs w:val="20"/>
        </w:rPr>
        <w:t xml:space="preserve">het beëindigen van de arbeidsovereenkomst zonder schriftelijke toestemming van de </w:t>
      </w:r>
      <w:r w:rsidR="00BF2EFD" w:rsidRPr="00846A4B">
        <w:rPr>
          <w:rFonts w:asciiTheme="majorHAnsi" w:hAnsiTheme="majorHAnsi"/>
          <w:sz w:val="20"/>
          <w:szCs w:val="20"/>
        </w:rPr>
        <w:t xml:space="preserve">werknemer. In </w:t>
      </w:r>
      <w:r w:rsidR="00BF2EFD" w:rsidRPr="00846A4B">
        <w:rPr>
          <w:rFonts w:asciiTheme="majorHAnsi" w:hAnsiTheme="majorHAnsi"/>
          <w:b/>
          <w:sz w:val="20"/>
          <w:szCs w:val="20"/>
        </w:rPr>
        <w:t>uitspraak 4</w:t>
      </w:r>
      <w:r w:rsidR="00BF2EFD" w:rsidRPr="00846A4B">
        <w:rPr>
          <w:rFonts w:asciiTheme="majorHAnsi" w:hAnsiTheme="majorHAnsi"/>
          <w:sz w:val="20"/>
          <w:szCs w:val="20"/>
        </w:rPr>
        <w:t xml:space="preserve"> is </w:t>
      </w:r>
      <w:r w:rsidR="00270A45" w:rsidRPr="00846A4B">
        <w:rPr>
          <w:rFonts w:asciiTheme="majorHAnsi" w:hAnsiTheme="majorHAnsi"/>
          <w:sz w:val="20"/>
          <w:szCs w:val="20"/>
        </w:rPr>
        <w:t>sprake van een ziekte en arbeidsongeschiktheid van de werknemer en ontbrak de toestemming van het UWV om de arbeidsovereenkomst op te zeggen, in dit geval heeft de werkgever dus opgezegd in strijd met</w:t>
      </w:r>
      <w:r w:rsidR="0013134C" w:rsidRPr="00846A4B">
        <w:rPr>
          <w:rFonts w:asciiTheme="majorHAnsi" w:hAnsiTheme="majorHAnsi"/>
          <w:sz w:val="20"/>
          <w:szCs w:val="20"/>
        </w:rPr>
        <w:t xml:space="preserve"> het opzegverbod tijdens ziekte. </w:t>
      </w:r>
    </w:p>
    <w:p w14:paraId="7BDD4F82" w14:textId="42177962" w:rsidR="00D17FB3" w:rsidRDefault="00C062AA" w:rsidP="00233239">
      <w:pPr>
        <w:spacing w:line="276" w:lineRule="auto"/>
        <w:rPr>
          <w:rFonts w:asciiTheme="majorHAnsi" w:hAnsiTheme="majorHAnsi"/>
          <w:sz w:val="20"/>
          <w:szCs w:val="20"/>
        </w:rPr>
      </w:pPr>
      <w:r w:rsidRPr="00846A4B">
        <w:rPr>
          <w:rFonts w:asciiTheme="majorHAnsi" w:hAnsiTheme="majorHAnsi"/>
          <w:sz w:val="20"/>
          <w:szCs w:val="20"/>
        </w:rPr>
        <w:br/>
      </w:r>
      <w:r w:rsidR="00190468" w:rsidRPr="00846A4B">
        <w:rPr>
          <w:rFonts w:asciiTheme="majorHAnsi" w:hAnsiTheme="majorHAnsi"/>
          <w:i/>
          <w:sz w:val="20"/>
          <w:szCs w:val="20"/>
        </w:rPr>
        <w:t>Het stellen, maar niet kunnen onderbouwen van disfunctioneren</w:t>
      </w:r>
      <w:r w:rsidR="00607E30" w:rsidRPr="00846A4B">
        <w:rPr>
          <w:rFonts w:asciiTheme="majorHAnsi" w:hAnsiTheme="majorHAnsi"/>
          <w:sz w:val="20"/>
          <w:szCs w:val="20"/>
        </w:rPr>
        <w:br/>
        <w:t xml:space="preserve">Deze topic komt in </w:t>
      </w:r>
      <w:r w:rsidR="00190468" w:rsidRPr="00846A4B">
        <w:rPr>
          <w:rFonts w:asciiTheme="majorHAnsi" w:hAnsiTheme="majorHAnsi"/>
          <w:b/>
          <w:sz w:val="20"/>
          <w:szCs w:val="20"/>
        </w:rPr>
        <w:t>7 van de 14 uitspraken</w:t>
      </w:r>
      <w:r w:rsidR="005F7AA6" w:rsidRPr="00846A4B">
        <w:rPr>
          <w:rFonts w:asciiTheme="majorHAnsi" w:hAnsiTheme="majorHAnsi"/>
          <w:sz w:val="20"/>
          <w:szCs w:val="20"/>
        </w:rPr>
        <w:t xml:space="preserve"> voor</w:t>
      </w:r>
      <w:r w:rsidR="00190468" w:rsidRPr="00846A4B">
        <w:rPr>
          <w:rFonts w:asciiTheme="majorHAnsi" w:hAnsiTheme="majorHAnsi"/>
          <w:sz w:val="20"/>
          <w:szCs w:val="20"/>
        </w:rPr>
        <w:t>.</w:t>
      </w:r>
      <w:r w:rsidR="00876669" w:rsidRPr="00846A4B">
        <w:rPr>
          <w:rStyle w:val="FootnoteReference"/>
          <w:rFonts w:asciiTheme="majorHAnsi" w:hAnsiTheme="majorHAnsi"/>
          <w:sz w:val="20"/>
          <w:szCs w:val="20"/>
        </w:rPr>
        <w:footnoteReference w:id="48"/>
      </w:r>
      <w:r w:rsidR="00190468" w:rsidRPr="00846A4B">
        <w:rPr>
          <w:rFonts w:asciiTheme="majorHAnsi" w:hAnsiTheme="majorHAnsi"/>
          <w:sz w:val="20"/>
          <w:szCs w:val="20"/>
        </w:rPr>
        <w:t xml:space="preserve"> Werkgever verwijt werknemer zijn disfunctioneren, maar als dit verv</w:t>
      </w:r>
      <w:r w:rsidR="006C1E5F" w:rsidRPr="00846A4B">
        <w:rPr>
          <w:rFonts w:asciiTheme="majorHAnsi" w:hAnsiTheme="majorHAnsi"/>
          <w:sz w:val="20"/>
          <w:szCs w:val="20"/>
        </w:rPr>
        <w:t>olgens niet wordt onderbouwd</w:t>
      </w:r>
      <w:r w:rsidR="00E97EB6" w:rsidRPr="00846A4B">
        <w:rPr>
          <w:rFonts w:asciiTheme="majorHAnsi" w:hAnsiTheme="majorHAnsi"/>
          <w:sz w:val="20"/>
          <w:szCs w:val="20"/>
        </w:rPr>
        <w:t xml:space="preserve">, is dit een onterecht verwijt. </w:t>
      </w:r>
      <w:r w:rsidR="00702C66" w:rsidRPr="00846A4B">
        <w:rPr>
          <w:rFonts w:asciiTheme="majorHAnsi" w:hAnsiTheme="majorHAnsi"/>
          <w:sz w:val="20"/>
          <w:szCs w:val="20"/>
        </w:rPr>
        <w:t xml:space="preserve">Uit de uitspraken </w:t>
      </w:r>
      <w:r w:rsidR="00F97ABA" w:rsidRPr="00846A4B">
        <w:rPr>
          <w:rFonts w:asciiTheme="majorHAnsi" w:hAnsiTheme="majorHAnsi"/>
          <w:sz w:val="20"/>
          <w:szCs w:val="20"/>
        </w:rPr>
        <w:t>blijkt dat</w:t>
      </w:r>
      <w:r w:rsidR="00190468" w:rsidRPr="00846A4B">
        <w:rPr>
          <w:rFonts w:asciiTheme="majorHAnsi" w:hAnsiTheme="majorHAnsi"/>
          <w:sz w:val="20"/>
          <w:szCs w:val="20"/>
        </w:rPr>
        <w:t xml:space="preserve"> onte</w:t>
      </w:r>
      <w:r w:rsidR="00E97EB6" w:rsidRPr="00846A4B">
        <w:rPr>
          <w:rFonts w:asciiTheme="majorHAnsi" w:hAnsiTheme="majorHAnsi"/>
          <w:sz w:val="20"/>
          <w:szCs w:val="20"/>
        </w:rPr>
        <w:t>rechte verwijten kunnen</w:t>
      </w:r>
      <w:r w:rsidR="00190468" w:rsidRPr="00846A4B">
        <w:rPr>
          <w:rFonts w:asciiTheme="majorHAnsi" w:hAnsiTheme="majorHAnsi"/>
          <w:sz w:val="20"/>
          <w:szCs w:val="20"/>
        </w:rPr>
        <w:t xml:space="preserve"> grote</w:t>
      </w:r>
      <w:r w:rsidR="00073DE1" w:rsidRPr="00846A4B">
        <w:rPr>
          <w:rFonts w:asciiTheme="majorHAnsi" w:hAnsiTheme="majorHAnsi"/>
          <w:sz w:val="20"/>
          <w:szCs w:val="20"/>
        </w:rPr>
        <w:t xml:space="preserve"> impact hebben op de werknemer </w:t>
      </w:r>
      <w:r w:rsidR="00F97ABA" w:rsidRPr="00846A4B">
        <w:rPr>
          <w:rFonts w:asciiTheme="majorHAnsi" w:hAnsiTheme="majorHAnsi"/>
          <w:sz w:val="20"/>
          <w:szCs w:val="20"/>
        </w:rPr>
        <w:t xml:space="preserve">en dit de werkgever zwaar wordt aangerekend door de rechter. </w:t>
      </w:r>
    </w:p>
    <w:p w14:paraId="4F04CA02" w14:textId="2A0F92D0" w:rsidR="00233981" w:rsidRPr="00846A4B" w:rsidRDefault="00C062AA" w:rsidP="00233239">
      <w:pPr>
        <w:spacing w:line="276" w:lineRule="auto"/>
        <w:rPr>
          <w:rFonts w:asciiTheme="majorHAnsi" w:hAnsiTheme="majorHAnsi"/>
          <w:sz w:val="20"/>
          <w:szCs w:val="20"/>
        </w:rPr>
      </w:pPr>
      <w:r w:rsidRPr="00846A4B">
        <w:rPr>
          <w:rFonts w:asciiTheme="majorHAnsi" w:hAnsiTheme="majorHAnsi"/>
          <w:sz w:val="20"/>
          <w:szCs w:val="20"/>
        </w:rPr>
        <w:br/>
      </w:r>
      <w:r w:rsidR="001F3BA9" w:rsidRPr="00846A4B">
        <w:rPr>
          <w:rFonts w:asciiTheme="majorHAnsi" w:hAnsiTheme="majorHAnsi"/>
          <w:i/>
          <w:sz w:val="20"/>
          <w:szCs w:val="20"/>
        </w:rPr>
        <w:t xml:space="preserve">Het nalaten </w:t>
      </w:r>
      <w:r w:rsidR="00F42BAF" w:rsidRPr="00846A4B">
        <w:rPr>
          <w:rFonts w:asciiTheme="majorHAnsi" w:hAnsiTheme="majorHAnsi"/>
          <w:i/>
          <w:sz w:val="20"/>
          <w:szCs w:val="20"/>
        </w:rPr>
        <w:t>van</w:t>
      </w:r>
      <w:r w:rsidR="00190468" w:rsidRPr="00846A4B">
        <w:rPr>
          <w:rFonts w:asciiTheme="majorHAnsi" w:hAnsiTheme="majorHAnsi"/>
          <w:i/>
          <w:sz w:val="20"/>
          <w:szCs w:val="20"/>
        </w:rPr>
        <w:t xml:space="preserve"> voeren van functioneringsgesprekken</w:t>
      </w:r>
      <w:r w:rsidR="00190468" w:rsidRPr="00846A4B">
        <w:rPr>
          <w:rFonts w:asciiTheme="majorHAnsi" w:hAnsiTheme="majorHAnsi"/>
          <w:sz w:val="20"/>
          <w:szCs w:val="20"/>
        </w:rPr>
        <w:br/>
      </w:r>
      <w:r w:rsidR="00F97ABA" w:rsidRPr="00846A4B">
        <w:rPr>
          <w:rFonts w:asciiTheme="majorHAnsi" w:hAnsiTheme="majorHAnsi"/>
          <w:sz w:val="20"/>
          <w:szCs w:val="20"/>
        </w:rPr>
        <w:t xml:space="preserve">Deze topic </w:t>
      </w:r>
      <w:r w:rsidR="00D22615" w:rsidRPr="00846A4B">
        <w:rPr>
          <w:rFonts w:asciiTheme="majorHAnsi" w:hAnsiTheme="majorHAnsi"/>
          <w:sz w:val="20"/>
          <w:szCs w:val="20"/>
        </w:rPr>
        <w:t>komt</w:t>
      </w:r>
      <w:r w:rsidR="005F7AA6" w:rsidRPr="00846A4B">
        <w:rPr>
          <w:rFonts w:asciiTheme="majorHAnsi" w:hAnsiTheme="majorHAnsi"/>
          <w:sz w:val="20"/>
          <w:szCs w:val="20"/>
        </w:rPr>
        <w:t xml:space="preserve"> in </w:t>
      </w:r>
      <w:r w:rsidR="00D22615" w:rsidRPr="00846A4B">
        <w:rPr>
          <w:rFonts w:asciiTheme="majorHAnsi" w:hAnsiTheme="majorHAnsi"/>
          <w:b/>
          <w:sz w:val="20"/>
          <w:szCs w:val="20"/>
        </w:rPr>
        <w:t>5</w:t>
      </w:r>
      <w:r w:rsidR="005F7AA6" w:rsidRPr="00846A4B">
        <w:rPr>
          <w:rFonts w:asciiTheme="majorHAnsi" w:hAnsiTheme="majorHAnsi"/>
          <w:b/>
          <w:sz w:val="20"/>
          <w:szCs w:val="20"/>
        </w:rPr>
        <w:t xml:space="preserve"> van de 14 uitspraken</w:t>
      </w:r>
      <w:r w:rsidR="00D22615" w:rsidRPr="00846A4B">
        <w:rPr>
          <w:rFonts w:asciiTheme="majorHAnsi" w:hAnsiTheme="majorHAnsi"/>
          <w:sz w:val="20"/>
          <w:szCs w:val="20"/>
        </w:rPr>
        <w:t xml:space="preserve"> voor waarin de werkgever stelt dat er sprake is van disfunctioneren van de werknemer.</w:t>
      </w:r>
      <w:r w:rsidR="008E558F" w:rsidRPr="00846A4B">
        <w:rPr>
          <w:rStyle w:val="FootnoteReference"/>
          <w:rFonts w:asciiTheme="majorHAnsi" w:hAnsiTheme="majorHAnsi"/>
          <w:sz w:val="20"/>
          <w:szCs w:val="20"/>
        </w:rPr>
        <w:footnoteReference w:id="49"/>
      </w:r>
      <w:r w:rsidR="00282C06" w:rsidRPr="00846A4B">
        <w:rPr>
          <w:rFonts w:asciiTheme="majorHAnsi" w:hAnsiTheme="majorHAnsi"/>
          <w:sz w:val="20"/>
          <w:szCs w:val="20"/>
        </w:rPr>
        <w:t xml:space="preserve"> Uit deze uitspraken</w:t>
      </w:r>
      <w:r w:rsidR="005F7AA6" w:rsidRPr="00846A4B">
        <w:rPr>
          <w:rFonts w:asciiTheme="majorHAnsi" w:hAnsiTheme="majorHAnsi"/>
          <w:sz w:val="20"/>
          <w:szCs w:val="20"/>
        </w:rPr>
        <w:t xml:space="preserve"> blijkt </w:t>
      </w:r>
      <w:r w:rsidR="00D22615" w:rsidRPr="00846A4B">
        <w:rPr>
          <w:rFonts w:asciiTheme="majorHAnsi" w:hAnsiTheme="majorHAnsi"/>
          <w:sz w:val="20"/>
          <w:szCs w:val="20"/>
        </w:rPr>
        <w:t xml:space="preserve">dat </w:t>
      </w:r>
      <w:r w:rsidR="004370B7" w:rsidRPr="00846A4B">
        <w:rPr>
          <w:rFonts w:asciiTheme="majorHAnsi" w:hAnsiTheme="majorHAnsi"/>
          <w:sz w:val="20"/>
          <w:szCs w:val="20"/>
        </w:rPr>
        <w:t xml:space="preserve">indien </w:t>
      </w:r>
      <w:r w:rsidR="002F6BA0" w:rsidRPr="00846A4B">
        <w:rPr>
          <w:rFonts w:asciiTheme="majorHAnsi" w:hAnsiTheme="majorHAnsi"/>
          <w:sz w:val="20"/>
          <w:szCs w:val="20"/>
        </w:rPr>
        <w:t xml:space="preserve">de </w:t>
      </w:r>
      <w:r w:rsidR="004370B7" w:rsidRPr="00846A4B">
        <w:rPr>
          <w:rFonts w:asciiTheme="majorHAnsi" w:hAnsiTheme="majorHAnsi"/>
          <w:sz w:val="20"/>
          <w:szCs w:val="20"/>
        </w:rPr>
        <w:t xml:space="preserve">werkgever disfunctioneren van </w:t>
      </w:r>
      <w:r w:rsidR="002F6BA0" w:rsidRPr="00846A4B">
        <w:rPr>
          <w:rFonts w:asciiTheme="majorHAnsi" w:hAnsiTheme="majorHAnsi"/>
          <w:sz w:val="20"/>
          <w:szCs w:val="20"/>
        </w:rPr>
        <w:t xml:space="preserve">de </w:t>
      </w:r>
      <w:r w:rsidR="004370B7" w:rsidRPr="00846A4B">
        <w:rPr>
          <w:rFonts w:asciiTheme="majorHAnsi" w:hAnsiTheme="majorHAnsi"/>
          <w:sz w:val="20"/>
          <w:szCs w:val="20"/>
        </w:rPr>
        <w:t>werknemer stelt, de rechter het</w:t>
      </w:r>
      <w:r w:rsidR="005F7AA6" w:rsidRPr="00846A4B">
        <w:rPr>
          <w:rFonts w:asciiTheme="majorHAnsi" w:hAnsiTheme="majorHAnsi"/>
          <w:sz w:val="20"/>
          <w:szCs w:val="20"/>
        </w:rPr>
        <w:t xml:space="preserve"> </w:t>
      </w:r>
      <w:r w:rsidR="002F6BA0" w:rsidRPr="00846A4B">
        <w:rPr>
          <w:rFonts w:asciiTheme="majorHAnsi" w:hAnsiTheme="majorHAnsi"/>
          <w:sz w:val="20"/>
          <w:szCs w:val="20"/>
        </w:rPr>
        <w:t xml:space="preserve">de </w:t>
      </w:r>
      <w:r w:rsidR="005F7AA6" w:rsidRPr="00846A4B">
        <w:rPr>
          <w:rFonts w:asciiTheme="majorHAnsi" w:hAnsiTheme="majorHAnsi"/>
          <w:sz w:val="20"/>
          <w:szCs w:val="20"/>
        </w:rPr>
        <w:t xml:space="preserve">werkgever zwaar aanrekent dat er geen functioneringsgesprekken zijn gevoerd. Immers, indien de werknemer zelf geen </w:t>
      </w:r>
      <w:r w:rsidR="00C90E6F" w:rsidRPr="00846A4B">
        <w:rPr>
          <w:rFonts w:asciiTheme="majorHAnsi" w:hAnsiTheme="majorHAnsi"/>
          <w:sz w:val="20"/>
          <w:szCs w:val="20"/>
        </w:rPr>
        <w:t>inzicht heeft in zijn disfunctioneren</w:t>
      </w:r>
      <w:r w:rsidR="005F7AA6" w:rsidRPr="00846A4B">
        <w:rPr>
          <w:rFonts w:asciiTheme="majorHAnsi" w:hAnsiTheme="majorHAnsi"/>
          <w:sz w:val="20"/>
          <w:szCs w:val="20"/>
        </w:rPr>
        <w:t>, kan hij ook geen verb</w:t>
      </w:r>
      <w:r w:rsidR="00C90E6F" w:rsidRPr="00846A4B">
        <w:rPr>
          <w:rFonts w:asciiTheme="majorHAnsi" w:hAnsiTheme="majorHAnsi"/>
          <w:sz w:val="20"/>
          <w:szCs w:val="20"/>
        </w:rPr>
        <w:t xml:space="preserve">etering aanbrengen in dit disfunctioneren. </w:t>
      </w:r>
      <w:r w:rsidR="005F7AA6" w:rsidRPr="00846A4B">
        <w:rPr>
          <w:rFonts w:asciiTheme="majorHAnsi" w:hAnsiTheme="majorHAnsi"/>
          <w:sz w:val="20"/>
          <w:szCs w:val="20"/>
        </w:rPr>
        <w:br/>
      </w:r>
      <w:r w:rsidR="005F7AA6" w:rsidRPr="00846A4B">
        <w:rPr>
          <w:rFonts w:asciiTheme="majorHAnsi" w:hAnsiTheme="majorHAnsi"/>
          <w:sz w:val="20"/>
          <w:szCs w:val="20"/>
        </w:rPr>
        <w:br/>
      </w:r>
      <w:r w:rsidR="001F3BA9" w:rsidRPr="00846A4B">
        <w:rPr>
          <w:rFonts w:asciiTheme="majorHAnsi" w:hAnsiTheme="majorHAnsi"/>
          <w:i/>
          <w:sz w:val="20"/>
          <w:szCs w:val="20"/>
        </w:rPr>
        <w:t>Het nalaten</w:t>
      </w:r>
      <w:r w:rsidR="00F42BAF" w:rsidRPr="00846A4B">
        <w:rPr>
          <w:rFonts w:asciiTheme="majorHAnsi" w:hAnsiTheme="majorHAnsi"/>
          <w:i/>
          <w:sz w:val="20"/>
          <w:szCs w:val="20"/>
        </w:rPr>
        <w:t xml:space="preserve"> van</w:t>
      </w:r>
      <w:r w:rsidR="00C90E6F" w:rsidRPr="00846A4B">
        <w:rPr>
          <w:rFonts w:asciiTheme="majorHAnsi" w:hAnsiTheme="majorHAnsi"/>
          <w:i/>
          <w:sz w:val="20"/>
          <w:szCs w:val="20"/>
        </w:rPr>
        <w:t xml:space="preserve"> het aanbieden van een verbetertraject</w:t>
      </w:r>
      <w:r w:rsidR="00EB6247" w:rsidRPr="00846A4B">
        <w:rPr>
          <w:rFonts w:asciiTheme="majorHAnsi" w:hAnsiTheme="majorHAnsi"/>
          <w:sz w:val="20"/>
          <w:szCs w:val="20"/>
        </w:rPr>
        <w:br/>
      </w:r>
      <w:r w:rsidR="00733320" w:rsidRPr="00846A4B">
        <w:rPr>
          <w:rFonts w:asciiTheme="majorHAnsi" w:hAnsiTheme="majorHAnsi"/>
          <w:sz w:val="20"/>
          <w:szCs w:val="20"/>
        </w:rPr>
        <w:t>Deze topic</w:t>
      </w:r>
      <w:r w:rsidR="00D22615" w:rsidRPr="00846A4B">
        <w:rPr>
          <w:rFonts w:asciiTheme="majorHAnsi" w:hAnsiTheme="majorHAnsi"/>
          <w:sz w:val="20"/>
          <w:szCs w:val="20"/>
        </w:rPr>
        <w:t xml:space="preserve"> komt in </w:t>
      </w:r>
      <w:r w:rsidR="00D22615" w:rsidRPr="00846A4B">
        <w:rPr>
          <w:rFonts w:asciiTheme="majorHAnsi" w:hAnsiTheme="majorHAnsi"/>
          <w:b/>
          <w:sz w:val="20"/>
          <w:szCs w:val="20"/>
        </w:rPr>
        <w:t>7 van de 14 uitspraken</w:t>
      </w:r>
      <w:r w:rsidR="00D22615" w:rsidRPr="00846A4B">
        <w:rPr>
          <w:rFonts w:asciiTheme="majorHAnsi" w:hAnsiTheme="majorHAnsi"/>
          <w:sz w:val="20"/>
          <w:szCs w:val="20"/>
        </w:rPr>
        <w:t xml:space="preserve"> voor waarin de werkgever stelt dat er sprake is disfunctioneren van de werknemer.</w:t>
      </w:r>
      <w:r w:rsidR="00B31C18" w:rsidRPr="00846A4B">
        <w:rPr>
          <w:rStyle w:val="FootnoteReference"/>
          <w:rFonts w:asciiTheme="majorHAnsi" w:hAnsiTheme="majorHAnsi"/>
          <w:sz w:val="20"/>
          <w:szCs w:val="20"/>
        </w:rPr>
        <w:footnoteReference w:id="50"/>
      </w:r>
      <w:r w:rsidR="00282C06" w:rsidRPr="00846A4B">
        <w:rPr>
          <w:rFonts w:asciiTheme="majorHAnsi" w:hAnsiTheme="majorHAnsi"/>
          <w:sz w:val="20"/>
          <w:szCs w:val="20"/>
        </w:rPr>
        <w:t xml:space="preserve"> Uit deze uitspraken</w:t>
      </w:r>
      <w:r w:rsidR="00D22615" w:rsidRPr="00846A4B">
        <w:rPr>
          <w:rFonts w:asciiTheme="majorHAnsi" w:hAnsiTheme="majorHAnsi"/>
          <w:sz w:val="20"/>
          <w:szCs w:val="20"/>
        </w:rPr>
        <w:t xml:space="preserve"> blijkt dat </w:t>
      </w:r>
      <w:r w:rsidR="00DF6DF2" w:rsidRPr="00846A4B">
        <w:rPr>
          <w:rFonts w:asciiTheme="majorHAnsi" w:hAnsiTheme="majorHAnsi"/>
          <w:sz w:val="20"/>
          <w:szCs w:val="20"/>
        </w:rPr>
        <w:t>de rechter</w:t>
      </w:r>
      <w:r w:rsidR="00993A28" w:rsidRPr="00846A4B">
        <w:rPr>
          <w:rFonts w:asciiTheme="majorHAnsi" w:hAnsiTheme="majorHAnsi"/>
          <w:sz w:val="20"/>
          <w:szCs w:val="20"/>
        </w:rPr>
        <w:t xml:space="preserve"> oordeelt</w:t>
      </w:r>
      <w:r w:rsidR="00E15FC3" w:rsidRPr="00846A4B">
        <w:rPr>
          <w:rFonts w:asciiTheme="majorHAnsi" w:hAnsiTheme="majorHAnsi"/>
          <w:sz w:val="20"/>
          <w:szCs w:val="20"/>
        </w:rPr>
        <w:t xml:space="preserve"> dat de werkgever, indien hij stelt dat er sprake is van disfunctioneren bij zijn werknemer, </w:t>
      </w:r>
      <w:r w:rsidR="00E511A6" w:rsidRPr="00846A4B">
        <w:rPr>
          <w:rFonts w:asciiTheme="majorHAnsi" w:hAnsiTheme="majorHAnsi"/>
          <w:sz w:val="20"/>
          <w:szCs w:val="20"/>
        </w:rPr>
        <w:t xml:space="preserve">hij </w:t>
      </w:r>
      <w:r w:rsidR="00E15FC3" w:rsidRPr="00846A4B">
        <w:rPr>
          <w:rFonts w:asciiTheme="majorHAnsi" w:hAnsiTheme="majorHAnsi"/>
          <w:sz w:val="20"/>
          <w:szCs w:val="20"/>
        </w:rPr>
        <w:t>de werknemer ten minste een reële kans moet hebben geboden om zijn werkhouding te beteren. Ook wordt</w:t>
      </w:r>
      <w:r w:rsidR="009E2FEF" w:rsidRPr="00846A4B">
        <w:rPr>
          <w:rFonts w:asciiTheme="majorHAnsi" w:hAnsiTheme="majorHAnsi"/>
          <w:sz w:val="20"/>
          <w:szCs w:val="20"/>
        </w:rPr>
        <w:t xml:space="preserve"> duidelijk uit de uitspraken</w:t>
      </w:r>
      <w:r w:rsidR="00E15FC3" w:rsidRPr="00846A4B">
        <w:rPr>
          <w:rFonts w:asciiTheme="majorHAnsi" w:hAnsiTheme="majorHAnsi"/>
          <w:sz w:val="20"/>
          <w:szCs w:val="20"/>
        </w:rPr>
        <w:t xml:space="preserve"> dat de werkgever handen en voeten dient te geven aan het beteren van de werkhouding van zijn werknemer door middel van een verbetertraject. Indien het verbetertraject niet leidt tot verbetering van de werkhouding van de werknemer, dan pas kun je stellen dat werknemer disfunctioneert en heb je als goed werkgever aan je verplichten voldaan.</w:t>
      </w:r>
      <w:r w:rsidR="00C90E6F" w:rsidRPr="00846A4B">
        <w:rPr>
          <w:rFonts w:asciiTheme="majorHAnsi" w:hAnsiTheme="majorHAnsi"/>
          <w:sz w:val="20"/>
          <w:szCs w:val="20"/>
        </w:rPr>
        <w:br/>
      </w:r>
      <w:r w:rsidR="00C90E6F" w:rsidRPr="00846A4B">
        <w:rPr>
          <w:rFonts w:asciiTheme="majorHAnsi" w:hAnsiTheme="majorHAnsi"/>
          <w:sz w:val="20"/>
          <w:szCs w:val="20"/>
        </w:rPr>
        <w:br/>
      </w:r>
      <w:r w:rsidR="001F3BA9" w:rsidRPr="00846A4B">
        <w:rPr>
          <w:rFonts w:asciiTheme="majorHAnsi" w:hAnsiTheme="majorHAnsi"/>
          <w:i/>
          <w:sz w:val="20"/>
          <w:szCs w:val="20"/>
        </w:rPr>
        <w:t>Het nalaten</w:t>
      </w:r>
      <w:r w:rsidR="00F42BAF" w:rsidRPr="00846A4B">
        <w:rPr>
          <w:rFonts w:asciiTheme="majorHAnsi" w:hAnsiTheme="majorHAnsi"/>
          <w:i/>
          <w:sz w:val="20"/>
          <w:szCs w:val="20"/>
        </w:rPr>
        <w:t xml:space="preserve"> van</w:t>
      </w:r>
      <w:r w:rsidR="00577177" w:rsidRPr="00846A4B">
        <w:rPr>
          <w:rFonts w:asciiTheme="majorHAnsi" w:hAnsiTheme="majorHAnsi"/>
          <w:i/>
          <w:sz w:val="20"/>
          <w:szCs w:val="20"/>
        </w:rPr>
        <w:t xml:space="preserve"> het aanbieden van </w:t>
      </w:r>
      <w:proofErr w:type="spellStart"/>
      <w:r w:rsidR="00577177" w:rsidRPr="00846A4B">
        <w:rPr>
          <w:rFonts w:asciiTheme="majorHAnsi" w:hAnsiTheme="majorHAnsi"/>
          <w:i/>
          <w:sz w:val="20"/>
          <w:szCs w:val="20"/>
        </w:rPr>
        <w:t>mediation</w:t>
      </w:r>
      <w:proofErr w:type="spellEnd"/>
      <w:r w:rsidR="00C90E6F" w:rsidRPr="00846A4B">
        <w:rPr>
          <w:rFonts w:asciiTheme="majorHAnsi" w:hAnsiTheme="majorHAnsi"/>
          <w:sz w:val="20"/>
          <w:szCs w:val="20"/>
        </w:rPr>
        <w:br/>
      </w:r>
      <w:r w:rsidR="008E4FF4" w:rsidRPr="00846A4B">
        <w:rPr>
          <w:rFonts w:asciiTheme="majorHAnsi" w:hAnsiTheme="majorHAnsi"/>
          <w:sz w:val="20"/>
          <w:szCs w:val="20"/>
        </w:rPr>
        <w:t>D</w:t>
      </w:r>
      <w:r w:rsidR="00733320" w:rsidRPr="00846A4B">
        <w:rPr>
          <w:rFonts w:asciiTheme="majorHAnsi" w:hAnsiTheme="majorHAnsi"/>
          <w:sz w:val="20"/>
          <w:szCs w:val="20"/>
        </w:rPr>
        <w:t>eze topic</w:t>
      </w:r>
      <w:r w:rsidR="00577177" w:rsidRPr="00846A4B">
        <w:rPr>
          <w:rFonts w:asciiTheme="majorHAnsi" w:hAnsiTheme="majorHAnsi"/>
          <w:sz w:val="20"/>
          <w:szCs w:val="20"/>
        </w:rPr>
        <w:t xml:space="preserve"> komt in </w:t>
      </w:r>
      <w:r w:rsidR="00577177" w:rsidRPr="00846A4B">
        <w:rPr>
          <w:rFonts w:asciiTheme="majorHAnsi" w:hAnsiTheme="majorHAnsi"/>
          <w:b/>
          <w:sz w:val="20"/>
          <w:szCs w:val="20"/>
        </w:rPr>
        <w:t>11 van de 14 uitspraken</w:t>
      </w:r>
      <w:r w:rsidR="00282C06" w:rsidRPr="00846A4B">
        <w:rPr>
          <w:rFonts w:asciiTheme="majorHAnsi" w:hAnsiTheme="majorHAnsi"/>
          <w:sz w:val="20"/>
          <w:szCs w:val="20"/>
        </w:rPr>
        <w:t xml:space="preserve"> voor. Uit deze uitspraken </w:t>
      </w:r>
      <w:r w:rsidR="00577177" w:rsidRPr="00846A4B">
        <w:rPr>
          <w:rFonts w:asciiTheme="majorHAnsi" w:hAnsiTheme="majorHAnsi"/>
          <w:sz w:val="20"/>
          <w:szCs w:val="20"/>
        </w:rPr>
        <w:t>b</w:t>
      </w:r>
      <w:r w:rsidR="00733320" w:rsidRPr="00846A4B">
        <w:rPr>
          <w:rFonts w:asciiTheme="majorHAnsi" w:hAnsiTheme="majorHAnsi"/>
          <w:sz w:val="20"/>
          <w:szCs w:val="20"/>
        </w:rPr>
        <w:t>lijkt dat de rechter deze topic</w:t>
      </w:r>
      <w:r w:rsidR="00577177" w:rsidRPr="00846A4B">
        <w:rPr>
          <w:rFonts w:asciiTheme="majorHAnsi" w:hAnsiTheme="majorHAnsi"/>
          <w:sz w:val="20"/>
          <w:szCs w:val="20"/>
        </w:rPr>
        <w:t xml:space="preserve"> niet als doorslaggevend beschouwd voor het </w:t>
      </w:r>
      <w:r w:rsidR="00727A7D" w:rsidRPr="00846A4B">
        <w:rPr>
          <w:rFonts w:asciiTheme="majorHAnsi" w:hAnsiTheme="majorHAnsi"/>
          <w:sz w:val="20"/>
          <w:szCs w:val="20"/>
        </w:rPr>
        <w:t xml:space="preserve">aannemen van </w:t>
      </w:r>
      <w:r w:rsidR="00577177" w:rsidRPr="00846A4B">
        <w:rPr>
          <w:rFonts w:asciiTheme="majorHAnsi" w:hAnsiTheme="majorHAnsi"/>
          <w:sz w:val="20"/>
          <w:szCs w:val="20"/>
        </w:rPr>
        <w:t xml:space="preserve">ernstig verwijtbaar handelen of nalaten van de werkgever. </w:t>
      </w:r>
      <w:r w:rsidR="000276A9" w:rsidRPr="00846A4B">
        <w:rPr>
          <w:rFonts w:asciiTheme="majorHAnsi" w:hAnsiTheme="majorHAnsi" w:cs="Verdana"/>
          <w:color w:val="262626"/>
          <w:sz w:val="20"/>
          <w:szCs w:val="20"/>
        </w:rPr>
        <w:t xml:space="preserve">Dit wordt alleen gerelateerd aan de inspanning die de werkgever levert om de arbeidsverhouding tussen hem en de werknemer te verbeteren. </w:t>
      </w:r>
      <w:r w:rsidR="00727A7D" w:rsidRPr="00846A4B">
        <w:rPr>
          <w:rFonts w:asciiTheme="majorHAnsi" w:hAnsiTheme="majorHAnsi"/>
          <w:sz w:val="20"/>
          <w:szCs w:val="20"/>
        </w:rPr>
        <w:t xml:space="preserve">Het wel of niet voorstellen of </w:t>
      </w:r>
      <w:r w:rsidR="00577177" w:rsidRPr="00846A4B">
        <w:rPr>
          <w:rFonts w:asciiTheme="majorHAnsi" w:hAnsiTheme="majorHAnsi"/>
          <w:sz w:val="20"/>
          <w:szCs w:val="20"/>
        </w:rPr>
        <w:t xml:space="preserve">plaatsvinden van </w:t>
      </w:r>
      <w:proofErr w:type="spellStart"/>
      <w:r w:rsidR="00577177" w:rsidRPr="00846A4B">
        <w:rPr>
          <w:rFonts w:asciiTheme="majorHAnsi" w:hAnsiTheme="majorHAnsi"/>
          <w:sz w:val="20"/>
          <w:szCs w:val="20"/>
        </w:rPr>
        <w:t>mediation</w:t>
      </w:r>
      <w:proofErr w:type="spellEnd"/>
      <w:r w:rsidR="00577177" w:rsidRPr="00846A4B">
        <w:rPr>
          <w:rFonts w:asciiTheme="majorHAnsi" w:hAnsiTheme="majorHAnsi"/>
          <w:sz w:val="20"/>
          <w:szCs w:val="20"/>
        </w:rPr>
        <w:t xml:space="preserve"> zou ik naar aanl</w:t>
      </w:r>
      <w:r w:rsidR="000B49C2" w:rsidRPr="00846A4B">
        <w:rPr>
          <w:rFonts w:asciiTheme="majorHAnsi" w:hAnsiTheme="majorHAnsi"/>
          <w:sz w:val="20"/>
          <w:szCs w:val="20"/>
        </w:rPr>
        <w:t>eiding van de jurisprudentie be</w:t>
      </w:r>
      <w:r w:rsidR="00577177" w:rsidRPr="00846A4B">
        <w:rPr>
          <w:rFonts w:asciiTheme="majorHAnsi" w:hAnsiTheme="majorHAnsi"/>
          <w:sz w:val="20"/>
          <w:szCs w:val="20"/>
        </w:rPr>
        <w:t>sch</w:t>
      </w:r>
      <w:r w:rsidR="00733320" w:rsidRPr="00846A4B">
        <w:rPr>
          <w:rFonts w:asciiTheme="majorHAnsi" w:hAnsiTheme="majorHAnsi"/>
          <w:sz w:val="20"/>
          <w:szCs w:val="20"/>
        </w:rPr>
        <w:t>ouwen als een aanvullende topic</w:t>
      </w:r>
      <w:r w:rsidR="00577177" w:rsidRPr="00846A4B">
        <w:rPr>
          <w:rFonts w:asciiTheme="majorHAnsi" w:hAnsiTheme="majorHAnsi"/>
          <w:sz w:val="20"/>
          <w:szCs w:val="20"/>
        </w:rPr>
        <w:t xml:space="preserve">. </w:t>
      </w:r>
      <w:r w:rsidR="00727A7D" w:rsidRPr="00846A4B">
        <w:rPr>
          <w:rFonts w:asciiTheme="majorHAnsi" w:hAnsiTheme="majorHAnsi"/>
          <w:sz w:val="20"/>
          <w:szCs w:val="20"/>
        </w:rPr>
        <w:br/>
      </w:r>
      <w:r w:rsidR="00727A7D" w:rsidRPr="00846A4B">
        <w:rPr>
          <w:rFonts w:asciiTheme="majorHAnsi" w:hAnsiTheme="majorHAnsi"/>
          <w:sz w:val="20"/>
          <w:szCs w:val="20"/>
        </w:rPr>
        <w:br/>
      </w:r>
      <w:r w:rsidR="008E4FF4" w:rsidRPr="00846A4B">
        <w:rPr>
          <w:rFonts w:asciiTheme="majorHAnsi" w:hAnsiTheme="majorHAnsi"/>
          <w:i/>
          <w:sz w:val="20"/>
          <w:szCs w:val="20"/>
        </w:rPr>
        <w:t>Het opzettelijk aansturen op beëindiging van de arbeidsovereenkomst</w:t>
      </w:r>
      <w:r w:rsidR="008E4FF4" w:rsidRPr="00846A4B">
        <w:rPr>
          <w:rFonts w:asciiTheme="majorHAnsi" w:hAnsiTheme="majorHAnsi"/>
          <w:sz w:val="20"/>
          <w:szCs w:val="20"/>
        </w:rPr>
        <w:br/>
      </w:r>
      <w:r w:rsidR="00136F3F" w:rsidRPr="00846A4B">
        <w:rPr>
          <w:rFonts w:asciiTheme="majorHAnsi" w:hAnsiTheme="majorHAnsi"/>
          <w:sz w:val="20"/>
          <w:szCs w:val="20"/>
        </w:rPr>
        <w:t xml:space="preserve">Deze topic </w:t>
      </w:r>
      <w:r w:rsidR="008567B6" w:rsidRPr="00846A4B">
        <w:rPr>
          <w:rFonts w:asciiTheme="majorHAnsi" w:hAnsiTheme="majorHAnsi"/>
          <w:sz w:val="20"/>
          <w:szCs w:val="20"/>
        </w:rPr>
        <w:t xml:space="preserve">komt in </w:t>
      </w:r>
      <w:r w:rsidR="008567B6" w:rsidRPr="00846A4B">
        <w:rPr>
          <w:rFonts w:asciiTheme="majorHAnsi" w:hAnsiTheme="majorHAnsi"/>
          <w:b/>
          <w:sz w:val="20"/>
          <w:szCs w:val="20"/>
        </w:rPr>
        <w:t>6 van de 14 uitspraken</w:t>
      </w:r>
      <w:r w:rsidR="008567B6" w:rsidRPr="00846A4B">
        <w:rPr>
          <w:rFonts w:asciiTheme="majorHAnsi" w:hAnsiTheme="majorHAnsi"/>
          <w:sz w:val="20"/>
          <w:szCs w:val="20"/>
        </w:rPr>
        <w:t xml:space="preserve"> voor.</w:t>
      </w:r>
      <w:r w:rsidR="00135218" w:rsidRPr="00846A4B">
        <w:rPr>
          <w:rStyle w:val="FootnoteReference"/>
          <w:rFonts w:asciiTheme="majorHAnsi" w:hAnsiTheme="majorHAnsi"/>
          <w:sz w:val="20"/>
          <w:szCs w:val="20"/>
        </w:rPr>
        <w:footnoteReference w:id="51"/>
      </w:r>
      <w:r w:rsidR="003B79B5" w:rsidRPr="00846A4B">
        <w:rPr>
          <w:rFonts w:asciiTheme="majorHAnsi" w:hAnsiTheme="majorHAnsi"/>
          <w:sz w:val="20"/>
          <w:szCs w:val="20"/>
        </w:rPr>
        <w:t xml:space="preserve"> Uit deze uitspraken</w:t>
      </w:r>
      <w:r w:rsidR="002D4335" w:rsidRPr="00846A4B">
        <w:rPr>
          <w:rFonts w:asciiTheme="majorHAnsi" w:hAnsiTheme="majorHAnsi"/>
          <w:sz w:val="20"/>
          <w:szCs w:val="20"/>
        </w:rPr>
        <w:t xml:space="preserve"> blijkt dit de werkgever door de rechter zwaar wordt aangerekend</w:t>
      </w:r>
      <w:r w:rsidR="008567B6" w:rsidRPr="00846A4B">
        <w:rPr>
          <w:rFonts w:asciiTheme="majorHAnsi" w:hAnsiTheme="majorHAnsi"/>
          <w:sz w:val="20"/>
          <w:szCs w:val="20"/>
        </w:rPr>
        <w:t xml:space="preserve">, omdat het beëindigen van de arbeidsovereenkomst in deze gevallen een vooropgezet plan is. </w:t>
      </w:r>
      <w:r w:rsidR="00C90E6F" w:rsidRPr="00846A4B">
        <w:rPr>
          <w:rFonts w:asciiTheme="majorHAnsi" w:hAnsiTheme="majorHAnsi"/>
          <w:sz w:val="20"/>
          <w:szCs w:val="20"/>
        </w:rPr>
        <w:br/>
      </w:r>
      <w:r w:rsidR="00C90E6F" w:rsidRPr="00846A4B">
        <w:rPr>
          <w:rFonts w:asciiTheme="majorHAnsi" w:hAnsiTheme="majorHAnsi"/>
          <w:sz w:val="20"/>
          <w:szCs w:val="20"/>
        </w:rPr>
        <w:br/>
      </w:r>
      <w:r w:rsidR="008567B6" w:rsidRPr="00846A4B">
        <w:rPr>
          <w:rFonts w:asciiTheme="majorHAnsi" w:hAnsiTheme="majorHAnsi"/>
          <w:i/>
          <w:sz w:val="20"/>
          <w:szCs w:val="20"/>
        </w:rPr>
        <w:t>Het op non-actief stellen van een werknemer</w:t>
      </w:r>
      <w:r w:rsidR="001E4A21" w:rsidRPr="00846A4B">
        <w:rPr>
          <w:rFonts w:asciiTheme="majorHAnsi" w:hAnsiTheme="majorHAnsi"/>
          <w:sz w:val="20"/>
          <w:szCs w:val="20"/>
        </w:rPr>
        <w:br/>
        <w:t>Deze topic</w:t>
      </w:r>
      <w:r w:rsidR="008567B6" w:rsidRPr="00846A4B">
        <w:rPr>
          <w:rFonts w:asciiTheme="majorHAnsi" w:hAnsiTheme="majorHAnsi"/>
          <w:sz w:val="20"/>
          <w:szCs w:val="20"/>
        </w:rPr>
        <w:t xml:space="preserve"> komt in </w:t>
      </w:r>
      <w:r w:rsidR="008567B6" w:rsidRPr="00846A4B">
        <w:rPr>
          <w:rFonts w:asciiTheme="majorHAnsi" w:hAnsiTheme="majorHAnsi"/>
          <w:b/>
          <w:sz w:val="20"/>
          <w:szCs w:val="20"/>
        </w:rPr>
        <w:t>4 van de 14 uitspraken</w:t>
      </w:r>
      <w:r w:rsidR="008567B6" w:rsidRPr="00846A4B">
        <w:rPr>
          <w:rFonts w:asciiTheme="majorHAnsi" w:hAnsiTheme="majorHAnsi"/>
          <w:sz w:val="20"/>
          <w:szCs w:val="20"/>
        </w:rPr>
        <w:t xml:space="preserve"> voor.</w:t>
      </w:r>
      <w:r w:rsidR="00CF7513" w:rsidRPr="00846A4B">
        <w:rPr>
          <w:rStyle w:val="FootnoteReference"/>
          <w:rFonts w:asciiTheme="majorHAnsi" w:hAnsiTheme="majorHAnsi"/>
          <w:sz w:val="20"/>
          <w:szCs w:val="20"/>
        </w:rPr>
        <w:footnoteReference w:id="52"/>
      </w:r>
      <w:r w:rsidR="00B07637" w:rsidRPr="00846A4B">
        <w:rPr>
          <w:rFonts w:asciiTheme="majorHAnsi" w:hAnsiTheme="majorHAnsi"/>
          <w:sz w:val="20"/>
          <w:szCs w:val="20"/>
        </w:rPr>
        <w:t xml:space="preserve"> Uit deze uitspraken</w:t>
      </w:r>
      <w:r w:rsidR="008567B6" w:rsidRPr="00846A4B">
        <w:rPr>
          <w:rFonts w:asciiTheme="majorHAnsi" w:hAnsiTheme="majorHAnsi"/>
          <w:sz w:val="20"/>
          <w:szCs w:val="20"/>
        </w:rPr>
        <w:t xml:space="preserve"> bli</w:t>
      </w:r>
      <w:r w:rsidR="00342546" w:rsidRPr="00846A4B">
        <w:rPr>
          <w:rFonts w:asciiTheme="majorHAnsi" w:hAnsiTheme="majorHAnsi"/>
          <w:sz w:val="20"/>
          <w:szCs w:val="20"/>
        </w:rPr>
        <w:t>jkt dat het de werkgever zwaar wordt aangerekend als hij zijn werknemer op non-actief stelt</w:t>
      </w:r>
      <w:r w:rsidR="008567B6" w:rsidRPr="00846A4B">
        <w:rPr>
          <w:rFonts w:asciiTheme="majorHAnsi" w:hAnsiTheme="majorHAnsi"/>
          <w:sz w:val="20"/>
          <w:szCs w:val="20"/>
        </w:rPr>
        <w:t xml:space="preserve">, omdat het op non-actief stellen </w:t>
      </w:r>
      <w:r w:rsidR="002D2C61" w:rsidRPr="00846A4B">
        <w:rPr>
          <w:rFonts w:asciiTheme="majorHAnsi" w:hAnsiTheme="majorHAnsi"/>
          <w:sz w:val="20"/>
          <w:szCs w:val="20"/>
        </w:rPr>
        <w:t xml:space="preserve">van een werknemer volgens de rechter </w:t>
      </w:r>
      <w:r w:rsidR="008567B6" w:rsidRPr="00846A4B">
        <w:rPr>
          <w:rFonts w:asciiTheme="majorHAnsi" w:hAnsiTheme="majorHAnsi"/>
          <w:sz w:val="20"/>
          <w:szCs w:val="20"/>
        </w:rPr>
        <w:t xml:space="preserve">slechts in hele uitzonderlijke gevallen </w:t>
      </w:r>
      <w:r w:rsidR="0032188C" w:rsidRPr="00846A4B">
        <w:rPr>
          <w:rFonts w:asciiTheme="majorHAnsi" w:hAnsiTheme="majorHAnsi"/>
          <w:sz w:val="20"/>
          <w:szCs w:val="20"/>
        </w:rPr>
        <w:t>kan plaatsvinden.</w:t>
      </w:r>
      <w:r w:rsidR="00B07637" w:rsidRPr="00846A4B">
        <w:rPr>
          <w:rFonts w:asciiTheme="majorHAnsi" w:hAnsiTheme="majorHAnsi"/>
          <w:sz w:val="20"/>
          <w:szCs w:val="20"/>
        </w:rPr>
        <w:t xml:space="preserve"> Er was in geen van de uitspraken sprake van zo’n uitzonderlijk geval</w:t>
      </w:r>
      <w:r w:rsidR="0032188C" w:rsidRPr="00846A4B">
        <w:rPr>
          <w:rFonts w:asciiTheme="majorHAnsi" w:hAnsiTheme="majorHAnsi"/>
          <w:sz w:val="20"/>
          <w:szCs w:val="20"/>
        </w:rPr>
        <w:t xml:space="preserve">. </w:t>
      </w:r>
      <w:r w:rsidR="00762DE1" w:rsidRPr="00846A4B">
        <w:rPr>
          <w:rFonts w:asciiTheme="majorHAnsi" w:hAnsiTheme="majorHAnsi"/>
          <w:sz w:val="20"/>
          <w:szCs w:val="20"/>
        </w:rPr>
        <w:t>Verder zie je in deze</w:t>
      </w:r>
      <w:r w:rsidR="0009008E" w:rsidRPr="00846A4B">
        <w:rPr>
          <w:rFonts w:asciiTheme="majorHAnsi" w:hAnsiTheme="majorHAnsi"/>
          <w:sz w:val="20"/>
          <w:szCs w:val="20"/>
        </w:rPr>
        <w:t xml:space="preserve"> </w:t>
      </w:r>
      <w:r w:rsidR="00DD7886" w:rsidRPr="00846A4B">
        <w:rPr>
          <w:rFonts w:asciiTheme="majorHAnsi" w:hAnsiTheme="majorHAnsi"/>
          <w:sz w:val="20"/>
          <w:szCs w:val="20"/>
        </w:rPr>
        <w:t xml:space="preserve">uitspraken zie je </w:t>
      </w:r>
      <w:r w:rsidR="0032188C" w:rsidRPr="00846A4B">
        <w:rPr>
          <w:rFonts w:asciiTheme="majorHAnsi" w:hAnsiTheme="majorHAnsi"/>
          <w:sz w:val="20"/>
          <w:szCs w:val="20"/>
        </w:rPr>
        <w:t>t</w:t>
      </w:r>
      <w:r w:rsidR="00DD7886" w:rsidRPr="00846A4B">
        <w:rPr>
          <w:rFonts w:asciiTheme="majorHAnsi" w:hAnsiTheme="majorHAnsi"/>
          <w:sz w:val="20"/>
          <w:szCs w:val="20"/>
        </w:rPr>
        <w:t xml:space="preserve">erug komen dat de werkgever het op non-actief stellen van de werknemer </w:t>
      </w:r>
      <w:r w:rsidR="0032188C" w:rsidRPr="00846A4B">
        <w:rPr>
          <w:rFonts w:asciiTheme="majorHAnsi" w:hAnsiTheme="majorHAnsi"/>
          <w:sz w:val="20"/>
          <w:szCs w:val="20"/>
        </w:rPr>
        <w:t>beschouwt als ‘vrijstelling van werkzaamheden’, terwijl dit in feite een</w:t>
      </w:r>
      <w:r w:rsidR="00DD7886" w:rsidRPr="00846A4B">
        <w:rPr>
          <w:rFonts w:asciiTheme="majorHAnsi" w:hAnsiTheme="majorHAnsi"/>
          <w:sz w:val="20"/>
          <w:szCs w:val="20"/>
        </w:rPr>
        <w:t xml:space="preserve"> non-actief</w:t>
      </w:r>
      <w:r w:rsidR="00082D93" w:rsidRPr="00846A4B">
        <w:rPr>
          <w:rFonts w:asciiTheme="majorHAnsi" w:hAnsiTheme="majorHAnsi"/>
          <w:sz w:val="20"/>
          <w:szCs w:val="20"/>
        </w:rPr>
        <w:t xml:space="preserve"> </w:t>
      </w:r>
      <w:r w:rsidR="00DD7886" w:rsidRPr="00846A4B">
        <w:rPr>
          <w:rFonts w:asciiTheme="majorHAnsi" w:hAnsiTheme="majorHAnsi"/>
          <w:sz w:val="20"/>
          <w:szCs w:val="20"/>
        </w:rPr>
        <w:t xml:space="preserve">stelling is. </w:t>
      </w:r>
    </w:p>
    <w:p w14:paraId="4836B5CE" w14:textId="7630B9B1" w:rsidR="00523448" w:rsidRPr="00846A4B" w:rsidRDefault="0009008E" w:rsidP="00233239">
      <w:pPr>
        <w:spacing w:line="276" w:lineRule="auto"/>
        <w:rPr>
          <w:rFonts w:asciiTheme="majorHAnsi" w:hAnsiTheme="majorHAnsi"/>
          <w:sz w:val="20"/>
          <w:szCs w:val="20"/>
        </w:rPr>
      </w:pPr>
      <w:r w:rsidRPr="00846A4B">
        <w:rPr>
          <w:rFonts w:asciiTheme="majorHAnsi" w:hAnsiTheme="majorHAnsi"/>
          <w:sz w:val="20"/>
          <w:szCs w:val="20"/>
        </w:rPr>
        <w:br/>
      </w:r>
      <w:r w:rsidRPr="00846A4B">
        <w:rPr>
          <w:rFonts w:asciiTheme="majorHAnsi" w:hAnsiTheme="majorHAnsi"/>
          <w:i/>
          <w:sz w:val="20"/>
          <w:szCs w:val="20"/>
        </w:rPr>
        <w:t>Het schenden van re-integratieverplichtingen</w:t>
      </w:r>
      <w:r w:rsidRPr="00846A4B">
        <w:rPr>
          <w:rFonts w:asciiTheme="majorHAnsi" w:hAnsiTheme="majorHAnsi"/>
          <w:sz w:val="20"/>
          <w:szCs w:val="20"/>
        </w:rPr>
        <w:br/>
      </w:r>
      <w:r w:rsidR="00A65F12" w:rsidRPr="00846A4B">
        <w:rPr>
          <w:rFonts w:asciiTheme="majorHAnsi" w:hAnsiTheme="majorHAnsi"/>
          <w:sz w:val="20"/>
          <w:szCs w:val="20"/>
        </w:rPr>
        <w:t>Deze topic</w:t>
      </w:r>
      <w:r w:rsidR="00B0744A" w:rsidRPr="00846A4B">
        <w:rPr>
          <w:rFonts w:asciiTheme="majorHAnsi" w:hAnsiTheme="majorHAnsi"/>
          <w:sz w:val="20"/>
          <w:szCs w:val="20"/>
        </w:rPr>
        <w:t xml:space="preserve"> komt in </w:t>
      </w:r>
      <w:r w:rsidR="00B0744A" w:rsidRPr="00846A4B">
        <w:rPr>
          <w:rFonts w:asciiTheme="majorHAnsi" w:hAnsiTheme="majorHAnsi"/>
          <w:b/>
          <w:sz w:val="20"/>
          <w:szCs w:val="20"/>
        </w:rPr>
        <w:t>5 van de 14 uitspraken</w:t>
      </w:r>
      <w:r w:rsidR="00420CFA" w:rsidRPr="00846A4B">
        <w:rPr>
          <w:rFonts w:asciiTheme="majorHAnsi" w:hAnsiTheme="majorHAnsi"/>
          <w:sz w:val="20"/>
          <w:szCs w:val="20"/>
        </w:rPr>
        <w:t xml:space="preserve"> voor.</w:t>
      </w:r>
      <w:r w:rsidR="00420CFA" w:rsidRPr="00846A4B">
        <w:rPr>
          <w:rStyle w:val="FootnoteReference"/>
          <w:rFonts w:asciiTheme="majorHAnsi" w:hAnsiTheme="majorHAnsi"/>
          <w:sz w:val="20"/>
          <w:szCs w:val="20"/>
        </w:rPr>
        <w:footnoteReference w:id="53"/>
      </w:r>
      <w:r w:rsidR="00420CFA" w:rsidRPr="00846A4B">
        <w:rPr>
          <w:rFonts w:asciiTheme="majorHAnsi" w:hAnsiTheme="majorHAnsi"/>
          <w:sz w:val="20"/>
          <w:szCs w:val="20"/>
        </w:rPr>
        <w:t xml:space="preserve"> </w:t>
      </w:r>
      <w:r w:rsidR="00B0744A" w:rsidRPr="00846A4B">
        <w:rPr>
          <w:rFonts w:asciiTheme="majorHAnsi" w:hAnsiTheme="majorHAnsi"/>
          <w:sz w:val="20"/>
          <w:szCs w:val="20"/>
        </w:rPr>
        <w:t xml:space="preserve">Er kan alleen sprake zijn van schending van re-integratieverplichtingen indien er sprake is van ziekte of arbeidsongeschiktheid van de werknemer. </w:t>
      </w:r>
      <w:r w:rsidR="008859D3" w:rsidRPr="00846A4B">
        <w:rPr>
          <w:rFonts w:asciiTheme="majorHAnsi" w:hAnsiTheme="majorHAnsi"/>
          <w:sz w:val="20"/>
          <w:szCs w:val="20"/>
        </w:rPr>
        <w:br/>
      </w:r>
      <w:r w:rsidR="008859D3" w:rsidRPr="00846A4B">
        <w:rPr>
          <w:rFonts w:asciiTheme="majorHAnsi" w:hAnsiTheme="majorHAnsi"/>
          <w:sz w:val="20"/>
          <w:szCs w:val="20"/>
        </w:rPr>
        <w:br/>
      </w:r>
      <w:r w:rsidR="008859D3" w:rsidRPr="00846A4B">
        <w:rPr>
          <w:rFonts w:asciiTheme="majorHAnsi" w:hAnsiTheme="majorHAnsi"/>
          <w:i/>
          <w:sz w:val="20"/>
          <w:szCs w:val="20"/>
        </w:rPr>
        <w:t>Het niet ingrijpen bij seksuele intimidatie door mede-collega’s</w:t>
      </w:r>
      <w:r w:rsidR="008859D3" w:rsidRPr="00846A4B">
        <w:rPr>
          <w:rFonts w:asciiTheme="majorHAnsi" w:hAnsiTheme="majorHAnsi"/>
          <w:i/>
          <w:sz w:val="20"/>
          <w:szCs w:val="20"/>
        </w:rPr>
        <w:br/>
      </w:r>
      <w:r w:rsidR="00DE46E9" w:rsidRPr="00846A4B">
        <w:rPr>
          <w:rFonts w:asciiTheme="majorHAnsi" w:hAnsiTheme="majorHAnsi"/>
          <w:sz w:val="20"/>
          <w:szCs w:val="20"/>
        </w:rPr>
        <w:t>Deze topic</w:t>
      </w:r>
      <w:r w:rsidR="008859D3" w:rsidRPr="00846A4B">
        <w:rPr>
          <w:rFonts w:asciiTheme="majorHAnsi" w:hAnsiTheme="majorHAnsi"/>
          <w:sz w:val="20"/>
          <w:szCs w:val="20"/>
        </w:rPr>
        <w:t xml:space="preserve"> komt in </w:t>
      </w:r>
      <w:r w:rsidR="008859D3" w:rsidRPr="00846A4B">
        <w:rPr>
          <w:rFonts w:asciiTheme="majorHAnsi" w:hAnsiTheme="majorHAnsi"/>
          <w:b/>
          <w:sz w:val="20"/>
          <w:szCs w:val="20"/>
        </w:rPr>
        <w:t>1 van de 14 uitspraken</w:t>
      </w:r>
      <w:r w:rsidR="008859D3" w:rsidRPr="00846A4B">
        <w:rPr>
          <w:rFonts w:asciiTheme="majorHAnsi" w:hAnsiTheme="majorHAnsi"/>
          <w:sz w:val="20"/>
          <w:szCs w:val="20"/>
        </w:rPr>
        <w:t xml:space="preserve"> voor.</w:t>
      </w:r>
      <w:r w:rsidR="00DF57AB" w:rsidRPr="00846A4B">
        <w:rPr>
          <w:rStyle w:val="FootnoteReference"/>
          <w:rFonts w:asciiTheme="majorHAnsi" w:hAnsiTheme="majorHAnsi"/>
          <w:sz w:val="20"/>
          <w:szCs w:val="20"/>
        </w:rPr>
        <w:footnoteReference w:id="54"/>
      </w:r>
      <w:r w:rsidR="00523448" w:rsidRPr="00846A4B">
        <w:rPr>
          <w:rFonts w:asciiTheme="majorHAnsi" w:hAnsiTheme="majorHAnsi"/>
          <w:sz w:val="20"/>
          <w:szCs w:val="20"/>
        </w:rPr>
        <w:t xml:space="preserve"> </w:t>
      </w:r>
      <w:r w:rsidR="00EA504B" w:rsidRPr="00846A4B">
        <w:rPr>
          <w:rFonts w:asciiTheme="majorHAnsi" w:hAnsiTheme="majorHAnsi"/>
          <w:sz w:val="20"/>
          <w:szCs w:val="20"/>
        </w:rPr>
        <w:t xml:space="preserve">In deze uitspraak is er sprake van omkering van de bewijslast. Werknemer heeft het vermoeden van seksuele intimidatie </w:t>
      </w:r>
      <w:r w:rsidR="00B95F30" w:rsidRPr="00846A4B">
        <w:rPr>
          <w:rFonts w:asciiTheme="majorHAnsi" w:hAnsiTheme="majorHAnsi"/>
          <w:sz w:val="20"/>
          <w:szCs w:val="20"/>
        </w:rPr>
        <w:t xml:space="preserve">door een mede-collega </w:t>
      </w:r>
      <w:r w:rsidR="00EA504B" w:rsidRPr="00846A4B">
        <w:rPr>
          <w:rFonts w:asciiTheme="majorHAnsi" w:hAnsiTheme="majorHAnsi"/>
          <w:sz w:val="20"/>
          <w:szCs w:val="20"/>
        </w:rPr>
        <w:t>voldoende aannemelijk gemaakt, zodat het aan de werkgever is, om te bewijzen dat er geen spra</w:t>
      </w:r>
      <w:r w:rsidR="00B95F30" w:rsidRPr="00846A4B">
        <w:rPr>
          <w:rFonts w:asciiTheme="majorHAnsi" w:hAnsiTheme="majorHAnsi"/>
          <w:sz w:val="20"/>
          <w:szCs w:val="20"/>
        </w:rPr>
        <w:t xml:space="preserve">ke is van seksuele intimidatie door de betreffende mede-collega. </w:t>
      </w:r>
      <w:r w:rsidR="003C32AA" w:rsidRPr="00846A4B">
        <w:rPr>
          <w:rFonts w:asciiTheme="majorHAnsi" w:hAnsiTheme="majorHAnsi"/>
          <w:sz w:val="20"/>
          <w:szCs w:val="20"/>
        </w:rPr>
        <w:t>Werkgever ontkent de seksuele intimidatie door de betreffende mede-collega, maar slaagt er niet in om dit te bewijzen. Dit zorgt volgens de kantonrechter voor een dusdanig verstoorde arbeidsverhouding dat er een einde dient te komen aan de arbeidsovereenkomst.</w:t>
      </w:r>
    </w:p>
    <w:p w14:paraId="7E88AB35" w14:textId="4DC61596" w:rsidR="000D2891" w:rsidRPr="00846A4B" w:rsidRDefault="00233981"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br/>
      </w:r>
      <w:r w:rsidRPr="00846A4B">
        <w:rPr>
          <w:rFonts w:asciiTheme="majorHAnsi" w:hAnsiTheme="majorHAnsi"/>
          <w:i/>
          <w:sz w:val="20"/>
          <w:szCs w:val="20"/>
        </w:rPr>
        <w:t>Het zonder gegronde rede</w:t>
      </w:r>
      <w:r w:rsidR="008018E7" w:rsidRPr="00846A4B">
        <w:rPr>
          <w:rFonts w:asciiTheme="majorHAnsi" w:hAnsiTheme="majorHAnsi"/>
          <w:i/>
          <w:sz w:val="20"/>
          <w:szCs w:val="20"/>
        </w:rPr>
        <w:t>n inschakelen van een recherche</w:t>
      </w:r>
      <w:r w:rsidRPr="00846A4B">
        <w:rPr>
          <w:rFonts w:asciiTheme="majorHAnsi" w:hAnsiTheme="majorHAnsi"/>
          <w:i/>
          <w:sz w:val="20"/>
          <w:szCs w:val="20"/>
        </w:rPr>
        <w:t>bureau, om werknemer te controleren</w:t>
      </w:r>
      <w:r w:rsidR="00F81CF0" w:rsidRPr="00846A4B">
        <w:rPr>
          <w:rFonts w:asciiTheme="majorHAnsi" w:hAnsiTheme="majorHAnsi"/>
          <w:sz w:val="20"/>
          <w:szCs w:val="20"/>
        </w:rPr>
        <w:br/>
        <w:t xml:space="preserve">Deze topic </w:t>
      </w:r>
      <w:r w:rsidRPr="00846A4B">
        <w:rPr>
          <w:rFonts w:asciiTheme="majorHAnsi" w:hAnsiTheme="majorHAnsi"/>
          <w:sz w:val="20"/>
          <w:szCs w:val="20"/>
        </w:rPr>
        <w:t xml:space="preserve">komt in </w:t>
      </w:r>
      <w:r w:rsidRPr="00846A4B">
        <w:rPr>
          <w:rFonts w:asciiTheme="majorHAnsi" w:hAnsiTheme="majorHAnsi"/>
          <w:b/>
          <w:sz w:val="20"/>
          <w:szCs w:val="20"/>
        </w:rPr>
        <w:t>1 van de 14 uitspraken</w:t>
      </w:r>
      <w:r w:rsidRPr="00846A4B">
        <w:rPr>
          <w:rFonts w:asciiTheme="majorHAnsi" w:hAnsiTheme="majorHAnsi"/>
          <w:sz w:val="20"/>
          <w:szCs w:val="20"/>
        </w:rPr>
        <w:t xml:space="preserve"> voor.</w:t>
      </w:r>
      <w:r w:rsidR="00F81CF0" w:rsidRPr="00846A4B">
        <w:rPr>
          <w:rStyle w:val="FootnoteReference"/>
          <w:rFonts w:asciiTheme="majorHAnsi" w:hAnsiTheme="majorHAnsi"/>
          <w:sz w:val="20"/>
          <w:szCs w:val="20"/>
        </w:rPr>
        <w:footnoteReference w:id="55"/>
      </w:r>
      <w:r w:rsidR="00E43773" w:rsidRPr="00846A4B">
        <w:rPr>
          <w:rFonts w:asciiTheme="majorHAnsi" w:hAnsiTheme="majorHAnsi"/>
          <w:sz w:val="20"/>
          <w:szCs w:val="20"/>
        </w:rPr>
        <w:t xml:space="preserve"> </w:t>
      </w:r>
      <w:r w:rsidR="009A7739" w:rsidRPr="00846A4B">
        <w:rPr>
          <w:rFonts w:asciiTheme="majorHAnsi" w:hAnsiTheme="majorHAnsi"/>
          <w:sz w:val="20"/>
          <w:szCs w:val="20"/>
        </w:rPr>
        <w:t>In deze uitspraak is er sprake van e</w:t>
      </w:r>
      <w:r w:rsidR="004A4EE9" w:rsidRPr="00846A4B">
        <w:rPr>
          <w:rFonts w:asciiTheme="majorHAnsi" w:hAnsiTheme="majorHAnsi"/>
          <w:sz w:val="20"/>
          <w:szCs w:val="20"/>
        </w:rPr>
        <w:t xml:space="preserve">en arbeidsongeschikte werknemer die, ondanks zijn arbeidsongeschiktheid, feitelijke fysieke nevenactiviteiten uitoefent in zijn vrije tijd. Werkgever stelt dat werknemer de uitoefening van deze feitelijke fysieke nevenactiviteiten verzwijgt. </w:t>
      </w:r>
      <w:r w:rsidR="004A4EE9" w:rsidRPr="00846A4B">
        <w:rPr>
          <w:rFonts w:asciiTheme="majorHAnsi" w:hAnsiTheme="majorHAnsi" w:cs="Verdana"/>
          <w:color w:val="262626"/>
          <w:sz w:val="20"/>
          <w:szCs w:val="20"/>
        </w:rPr>
        <w:t>De kantonrechter is met werknemer van oordeel dat geen sprake is van verzwijging door werknemer van de feitelijke fysieke uitoefening van nevenactiviteiten</w:t>
      </w:r>
      <w:r w:rsidR="00C01D1A" w:rsidRPr="00846A4B">
        <w:rPr>
          <w:rFonts w:asciiTheme="majorHAnsi" w:hAnsiTheme="majorHAnsi" w:cs="Verdana"/>
          <w:color w:val="262626"/>
          <w:sz w:val="20"/>
          <w:szCs w:val="20"/>
        </w:rPr>
        <w:t xml:space="preserve"> en dat daarom het inschakelen van een recherchebureau door werkgever een buiten proportioneel middel is geweest </w:t>
      </w:r>
      <w:r w:rsidR="003A217B" w:rsidRPr="00846A4B">
        <w:rPr>
          <w:rFonts w:asciiTheme="majorHAnsi" w:hAnsiTheme="majorHAnsi" w:cs="Verdana"/>
          <w:color w:val="262626"/>
          <w:sz w:val="20"/>
          <w:szCs w:val="20"/>
        </w:rPr>
        <w:t xml:space="preserve">om dit te controleren. </w:t>
      </w:r>
      <w:r w:rsidR="003A217B" w:rsidRPr="00846A4B">
        <w:rPr>
          <w:rFonts w:asciiTheme="majorHAnsi" w:hAnsiTheme="majorHAnsi"/>
          <w:sz w:val="20"/>
          <w:szCs w:val="20"/>
        </w:rPr>
        <w:t xml:space="preserve">Hieraan legt de rechter ten grondslag dat </w:t>
      </w:r>
      <w:r w:rsidR="003A217B" w:rsidRPr="00846A4B">
        <w:rPr>
          <w:rFonts w:asciiTheme="majorHAnsi" w:hAnsiTheme="majorHAnsi" w:cs="Verdana"/>
          <w:color w:val="262626"/>
          <w:sz w:val="20"/>
          <w:szCs w:val="20"/>
        </w:rPr>
        <w:t xml:space="preserve">het </w:t>
      </w:r>
      <w:r w:rsidR="004A4EE9" w:rsidRPr="00846A4B">
        <w:rPr>
          <w:rFonts w:asciiTheme="majorHAnsi" w:hAnsiTheme="majorHAnsi" w:cs="Verdana"/>
          <w:color w:val="262626"/>
          <w:sz w:val="20"/>
          <w:szCs w:val="20"/>
        </w:rPr>
        <w:t>controleren van een werknemer buiten diens weten door een recherchebureau, alleen dan aanvaardbaar is, wanneer sprake is van zeer bijzondere omstandigheden waarin tegen de werknemer ernstige verdenkingen zijn gerezen ter zake van ernstige overtredingen, die een onderzoek buiten de betrokkene om noodzakelijk maken. Immers de inzet van een dergelijk middel brengt per definitie een inbreuk mee op de persoonlijke levenssfeer van diegene. Een dergelijke inbreuk mag voorts niet onevenredig zijn in verhouding tot het onderzoek te dienen doel (proportionaliteit) en dit doel moet in redelijkheid niet op een andere, voor de betrokkene minder nadelige wijze, kunnen worden verwezenlijkt (subsidiariteit).</w:t>
      </w:r>
      <w:r w:rsidR="003A217B" w:rsidRPr="00846A4B">
        <w:rPr>
          <w:rFonts w:asciiTheme="majorHAnsi" w:hAnsiTheme="majorHAnsi" w:cs="Verdana"/>
          <w:color w:val="262626"/>
          <w:sz w:val="20"/>
          <w:szCs w:val="20"/>
        </w:rPr>
        <w:t xml:space="preserve"> </w:t>
      </w:r>
      <w:r w:rsidR="0041032A" w:rsidRPr="00846A4B">
        <w:rPr>
          <w:rFonts w:asciiTheme="majorHAnsi" w:hAnsiTheme="majorHAnsi" w:cs="Verdana"/>
          <w:color w:val="262626"/>
          <w:sz w:val="20"/>
          <w:szCs w:val="20"/>
        </w:rPr>
        <w:t xml:space="preserve">Door werkgever is volstrekt onvoldoende onderbouwd op grond waarvan een onderzoek buiten werknemer om in dit geval voor haar noodzakelijk was. Enkel “signalen van derden” kunnen daarvoor geen rechtvaardiging vormen. </w:t>
      </w:r>
      <w:r w:rsidR="004A4EE9" w:rsidRPr="00846A4B">
        <w:rPr>
          <w:rFonts w:asciiTheme="majorHAnsi" w:hAnsiTheme="majorHAnsi" w:cs="Verdana"/>
          <w:color w:val="262626"/>
          <w:sz w:val="20"/>
          <w:szCs w:val="20"/>
        </w:rPr>
        <w:br/>
      </w:r>
      <w:r w:rsidR="00A62C22" w:rsidRPr="00846A4B">
        <w:rPr>
          <w:rFonts w:asciiTheme="majorHAnsi" w:hAnsiTheme="majorHAnsi"/>
          <w:sz w:val="20"/>
          <w:szCs w:val="20"/>
        </w:rPr>
        <w:br/>
      </w:r>
      <w:r w:rsidR="00A62C22" w:rsidRPr="00846A4B">
        <w:rPr>
          <w:rFonts w:asciiTheme="majorHAnsi" w:hAnsiTheme="majorHAnsi"/>
          <w:i/>
          <w:sz w:val="20"/>
          <w:szCs w:val="20"/>
        </w:rPr>
        <w:t>Het niet doorbetalen van loon zonder opgaaf van redenen</w:t>
      </w:r>
      <w:r w:rsidR="006A6C6A" w:rsidRPr="00846A4B">
        <w:rPr>
          <w:rFonts w:asciiTheme="majorHAnsi" w:hAnsiTheme="majorHAnsi"/>
          <w:sz w:val="20"/>
          <w:szCs w:val="20"/>
        </w:rPr>
        <w:br/>
        <w:t>Deze topic</w:t>
      </w:r>
      <w:r w:rsidR="00A62C22" w:rsidRPr="00846A4B">
        <w:rPr>
          <w:rFonts w:asciiTheme="majorHAnsi" w:hAnsiTheme="majorHAnsi"/>
          <w:sz w:val="20"/>
          <w:szCs w:val="20"/>
        </w:rPr>
        <w:t xml:space="preserve"> komt in </w:t>
      </w:r>
      <w:r w:rsidR="00E45414" w:rsidRPr="00846A4B">
        <w:rPr>
          <w:rFonts w:asciiTheme="majorHAnsi" w:hAnsiTheme="majorHAnsi"/>
          <w:b/>
          <w:sz w:val="20"/>
          <w:szCs w:val="20"/>
        </w:rPr>
        <w:t>3</w:t>
      </w:r>
      <w:r w:rsidR="00A62C22" w:rsidRPr="00846A4B">
        <w:rPr>
          <w:rFonts w:asciiTheme="majorHAnsi" w:hAnsiTheme="majorHAnsi"/>
          <w:b/>
          <w:sz w:val="20"/>
          <w:szCs w:val="20"/>
        </w:rPr>
        <w:t xml:space="preserve"> van de 14 uitspraken </w:t>
      </w:r>
      <w:r w:rsidR="00A62C22" w:rsidRPr="00846A4B">
        <w:rPr>
          <w:rFonts w:asciiTheme="majorHAnsi" w:hAnsiTheme="majorHAnsi"/>
          <w:sz w:val="20"/>
          <w:szCs w:val="20"/>
        </w:rPr>
        <w:t>voor.</w:t>
      </w:r>
      <w:r w:rsidR="00E45414" w:rsidRPr="00846A4B">
        <w:rPr>
          <w:rStyle w:val="FootnoteReference"/>
          <w:rFonts w:asciiTheme="majorHAnsi" w:hAnsiTheme="majorHAnsi"/>
          <w:sz w:val="20"/>
          <w:szCs w:val="20"/>
        </w:rPr>
        <w:footnoteReference w:id="56"/>
      </w:r>
      <w:r w:rsidR="00A62C22" w:rsidRPr="00846A4B">
        <w:rPr>
          <w:rFonts w:asciiTheme="majorHAnsi" w:hAnsiTheme="majorHAnsi"/>
          <w:sz w:val="20"/>
          <w:szCs w:val="20"/>
        </w:rPr>
        <w:t xml:space="preserve"> </w:t>
      </w:r>
      <w:r w:rsidR="00E45414" w:rsidRPr="00846A4B">
        <w:rPr>
          <w:rFonts w:asciiTheme="majorHAnsi" w:hAnsiTheme="majorHAnsi"/>
          <w:sz w:val="20"/>
          <w:szCs w:val="20"/>
        </w:rPr>
        <w:t xml:space="preserve">In </w:t>
      </w:r>
      <w:r w:rsidR="00E45414" w:rsidRPr="00846A4B">
        <w:rPr>
          <w:rFonts w:asciiTheme="majorHAnsi" w:hAnsiTheme="majorHAnsi"/>
          <w:b/>
          <w:sz w:val="20"/>
          <w:szCs w:val="20"/>
        </w:rPr>
        <w:t>uitspraak 11</w:t>
      </w:r>
      <w:r w:rsidR="00E45414" w:rsidRPr="00846A4B">
        <w:rPr>
          <w:rFonts w:asciiTheme="majorHAnsi" w:hAnsiTheme="majorHAnsi"/>
          <w:sz w:val="20"/>
          <w:szCs w:val="20"/>
        </w:rPr>
        <w:t xml:space="preserve"> heeft de werkgever het loon van werknemer ingehouden, terwijl uit deskundigenoordeel van het UWV is gebleken dat werknemer volledig arbeidsongeschikt is. Zelfs na ontvangst van dit deskundigenoordeel blijft de werkgever volhouden dat zijn werknemer niet ziek is, en voert dit ook aan als reden voor het niet doorbetalen van het loon. Dit rekent de rechter de werkgever extra zwaar aan. </w:t>
      </w:r>
    </w:p>
    <w:p w14:paraId="445AADA3" w14:textId="71BFD05B" w:rsidR="00DA0391" w:rsidRPr="00846A4B" w:rsidRDefault="00233981"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br/>
      </w:r>
      <w:r w:rsidR="00A62C22" w:rsidRPr="00846A4B">
        <w:rPr>
          <w:rFonts w:asciiTheme="majorHAnsi" w:hAnsiTheme="majorHAnsi"/>
          <w:i/>
          <w:sz w:val="20"/>
          <w:szCs w:val="20"/>
        </w:rPr>
        <w:t>Het negeren van gezondheidsklachten van de werknemer</w:t>
      </w:r>
      <w:r w:rsidR="006A6C6A" w:rsidRPr="00846A4B">
        <w:rPr>
          <w:rFonts w:asciiTheme="majorHAnsi" w:hAnsiTheme="majorHAnsi"/>
          <w:sz w:val="20"/>
          <w:szCs w:val="20"/>
        </w:rPr>
        <w:br/>
        <w:t>Deze topic</w:t>
      </w:r>
      <w:r w:rsidR="00A62C22" w:rsidRPr="00846A4B">
        <w:rPr>
          <w:rFonts w:asciiTheme="majorHAnsi" w:hAnsiTheme="majorHAnsi"/>
          <w:sz w:val="20"/>
          <w:szCs w:val="20"/>
        </w:rPr>
        <w:t xml:space="preserve"> komt in </w:t>
      </w:r>
      <w:r w:rsidR="00A62C22" w:rsidRPr="00846A4B">
        <w:rPr>
          <w:rFonts w:asciiTheme="majorHAnsi" w:hAnsiTheme="majorHAnsi"/>
          <w:b/>
          <w:sz w:val="20"/>
          <w:szCs w:val="20"/>
        </w:rPr>
        <w:t>1 van de 14 uitspraken</w:t>
      </w:r>
      <w:r w:rsidR="00A62C22" w:rsidRPr="00846A4B">
        <w:rPr>
          <w:rFonts w:asciiTheme="majorHAnsi" w:hAnsiTheme="majorHAnsi"/>
          <w:sz w:val="20"/>
          <w:szCs w:val="20"/>
        </w:rPr>
        <w:t xml:space="preserve"> voor.</w:t>
      </w:r>
      <w:r w:rsidR="005B29FC" w:rsidRPr="00846A4B">
        <w:rPr>
          <w:rStyle w:val="FootnoteReference"/>
          <w:rFonts w:asciiTheme="majorHAnsi" w:hAnsiTheme="majorHAnsi"/>
          <w:sz w:val="20"/>
          <w:szCs w:val="20"/>
        </w:rPr>
        <w:footnoteReference w:id="57"/>
      </w:r>
      <w:r w:rsidR="0087250C" w:rsidRPr="00846A4B">
        <w:rPr>
          <w:rFonts w:asciiTheme="majorHAnsi" w:hAnsiTheme="majorHAnsi"/>
          <w:sz w:val="20"/>
          <w:szCs w:val="20"/>
        </w:rPr>
        <w:t xml:space="preserve"> In </w:t>
      </w:r>
      <w:r w:rsidR="0087250C" w:rsidRPr="00846A4B">
        <w:rPr>
          <w:rFonts w:asciiTheme="majorHAnsi" w:hAnsiTheme="majorHAnsi"/>
          <w:b/>
          <w:sz w:val="20"/>
          <w:szCs w:val="20"/>
        </w:rPr>
        <w:t>uitspraak 10</w:t>
      </w:r>
      <w:r w:rsidR="00A62C22" w:rsidRPr="00846A4B">
        <w:rPr>
          <w:rFonts w:asciiTheme="majorHAnsi" w:hAnsiTheme="majorHAnsi"/>
          <w:sz w:val="20"/>
          <w:szCs w:val="20"/>
        </w:rPr>
        <w:t xml:space="preserve"> is van belang dat de werkgever zelf aanleiding heeft gegeven voor het ontst</w:t>
      </w:r>
      <w:r w:rsidR="002C6718" w:rsidRPr="00846A4B">
        <w:rPr>
          <w:rFonts w:asciiTheme="majorHAnsi" w:hAnsiTheme="majorHAnsi"/>
          <w:sz w:val="20"/>
          <w:szCs w:val="20"/>
        </w:rPr>
        <w:t>aa</w:t>
      </w:r>
      <w:r w:rsidR="00347A4F" w:rsidRPr="00846A4B">
        <w:rPr>
          <w:rFonts w:asciiTheme="majorHAnsi" w:hAnsiTheme="majorHAnsi"/>
          <w:sz w:val="20"/>
          <w:szCs w:val="20"/>
        </w:rPr>
        <w:t>n van de gezondheidsklachten, hiervan op de hoogte was en desondanks toch niets deed om de gezondheidsklachten v</w:t>
      </w:r>
      <w:r w:rsidR="006A6C6A" w:rsidRPr="00846A4B">
        <w:rPr>
          <w:rFonts w:asciiTheme="majorHAnsi" w:hAnsiTheme="majorHAnsi"/>
          <w:sz w:val="20"/>
          <w:szCs w:val="20"/>
        </w:rPr>
        <w:t xml:space="preserve">an zijn werknemer te </w:t>
      </w:r>
      <w:r w:rsidR="004F4C55" w:rsidRPr="00846A4B">
        <w:rPr>
          <w:rFonts w:asciiTheme="majorHAnsi" w:hAnsiTheme="majorHAnsi"/>
          <w:sz w:val="20"/>
          <w:szCs w:val="20"/>
        </w:rPr>
        <w:t>voorkomen of te verminderen.</w:t>
      </w:r>
      <w:r w:rsidR="00186BD8" w:rsidRPr="00846A4B">
        <w:rPr>
          <w:rFonts w:asciiTheme="majorHAnsi" w:hAnsiTheme="majorHAnsi"/>
          <w:sz w:val="20"/>
          <w:szCs w:val="20"/>
        </w:rPr>
        <w:br/>
      </w:r>
      <w:r w:rsidR="00186BD8" w:rsidRPr="00846A4B">
        <w:rPr>
          <w:rFonts w:asciiTheme="majorHAnsi" w:hAnsiTheme="majorHAnsi"/>
          <w:sz w:val="20"/>
          <w:szCs w:val="20"/>
        </w:rPr>
        <w:br/>
      </w:r>
      <w:r w:rsidR="00186BD8" w:rsidRPr="00846A4B">
        <w:rPr>
          <w:rFonts w:asciiTheme="majorHAnsi" w:hAnsiTheme="majorHAnsi"/>
          <w:i/>
          <w:sz w:val="20"/>
          <w:szCs w:val="20"/>
        </w:rPr>
        <w:t>Werknemer onthouden van gevraagde informatie, waardoor hij zijn werkzaamheden niet goed kan uitoefenen</w:t>
      </w:r>
      <w:r w:rsidR="00186BD8" w:rsidRPr="00846A4B">
        <w:rPr>
          <w:rFonts w:asciiTheme="majorHAnsi" w:hAnsiTheme="majorHAnsi"/>
          <w:b/>
          <w:sz w:val="20"/>
          <w:szCs w:val="20"/>
        </w:rPr>
        <w:br/>
      </w:r>
      <w:r w:rsidR="00186BD8" w:rsidRPr="00846A4B">
        <w:rPr>
          <w:rFonts w:asciiTheme="majorHAnsi" w:hAnsiTheme="majorHAnsi"/>
          <w:sz w:val="20"/>
          <w:szCs w:val="20"/>
        </w:rPr>
        <w:t xml:space="preserve">Deze topic komt in </w:t>
      </w:r>
      <w:r w:rsidR="00186BD8" w:rsidRPr="00846A4B">
        <w:rPr>
          <w:rFonts w:asciiTheme="majorHAnsi" w:hAnsiTheme="majorHAnsi"/>
          <w:b/>
          <w:sz w:val="20"/>
          <w:szCs w:val="20"/>
        </w:rPr>
        <w:t>1 van de 14 uitspraken</w:t>
      </w:r>
      <w:r w:rsidR="00186BD8" w:rsidRPr="00846A4B">
        <w:rPr>
          <w:rFonts w:asciiTheme="majorHAnsi" w:hAnsiTheme="majorHAnsi"/>
          <w:sz w:val="20"/>
          <w:szCs w:val="20"/>
        </w:rPr>
        <w:t xml:space="preserve"> voor.</w:t>
      </w:r>
      <w:r w:rsidR="00186BD8" w:rsidRPr="00846A4B">
        <w:rPr>
          <w:rStyle w:val="FootnoteReference"/>
          <w:rFonts w:asciiTheme="majorHAnsi" w:hAnsiTheme="majorHAnsi"/>
          <w:sz w:val="20"/>
          <w:szCs w:val="20"/>
        </w:rPr>
        <w:footnoteReference w:id="58"/>
      </w:r>
      <w:r w:rsidR="00186BD8" w:rsidRPr="00846A4B">
        <w:rPr>
          <w:rFonts w:asciiTheme="majorHAnsi" w:hAnsiTheme="majorHAnsi"/>
          <w:sz w:val="20"/>
          <w:szCs w:val="20"/>
        </w:rPr>
        <w:t xml:space="preserve"> In deze uitspraak rekent de rechter het de werkgever zwaar aan dat hij zware beschuldigingen uit naar werknemer over het niet naar behoren uitoefenen van zijn werkzaamheden, terwijl uit de overlegde stukken blijkt dat werkgever werknemer opzettelijk onthoudt van gevraagde informatie die hij nodig heeft om zijn werkzaamheden naar behoren uit te kunnen oefenen.</w:t>
      </w:r>
      <w:r w:rsidR="00C22D01">
        <w:rPr>
          <w:rFonts w:asciiTheme="majorHAnsi" w:hAnsiTheme="majorHAnsi"/>
          <w:sz w:val="20"/>
          <w:szCs w:val="20"/>
        </w:rPr>
        <w:br/>
      </w:r>
      <w:r w:rsidR="00FB2E89" w:rsidRPr="00846A4B">
        <w:rPr>
          <w:rFonts w:asciiTheme="majorHAnsi" w:hAnsiTheme="majorHAnsi"/>
          <w:sz w:val="20"/>
          <w:szCs w:val="20"/>
        </w:rPr>
        <w:br/>
        <w:t xml:space="preserve">Onderstaande topics komen slechts in </w:t>
      </w:r>
      <w:r w:rsidR="00FB2E89" w:rsidRPr="00846A4B">
        <w:rPr>
          <w:rFonts w:asciiTheme="majorHAnsi" w:hAnsiTheme="majorHAnsi"/>
          <w:b/>
          <w:sz w:val="20"/>
          <w:szCs w:val="20"/>
        </w:rPr>
        <w:t>1 van de 14 uitspraken</w:t>
      </w:r>
      <w:r w:rsidR="00FB2E89" w:rsidRPr="00846A4B">
        <w:rPr>
          <w:rFonts w:asciiTheme="majorHAnsi" w:hAnsiTheme="majorHAnsi"/>
          <w:sz w:val="20"/>
          <w:szCs w:val="20"/>
        </w:rPr>
        <w:t xml:space="preserve"> voor</w:t>
      </w:r>
      <w:r w:rsidR="00A976B0" w:rsidRPr="00846A4B">
        <w:rPr>
          <w:rFonts w:asciiTheme="majorHAnsi" w:hAnsiTheme="majorHAnsi"/>
          <w:sz w:val="20"/>
          <w:szCs w:val="20"/>
        </w:rPr>
        <w:t xml:space="preserve"> en behoeven geen nadere toelichting</w:t>
      </w:r>
      <w:r w:rsidR="00FB2E89" w:rsidRPr="00846A4B">
        <w:rPr>
          <w:rFonts w:asciiTheme="majorHAnsi" w:hAnsiTheme="majorHAnsi"/>
          <w:sz w:val="20"/>
          <w:szCs w:val="20"/>
        </w:rPr>
        <w:t xml:space="preserve">: </w:t>
      </w:r>
    </w:p>
    <w:p w14:paraId="09D04F0C" w14:textId="3454E151" w:rsidR="00D5500F" w:rsidRPr="00846A4B" w:rsidRDefault="00D5500F" w:rsidP="00233239">
      <w:pPr>
        <w:widowControl w:val="0"/>
        <w:autoSpaceDE w:val="0"/>
        <w:autoSpaceDN w:val="0"/>
        <w:adjustRightInd w:val="0"/>
        <w:spacing w:line="276" w:lineRule="auto"/>
        <w:rPr>
          <w:rFonts w:asciiTheme="majorHAnsi" w:hAnsiTheme="majorHAnsi"/>
          <w:i/>
          <w:sz w:val="20"/>
          <w:szCs w:val="20"/>
        </w:rPr>
      </w:pPr>
    </w:p>
    <w:p w14:paraId="3001A9B4" w14:textId="516FA2DF" w:rsidR="00844245" w:rsidRPr="00846A4B" w:rsidRDefault="00370752" w:rsidP="00233239">
      <w:pPr>
        <w:pStyle w:val="ListParagraph"/>
        <w:widowControl w:val="0"/>
        <w:numPr>
          <w:ilvl w:val="0"/>
          <w:numId w:val="19"/>
        </w:numPr>
        <w:autoSpaceDE w:val="0"/>
        <w:autoSpaceDN w:val="0"/>
        <w:adjustRightInd w:val="0"/>
        <w:spacing w:line="276" w:lineRule="auto"/>
        <w:rPr>
          <w:rFonts w:asciiTheme="majorHAnsi" w:hAnsiTheme="majorHAnsi"/>
          <w:i/>
          <w:sz w:val="20"/>
          <w:szCs w:val="20"/>
        </w:rPr>
      </w:pPr>
      <w:r w:rsidRPr="00846A4B">
        <w:rPr>
          <w:rFonts w:asciiTheme="majorHAnsi" w:hAnsiTheme="majorHAnsi"/>
          <w:sz w:val="20"/>
          <w:szCs w:val="20"/>
        </w:rPr>
        <w:t>Het weigeren van ziekmeldingen van werknemer;</w:t>
      </w:r>
      <w:r w:rsidRPr="00846A4B">
        <w:rPr>
          <w:rStyle w:val="FootnoteReference"/>
          <w:rFonts w:asciiTheme="majorHAnsi" w:hAnsiTheme="majorHAnsi"/>
          <w:sz w:val="20"/>
          <w:szCs w:val="20"/>
        </w:rPr>
        <w:footnoteReference w:id="59"/>
      </w:r>
    </w:p>
    <w:p w14:paraId="0C5839E7" w14:textId="45722C2A" w:rsidR="00A74BCB" w:rsidRPr="00846A4B" w:rsidRDefault="00A74BCB" w:rsidP="00233239">
      <w:pPr>
        <w:pStyle w:val="ListParagraph"/>
        <w:widowControl w:val="0"/>
        <w:numPr>
          <w:ilvl w:val="0"/>
          <w:numId w:val="19"/>
        </w:numPr>
        <w:autoSpaceDE w:val="0"/>
        <w:autoSpaceDN w:val="0"/>
        <w:adjustRightInd w:val="0"/>
        <w:spacing w:line="276" w:lineRule="auto"/>
        <w:rPr>
          <w:rFonts w:asciiTheme="majorHAnsi" w:hAnsiTheme="majorHAnsi"/>
          <w:i/>
          <w:sz w:val="20"/>
          <w:szCs w:val="20"/>
        </w:rPr>
      </w:pPr>
      <w:r w:rsidRPr="00846A4B">
        <w:rPr>
          <w:rFonts w:asciiTheme="majorHAnsi" w:hAnsiTheme="majorHAnsi"/>
          <w:sz w:val="20"/>
          <w:szCs w:val="20"/>
        </w:rPr>
        <w:t>Het blijven ontkennen van ziekte van werknemer, nadat uit deskundigenoordeel van het UWV is gebleken dat werknemer arbeidsongeschikt is verklaard;</w:t>
      </w:r>
      <w:r w:rsidRPr="00846A4B">
        <w:rPr>
          <w:rStyle w:val="FootnoteReference"/>
          <w:rFonts w:asciiTheme="majorHAnsi" w:hAnsiTheme="majorHAnsi"/>
          <w:sz w:val="20"/>
          <w:szCs w:val="20"/>
        </w:rPr>
        <w:footnoteReference w:id="60"/>
      </w:r>
    </w:p>
    <w:p w14:paraId="4815218C" w14:textId="5580D168" w:rsidR="00A74BCB" w:rsidRPr="00846A4B" w:rsidRDefault="00A74BCB" w:rsidP="00233239">
      <w:pPr>
        <w:pStyle w:val="ListParagraph"/>
        <w:widowControl w:val="0"/>
        <w:numPr>
          <w:ilvl w:val="0"/>
          <w:numId w:val="19"/>
        </w:numPr>
        <w:autoSpaceDE w:val="0"/>
        <w:autoSpaceDN w:val="0"/>
        <w:adjustRightInd w:val="0"/>
        <w:spacing w:line="276" w:lineRule="auto"/>
        <w:rPr>
          <w:rFonts w:asciiTheme="majorHAnsi" w:hAnsiTheme="majorHAnsi"/>
          <w:i/>
          <w:sz w:val="20"/>
          <w:szCs w:val="20"/>
        </w:rPr>
      </w:pPr>
      <w:r w:rsidRPr="00846A4B">
        <w:rPr>
          <w:rFonts w:asciiTheme="majorHAnsi" w:hAnsiTheme="majorHAnsi"/>
          <w:sz w:val="20"/>
          <w:szCs w:val="20"/>
        </w:rPr>
        <w:t xml:space="preserve">Het indienen van een verzoekschrift tot ontbinding van de arbeidsovereenkomst, terwijl werknemer heeft aangegeven te willen werken aan een minnelijke regeling; </w:t>
      </w:r>
      <w:r w:rsidRPr="00846A4B">
        <w:rPr>
          <w:rStyle w:val="FootnoteReference"/>
          <w:rFonts w:asciiTheme="majorHAnsi" w:hAnsiTheme="majorHAnsi"/>
          <w:sz w:val="20"/>
          <w:szCs w:val="20"/>
        </w:rPr>
        <w:footnoteReference w:id="61"/>
      </w:r>
    </w:p>
    <w:p w14:paraId="2AB19C85" w14:textId="7ACE5B20" w:rsidR="00A74BCB" w:rsidRPr="00846A4B" w:rsidRDefault="00A74BCB" w:rsidP="00233239">
      <w:pPr>
        <w:pStyle w:val="ListParagraph"/>
        <w:widowControl w:val="0"/>
        <w:numPr>
          <w:ilvl w:val="0"/>
          <w:numId w:val="19"/>
        </w:numPr>
        <w:autoSpaceDE w:val="0"/>
        <w:autoSpaceDN w:val="0"/>
        <w:adjustRightInd w:val="0"/>
        <w:spacing w:line="276" w:lineRule="auto"/>
        <w:rPr>
          <w:rFonts w:asciiTheme="majorHAnsi" w:hAnsiTheme="majorHAnsi"/>
          <w:i/>
          <w:sz w:val="20"/>
          <w:szCs w:val="20"/>
        </w:rPr>
      </w:pPr>
      <w:r w:rsidRPr="00846A4B">
        <w:rPr>
          <w:rFonts w:asciiTheme="majorHAnsi" w:hAnsiTheme="majorHAnsi"/>
          <w:sz w:val="20"/>
          <w:szCs w:val="20"/>
        </w:rPr>
        <w:t xml:space="preserve">Het zich negatief uitlaten tegenover derden over werknemer. </w:t>
      </w:r>
      <w:r w:rsidRPr="00846A4B">
        <w:rPr>
          <w:rStyle w:val="FootnoteReference"/>
          <w:rFonts w:asciiTheme="majorHAnsi" w:hAnsiTheme="majorHAnsi"/>
          <w:sz w:val="20"/>
          <w:szCs w:val="20"/>
        </w:rPr>
        <w:footnoteReference w:id="62"/>
      </w:r>
    </w:p>
    <w:p w14:paraId="55C3253D" w14:textId="442B18C4" w:rsidR="00E179C9" w:rsidRPr="00846A4B" w:rsidRDefault="00451C8B" w:rsidP="00233239">
      <w:pPr>
        <w:widowControl w:val="0"/>
        <w:autoSpaceDE w:val="0"/>
        <w:autoSpaceDN w:val="0"/>
        <w:adjustRightInd w:val="0"/>
        <w:spacing w:line="276" w:lineRule="auto"/>
        <w:rPr>
          <w:rFonts w:asciiTheme="majorHAnsi" w:hAnsiTheme="majorHAnsi"/>
          <w:i/>
          <w:sz w:val="20"/>
          <w:szCs w:val="20"/>
        </w:rPr>
      </w:pPr>
      <w:r>
        <w:rPr>
          <w:rFonts w:asciiTheme="majorHAnsi" w:hAnsiTheme="majorHAnsi"/>
          <w:i/>
          <w:sz w:val="20"/>
          <w:szCs w:val="20"/>
        </w:rPr>
        <w:br/>
      </w:r>
      <w:r w:rsidR="00B33896">
        <w:rPr>
          <w:rFonts w:asciiTheme="majorHAnsi" w:hAnsiTheme="majorHAnsi"/>
          <w:i/>
          <w:sz w:val="20"/>
          <w:szCs w:val="20"/>
        </w:rPr>
        <w:br/>
      </w:r>
      <w:r w:rsidR="00B33896">
        <w:rPr>
          <w:rFonts w:asciiTheme="majorHAnsi" w:hAnsiTheme="majorHAnsi"/>
          <w:i/>
          <w:sz w:val="20"/>
          <w:szCs w:val="20"/>
        </w:rPr>
        <w:br/>
      </w:r>
      <w:r w:rsidR="00B33896">
        <w:rPr>
          <w:rFonts w:asciiTheme="majorHAnsi" w:hAnsiTheme="majorHAnsi"/>
          <w:i/>
          <w:sz w:val="20"/>
          <w:szCs w:val="20"/>
        </w:rPr>
        <w:br/>
      </w:r>
      <w:r w:rsidR="00B33896">
        <w:rPr>
          <w:rFonts w:asciiTheme="majorHAnsi" w:hAnsiTheme="majorHAnsi"/>
          <w:i/>
          <w:sz w:val="20"/>
          <w:szCs w:val="20"/>
        </w:rPr>
        <w:br/>
      </w:r>
      <w:r w:rsidR="00B33896">
        <w:rPr>
          <w:rFonts w:asciiTheme="majorHAnsi" w:hAnsiTheme="majorHAnsi"/>
          <w:i/>
          <w:sz w:val="20"/>
          <w:szCs w:val="20"/>
        </w:rPr>
        <w:br/>
      </w:r>
      <w:r w:rsidR="00B33896">
        <w:rPr>
          <w:rFonts w:asciiTheme="majorHAnsi" w:hAnsiTheme="majorHAnsi"/>
          <w:i/>
          <w:sz w:val="20"/>
          <w:szCs w:val="20"/>
        </w:rPr>
        <w:br/>
      </w:r>
    </w:p>
    <w:p w14:paraId="17752A25" w14:textId="261584FA" w:rsidR="00D5500F" w:rsidRPr="00846A4B" w:rsidRDefault="00621DBA" w:rsidP="00233239">
      <w:pPr>
        <w:widowControl w:val="0"/>
        <w:autoSpaceDE w:val="0"/>
        <w:autoSpaceDN w:val="0"/>
        <w:adjustRightInd w:val="0"/>
        <w:spacing w:line="276" w:lineRule="auto"/>
        <w:rPr>
          <w:rFonts w:asciiTheme="majorHAnsi" w:hAnsiTheme="majorHAnsi"/>
          <w:sz w:val="20"/>
          <w:szCs w:val="20"/>
          <w:u w:val="single"/>
        </w:rPr>
      </w:pPr>
      <w:r w:rsidRPr="00B40854">
        <w:rPr>
          <w:rFonts w:asciiTheme="majorHAnsi" w:hAnsiTheme="majorHAnsi"/>
          <w:b/>
          <w:sz w:val="20"/>
          <w:szCs w:val="20"/>
          <w:u w:val="single"/>
        </w:rPr>
        <w:t>3.1.3.</w:t>
      </w:r>
      <w:r w:rsidR="00177A0A" w:rsidRPr="00B40854">
        <w:rPr>
          <w:rFonts w:asciiTheme="majorHAnsi" w:hAnsiTheme="majorHAnsi"/>
          <w:b/>
          <w:sz w:val="20"/>
          <w:szCs w:val="20"/>
          <w:u w:val="single"/>
        </w:rPr>
        <w:t xml:space="preserve"> </w:t>
      </w:r>
      <w:r w:rsidR="00B40854" w:rsidRPr="00B40854">
        <w:rPr>
          <w:rFonts w:asciiTheme="majorHAnsi" w:hAnsiTheme="majorHAnsi"/>
          <w:b/>
          <w:sz w:val="20"/>
          <w:szCs w:val="20"/>
          <w:u w:val="single"/>
        </w:rPr>
        <w:t>Deelvraag 3 | H</w:t>
      </w:r>
      <w:r w:rsidR="00410AF1" w:rsidRPr="00B40854">
        <w:rPr>
          <w:rFonts w:asciiTheme="majorHAnsi" w:hAnsiTheme="majorHAnsi"/>
          <w:b/>
          <w:sz w:val="20"/>
          <w:szCs w:val="20"/>
          <w:u w:val="single"/>
        </w:rPr>
        <w:t>oogte van de billijke vergoeding in eerste aanleg</w:t>
      </w:r>
      <w:r w:rsidR="00410AF1" w:rsidRPr="00846A4B">
        <w:rPr>
          <w:rFonts w:asciiTheme="majorHAnsi" w:hAnsiTheme="majorHAnsi"/>
          <w:sz w:val="20"/>
          <w:szCs w:val="20"/>
          <w:u w:val="single"/>
        </w:rPr>
        <w:t xml:space="preserve"> </w:t>
      </w:r>
      <w:r w:rsidR="00410AF1" w:rsidRPr="00846A4B">
        <w:rPr>
          <w:rFonts w:asciiTheme="majorHAnsi" w:hAnsiTheme="majorHAnsi"/>
          <w:sz w:val="20"/>
          <w:szCs w:val="20"/>
          <w:u w:val="single"/>
        </w:rPr>
        <w:br/>
      </w:r>
      <w:r w:rsidR="00410AF1" w:rsidRPr="00846A4B">
        <w:rPr>
          <w:rFonts w:asciiTheme="majorHAnsi" w:hAnsiTheme="majorHAnsi"/>
          <w:sz w:val="20"/>
          <w:szCs w:val="20"/>
          <w:u w:val="single"/>
        </w:rPr>
        <w:br/>
      </w:r>
      <w:r w:rsidR="000B0546" w:rsidRPr="00846A4B">
        <w:rPr>
          <w:rFonts w:asciiTheme="majorHAnsi" w:hAnsiTheme="majorHAnsi"/>
          <w:sz w:val="20"/>
          <w:szCs w:val="20"/>
        </w:rPr>
        <w:t xml:space="preserve">De berekening van de hoogte van de billijke vergoeding is in de </w:t>
      </w:r>
      <w:r w:rsidR="000B0546" w:rsidRPr="00846A4B">
        <w:rPr>
          <w:rFonts w:asciiTheme="majorHAnsi" w:hAnsiTheme="majorHAnsi"/>
          <w:b/>
          <w:sz w:val="20"/>
          <w:szCs w:val="20"/>
        </w:rPr>
        <w:t xml:space="preserve">uitspraken 1 tot en met 14 </w:t>
      </w:r>
      <w:r w:rsidR="000B0546" w:rsidRPr="00846A4B">
        <w:rPr>
          <w:rFonts w:asciiTheme="majorHAnsi" w:hAnsiTheme="majorHAnsi"/>
          <w:sz w:val="20"/>
          <w:szCs w:val="20"/>
        </w:rPr>
        <w:t>geanalyseerd aan de hand</w:t>
      </w:r>
      <w:r w:rsidR="005D51D3" w:rsidRPr="00846A4B">
        <w:rPr>
          <w:rFonts w:asciiTheme="majorHAnsi" w:hAnsiTheme="majorHAnsi"/>
          <w:sz w:val="20"/>
          <w:szCs w:val="20"/>
        </w:rPr>
        <w:t xml:space="preserve"> van de topiclijst in </w:t>
      </w:r>
      <w:r w:rsidR="005D51D3" w:rsidRPr="00B33896">
        <w:rPr>
          <w:rFonts w:asciiTheme="majorHAnsi" w:hAnsiTheme="majorHAnsi"/>
          <w:b/>
          <w:sz w:val="20"/>
          <w:szCs w:val="20"/>
        </w:rPr>
        <w:t>bijlage 3</w:t>
      </w:r>
      <w:r w:rsidR="005D51D3" w:rsidRPr="00846A4B">
        <w:rPr>
          <w:rFonts w:asciiTheme="majorHAnsi" w:hAnsiTheme="majorHAnsi"/>
          <w:sz w:val="20"/>
          <w:szCs w:val="20"/>
        </w:rPr>
        <w:t>.</w:t>
      </w:r>
      <w:r w:rsidR="00030E35" w:rsidRPr="00846A4B">
        <w:rPr>
          <w:rFonts w:asciiTheme="majorHAnsi" w:hAnsiTheme="majorHAnsi"/>
          <w:sz w:val="20"/>
          <w:szCs w:val="20"/>
        </w:rPr>
        <w:br/>
      </w:r>
      <w:r w:rsidR="00030E35" w:rsidRPr="00846A4B">
        <w:rPr>
          <w:rFonts w:asciiTheme="majorHAnsi" w:hAnsiTheme="majorHAnsi"/>
          <w:sz w:val="20"/>
          <w:szCs w:val="20"/>
        </w:rPr>
        <w:br/>
      </w:r>
      <w:r w:rsidR="00EF7460" w:rsidRPr="00846A4B">
        <w:rPr>
          <w:rFonts w:asciiTheme="majorHAnsi" w:hAnsiTheme="majorHAnsi"/>
          <w:sz w:val="20"/>
          <w:szCs w:val="20"/>
        </w:rPr>
        <w:t xml:space="preserve">Uit de analyse van deze rechterlijke uitspraken is gebleken dat in alle gevallen </w:t>
      </w:r>
      <w:r w:rsidR="00EF7460">
        <w:rPr>
          <w:rFonts w:asciiTheme="majorHAnsi" w:hAnsiTheme="majorHAnsi"/>
          <w:sz w:val="20"/>
          <w:szCs w:val="20"/>
        </w:rPr>
        <w:t xml:space="preserve">wordt terug gevallen op de </w:t>
      </w:r>
      <w:r w:rsidR="00EF7460" w:rsidRPr="00846A4B">
        <w:rPr>
          <w:rFonts w:asciiTheme="majorHAnsi" w:hAnsiTheme="majorHAnsi"/>
          <w:sz w:val="20"/>
          <w:szCs w:val="20"/>
        </w:rPr>
        <w:t>we</w:t>
      </w:r>
      <w:r w:rsidR="00EF7460">
        <w:rPr>
          <w:rFonts w:asciiTheme="majorHAnsi" w:hAnsiTheme="majorHAnsi"/>
          <w:sz w:val="20"/>
          <w:szCs w:val="20"/>
        </w:rPr>
        <w:t>tsgeschiedenis</w:t>
      </w:r>
      <w:r w:rsidR="00EF7460" w:rsidRPr="00846A4B">
        <w:rPr>
          <w:rFonts w:asciiTheme="majorHAnsi" w:hAnsiTheme="majorHAnsi"/>
          <w:sz w:val="20"/>
          <w:szCs w:val="20"/>
        </w:rPr>
        <w:t xml:space="preserve"> om de hoogte van de billijke vergoeding te berekenen.</w:t>
      </w:r>
    </w:p>
    <w:p w14:paraId="4AC18203" w14:textId="2E60318E" w:rsidR="0043004E" w:rsidRPr="00846A4B" w:rsidRDefault="00F16585"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b/>
          <w:sz w:val="20"/>
          <w:szCs w:val="20"/>
        </w:rPr>
        <w:br/>
      </w:r>
      <w:r w:rsidR="00527E6F" w:rsidRPr="00846A4B">
        <w:rPr>
          <w:rFonts w:asciiTheme="majorHAnsi" w:hAnsiTheme="majorHAnsi"/>
          <w:sz w:val="20"/>
          <w:szCs w:val="20"/>
        </w:rPr>
        <w:t xml:space="preserve">Uit de analyse van de rechterlijke uitspraken </w:t>
      </w:r>
      <w:r w:rsidR="00527E6F" w:rsidRPr="00846A4B">
        <w:rPr>
          <w:rFonts w:asciiTheme="majorHAnsi" w:hAnsiTheme="majorHAnsi"/>
          <w:b/>
          <w:sz w:val="20"/>
          <w:szCs w:val="20"/>
        </w:rPr>
        <w:t>1 tot en met 14</w:t>
      </w:r>
      <w:r w:rsidR="009F759E" w:rsidRPr="00846A4B">
        <w:rPr>
          <w:rFonts w:asciiTheme="majorHAnsi" w:hAnsiTheme="majorHAnsi"/>
          <w:sz w:val="20"/>
          <w:szCs w:val="20"/>
        </w:rPr>
        <w:t xml:space="preserve"> is</w:t>
      </w:r>
      <w:r w:rsidR="00527E6F" w:rsidRPr="00846A4B">
        <w:rPr>
          <w:rFonts w:asciiTheme="majorHAnsi" w:hAnsiTheme="majorHAnsi"/>
          <w:sz w:val="20"/>
          <w:szCs w:val="20"/>
        </w:rPr>
        <w:t xml:space="preserve"> </w:t>
      </w:r>
      <w:r w:rsidR="00162171" w:rsidRPr="00846A4B">
        <w:rPr>
          <w:rFonts w:asciiTheme="majorHAnsi" w:hAnsiTheme="majorHAnsi"/>
          <w:sz w:val="20"/>
          <w:szCs w:val="20"/>
        </w:rPr>
        <w:t>gebleken dat de volgende omstandigheden</w:t>
      </w:r>
      <w:r w:rsidR="009F759E" w:rsidRPr="00846A4B">
        <w:rPr>
          <w:rFonts w:asciiTheme="majorHAnsi" w:hAnsiTheme="majorHAnsi"/>
          <w:sz w:val="20"/>
          <w:szCs w:val="20"/>
        </w:rPr>
        <w:t xml:space="preserve"> van invloed zijn op het berekenen van de hoogte van de billijke vergoeding in eerste aanleg: </w:t>
      </w:r>
    </w:p>
    <w:p w14:paraId="0AD6754D" w14:textId="143A64E0" w:rsidR="0043004E" w:rsidRPr="00846A4B" w:rsidRDefault="00894A24"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Arbeidsmarktpositie van de werknemer; </w:t>
      </w:r>
    </w:p>
    <w:p w14:paraId="1F3CAAFC" w14:textId="24779B95" w:rsidR="00894A24" w:rsidRPr="00846A4B" w:rsidRDefault="00894A24"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Punitief element; </w:t>
      </w:r>
    </w:p>
    <w:p w14:paraId="1B985901" w14:textId="1056CB2F" w:rsidR="00894A24" w:rsidRPr="00846A4B" w:rsidRDefault="00D2731A"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Vaststelling</w:t>
      </w:r>
      <w:r w:rsidR="00237BF6" w:rsidRPr="00846A4B">
        <w:rPr>
          <w:rFonts w:asciiTheme="majorHAnsi" w:hAnsiTheme="majorHAnsi"/>
          <w:sz w:val="20"/>
          <w:szCs w:val="20"/>
        </w:rPr>
        <w:t xml:space="preserve"> van billijke vergoeding op uitsluitend ten onrechte niet genoten loon</w:t>
      </w:r>
      <w:r w:rsidRPr="00846A4B">
        <w:rPr>
          <w:rFonts w:asciiTheme="majorHAnsi" w:hAnsiTheme="majorHAnsi"/>
          <w:sz w:val="20"/>
          <w:szCs w:val="20"/>
        </w:rPr>
        <w:t xml:space="preserve">; </w:t>
      </w:r>
    </w:p>
    <w:p w14:paraId="10E8046D" w14:textId="202DE62D" w:rsidR="00D2731A" w:rsidRPr="00846A4B" w:rsidRDefault="00D2731A"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niet verschijnen van werkgever in de procedure;</w:t>
      </w:r>
    </w:p>
    <w:p w14:paraId="503C5D25" w14:textId="1BE41E9F" w:rsidR="00D2731A" w:rsidRPr="00846A4B" w:rsidRDefault="00D2731A"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Financiële situatie van de werkgever;</w:t>
      </w:r>
    </w:p>
    <w:p w14:paraId="2C2C23AC" w14:textId="14600856" w:rsidR="00D2731A" w:rsidRPr="00846A4B" w:rsidRDefault="00D2731A"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Oorzaak voor de verstoorde arbeidsverhouding is het handelen van de werkgever; </w:t>
      </w:r>
    </w:p>
    <w:p w14:paraId="19777E2D" w14:textId="0BEBD610" w:rsidR="00D2731A" w:rsidRPr="00846A4B" w:rsidRDefault="00D2731A"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feit dat de werkgever de aanwezigheid van een hond belangrijker vindt dan de gezondheid van zijn werknemer; </w:t>
      </w:r>
    </w:p>
    <w:p w14:paraId="1830319B" w14:textId="2109ED70" w:rsidR="00D2731A" w:rsidRPr="00846A4B" w:rsidRDefault="00540642"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Werknemer heeft altijd goed gefunctioneerd; </w:t>
      </w:r>
    </w:p>
    <w:p w14:paraId="7797C667" w14:textId="0FC757B3" w:rsidR="00540642" w:rsidRPr="00846A4B" w:rsidRDefault="00540642"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aanzeggen van ontslag als donderslag bij heldere hemel zonder noemenswaardige aanleiding; </w:t>
      </w:r>
    </w:p>
    <w:p w14:paraId="14E6B2B0" w14:textId="749447EA" w:rsidR="00540642" w:rsidRPr="00846A4B" w:rsidRDefault="00540642"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Genoegdoening van het immateriële leed; </w:t>
      </w:r>
    </w:p>
    <w:p w14:paraId="6D7C33EF" w14:textId="4179E267" w:rsidR="00AB3CEE" w:rsidRPr="00846A4B" w:rsidRDefault="00AB3CEE"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Impact </w:t>
      </w:r>
      <w:r w:rsidR="005F2B19" w:rsidRPr="00846A4B">
        <w:rPr>
          <w:rFonts w:asciiTheme="majorHAnsi" w:hAnsiTheme="majorHAnsi"/>
          <w:sz w:val="20"/>
          <w:szCs w:val="20"/>
        </w:rPr>
        <w:t xml:space="preserve">van het ontslag </w:t>
      </w:r>
      <w:r w:rsidRPr="00846A4B">
        <w:rPr>
          <w:rFonts w:asciiTheme="majorHAnsi" w:hAnsiTheme="majorHAnsi"/>
          <w:sz w:val="20"/>
          <w:szCs w:val="20"/>
        </w:rPr>
        <w:t xml:space="preserve">op het persoonlijk leven van werknemer; </w:t>
      </w:r>
    </w:p>
    <w:p w14:paraId="50E143B8" w14:textId="733D7330" w:rsidR="00AB3CEE" w:rsidRPr="00846A4B" w:rsidRDefault="006E5B54"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Salarisniveau van de werknemer</w:t>
      </w:r>
      <w:r w:rsidR="0084132A" w:rsidRPr="00846A4B">
        <w:rPr>
          <w:rFonts w:asciiTheme="majorHAnsi" w:hAnsiTheme="majorHAnsi"/>
          <w:sz w:val="20"/>
          <w:szCs w:val="20"/>
        </w:rPr>
        <w:t xml:space="preserve">. </w:t>
      </w:r>
    </w:p>
    <w:p w14:paraId="3B2D11DC" w14:textId="68407467" w:rsidR="006A0ADC" w:rsidRPr="00846A4B" w:rsidRDefault="009F759E"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br/>
      </w:r>
      <w:r w:rsidR="0084132A" w:rsidRPr="00846A4B">
        <w:rPr>
          <w:rFonts w:asciiTheme="majorHAnsi" w:hAnsiTheme="majorHAnsi"/>
          <w:i/>
          <w:sz w:val="20"/>
          <w:szCs w:val="20"/>
        </w:rPr>
        <w:t xml:space="preserve">Arbeidsmarktpositie van de werknemer </w:t>
      </w:r>
      <w:r w:rsidR="00480DDD" w:rsidRPr="00846A4B">
        <w:rPr>
          <w:rFonts w:asciiTheme="majorHAnsi" w:hAnsiTheme="majorHAnsi"/>
          <w:i/>
          <w:sz w:val="20"/>
          <w:szCs w:val="20"/>
        </w:rPr>
        <w:t>en genoegdoening immaterieel leed</w:t>
      </w:r>
      <w:r w:rsidR="0084132A" w:rsidRPr="00846A4B">
        <w:rPr>
          <w:rFonts w:asciiTheme="majorHAnsi" w:hAnsiTheme="majorHAnsi"/>
          <w:sz w:val="20"/>
          <w:szCs w:val="20"/>
        </w:rPr>
        <w:br/>
        <w:t xml:space="preserve">In </w:t>
      </w:r>
      <w:r w:rsidR="0084132A" w:rsidRPr="00846A4B">
        <w:rPr>
          <w:rFonts w:asciiTheme="majorHAnsi" w:hAnsiTheme="majorHAnsi"/>
          <w:b/>
          <w:sz w:val="20"/>
          <w:szCs w:val="20"/>
        </w:rPr>
        <w:t>2 van de 14 uitspraken</w:t>
      </w:r>
      <w:r w:rsidR="0084132A" w:rsidRPr="00846A4B">
        <w:rPr>
          <w:rFonts w:asciiTheme="majorHAnsi" w:hAnsiTheme="majorHAnsi"/>
          <w:sz w:val="20"/>
          <w:szCs w:val="20"/>
        </w:rPr>
        <w:t xml:space="preserve"> wordt bij </w:t>
      </w:r>
      <w:r w:rsidR="00EB0FE8" w:rsidRPr="00846A4B">
        <w:rPr>
          <w:rFonts w:asciiTheme="majorHAnsi" w:hAnsiTheme="majorHAnsi"/>
          <w:sz w:val="20"/>
          <w:szCs w:val="20"/>
        </w:rPr>
        <w:t>de berekening van de hoogte van de billijke vergoeding rekening gehouden met de arbeidsmarktpositie van de werknemer.</w:t>
      </w:r>
      <w:r w:rsidR="00A6070C" w:rsidRPr="00846A4B">
        <w:rPr>
          <w:rStyle w:val="FootnoteReference"/>
          <w:rFonts w:asciiTheme="majorHAnsi" w:hAnsiTheme="majorHAnsi"/>
          <w:sz w:val="20"/>
          <w:szCs w:val="20"/>
        </w:rPr>
        <w:footnoteReference w:id="63"/>
      </w:r>
      <w:r w:rsidR="00EB0FE8" w:rsidRPr="00846A4B">
        <w:rPr>
          <w:rFonts w:asciiTheme="majorHAnsi" w:hAnsiTheme="majorHAnsi"/>
          <w:sz w:val="20"/>
          <w:szCs w:val="20"/>
        </w:rPr>
        <w:t xml:space="preserve"> </w:t>
      </w:r>
      <w:r w:rsidR="002A7AD6" w:rsidRPr="00846A4B">
        <w:rPr>
          <w:rFonts w:asciiTheme="majorHAnsi" w:hAnsiTheme="majorHAnsi"/>
          <w:sz w:val="20"/>
          <w:szCs w:val="20"/>
        </w:rPr>
        <w:t xml:space="preserve">In </w:t>
      </w:r>
      <w:r w:rsidR="002A7AD6" w:rsidRPr="00846A4B">
        <w:rPr>
          <w:rFonts w:asciiTheme="majorHAnsi" w:hAnsiTheme="majorHAnsi"/>
          <w:b/>
          <w:sz w:val="20"/>
          <w:szCs w:val="20"/>
        </w:rPr>
        <w:t>uitspraak 1</w:t>
      </w:r>
      <w:r w:rsidR="002A7AD6" w:rsidRPr="00846A4B">
        <w:rPr>
          <w:rFonts w:asciiTheme="majorHAnsi" w:hAnsiTheme="majorHAnsi"/>
          <w:sz w:val="20"/>
          <w:szCs w:val="20"/>
        </w:rPr>
        <w:t xml:space="preserve"> was er sprake van een werknemer die in de afgelopen acht jaren niet of minder heeft gewerkt wegens ziekte, waardoor zijn arbeidsmarktpositie slechter is dan die van een gemiddelde man van zijn leeftijd. </w:t>
      </w:r>
      <w:r w:rsidR="002A7AD6" w:rsidRPr="00846A4B">
        <w:rPr>
          <w:rFonts w:asciiTheme="majorHAnsi" w:hAnsiTheme="majorHAnsi" w:cs="Verdana"/>
          <w:color w:val="262626"/>
          <w:sz w:val="20"/>
          <w:szCs w:val="20"/>
        </w:rPr>
        <w:t>D</w:t>
      </w:r>
      <w:r w:rsidR="00356681" w:rsidRPr="00846A4B">
        <w:rPr>
          <w:rFonts w:asciiTheme="majorHAnsi" w:hAnsiTheme="majorHAnsi" w:cs="Verdana"/>
          <w:color w:val="262626"/>
          <w:sz w:val="20"/>
          <w:szCs w:val="20"/>
        </w:rPr>
        <w:t>e per saldo zwakkere positie op</w:t>
      </w:r>
      <w:r w:rsidR="002A7AD6" w:rsidRPr="00846A4B">
        <w:rPr>
          <w:rFonts w:asciiTheme="majorHAnsi" w:hAnsiTheme="majorHAnsi" w:cs="Verdana"/>
          <w:color w:val="262626"/>
          <w:sz w:val="20"/>
          <w:szCs w:val="20"/>
        </w:rPr>
        <w:t xml:space="preserve"> de arbeidsmarkt </w:t>
      </w:r>
      <w:r w:rsidR="00356681" w:rsidRPr="00846A4B">
        <w:rPr>
          <w:rFonts w:asciiTheme="majorHAnsi" w:hAnsiTheme="majorHAnsi" w:cs="Verdana"/>
          <w:color w:val="262626"/>
          <w:sz w:val="20"/>
          <w:szCs w:val="20"/>
        </w:rPr>
        <w:t xml:space="preserve">dan gemiddeld verdisconteert de rechter in de billijke vergoeding. </w:t>
      </w:r>
      <w:r w:rsidR="00C33C8C" w:rsidRPr="00846A4B">
        <w:rPr>
          <w:rFonts w:asciiTheme="majorHAnsi" w:hAnsiTheme="majorHAnsi" w:cs="Verdana"/>
          <w:color w:val="262626"/>
          <w:sz w:val="20"/>
          <w:szCs w:val="20"/>
        </w:rPr>
        <w:t xml:space="preserve">In </w:t>
      </w:r>
      <w:r w:rsidR="00C33C8C" w:rsidRPr="00846A4B">
        <w:rPr>
          <w:rFonts w:asciiTheme="majorHAnsi" w:hAnsiTheme="majorHAnsi" w:cs="Verdana"/>
          <w:b/>
          <w:color w:val="262626"/>
          <w:sz w:val="20"/>
          <w:szCs w:val="20"/>
        </w:rPr>
        <w:t>uitspraak 13</w:t>
      </w:r>
      <w:r w:rsidR="00C33C8C" w:rsidRPr="00846A4B">
        <w:rPr>
          <w:rFonts w:asciiTheme="majorHAnsi" w:hAnsiTheme="majorHAnsi" w:cs="Verdana"/>
          <w:color w:val="262626"/>
          <w:sz w:val="20"/>
          <w:szCs w:val="20"/>
        </w:rPr>
        <w:t xml:space="preserve"> geeft de rechter aan dat de billijke vergoeding genoegdoening moet kunnen geven voor de situatie van werkloosheid waarin werknemer plotseling is komen te verkeren. </w:t>
      </w:r>
      <w:r w:rsidR="005C3277" w:rsidRPr="00846A4B">
        <w:rPr>
          <w:rFonts w:asciiTheme="majorHAnsi" w:hAnsiTheme="majorHAnsi" w:cs="Verdana"/>
          <w:color w:val="262626"/>
          <w:sz w:val="20"/>
          <w:szCs w:val="20"/>
        </w:rPr>
        <w:t>Ook geeft de rechter aan dat de werknemer door het ontslag een tamelijk riante inkomstenpost moet missen en in een onzekere positie op de arbeidsmarkt komt te verkeren. Verder geeft de rechter aan dat de rechtspositie van werknemer, als gevolg van het korte dienstverband, nauwelijks enige compensatie biedt voor zijn inkomensterugval als gevolg van de ontbinding van de arbeidsovereenkomst, speelt geen rechtstreekse rol bij de vaststelling van de billijke vergoeding, maar het bepaalt wel mede het immateriële leed waarvoor de billijke vergoeding een zekere genoegdoening moet geven.</w:t>
      </w:r>
      <w:r w:rsidR="00A600AA" w:rsidRPr="00846A4B">
        <w:rPr>
          <w:rFonts w:asciiTheme="majorHAnsi" w:hAnsiTheme="majorHAnsi" w:cs="Verdana"/>
          <w:color w:val="262626"/>
          <w:sz w:val="20"/>
          <w:szCs w:val="20"/>
        </w:rPr>
        <w:br/>
      </w:r>
      <w:r w:rsidR="00A600AA" w:rsidRPr="00846A4B">
        <w:rPr>
          <w:rFonts w:asciiTheme="majorHAnsi" w:hAnsiTheme="majorHAnsi" w:cs="Verdana"/>
          <w:color w:val="262626"/>
          <w:sz w:val="20"/>
          <w:szCs w:val="20"/>
        </w:rPr>
        <w:br/>
      </w:r>
      <w:r w:rsidR="00A600AA" w:rsidRPr="00846A4B">
        <w:rPr>
          <w:rFonts w:asciiTheme="majorHAnsi" w:hAnsiTheme="majorHAnsi" w:cs="Verdana"/>
          <w:i/>
          <w:color w:val="262626"/>
          <w:sz w:val="20"/>
          <w:szCs w:val="20"/>
        </w:rPr>
        <w:t>Punitief element</w:t>
      </w:r>
      <w:r w:rsidR="00A600AA" w:rsidRPr="00846A4B">
        <w:rPr>
          <w:rFonts w:asciiTheme="majorHAnsi" w:hAnsiTheme="majorHAnsi" w:cs="Verdana"/>
          <w:color w:val="262626"/>
          <w:sz w:val="20"/>
          <w:szCs w:val="20"/>
        </w:rPr>
        <w:t xml:space="preserve"> </w:t>
      </w:r>
      <w:r w:rsidR="00944836" w:rsidRPr="00846A4B">
        <w:rPr>
          <w:rFonts w:asciiTheme="majorHAnsi" w:hAnsiTheme="majorHAnsi"/>
          <w:sz w:val="20"/>
          <w:szCs w:val="20"/>
        </w:rPr>
        <w:br/>
        <w:t xml:space="preserve">In </w:t>
      </w:r>
      <w:r w:rsidR="00944836" w:rsidRPr="00846A4B">
        <w:rPr>
          <w:rFonts w:asciiTheme="majorHAnsi" w:hAnsiTheme="majorHAnsi"/>
          <w:b/>
          <w:sz w:val="20"/>
          <w:szCs w:val="20"/>
        </w:rPr>
        <w:t>9 van de 14 uitspraken</w:t>
      </w:r>
      <w:r w:rsidR="009B01F6" w:rsidRPr="00846A4B">
        <w:rPr>
          <w:rFonts w:asciiTheme="majorHAnsi" w:hAnsiTheme="majorHAnsi"/>
          <w:sz w:val="20"/>
          <w:szCs w:val="20"/>
        </w:rPr>
        <w:t xml:space="preserve"> schuilt er een punitief element in de hoogte van de billijke vergoeding</w:t>
      </w:r>
      <w:r w:rsidR="00944836" w:rsidRPr="00846A4B">
        <w:rPr>
          <w:rFonts w:asciiTheme="majorHAnsi" w:hAnsiTheme="majorHAnsi"/>
          <w:sz w:val="20"/>
          <w:szCs w:val="20"/>
        </w:rPr>
        <w:t>.</w:t>
      </w:r>
      <w:r w:rsidR="00997A04" w:rsidRPr="00846A4B">
        <w:rPr>
          <w:rStyle w:val="FootnoteReference"/>
          <w:rFonts w:asciiTheme="majorHAnsi" w:hAnsiTheme="majorHAnsi"/>
          <w:sz w:val="20"/>
          <w:szCs w:val="20"/>
        </w:rPr>
        <w:footnoteReference w:id="64"/>
      </w:r>
      <w:r w:rsidR="00944836" w:rsidRPr="00846A4B">
        <w:rPr>
          <w:rFonts w:asciiTheme="majorHAnsi" w:hAnsiTheme="majorHAnsi"/>
          <w:sz w:val="20"/>
          <w:szCs w:val="20"/>
        </w:rPr>
        <w:t xml:space="preserve"> Dit moet worden g</w:t>
      </w:r>
      <w:r w:rsidR="004C6B8D" w:rsidRPr="00846A4B">
        <w:rPr>
          <w:rFonts w:asciiTheme="majorHAnsi" w:hAnsiTheme="majorHAnsi"/>
          <w:sz w:val="20"/>
          <w:szCs w:val="20"/>
        </w:rPr>
        <w:t>ezien als een soort straffende werking van de billijke vergoeding</w:t>
      </w:r>
      <w:r w:rsidR="00944836" w:rsidRPr="00846A4B">
        <w:rPr>
          <w:rFonts w:asciiTheme="majorHAnsi" w:hAnsiTheme="majorHAnsi"/>
          <w:sz w:val="20"/>
          <w:szCs w:val="20"/>
        </w:rPr>
        <w:t>, die moet voorkomen dat de werkgever in de toekomst nogmaals ernstig verwijtbaar handelt of nalaat.</w:t>
      </w:r>
      <w:r w:rsidR="00AC7C1F">
        <w:rPr>
          <w:rFonts w:asciiTheme="majorHAnsi" w:hAnsiTheme="majorHAnsi"/>
          <w:sz w:val="20"/>
          <w:szCs w:val="20"/>
        </w:rPr>
        <w:br/>
      </w:r>
      <w:r w:rsidR="00A92FB6" w:rsidRPr="00846A4B">
        <w:rPr>
          <w:rFonts w:asciiTheme="majorHAnsi" w:hAnsiTheme="majorHAnsi"/>
          <w:i/>
          <w:sz w:val="20"/>
          <w:szCs w:val="20"/>
        </w:rPr>
        <w:br/>
        <w:t xml:space="preserve">Compensatie voor het ten onterechte niet genoten loon </w:t>
      </w:r>
      <w:r w:rsidR="00F16585" w:rsidRPr="00846A4B">
        <w:rPr>
          <w:rFonts w:asciiTheme="majorHAnsi" w:hAnsiTheme="majorHAnsi"/>
          <w:b/>
          <w:sz w:val="20"/>
          <w:szCs w:val="20"/>
        </w:rPr>
        <w:br/>
      </w:r>
      <w:r w:rsidR="003D2F66" w:rsidRPr="00846A4B">
        <w:rPr>
          <w:rFonts w:asciiTheme="majorHAnsi" w:hAnsiTheme="majorHAnsi"/>
          <w:sz w:val="20"/>
          <w:szCs w:val="20"/>
        </w:rPr>
        <w:t>In</w:t>
      </w:r>
      <w:r w:rsidR="003D2F66" w:rsidRPr="00846A4B">
        <w:rPr>
          <w:rFonts w:asciiTheme="majorHAnsi" w:hAnsiTheme="majorHAnsi"/>
          <w:b/>
          <w:sz w:val="20"/>
          <w:szCs w:val="20"/>
        </w:rPr>
        <w:t xml:space="preserve"> 2 van de 14 uitspraken </w:t>
      </w:r>
      <w:r w:rsidR="003D2F66" w:rsidRPr="00846A4B">
        <w:rPr>
          <w:rFonts w:asciiTheme="majorHAnsi" w:hAnsiTheme="majorHAnsi"/>
          <w:sz w:val="20"/>
          <w:szCs w:val="20"/>
        </w:rPr>
        <w:t>wordt de hoogte van de billijke vergoeding uitsluitend berekend aan de hand van</w:t>
      </w:r>
      <w:r w:rsidR="00A92FB6" w:rsidRPr="00846A4B">
        <w:rPr>
          <w:rFonts w:asciiTheme="majorHAnsi" w:hAnsiTheme="majorHAnsi"/>
          <w:sz w:val="20"/>
          <w:szCs w:val="20"/>
        </w:rPr>
        <w:t xml:space="preserve"> het ten onrechte niet genoten loon</w:t>
      </w:r>
      <w:r w:rsidR="003D2F66" w:rsidRPr="00846A4B">
        <w:rPr>
          <w:rFonts w:asciiTheme="majorHAnsi" w:hAnsiTheme="majorHAnsi"/>
          <w:sz w:val="20"/>
          <w:szCs w:val="20"/>
        </w:rPr>
        <w:t>.</w:t>
      </w:r>
      <w:r w:rsidR="00C468FC" w:rsidRPr="00846A4B">
        <w:rPr>
          <w:rStyle w:val="FootnoteReference"/>
          <w:rFonts w:asciiTheme="majorHAnsi" w:hAnsiTheme="majorHAnsi"/>
          <w:sz w:val="20"/>
          <w:szCs w:val="20"/>
        </w:rPr>
        <w:footnoteReference w:id="65"/>
      </w:r>
      <w:r w:rsidR="007E1E9C" w:rsidRPr="00846A4B">
        <w:rPr>
          <w:rFonts w:asciiTheme="majorHAnsi" w:hAnsiTheme="majorHAnsi"/>
          <w:sz w:val="20"/>
          <w:szCs w:val="20"/>
        </w:rPr>
        <w:t xml:space="preserve"> Hiermee wordt bedoeld dat het bedrag van de billijke vergoeding uitsluitend wordt berekend aan de hand van het bedrag dat de werknemer misloopt door het ernstig verwijtbaar handelen of nalaten van de werkgever. </w:t>
      </w:r>
      <w:r w:rsidR="00231440" w:rsidRPr="00846A4B">
        <w:rPr>
          <w:rFonts w:asciiTheme="majorHAnsi" w:hAnsiTheme="majorHAnsi"/>
          <w:sz w:val="20"/>
          <w:szCs w:val="20"/>
        </w:rPr>
        <w:t xml:space="preserve">In </w:t>
      </w:r>
      <w:r w:rsidR="00231440" w:rsidRPr="00846A4B">
        <w:rPr>
          <w:rFonts w:asciiTheme="majorHAnsi" w:hAnsiTheme="majorHAnsi"/>
          <w:b/>
          <w:sz w:val="20"/>
          <w:szCs w:val="20"/>
        </w:rPr>
        <w:t>uitspraak 3</w:t>
      </w:r>
      <w:r w:rsidR="00231440" w:rsidRPr="00846A4B">
        <w:rPr>
          <w:rFonts w:asciiTheme="majorHAnsi" w:hAnsiTheme="majorHAnsi"/>
          <w:sz w:val="20"/>
          <w:szCs w:val="20"/>
        </w:rPr>
        <w:t xml:space="preserve"> wordt de billijke vergoeding, mede in aanmerking genomen dat de werkgever een schadevergoeding wegens onregelmatige opzegging dient te betalen, vastgesteld op uitsluiten</w:t>
      </w:r>
      <w:r w:rsidR="008C1E97" w:rsidRPr="00846A4B">
        <w:rPr>
          <w:rFonts w:asciiTheme="majorHAnsi" w:hAnsiTheme="majorHAnsi"/>
          <w:sz w:val="20"/>
          <w:szCs w:val="20"/>
        </w:rPr>
        <w:t>d</w:t>
      </w:r>
      <w:r w:rsidR="00231440" w:rsidRPr="00846A4B">
        <w:rPr>
          <w:rFonts w:asciiTheme="majorHAnsi" w:hAnsiTheme="majorHAnsi"/>
          <w:sz w:val="20"/>
          <w:szCs w:val="20"/>
        </w:rPr>
        <w:t xml:space="preserve"> het bedrag dat de werknemer misloopt met het door de werkgever handelen in strijd met de wettelijke voorschriften. </w:t>
      </w:r>
      <w:r w:rsidR="000066C8" w:rsidRPr="00846A4B">
        <w:rPr>
          <w:rFonts w:asciiTheme="majorHAnsi" w:hAnsiTheme="majorHAnsi"/>
          <w:sz w:val="20"/>
          <w:szCs w:val="20"/>
        </w:rPr>
        <w:t xml:space="preserve">In </w:t>
      </w:r>
      <w:r w:rsidR="000066C8" w:rsidRPr="00846A4B">
        <w:rPr>
          <w:rFonts w:asciiTheme="majorHAnsi" w:hAnsiTheme="majorHAnsi"/>
          <w:b/>
          <w:sz w:val="20"/>
          <w:szCs w:val="20"/>
        </w:rPr>
        <w:t>uitspraak 6</w:t>
      </w:r>
      <w:r w:rsidR="000066C8" w:rsidRPr="00846A4B">
        <w:rPr>
          <w:rFonts w:asciiTheme="majorHAnsi" w:hAnsiTheme="majorHAnsi"/>
          <w:sz w:val="20"/>
          <w:szCs w:val="20"/>
        </w:rPr>
        <w:t xml:space="preserve"> oordeelt de rechter, </w:t>
      </w:r>
      <w:r w:rsidR="000066C8" w:rsidRPr="00846A4B">
        <w:rPr>
          <w:rFonts w:asciiTheme="majorHAnsi" w:hAnsiTheme="majorHAnsi" w:cs="Verdana"/>
          <w:color w:val="262626"/>
          <w:sz w:val="20"/>
          <w:szCs w:val="20"/>
        </w:rPr>
        <w:t>aannemend dat een deel van de jegens werknemer geuite kritiek op het functioneren van werknemer juist is, het op de weg van werkgever had gelegen om hem op een positieve en constructieve wijze de gelegenheid te bieden zijn functioneren te verbeteren. Voor zo’n verbetertraject had werkgever ten minste een half jaar moeten uittrekken om tot een verantwoorde conclusie te komen. Bij de beoordeling van de hoogte van de toe te kennen billijke vergoeding zoekt de kantonrechter aansluiting bij het loon dat werknemer verdiend zou hebben indien hem die gelegenheid wél gegeven zou zijn.</w:t>
      </w:r>
      <w:r w:rsidR="007E1E9C" w:rsidRPr="00846A4B">
        <w:rPr>
          <w:rFonts w:asciiTheme="majorHAnsi" w:hAnsiTheme="majorHAnsi" w:cs="Verdana"/>
          <w:color w:val="262626"/>
          <w:sz w:val="20"/>
          <w:szCs w:val="20"/>
        </w:rPr>
        <w:br/>
      </w:r>
      <w:r w:rsidR="00F16585" w:rsidRPr="00846A4B">
        <w:rPr>
          <w:rFonts w:asciiTheme="majorHAnsi" w:hAnsiTheme="majorHAnsi"/>
          <w:b/>
          <w:sz w:val="20"/>
          <w:szCs w:val="20"/>
        </w:rPr>
        <w:br/>
      </w:r>
      <w:r w:rsidR="00045C02" w:rsidRPr="00846A4B">
        <w:rPr>
          <w:rFonts w:asciiTheme="majorHAnsi" w:hAnsiTheme="majorHAnsi"/>
          <w:i/>
          <w:sz w:val="20"/>
          <w:szCs w:val="20"/>
        </w:rPr>
        <w:t>Het niet verschijnen van werkgever in de procedure</w:t>
      </w:r>
      <w:r w:rsidR="00045C02" w:rsidRPr="00846A4B">
        <w:rPr>
          <w:rFonts w:asciiTheme="majorHAnsi" w:hAnsiTheme="majorHAnsi"/>
          <w:i/>
          <w:sz w:val="20"/>
          <w:szCs w:val="20"/>
        </w:rPr>
        <w:br/>
      </w:r>
      <w:r w:rsidR="00045C02" w:rsidRPr="00846A4B">
        <w:rPr>
          <w:rFonts w:asciiTheme="majorHAnsi" w:hAnsiTheme="majorHAnsi"/>
          <w:sz w:val="20"/>
          <w:szCs w:val="20"/>
        </w:rPr>
        <w:t xml:space="preserve">In </w:t>
      </w:r>
      <w:r w:rsidR="00045C02" w:rsidRPr="00846A4B">
        <w:rPr>
          <w:rFonts w:asciiTheme="majorHAnsi" w:hAnsiTheme="majorHAnsi"/>
          <w:b/>
          <w:sz w:val="20"/>
          <w:szCs w:val="20"/>
        </w:rPr>
        <w:t>1 van de 14 uitspraken</w:t>
      </w:r>
      <w:r w:rsidR="00045C02" w:rsidRPr="00846A4B">
        <w:rPr>
          <w:rFonts w:asciiTheme="majorHAnsi" w:hAnsiTheme="majorHAnsi"/>
          <w:sz w:val="20"/>
          <w:szCs w:val="20"/>
        </w:rPr>
        <w:t xml:space="preserve"> wordt bij de berekening van de hoogte van de billijke vergoeding rekening gehouden met het niet verschijnen van werkgever in de procedure.</w:t>
      </w:r>
      <w:r w:rsidR="00FB5C8B" w:rsidRPr="00846A4B">
        <w:rPr>
          <w:rStyle w:val="FootnoteReference"/>
          <w:rFonts w:asciiTheme="majorHAnsi" w:hAnsiTheme="majorHAnsi"/>
          <w:sz w:val="20"/>
          <w:szCs w:val="20"/>
        </w:rPr>
        <w:footnoteReference w:id="66"/>
      </w:r>
      <w:r w:rsidR="00045C02" w:rsidRPr="00846A4B">
        <w:rPr>
          <w:rFonts w:asciiTheme="majorHAnsi" w:hAnsiTheme="majorHAnsi"/>
          <w:sz w:val="20"/>
          <w:szCs w:val="20"/>
        </w:rPr>
        <w:t xml:space="preserve"> </w:t>
      </w:r>
      <w:r w:rsidR="0061700B" w:rsidRPr="00846A4B">
        <w:rPr>
          <w:rFonts w:asciiTheme="majorHAnsi" w:hAnsiTheme="majorHAnsi"/>
          <w:sz w:val="20"/>
          <w:szCs w:val="20"/>
        </w:rPr>
        <w:t xml:space="preserve">In </w:t>
      </w:r>
      <w:r w:rsidR="0061700B" w:rsidRPr="00846A4B">
        <w:rPr>
          <w:rFonts w:asciiTheme="majorHAnsi" w:hAnsiTheme="majorHAnsi"/>
          <w:b/>
          <w:sz w:val="20"/>
          <w:szCs w:val="20"/>
        </w:rPr>
        <w:t>uitspraak 4</w:t>
      </w:r>
      <w:r w:rsidR="0061700B" w:rsidRPr="00846A4B">
        <w:rPr>
          <w:rFonts w:asciiTheme="majorHAnsi" w:hAnsiTheme="majorHAnsi"/>
          <w:sz w:val="20"/>
          <w:szCs w:val="20"/>
        </w:rPr>
        <w:t xml:space="preserve"> was dit het geval. De rechter oordeelt dat het niet verschijnen van werkgever in de procedure de gedachte voedt dat werkgever wat betreft de financiële afwikkeling van het dienstverband van werknemer ‘de kop in het zand steekt’. </w:t>
      </w:r>
    </w:p>
    <w:p w14:paraId="4A621913" w14:textId="7F783443" w:rsidR="007E4466" w:rsidRPr="00846A4B" w:rsidRDefault="0073065A" w:rsidP="00233239">
      <w:pPr>
        <w:widowControl w:val="0"/>
        <w:autoSpaceDE w:val="0"/>
        <w:autoSpaceDN w:val="0"/>
        <w:adjustRightInd w:val="0"/>
        <w:spacing w:line="276" w:lineRule="auto"/>
        <w:rPr>
          <w:rFonts w:asciiTheme="majorHAnsi" w:hAnsiTheme="majorHAnsi" w:cs="Verdana"/>
          <w:color w:val="262626"/>
          <w:sz w:val="20"/>
          <w:szCs w:val="20"/>
        </w:rPr>
      </w:pPr>
      <w:r w:rsidRPr="00846A4B">
        <w:rPr>
          <w:rFonts w:asciiTheme="majorHAnsi" w:hAnsiTheme="majorHAnsi"/>
          <w:sz w:val="20"/>
          <w:szCs w:val="20"/>
        </w:rPr>
        <w:br/>
      </w:r>
      <w:r w:rsidR="004664F1" w:rsidRPr="00846A4B">
        <w:rPr>
          <w:rFonts w:asciiTheme="majorHAnsi" w:hAnsiTheme="majorHAnsi"/>
          <w:i/>
          <w:sz w:val="20"/>
          <w:szCs w:val="20"/>
        </w:rPr>
        <w:t>Financiële situatie van de werkgever</w:t>
      </w:r>
      <w:r w:rsidR="0061700B" w:rsidRPr="00846A4B">
        <w:rPr>
          <w:rFonts w:asciiTheme="majorHAnsi" w:hAnsiTheme="majorHAnsi"/>
          <w:sz w:val="20"/>
          <w:szCs w:val="20"/>
        </w:rPr>
        <w:br/>
      </w:r>
      <w:r w:rsidR="00C45CA5" w:rsidRPr="00846A4B">
        <w:rPr>
          <w:rFonts w:asciiTheme="majorHAnsi" w:hAnsiTheme="majorHAnsi"/>
          <w:sz w:val="20"/>
          <w:szCs w:val="20"/>
        </w:rPr>
        <w:t xml:space="preserve">In </w:t>
      </w:r>
      <w:r w:rsidR="00C45CA5" w:rsidRPr="00846A4B">
        <w:rPr>
          <w:rFonts w:asciiTheme="majorHAnsi" w:hAnsiTheme="majorHAnsi"/>
          <w:b/>
          <w:sz w:val="20"/>
          <w:szCs w:val="20"/>
        </w:rPr>
        <w:t>1 van de 14 uitspraken</w:t>
      </w:r>
      <w:r w:rsidR="00C45CA5" w:rsidRPr="00846A4B">
        <w:rPr>
          <w:rFonts w:asciiTheme="majorHAnsi" w:hAnsiTheme="majorHAnsi"/>
          <w:sz w:val="20"/>
          <w:szCs w:val="20"/>
        </w:rPr>
        <w:t xml:space="preserve"> wordt bij de berekening van de hoogte van de billijke vergoeding rekening gehouden met de financiële situatie van de werkgever. De rechter kan, indien de werkgever hierom vraagt hiervoor een goede onderbouwing aanvoert, rekening houden met zijn financiële situatie. In</w:t>
      </w:r>
      <w:r w:rsidR="00C45CA5" w:rsidRPr="00846A4B">
        <w:rPr>
          <w:rFonts w:asciiTheme="majorHAnsi" w:hAnsiTheme="majorHAnsi"/>
          <w:b/>
          <w:sz w:val="20"/>
          <w:szCs w:val="20"/>
        </w:rPr>
        <w:t xml:space="preserve"> uitspraak 12</w:t>
      </w:r>
      <w:r w:rsidR="00C45CA5" w:rsidRPr="00846A4B">
        <w:rPr>
          <w:rFonts w:asciiTheme="majorHAnsi" w:hAnsiTheme="majorHAnsi"/>
          <w:sz w:val="20"/>
          <w:szCs w:val="20"/>
        </w:rPr>
        <w:t xml:space="preserve"> heeft werkgever aangegeven niet in staat de zijn een forse billijke vergoeding</w:t>
      </w:r>
      <w:r w:rsidR="004A7BA7" w:rsidRPr="00846A4B">
        <w:rPr>
          <w:rFonts w:asciiTheme="majorHAnsi" w:hAnsiTheme="majorHAnsi"/>
          <w:sz w:val="20"/>
          <w:szCs w:val="20"/>
        </w:rPr>
        <w:t xml:space="preserve"> te betalen. Werkgever heeft voldoende financiële gegevens overlegd waar dit uit blijkt</w:t>
      </w:r>
      <w:r w:rsidR="00C45CA5" w:rsidRPr="00846A4B">
        <w:rPr>
          <w:rFonts w:asciiTheme="majorHAnsi" w:hAnsiTheme="majorHAnsi"/>
          <w:sz w:val="20"/>
          <w:szCs w:val="20"/>
        </w:rPr>
        <w:t xml:space="preserve">, waardoor de rechter hier rekening mee heeft gehouden. In de overige uitspraken, waarin geen rekening is gehouden met de financiële situatie van de werkgever, </w:t>
      </w:r>
      <w:r w:rsidR="005750A4" w:rsidRPr="00846A4B">
        <w:rPr>
          <w:rFonts w:asciiTheme="majorHAnsi" w:hAnsiTheme="majorHAnsi"/>
          <w:sz w:val="20"/>
          <w:szCs w:val="20"/>
        </w:rPr>
        <w:t>heeft</w:t>
      </w:r>
      <w:r w:rsidR="00A4357D" w:rsidRPr="00846A4B">
        <w:rPr>
          <w:rFonts w:asciiTheme="majorHAnsi" w:hAnsiTheme="majorHAnsi"/>
          <w:sz w:val="20"/>
          <w:szCs w:val="20"/>
        </w:rPr>
        <w:t xml:space="preserve"> </w:t>
      </w:r>
      <w:r w:rsidR="005750A4" w:rsidRPr="00846A4B">
        <w:rPr>
          <w:rFonts w:asciiTheme="majorHAnsi" w:hAnsiTheme="majorHAnsi" w:cs="Verdana"/>
          <w:color w:val="262626"/>
          <w:sz w:val="20"/>
          <w:szCs w:val="20"/>
        </w:rPr>
        <w:t xml:space="preserve">werkgever </w:t>
      </w:r>
      <w:r w:rsidR="00A4357D" w:rsidRPr="00846A4B">
        <w:rPr>
          <w:rFonts w:asciiTheme="majorHAnsi" w:hAnsiTheme="majorHAnsi" w:cs="Verdana"/>
          <w:color w:val="262626"/>
          <w:sz w:val="20"/>
          <w:szCs w:val="20"/>
        </w:rPr>
        <w:t>geen beroep op gedaan</w:t>
      </w:r>
      <w:r w:rsidR="00FD0A8A" w:rsidRPr="00846A4B">
        <w:rPr>
          <w:rFonts w:asciiTheme="majorHAnsi" w:hAnsiTheme="majorHAnsi" w:cs="Verdana"/>
          <w:color w:val="262626"/>
          <w:sz w:val="20"/>
          <w:szCs w:val="20"/>
        </w:rPr>
        <w:t xml:space="preserve"> op de omstandigheid </w:t>
      </w:r>
      <w:r w:rsidR="00A4357D" w:rsidRPr="00846A4B">
        <w:rPr>
          <w:rFonts w:asciiTheme="majorHAnsi" w:hAnsiTheme="majorHAnsi" w:cs="Verdana"/>
          <w:color w:val="262626"/>
          <w:sz w:val="20"/>
          <w:szCs w:val="20"/>
        </w:rPr>
        <w:t>dat zij niet of slechts i</w:t>
      </w:r>
      <w:r w:rsidR="00FD0A8A" w:rsidRPr="00846A4B">
        <w:rPr>
          <w:rFonts w:asciiTheme="majorHAnsi" w:hAnsiTheme="majorHAnsi" w:cs="Verdana"/>
          <w:color w:val="262626"/>
          <w:sz w:val="20"/>
          <w:szCs w:val="20"/>
        </w:rPr>
        <w:t>n beperkte mate in staat zou zijn</w:t>
      </w:r>
      <w:r w:rsidR="00A4357D" w:rsidRPr="00846A4B">
        <w:rPr>
          <w:rFonts w:asciiTheme="majorHAnsi" w:hAnsiTheme="majorHAnsi" w:cs="Verdana"/>
          <w:color w:val="262626"/>
          <w:sz w:val="20"/>
          <w:szCs w:val="20"/>
        </w:rPr>
        <w:t xml:space="preserve"> om een billijke vergoeding te betalen of heeft zij geen financiële gegevens overgelegd waaruit dat zou kunnen blijken. </w:t>
      </w:r>
      <w:r w:rsidR="0061359F" w:rsidRPr="00846A4B">
        <w:rPr>
          <w:rFonts w:asciiTheme="majorHAnsi" w:hAnsiTheme="majorHAnsi" w:cs="Verdana"/>
          <w:color w:val="262626"/>
          <w:sz w:val="20"/>
          <w:szCs w:val="20"/>
        </w:rPr>
        <w:br/>
      </w:r>
      <w:r w:rsidR="0061359F" w:rsidRPr="00846A4B">
        <w:rPr>
          <w:rFonts w:asciiTheme="majorHAnsi" w:hAnsiTheme="majorHAnsi" w:cs="Verdana"/>
          <w:color w:val="262626"/>
          <w:sz w:val="20"/>
          <w:szCs w:val="20"/>
        </w:rPr>
        <w:br/>
      </w:r>
      <w:r w:rsidR="0061359F" w:rsidRPr="00846A4B">
        <w:rPr>
          <w:rFonts w:asciiTheme="majorHAnsi" w:hAnsiTheme="majorHAnsi" w:cs="Verdana"/>
          <w:i/>
          <w:color w:val="262626"/>
          <w:sz w:val="20"/>
          <w:szCs w:val="20"/>
        </w:rPr>
        <w:t xml:space="preserve">Impact </w:t>
      </w:r>
      <w:r w:rsidR="005F2B19" w:rsidRPr="00846A4B">
        <w:rPr>
          <w:rFonts w:asciiTheme="majorHAnsi" w:hAnsiTheme="majorHAnsi" w:cs="Verdana"/>
          <w:i/>
          <w:color w:val="262626"/>
          <w:sz w:val="20"/>
          <w:szCs w:val="20"/>
        </w:rPr>
        <w:t xml:space="preserve">van het ontslag </w:t>
      </w:r>
      <w:r w:rsidR="0061359F" w:rsidRPr="00846A4B">
        <w:rPr>
          <w:rFonts w:asciiTheme="majorHAnsi" w:hAnsiTheme="majorHAnsi" w:cs="Verdana"/>
          <w:i/>
          <w:color w:val="262626"/>
          <w:sz w:val="20"/>
          <w:szCs w:val="20"/>
        </w:rPr>
        <w:t>op het persoonlijk leven van werknemer en het salarisniveau van werknemer</w:t>
      </w:r>
      <w:r w:rsidR="0061359F" w:rsidRPr="00846A4B">
        <w:rPr>
          <w:rFonts w:asciiTheme="majorHAnsi" w:hAnsiTheme="majorHAnsi" w:cs="Verdana"/>
          <w:color w:val="262626"/>
          <w:sz w:val="20"/>
          <w:szCs w:val="20"/>
        </w:rPr>
        <w:t xml:space="preserve"> </w:t>
      </w:r>
      <w:r w:rsidR="0061359F" w:rsidRPr="00846A4B">
        <w:rPr>
          <w:rFonts w:asciiTheme="majorHAnsi" w:hAnsiTheme="majorHAnsi" w:cs="Verdana"/>
          <w:color w:val="262626"/>
          <w:sz w:val="20"/>
          <w:szCs w:val="20"/>
        </w:rPr>
        <w:br/>
        <w:t xml:space="preserve">In </w:t>
      </w:r>
      <w:r w:rsidR="0061359F" w:rsidRPr="00846A4B">
        <w:rPr>
          <w:rFonts w:asciiTheme="majorHAnsi" w:hAnsiTheme="majorHAnsi" w:cs="Verdana"/>
          <w:b/>
          <w:color w:val="262626"/>
          <w:sz w:val="20"/>
          <w:szCs w:val="20"/>
        </w:rPr>
        <w:t>1 van de 14 uitspraken</w:t>
      </w:r>
      <w:r w:rsidR="0061359F" w:rsidRPr="00846A4B">
        <w:rPr>
          <w:rFonts w:asciiTheme="majorHAnsi" w:hAnsiTheme="majorHAnsi" w:cs="Verdana"/>
          <w:color w:val="262626"/>
          <w:sz w:val="20"/>
          <w:szCs w:val="20"/>
        </w:rPr>
        <w:t xml:space="preserve"> wordt bij de berekening van de hoogte van de billijke vergoeding rekening gehouden met </w:t>
      </w:r>
      <w:r w:rsidR="008B6230" w:rsidRPr="00846A4B">
        <w:rPr>
          <w:rFonts w:asciiTheme="majorHAnsi" w:hAnsiTheme="majorHAnsi" w:cs="Verdana"/>
          <w:color w:val="262626"/>
          <w:sz w:val="20"/>
          <w:szCs w:val="20"/>
        </w:rPr>
        <w:t>de impact van het ontslag op staande voet op het persoonlijk leven van werknemer en het salarisniveau van werknemer.</w:t>
      </w:r>
      <w:r w:rsidR="008B6230" w:rsidRPr="00846A4B">
        <w:rPr>
          <w:rStyle w:val="FootnoteReference"/>
          <w:rFonts w:asciiTheme="majorHAnsi" w:hAnsiTheme="majorHAnsi" w:cs="Verdana"/>
          <w:color w:val="262626"/>
          <w:sz w:val="20"/>
          <w:szCs w:val="20"/>
        </w:rPr>
        <w:footnoteReference w:id="67"/>
      </w:r>
      <w:r w:rsidR="00666245" w:rsidRPr="00846A4B">
        <w:rPr>
          <w:rFonts w:asciiTheme="majorHAnsi" w:hAnsiTheme="majorHAnsi" w:cs="Verdana"/>
          <w:color w:val="262626"/>
          <w:sz w:val="20"/>
          <w:szCs w:val="20"/>
        </w:rPr>
        <w:t xml:space="preserve"> In</w:t>
      </w:r>
      <w:r w:rsidR="008B6230" w:rsidRPr="00846A4B">
        <w:rPr>
          <w:rFonts w:asciiTheme="majorHAnsi" w:hAnsiTheme="majorHAnsi" w:cs="Verdana"/>
          <w:color w:val="262626"/>
          <w:sz w:val="20"/>
          <w:szCs w:val="20"/>
        </w:rPr>
        <w:t xml:space="preserve"> </w:t>
      </w:r>
      <w:r w:rsidR="008B6230" w:rsidRPr="00846A4B">
        <w:rPr>
          <w:rFonts w:asciiTheme="majorHAnsi" w:hAnsiTheme="majorHAnsi" w:cs="Verdana"/>
          <w:b/>
          <w:color w:val="262626"/>
          <w:sz w:val="20"/>
          <w:szCs w:val="20"/>
        </w:rPr>
        <w:t xml:space="preserve">uitspraak </w:t>
      </w:r>
      <w:r w:rsidR="00666245" w:rsidRPr="00846A4B">
        <w:rPr>
          <w:rFonts w:asciiTheme="majorHAnsi" w:hAnsiTheme="majorHAnsi" w:cs="Verdana"/>
          <w:b/>
          <w:color w:val="262626"/>
          <w:sz w:val="20"/>
          <w:szCs w:val="20"/>
        </w:rPr>
        <w:t>14</w:t>
      </w:r>
      <w:r w:rsidR="00666245" w:rsidRPr="00846A4B">
        <w:rPr>
          <w:rFonts w:asciiTheme="majorHAnsi" w:hAnsiTheme="majorHAnsi" w:cs="Verdana"/>
          <w:color w:val="262626"/>
          <w:sz w:val="20"/>
          <w:szCs w:val="20"/>
        </w:rPr>
        <w:t xml:space="preserve"> </w:t>
      </w:r>
      <w:r w:rsidR="008B6230" w:rsidRPr="00846A4B">
        <w:rPr>
          <w:rFonts w:asciiTheme="majorHAnsi" w:hAnsiTheme="majorHAnsi" w:cs="Verdana"/>
          <w:color w:val="262626"/>
          <w:sz w:val="20"/>
          <w:szCs w:val="20"/>
        </w:rPr>
        <w:t xml:space="preserve">oordeelt de rechter dat een ontslag op staande voet grote impact heeft op iemands persoonlijk leven. Naast de emotionele impact ziet een werknemer zich plotseling geconfronteerd met een situatie waarin geen recht meer bestaat op salaris en waarin men niet in aanmerking komt voor een WW-uitkering. Dit rechtvaardigt een toe te kennen billijke vergoeding van substantiële betekenis, waarbij tevens rekening wordt gehouden met het salarisniveau van werknemer. </w:t>
      </w:r>
    </w:p>
    <w:p w14:paraId="5044B000" w14:textId="77777777" w:rsidR="00830575" w:rsidRPr="00846A4B" w:rsidRDefault="00830575" w:rsidP="00233239">
      <w:pPr>
        <w:widowControl w:val="0"/>
        <w:autoSpaceDE w:val="0"/>
        <w:autoSpaceDN w:val="0"/>
        <w:adjustRightInd w:val="0"/>
        <w:spacing w:line="276" w:lineRule="auto"/>
        <w:rPr>
          <w:rFonts w:asciiTheme="majorHAnsi" w:hAnsiTheme="majorHAnsi"/>
          <w:i/>
          <w:sz w:val="20"/>
          <w:szCs w:val="20"/>
        </w:rPr>
      </w:pPr>
    </w:p>
    <w:p w14:paraId="627E0319" w14:textId="3A645709" w:rsidR="00B34CBF" w:rsidRPr="00846A4B" w:rsidRDefault="00990102" w:rsidP="00233239">
      <w:pPr>
        <w:widowControl w:val="0"/>
        <w:autoSpaceDE w:val="0"/>
        <w:autoSpaceDN w:val="0"/>
        <w:adjustRightInd w:val="0"/>
        <w:spacing w:line="276" w:lineRule="auto"/>
        <w:rPr>
          <w:rFonts w:asciiTheme="majorHAnsi" w:hAnsiTheme="majorHAnsi"/>
          <w:i/>
          <w:sz w:val="20"/>
          <w:szCs w:val="20"/>
        </w:rPr>
      </w:pPr>
      <w:r w:rsidRPr="00846A4B">
        <w:rPr>
          <w:rFonts w:asciiTheme="majorHAnsi" w:hAnsiTheme="majorHAnsi"/>
          <w:sz w:val="20"/>
          <w:szCs w:val="20"/>
        </w:rPr>
        <w:t xml:space="preserve">Onderstaande topics komen slechts in </w:t>
      </w:r>
      <w:r w:rsidRPr="00846A4B">
        <w:rPr>
          <w:rFonts w:asciiTheme="majorHAnsi" w:hAnsiTheme="majorHAnsi"/>
          <w:b/>
          <w:sz w:val="20"/>
          <w:szCs w:val="20"/>
        </w:rPr>
        <w:t xml:space="preserve">1 van de 14 uitspraken </w:t>
      </w:r>
      <w:r w:rsidRPr="00846A4B">
        <w:rPr>
          <w:rFonts w:asciiTheme="majorHAnsi" w:hAnsiTheme="majorHAnsi"/>
          <w:sz w:val="20"/>
          <w:szCs w:val="20"/>
        </w:rPr>
        <w:t>voor</w:t>
      </w:r>
      <w:r w:rsidR="00253993" w:rsidRPr="00846A4B">
        <w:rPr>
          <w:rFonts w:asciiTheme="majorHAnsi" w:hAnsiTheme="majorHAnsi"/>
          <w:sz w:val="20"/>
          <w:szCs w:val="20"/>
        </w:rPr>
        <w:t xml:space="preserve"> en behoeven geen nadere toelichting</w:t>
      </w:r>
      <w:r w:rsidRPr="00846A4B">
        <w:rPr>
          <w:rFonts w:asciiTheme="majorHAnsi" w:hAnsiTheme="majorHAnsi"/>
          <w:sz w:val="20"/>
          <w:szCs w:val="20"/>
        </w:rPr>
        <w:t>:</w:t>
      </w:r>
      <w:r w:rsidR="000A3D32" w:rsidRPr="00846A4B">
        <w:rPr>
          <w:rFonts w:asciiTheme="majorHAnsi" w:hAnsiTheme="majorHAnsi"/>
          <w:i/>
          <w:sz w:val="20"/>
          <w:szCs w:val="20"/>
        </w:rPr>
        <w:t xml:space="preserve"> </w:t>
      </w:r>
    </w:p>
    <w:p w14:paraId="558FECC5" w14:textId="35A913B4" w:rsidR="00B34CBF" w:rsidRPr="00846A4B" w:rsidRDefault="00B34CBF"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Oorzaak voor de verstoorde arbeidsverhouding is het handelen van de</w:t>
      </w:r>
      <w:r w:rsidRPr="00846A4B">
        <w:rPr>
          <w:rFonts w:asciiTheme="majorHAnsi" w:hAnsiTheme="majorHAnsi"/>
          <w:sz w:val="20"/>
          <w:szCs w:val="20"/>
        </w:rPr>
        <w:br/>
        <w:t>werkgever;</w:t>
      </w:r>
      <w:r w:rsidRPr="00846A4B">
        <w:rPr>
          <w:rStyle w:val="FootnoteReference"/>
          <w:rFonts w:asciiTheme="majorHAnsi" w:hAnsiTheme="majorHAnsi"/>
          <w:sz w:val="20"/>
          <w:szCs w:val="20"/>
        </w:rPr>
        <w:footnoteReference w:id="68"/>
      </w:r>
    </w:p>
    <w:p w14:paraId="3265A70D" w14:textId="1D974174" w:rsidR="00B34CBF" w:rsidRPr="00846A4B" w:rsidRDefault="00B34CBF"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feit dat de werkgever de aanwezigheid van een hond belangrijker vindt dan de gezondheid van zijn werknemer;</w:t>
      </w:r>
      <w:r w:rsidRPr="00846A4B">
        <w:rPr>
          <w:rStyle w:val="FootnoteReference"/>
          <w:rFonts w:asciiTheme="majorHAnsi" w:hAnsiTheme="majorHAnsi"/>
          <w:sz w:val="20"/>
          <w:szCs w:val="20"/>
        </w:rPr>
        <w:footnoteReference w:id="69"/>
      </w:r>
    </w:p>
    <w:p w14:paraId="700970EA" w14:textId="38A01D93" w:rsidR="00B34CBF" w:rsidRPr="00846A4B" w:rsidRDefault="00B34CBF"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Werknemer heeft altijd goed gefunctioneerd;</w:t>
      </w:r>
      <w:r w:rsidRPr="00846A4B">
        <w:rPr>
          <w:rStyle w:val="FootnoteReference"/>
          <w:rFonts w:asciiTheme="majorHAnsi" w:hAnsiTheme="majorHAnsi"/>
          <w:sz w:val="20"/>
          <w:szCs w:val="20"/>
        </w:rPr>
        <w:footnoteReference w:id="70"/>
      </w:r>
    </w:p>
    <w:p w14:paraId="78996209" w14:textId="2EC8BAB6" w:rsidR="00AC7C1F" w:rsidRPr="00F334CC" w:rsidRDefault="00B34CBF"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aanzeggen van ontslag als donderslag bij heldere hemel zonder</w:t>
      </w:r>
      <w:r w:rsidRPr="00846A4B">
        <w:rPr>
          <w:rFonts w:asciiTheme="majorHAnsi" w:hAnsiTheme="majorHAnsi"/>
          <w:sz w:val="20"/>
          <w:szCs w:val="20"/>
        </w:rPr>
        <w:br/>
        <w:t>noemenswaardige aanleiding</w:t>
      </w:r>
      <w:r w:rsidR="004A3715">
        <w:rPr>
          <w:rFonts w:asciiTheme="majorHAnsi" w:hAnsiTheme="majorHAnsi"/>
          <w:sz w:val="20"/>
          <w:szCs w:val="20"/>
        </w:rPr>
        <w:t>.</w:t>
      </w:r>
      <w:r w:rsidRPr="00846A4B">
        <w:rPr>
          <w:rStyle w:val="FootnoteReference"/>
          <w:rFonts w:asciiTheme="majorHAnsi" w:hAnsiTheme="majorHAnsi"/>
          <w:sz w:val="20"/>
          <w:szCs w:val="20"/>
        </w:rPr>
        <w:footnoteReference w:id="71"/>
      </w:r>
    </w:p>
    <w:p w14:paraId="13E03FFA" w14:textId="08018B6B" w:rsidR="00B04A9D" w:rsidRPr="00846A4B" w:rsidRDefault="003041A7" w:rsidP="00233239">
      <w:pPr>
        <w:spacing w:line="276" w:lineRule="auto"/>
        <w:rPr>
          <w:rFonts w:asciiTheme="majorHAnsi" w:hAnsiTheme="majorHAnsi"/>
          <w:i/>
          <w:sz w:val="20"/>
          <w:szCs w:val="20"/>
          <w:u w:val="single"/>
        </w:rPr>
      </w:pPr>
      <w:r w:rsidRPr="00846A4B">
        <w:rPr>
          <w:rFonts w:asciiTheme="majorHAnsi" w:hAnsiTheme="majorHAnsi"/>
          <w:sz w:val="20"/>
          <w:szCs w:val="20"/>
        </w:rPr>
        <w:br/>
      </w:r>
      <w:r w:rsidRPr="00846A4B">
        <w:rPr>
          <w:rFonts w:asciiTheme="majorHAnsi" w:hAnsiTheme="majorHAnsi"/>
          <w:i/>
          <w:sz w:val="20"/>
          <w:szCs w:val="20"/>
        </w:rPr>
        <w:t xml:space="preserve">Bedragen </w:t>
      </w:r>
    </w:p>
    <w:tbl>
      <w:tblPr>
        <w:tblStyle w:val="LightGrid-Accent1"/>
        <w:tblW w:w="0" w:type="auto"/>
        <w:tblLook w:val="04A0" w:firstRow="1" w:lastRow="0" w:firstColumn="1" w:lastColumn="0" w:noHBand="0" w:noVBand="1"/>
      </w:tblPr>
      <w:tblGrid>
        <w:gridCol w:w="1017"/>
        <w:gridCol w:w="3423"/>
        <w:gridCol w:w="2080"/>
        <w:gridCol w:w="1996"/>
      </w:tblGrid>
      <w:tr w:rsidR="00B04A9D" w:rsidRPr="00846A4B" w14:paraId="5A6A0D37" w14:textId="77777777" w:rsidTr="00054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0B84458" w14:textId="05077C51" w:rsidR="00B04A9D" w:rsidRPr="00846A4B" w:rsidRDefault="00B650EE" w:rsidP="00233239">
            <w:pPr>
              <w:spacing w:line="276" w:lineRule="auto"/>
              <w:rPr>
                <w:sz w:val="20"/>
                <w:szCs w:val="20"/>
              </w:rPr>
            </w:pPr>
            <w:r w:rsidRPr="00846A4B">
              <w:rPr>
                <w:sz w:val="20"/>
                <w:szCs w:val="20"/>
              </w:rPr>
              <w:t>Uitspraak</w:t>
            </w:r>
          </w:p>
        </w:tc>
        <w:tc>
          <w:tcPr>
            <w:tcW w:w="3583" w:type="dxa"/>
          </w:tcPr>
          <w:p w14:paraId="4822CB4B" w14:textId="77F165BD" w:rsidR="00B04A9D" w:rsidRPr="00846A4B" w:rsidRDefault="00B04A9D"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Rechtbank</w:t>
            </w:r>
          </w:p>
        </w:tc>
        <w:tc>
          <w:tcPr>
            <w:tcW w:w="2129" w:type="dxa"/>
          </w:tcPr>
          <w:p w14:paraId="79DDE897" w14:textId="5B72FBA6" w:rsidR="00B04A9D" w:rsidRPr="00846A4B" w:rsidRDefault="00B04A9D"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Hoogte gevorderde billijke vergoeding</w:t>
            </w:r>
          </w:p>
        </w:tc>
        <w:tc>
          <w:tcPr>
            <w:tcW w:w="2129" w:type="dxa"/>
          </w:tcPr>
          <w:p w14:paraId="5130DBB8" w14:textId="652D04A5" w:rsidR="00B04A9D" w:rsidRPr="00846A4B" w:rsidRDefault="00B04A9D"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 xml:space="preserve">Hoogte toegewezen billijke vergoeding </w:t>
            </w:r>
          </w:p>
        </w:tc>
      </w:tr>
      <w:tr w:rsidR="00B04A9D" w:rsidRPr="00846A4B" w14:paraId="13B9A220" w14:textId="77777777" w:rsidTr="00054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189DBFC" w14:textId="6C3E91D2" w:rsidR="00B04A9D" w:rsidRPr="00846A4B" w:rsidRDefault="00B04A9D" w:rsidP="00233239">
            <w:pPr>
              <w:spacing w:line="276" w:lineRule="auto"/>
              <w:rPr>
                <w:sz w:val="20"/>
                <w:szCs w:val="20"/>
              </w:rPr>
            </w:pPr>
            <w:r w:rsidRPr="00846A4B">
              <w:rPr>
                <w:sz w:val="20"/>
                <w:szCs w:val="20"/>
              </w:rPr>
              <w:t>1.</w:t>
            </w:r>
          </w:p>
        </w:tc>
        <w:tc>
          <w:tcPr>
            <w:tcW w:w="3583" w:type="dxa"/>
          </w:tcPr>
          <w:p w14:paraId="10C926B2" w14:textId="0AEA2C63" w:rsidR="00B04A9D" w:rsidRPr="00846A4B" w:rsidRDefault="00BD1D01"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ECLI:NL:RBMNE:2017:1595</w:t>
            </w:r>
          </w:p>
        </w:tc>
        <w:tc>
          <w:tcPr>
            <w:tcW w:w="2129" w:type="dxa"/>
          </w:tcPr>
          <w:p w14:paraId="0FDE2D78" w14:textId="47159BC7" w:rsidR="00B04A9D" w:rsidRPr="00846A4B" w:rsidRDefault="007030A0"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€40.000</w:t>
            </w:r>
          </w:p>
        </w:tc>
        <w:tc>
          <w:tcPr>
            <w:tcW w:w="2129" w:type="dxa"/>
          </w:tcPr>
          <w:p w14:paraId="59830DEA" w14:textId="62D206B4" w:rsidR="00B04A9D" w:rsidRPr="00846A4B" w:rsidRDefault="007030A0"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€18.000</w:t>
            </w:r>
          </w:p>
        </w:tc>
      </w:tr>
      <w:tr w:rsidR="00B04A9D" w:rsidRPr="00846A4B" w14:paraId="69DCDDEB" w14:textId="77777777" w:rsidTr="00054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38D707A" w14:textId="376D0EA4" w:rsidR="00B04A9D" w:rsidRPr="00846A4B" w:rsidRDefault="00B04A9D" w:rsidP="00233239">
            <w:pPr>
              <w:spacing w:line="276" w:lineRule="auto"/>
              <w:rPr>
                <w:sz w:val="20"/>
                <w:szCs w:val="20"/>
              </w:rPr>
            </w:pPr>
            <w:r w:rsidRPr="00846A4B">
              <w:rPr>
                <w:sz w:val="20"/>
                <w:szCs w:val="20"/>
              </w:rPr>
              <w:t>2.</w:t>
            </w:r>
          </w:p>
        </w:tc>
        <w:tc>
          <w:tcPr>
            <w:tcW w:w="3583" w:type="dxa"/>
          </w:tcPr>
          <w:p w14:paraId="7420E3C4" w14:textId="2B266FD7" w:rsidR="00B04A9D" w:rsidRPr="00846A4B" w:rsidRDefault="00BD1D01"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ECLI:NL:RBAMS:2017:1599</w:t>
            </w:r>
          </w:p>
        </w:tc>
        <w:tc>
          <w:tcPr>
            <w:tcW w:w="2129" w:type="dxa"/>
          </w:tcPr>
          <w:p w14:paraId="2CCEC22D" w14:textId="2305EB8D" w:rsidR="00B04A9D" w:rsidRPr="00846A4B" w:rsidRDefault="007030A0"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€30.000</w:t>
            </w:r>
          </w:p>
        </w:tc>
        <w:tc>
          <w:tcPr>
            <w:tcW w:w="2129" w:type="dxa"/>
          </w:tcPr>
          <w:p w14:paraId="12FC0873" w14:textId="2E580EF1" w:rsidR="00B04A9D" w:rsidRPr="00846A4B" w:rsidRDefault="007030A0"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€10.000</w:t>
            </w:r>
          </w:p>
        </w:tc>
      </w:tr>
      <w:tr w:rsidR="00B04A9D" w:rsidRPr="00846A4B" w14:paraId="079E3ADB" w14:textId="77777777" w:rsidTr="00054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93A7EC6" w14:textId="6DD76C09" w:rsidR="00B04A9D" w:rsidRPr="00846A4B" w:rsidRDefault="00B04A9D" w:rsidP="00233239">
            <w:pPr>
              <w:spacing w:line="276" w:lineRule="auto"/>
              <w:rPr>
                <w:sz w:val="20"/>
                <w:szCs w:val="20"/>
              </w:rPr>
            </w:pPr>
            <w:r w:rsidRPr="00846A4B">
              <w:rPr>
                <w:sz w:val="20"/>
                <w:szCs w:val="20"/>
              </w:rPr>
              <w:t>3.</w:t>
            </w:r>
          </w:p>
        </w:tc>
        <w:tc>
          <w:tcPr>
            <w:tcW w:w="3583" w:type="dxa"/>
          </w:tcPr>
          <w:p w14:paraId="341E5C2E" w14:textId="43AC7BF5" w:rsidR="00B04A9D" w:rsidRPr="00846A4B" w:rsidRDefault="00BD1D01"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ECLI:NL:RBGEL:2017:1245</w:t>
            </w:r>
          </w:p>
        </w:tc>
        <w:tc>
          <w:tcPr>
            <w:tcW w:w="2129" w:type="dxa"/>
          </w:tcPr>
          <w:p w14:paraId="0BC319EB" w14:textId="352A33ED" w:rsidR="00B04A9D" w:rsidRPr="00846A4B" w:rsidRDefault="007030A0"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€5.000</w:t>
            </w:r>
          </w:p>
        </w:tc>
        <w:tc>
          <w:tcPr>
            <w:tcW w:w="2129" w:type="dxa"/>
          </w:tcPr>
          <w:p w14:paraId="56C6119B" w14:textId="1830C531" w:rsidR="00B04A9D" w:rsidRPr="00846A4B" w:rsidRDefault="007030A0"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lang w:val="en-US"/>
              </w:rPr>
              <w:t>€3.250</w:t>
            </w:r>
          </w:p>
        </w:tc>
      </w:tr>
      <w:tr w:rsidR="00B04A9D" w:rsidRPr="00846A4B" w14:paraId="4EFC390B" w14:textId="77777777" w:rsidTr="00054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C44AB57" w14:textId="7C5899E4" w:rsidR="00B04A9D" w:rsidRPr="00846A4B" w:rsidRDefault="00B04A9D" w:rsidP="00233239">
            <w:pPr>
              <w:spacing w:line="276" w:lineRule="auto"/>
              <w:rPr>
                <w:sz w:val="20"/>
                <w:szCs w:val="20"/>
              </w:rPr>
            </w:pPr>
            <w:r w:rsidRPr="00846A4B">
              <w:rPr>
                <w:sz w:val="20"/>
                <w:szCs w:val="20"/>
              </w:rPr>
              <w:t>4.</w:t>
            </w:r>
          </w:p>
        </w:tc>
        <w:tc>
          <w:tcPr>
            <w:tcW w:w="3583" w:type="dxa"/>
          </w:tcPr>
          <w:p w14:paraId="516E02E5" w14:textId="3659A426" w:rsidR="00B04A9D" w:rsidRPr="00846A4B" w:rsidRDefault="00BD1D01"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ECLI:NL:RBNNE:2017:568</w:t>
            </w:r>
          </w:p>
        </w:tc>
        <w:tc>
          <w:tcPr>
            <w:tcW w:w="2129" w:type="dxa"/>
          </w:tcPr>
          <w:p w14:paraId="0471E050" w14:textId="2F16CB50" w:rsidR="00B04A9D" w:rsidRPr="00846A4B" w:rsidRDefault="007030A0"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€14.128</w:t>
            </w:r>
          </w:p>
        </w:tc>
        <w:tc>
          <w:tcPr>
            <w:tcW w:w="2129" w:type="dxa"/>
          </w:tcPr>
          <w:p w14:paraId="1FB71DBA" w14:textId="50136EAE" w:rsidR="00B04A9D" w:rsidRPr="00846A4B" w:rsidRDefault="007030A0"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€1.000</w:t>
            </w:r>
          </w:p>
        </w:tc>
      </w:tr>
      <w:tr w:rsidR="00B04A9D" w:rsidRPr="00846A4B" w14:paraId="3019E0E9" w14:textId="77777777" w:rsidTr="00054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D2537FC" w14:textId="6E14AD25" w:rsidR="00B04A9D" w:rsidRPr="00846A4B" w:rsidRDefault="00B04A9D" w:rsidP="00233239">
            <w:pPr>
              <w:spacing w:line="276" w:lineRule="auto"/>
              <w:rPr>
                <w:sz w:val="20"/>
                <w:szCs w:val="20"/>
              </w:rPr>
            </w:pPr>
            <w:r w:rsidRPr="00846A4B">
              <w:rPr>
                <w:sz w:val="20"/>
                <w:szCs w:val="20"/>
              </w:rPr>
              <w:t>5.</w:t>
            </w:r>
          </w:p>
        </w:tc>
        <w:tc>
          <w:tcPr>
            <w:tcW w:w="3583" w:type="dxa"/>
          </w:tcPr>
          <w:p w14:paraId="57E181FB" w14:textId="3B7675F8" w:rsidR="00B04A9D" w:rsidRPr="00846A4B" w:rsidRDefault="00BD1D01"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ECLI:NL:RBMNE:2017:543</w:t>
            </w:r>
          </w:p>
        </w:tc>
        <w:tc>
          <w:tcPr>
            <w:tcW w:w="2129" w:type="dxa"/>
          </w:tcPr>
          <w:p w14:paraId="0144664F" w14:textId="18828917" w:rsidR="00B04A9D" w:rsidRPr="00846A4B" w:rsidRDefault="007030A0"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€65.000</w:t>
            </w:r>
          </w:p>
        </w:tc>
        <w:tc>
          <w:tcPr>
            <w:tcW w:w="2129" w:type="dxa"/>
          </w:tcPr>
          <w:p w14:paraId="38159C4C" w14:textId="5E859E45" w:rsidR="00B04A9D" w:rsidRPr="00846A4B" w:rsidRDefault="007030A0"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€40.000</w:t>
            </w:r>
          </w:p>
        </w:tc>
      </w:tr>
      <w:tr w:rsidR="00B04A9D" w:rsidRPr="00846A4B" w14:paraId="048A7498" w14:textId="77777777" w:rsidTr="00054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BD60CA7" w14:textId="2A43653F" w:rsidR="00B04A9D" w:rsidRPr="00846A4B" w:rsidRDefault="00B04A9D" w:rsidP="00233239">
            <w:pPr>
              <w:spacing w:line="276" w:lineRule="auto"/>
              <w:rPr>
                <w:sz w:val="20"/>
                <w:szCs w:val="20"/>
              </w:rPr>
            </w:pPr>
            <w:r w:rsidRPr="00846A4B">
              <w:rPr>
                <w:sz w:val="20"/>
                <w:szCs w:val="20"/>
              </w:rPr>
              <w:t>6.</w:t>
            </w:r>
          </w:p>
        </w:tc>
        <w:tc>
          <w:tcPr>
            <w:tcW w:w="3583" w:type="dxa"/>
          </w:tcPr>
          <w:p w14:paraId="0DB063D9" w14:textId="69703660" w:rsidR="00B04A9D" w:rsidRPr="00846A4B" w:rsidRDefault="007D1E2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ECLI:NL:RBROT:2017:949</w:t>
            </w:r>
          </w:p>
        </w:tc>
        <w:tc>
          <w:tcPr>
            <w:tcW w:w="2129" w:type="dxa"/>
          </w:tcPr>
          <w:p w14:paraId="42F33501" w14:textId="30E9F6A3" w:rsidR="00B04A9D" w:rsidRPr="00846A4B" w:rsidRDefault="007030A0"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€300.000</w:t>
            </w:r>
          </w:p>
        </w:tc>
        <w:tc>
          <w:tcPr>
            <w:tcW w:w="2129" w:type="dxa"/>
          </w:tcPr>
          <w:p w14:paraId="0745318C" w14:textId="2B62C80C" w:rsidR="00B04A9D" w:rsidRPr="00846A4B" w:rsidRDefault="007030A0"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€50.000</w:t>
            </w:r>
          </w:p>
        </w:tc>
      </w:tr>
      <w:tr w:rsidR="00B04A9D" w:rsidRPr="00846A4B" w14:paraId="7AA3C60A" w14:textId="77777777" w:rsidTr="00054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EA7AF8E" w14:textId="768FDEA7" w:rsidR="00B04A9D" w:rsidRPr="00846A4B" w:rsidRDefault="00B04A9D" w:rsidP="00233239">
            <w:pPr>
              <w:spacing w:line="276" w:lineRule="auto"/>
              <w:rPr>
                <w:sz w:val="20"/>
                <w:szCs w:val="20"/>
              </w:rPr>
            </w:pPr>
            <w:r w:rsidRPr="00846A4B">
              <w:rPr>
                <w:sz w:val="20"/>
                <w:szCs w:val="20"/>
              </w:rPr>
              <w:t>7.</w:t>
            </w:r>
          </w:p>
        </w:tc>
        <w:tc>
          <w:tcPr>
            <w:tcW w:w="3583" w:type="dxa"/>
          </w:tcPr>
          <w:p w14:paraId="1206A73E" w14:textId="3441BDF7" w:rsidR="00B04A9D" w:rsidRPr="00846A4B" w:rsidRDefault="007D1E2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ECLI:NL:RBZWB:2017:611</w:t>
            </w:r>
          </w:p>
        </w:tc>
        <w:tc>
          <w:tcPr>
            <w:tcW w:w="2129" w:type="dxa"/>
          </w:tcPr>
          <w:p w14:paraId="244AA208" w14:textId="63543FFE" w:rsidR="00B04A9D" w:rsidRPr="00846A4B" w:rsidRDefault="00216D8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Niets gevorderd</w:t>
            </w:r>
          </w:p>
        </w:tc>
        <w:tc>
          <w:tcPr>
            <w:tcW w:w="2129" w:type="dxa"/>
          </w:tcPr>
          <w:p w14:paraId="5E36E2B3" w14:textId="3227EB62" w:rsidR="00B04A9D" w:rsidRPr="00846A4B" w:rsidRDefault="00216D8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€2.000</w:t>
            </w:r>
          </w:p>
        </w:tc>
      </w:tr>
      <w:tr w:rsidR="00B04A9D" w:rsidRPr="00846A4B" w14:paraId="41A489EC" w14:textId="77777777" w:rsidTr="007D1E22">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75" w:type="dxa"/>
          </w:tcPr>
          <w:p w14:paraId="7B8BD0E7" w14:textId="658DBD7E" w:rsidR="00B04A9D" w:rsidRPr="00846A4B" w:rsidRDefault="00B04A9D" w:rsidP="00233239">
            <w:pPr>
              <w:spacing w:line="276" w:lineRule="auto"/>
              <w:rPr>
                <w:sz w:val="20"/>
                <w:szCs w:val="20"/>
              </w:rPr>
            </w:pPr>
            <w:r w:rsidRPr="00846A4B">
              <w:rPr>
                <w:sz w:val="20"/>
                <w:szCs w:val="20"/>
              </w:rPr>
              <w:t>8.</w:t>
            </w:r>
          </w:p>
        </w:tc>
        <w:tc>
          <w:tcPr>
            <w:tcW w:w="3583" w:type="dxa"/>
          </w:tcPr>
          <w:p w14:paraId="3DDA3038" w14:textId="5B013156" w:rsidR="00B04A9D" w:rsidRPr="00846A4B" w:rsidRDefault="007D1E2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ECLI:NL:RBROT:2017:434</w:t>
            </w:r>
          </w:p>
        </w:tc>
        <w:tc>
          <w:tcPr>
            <w:tcW w:w="2129" w:type="dxa"/>
          </w:tcPr>
          <w:p w14:paraId="7678A962" w14:textId="764D4F72" w:rsidR="00B04A9D" w:rsidRPr="00846A4B" w:rsidRDefault="00216D8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€100.000 incl. transitievergoeding</w:t>
            </w:r>
          </w:p>
        </w:tc>
        <w:tc>
          <w:tcPr>
            <w:tcW w:w="2129" w:type="dxa"/>
          </w:tcPr>
          <w:p w14:paraId="0E071B07" w14:textId="512DDEA1" w:rsidR="00B04A9D" w:rsidRPr="00846A4B" w:rsidRDefault="00216D8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€55.000</w:t>
            </w:r>
          </w:p>
        </w:tc>
      </w:tr>
      <w:tr w:rsidR="00B04A9D" w:rsidRPr="00846A4B" w14:paraId="7698A928" w14:textId="77777777" w:rsidTr="00054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AF84312" w14:textId="09AB8A4E" w:rsidR="00B04A9D" w:rsidRPr="00846A4B" w:rsidRDefault="00B04A9D" w:rsidP="00233239">
            <w:pPr>
              <w:spacing w:line="276" w:lineRule="auto"/>
              <w:rPr>
                <w:sz w:val="20"/>
                <w:szCs w:val="20"/>
              </w:rPr>
            </w:pPr>
            <w:r w:rsidRPr="00846A4B">
              <w:rPr>
                <w:sz w:val="20"/>
                <w:szCs w:val="20"/>
              </w:rPr>
              <w:t>9.</w:t>
            </w:r>
          </w:p>
        </w:tc>
        <w:tc>
          <w:tcPr>
            <w:tcW w:w="3583" w:type="dxa"/>
          </w:tcPr>
          <w:p w14:paraId="6131E51A" w14:textId="6085D876" w:rsidR="00B04A9D" w:rsidRPr="00846A4B" w:rsidRDefault="007D1E2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ECLI:NL:RBROT:2017:453</w:t>
            </w:r>
          </w:p>
        </w:tc>
        <w:tc>
          <w:tcPr>
            <w:tcW w:w="2129" w:type="dxa"/>
          </w:tcPr>
          <w:p w14:paraId="522EEEEF" w14:textId="303A203C" w:rsidR="00B04A9D" w:rsidRPr="00846A4B" w:rsidRDefault="00216D8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€50.000</w:t>
            </w:r>
          </w:p>
        </w:tc>
        <w:tc>
          <w:tcPr>
            <w:tcW w:w="2129" w:type="dxa"/>
          </w:tcPr>
          <w:p w14:paraId="6D913484" w14:textId="40F35EE9" w:rsidR="00B04A9D" w:rsidRPr="00846A4B" w:rsidRDefault="00216D8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€50.000</w:t>
            </w:r>
          </w:p>
        </w:tc>
      </w:tr>
      <w:tr w:rsidR="00B04A9D" w:rsidRPr="00846A4B" w14:paraId="71AEC3E9" w14:textId="77777777" w:rsidTr="00054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C43695A" w14:textId="14E58BA9" w:rsidR="00B04A9D" w:rsidRPr="00846A4B" w:rsidRDefault="00B04A9D" w:rsidP="00233239">
            <w:pPr>
              <w:spacing w:line="276" w:lineRule="auto"/>
              <w:rPr>
                <w:sz w:val="20"/>
                <w:szCs w:val="20"/>
              </w:rPr>
            </w:pPr>
            <w:r w:rsidRPr="00846A4B">
              <w:rPr>
                <w:sz w:val="20"/>
                <w:szCs w:val="20"/>
              </w:rPr>
              <w:t>10.</w:t>
            </w:r>
          </w:p>
        </w:tc>
        <w:tc>
          <w:tcPr>
            <w:tcW w:w="3583" w:type="dxa"/>
          </w:tcPr>
          <w:p w14:paraId="312D6C40" w14:textId="5C248002" w:rsidR="00B04A9D" w:rsidRPr="00846A4B" w:rsidRDefault="007D1E2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ECLI:NL:RBROT:2016:9728</w:t>
            </w:r>
          </w:p>
        </w:tc>
        <w:tc>
          <w:tcPr>
            <w:tcW w:w="2129" w:type="dxa"/>
          </w:tcPr>
          <w:p w14:paraId="369EA2D3" w14:textId="4F5F86DF" w:rsidR="00B04A9D" w:rsidRPr="00846A4B" w:rsidRDefault="00216D8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€2.720</w:t>
            </w:r>
          </w:p>
        </w:tc>
        <w:tc>
          <w:tcPr>
            <w:tcW w:w="2129" w:type="dxa"/>
          </w:tcPr>
          <w:p w14:paraId="7ED94EBE" w14:textId="1EC5F001" w:rsidR="00B04A9D" w:rsidRPr="00846A4B" w:rsidRDefault="00216D8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€2.500</w:t>
            </w:r>
          </w:p>
        </w:tc>
      </w:tr>
      <w:tr w:rsidR="00B04A9D" w:rsidRPr="00846A4B" w14:paraId="5CEC0521" w14:textId="77777777" w:rsidTr="00054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EC73F07" w14:textId="452B8426" w:rsidR="00B04A9D" w:rsidRPr="00846A4B" w:rsidRDefault="00B04A9D" w:rsidP="00233239">
            <w:pPr>
              <w:spacing w:line="276" w:lineRule="auto"/>
              <w:rPr>
                <w:sz w:val="20"/>
                <w:szCs w:val="20"/>
              </w:rPr>
            </w:pPr>
            <w:r w:rsidRPr="00846A4B">
              <w:rPr>
                <w:sz w:val="20"/>
                <w:szCs w:val="20"/>
              </w:rPr>
              <w:t>11.</w:t>
            </w:r>
          </w:p>
        </w:tc>
        <w:tc>
          <w:tcPr>
            <w:tcW w:w="3583" w:type="dxa"/>
          </w:tcPr>
          <w:p w14:paraId="1CC9E4F5" w14:textId="20F9DBB2" w:rsidR="00B04A9D" w:rsidRPr="00846A4B" w:rsidRDefault="007D1E2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ECLI:NL:RBNHO:2016:10489</w:t>
            </w:r>
          </w:p>
        </w:tc>
        <w:tc>
          <w:tcPr>
            <w:tcW w:w="2129" w:type="dxa"/>
          </w:tcPr>
          <w:p w14:paraId="086156AF" w14:textId="63F3F274" w:rsidR="00B04A9D" w:rsidRPr="00846A4B" w:rsidRDefault="001E2105"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€50.000</w:t>
            </w:r>
          </w:p>
        </w:tc>
        <w:tc>
          <w:tcPr>
            <w:tcW w:w="2129" w:type="dxa"/>
          </w:tcPr>
          <w:p w14:paraId="19473C96" w14:textId="20A9398A" w:rsidR="00B04A9D" w:rsidRPr="00846A4B" w:rsidRDefault="001E2105"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€50.000</w:t>
            </w:r>
          </w:p>
        </w:tc>
      </w:tr>
      <w:tr w:rsidR="00B04A9D" w:rsidRPr="00846A4B" w14:paraId="3E806F48" w14:textId="77777777" w:rsidTr="00054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858A59A" w14:textId="6039EB75" w:rsidR="00B04A9D" w:rsidRPr="00846A4B" w:rsidRDefault="00B04A9D" w:rsidP="00233239">
            <w:pPr>
              <w:spacing w:line="276" w:lineRule="auto"/>
              <w:rPr>
                <w:sz w:val="20"/>
                <w:szCs w:val="20"/>
              </w:rPr>
            </w:pPr>
            <w:r w:rsidRPr="00846A4B">
              <w:rPr>
                <w:sz w:val="20"/>
                <w:szCs w:val="20"/>
              </w:rPr>
              <w:t>12.</w:t>
            </w:r>
          </w:p>
        </w:tc>
        <w:tc>
          <w:tcPr>
            <w:tcW w:w="3583" w:type="dxa"/>
          </w:tcPr>
          <w:p w14:paraId="7BD60778" w14:textId="75467731" w:rsidR="00B04A9D" w:rsidRPr="00846A4B" w:rsidRDefault="007D1E2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ECLI:NL:RBMNE:2016:6747</w:t>
            </w:r>
          </w:p>
        </w:tc>
        <w:tc>
          <w:tcPr>
            <w:tcW w:w="2129" w:type="dxa"/>
          </w:tcPr>
          <w:p w14:paraId="5CE9709E" w14:textId="0DD5D66E" w:rsidR="00B04A9D" w:rsidRPr="00846A4B" w:rsidRDefault="001006BC"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€288.000</w:t>
            </w:r>
          </w:p>
        </w:tc>
        <w:tc>
          <w:tcPr>
            <w:tcW w:w="2129" w:type="dxa"/>
          </w:tcPr>
          <w:p w14:paraId="02923824" w14:textId="5F8FE0EC" w:rsidR="00B04A9D" w:rsidRPr="00846A4B" w:rsidRDefault="001006BC"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€30.000</w:t>
            </w:r>
          </w:p>
        </w:tc>
      </w:tr>
      <w:tr w:rsidR="00B04A9D" w:rsidRPr="00846A4B" w14:paraId="5D79C9DA" w14:textId="77777777" w:rsidTr="00054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A18E9C6" w14:textId="24419B45" w:rsidR="00B04A9D" w:rsidRPr="00846A4B" w:rsidRDefault="00B04A9D" w:rsidP="00233239">
            <w:pPr>
              <w:spacing w:line="276" w:lineRule="auto"/>
              <w:rPr>
                <w:sz w:val="20"/>
                <w:szCs w:val="20"/>
              </w:rPr>
            </w:pPr>
            <w:r w:rsidRPr="00846A4B">
              <w:rPr>
                <w:sz w:val="20"/>
                <w:szCs w:val="20"/>
              </w:rPr>
              <w:t>13.</w:t>
            </w:r>
          </w:p>
        </w:tc>
        <w:tc>
          <w:tcPr>
            <w:tcW w:w="3583" w:type="dxa"/>
          </w:tcPr>
          <w:p w14:paraId="78CCFBA3" w14:textId="362774F4" w:rsidR="00B04A9D" w:rsidRPr="00846A4B" w:rsidRDefault="007D1E2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ECLI:NL:RBOVE:2016:4984</w:t>
            </w:r>
          </w:p>
        </w:tc>
        <w:tc>
          <w:tcPr>
            <w:tcW w:w="2129" w:type="dxa"/>
          </w:tcPr>
          <w:p w14:paraId="6ADE8A95" w14:textId="2070B884" w:rsidR="00B04A9D" w:rsidRPr="00846A4B" w:rsidRDefault="001006BC"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€73.880</w:t>
            </w:r>
          </w:p>
        </w:tc>
        <w:tc>
          <w:tcPr>
            <w:tcW w:w="2129" w:type="dxa"/>
          </w:tcPr>
          <w:p w14:paraId="76776565" w14:textId="1F636052" w:rsidR="00B04A9D" w:rsidRPr="00846A4B" w:rsidRDefault="001006BC"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€65.000</w:t>
            </w:r>
          </w:p>
        </w:tc>
      </w:tr>
      <w:tr w:rsidR="00B04A9D" w:rsidRPr="00846A4B" w14:paraId="0A7D4E4E" w14:textId="77777777" w:rsidTr="00054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66B378F" w14:textId="0431CB20" w:rsidR="00B04A9D" w:rsidRPr="00846A4B" w:rsidRDefault="00B04A9D" w:rsidP="00233239">
            <w:pPr>
              <w:spacing w:line="276" w:lineRule="auto"/>
              <w:rPr>
                <w:sz w:val="20"/>
                <w:szCs w:val="20"/>
              </w:rPr>
            </w:pPr>
            <w:r w:rsidRPr="00846A4B">
              <w:rPr>
                <w:sz w:val="20"/>
                <w:szCs w:val="20"/>
              </w:rPr>
              <w:t xml:space="preserve">14. </w:t>
            </w:r>
          </w:p>
        </w:tc>
        <w:tc>
          <w:tcPr>
            <w:tcW w:w="3583" w:type="dxa"/>
          </w:tcPr>
          <w:p w14:paraId="4A3F4A6E" w14:textId="3C4A36B7" w:rsidR="00B04A9D" w:rsidRPr="00846A4B" w:rsidRDefault="007D1E2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ECLI:NL:RBROT:2016:8668</w:t>
            </w:r>
          </w:p>
        </w:tc>
        <w:tc>
          <w:tcPr>
            <w:tcW w:w="2129" w:type="dxa"/>
          </w:tcPr>
          <w:p w14:paraId="791743DC" w14:textId="4272DE64" w:rsidR="00B04A9D" w:rsidRPr="00846A4B" w:rsidRDefault="001006BC"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€40.000</w:t>
            </w:r>
          </w:p>
        </w:tc>
        <w:tc>
          <w:tcPr>
            <w:tcW w:w="2129" w:type="dxa"/>
          </w:tcPr>
          <w:p w14:paraId="0C935054" w14:textId="4BCA696F" w:rsidR="00B04A9D" w:rsidRPr="00846A4B" w:rsidRDefault="001006BC"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€6.000</w:t>
            </w:r>
          </w:p>
        </w:tc>
      </w:tr>
      <w:tr w:rsidR="001006BC" w:rsidRPr="00846A4B" w14:paraId="6E29CED1" w14:textId="77777777" w:rsidTr="00054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75D2634" w14:textId="77777777" w:rsidR="001006BC" w:rsidRPr="00846A4B" w:rsidRDefault="001006BC" w:rsidP="00233239">
            <w:pPr>
              <w:spacing w:line="276" w:lineRule="auto"/>
              <w:rPr>
                <w:b w:val="0"/>
                <w:sz w:val="20"/>
                <w:szCs w:val="20"/>
              </w:rPr>
            </w:pPr>
          </w:p>
        </w:tc>
        <w:tc>
          <w:tcPr>
            <w:tcW w:w="3583" w:type="dxa"/>
          </w:tcPr>
          <w:p w14:paraId="2B8F71D5" w14:textId="54F01DF0" w:rsidR="001006BC" w:rsidRPr="00846A4B" w:rsidRDefault="001006BC"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b/>
                <w:sz w:val="20"/>
                <w:szCs w:val="20"/>
              </w:rPr>
              <w:t xml:space="preserve">Gemiddeld </w:t>
            </w:r>
          </w:p>
        </w:tc>
        <w:tc>
          <w:tcPr>
            <w:tcW w:w="2129" w:type="dxa"/>
          </w:tcPr>
          <w:p w14:paraId="390EC328" w14:textId="77777777" w:rsidR="001006BC" w:rsidRPr="00846A4B" w:rsidRDefault="001006BC"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2129" w:type="dxa"/>
          </w:tcPr>
          <w:p w14:paraId="0661BA04" w14:textId="1AB95D53" w:rsidR="001006BC" w:rsidRPr="00360A05" w:rsidRDefault="001006BC"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360A05">
              <w:rPr>
                <w:rFonts w:asciiTheme="majorHAnsi" w:hAnsiTheme="majorHAnsi"/>
                <w:b/>
                <w:sz w:val="20"/>
                <w:szCs w:val="20"/>
              </w:rPr>
              <w:t>€27.339</w:t>
            </w:r>
          </w:p>
        </w:tc>
      </w:tr>
    </w:tbl>
    <w:p w14:paraId="6A7FB2C0" w14:textId="586280FC" w:rsidR="008770FE" w:rsidRPr="00846A4B" w:rsidRDefault="00EC495E" w:rsidP="00233239">
      <w:pPr>
        <w:widowControl w:val="0"/>
        <w:autoSpaceDE w:val="0"/>
        <w:autoSpaceDN w:val="0"/>
        <w:adjustRightInd w:val="0"/>
        <w:spacing w:line="276" w:lineRule="auto"/>
        <w:rPr>
          <w:rFonts w:asciiTheme="majorHAnsi" w:hAnsiTheme="majorHAnsi"/>
          <w:sz w:val="20"/>
          <w:szCs w:val="20"/>
        </w:rPr>
      </w:pPr>
      <w:r>
        <w:rPr>
          <w:rFonts w:asciiTheme="majorHAnsi" w:hAnsiTheme="majorHAnsi"/>
          <w:i/>
          <w:sz w:val="20"/>
          <w:szCs w:val="20"/>
        </w:rPr>
        <w:br/>
      </w:r>
      <w:r w:rsidR="00E53405" w:rsidRPr="00846A4B">
        <w:rPr>
          <w:rFonts w:asciiTheme="majorHAnsi" w:hAnsiTheme="majorHAnsi"/>
          <w:i/>
          <w:sz w:val="20"/>
          <w:szCs w:val="20"/>
        </w:rPr>
        <w:t xml:space="preserve">Tussenconclusie </w:t>
      </w:r>
      <w:r w:rsidR="00E53405" w:rsidRPr="00846A4B">
        <w:rPr>
          <w:rFonts w:asciiTheme="majorHAnsi" w:hAnsiTheme="majorHAnsi"/>
          <w:sz w:val="20"/>
          <w:szCs w:val="20"/>
        </w:rPr>
        <w:br/>
      </w:r>
      <w:r w:rsidR="00EC0F1A" w:rsidRPr="00846A4B">
        <w:rPr>
          <w:rFonts w:asciiTheme="majorHAnsi" w:hAnsiTheme="majorHAnsi"/>
          <w:sz w:val="20"/>
          <w:szCs w:val="20"/>
        </w:rPr>
        <w:t xml:space="preserve">Op grond van bovenstaande tabel kan geconcludeerd worden dat in de meeste gevallen de toegewezen billijke vergoeding lager uitvalt dan de gevorderde billijke vergoeding. </w:t>
      </w:r>
      <w:r w:rsidR="00660D4C" w:rsidRPr="00846A4B">
        <w:rPr>
          <w:rFonts w:asciiTheme="majorHAnsi" w:hAnsiTheme="majorHAnsi"/>
          <w:sz w:val="20"/>
          <w:szCs w:val="20"/>
        </w:rPr>
        <w:t xml:space="preserve">Alleen in de </w:t>
      </w:r>
      <w:r w:rsidR="00660D4C" w:rsidRPr="00846A4B">
        <w:rPr>
          <w:rFonts w:asciiTheme="majorHAnsi" w:hAnsiTheme="majorHAnsi"/>
          <w:b/>
          <w:sz w:val="20"/>
          <w:szCs w:val="20"/>
        </w:rPr>
        <w:t>uitspraken 9 en 11</w:t>
      </w:r>
      <w:r w:rsidR="00660D4C" w:rsidRPr="00846A4B">
        <w:rPr>
          <w:rFonts w:asciiTheme="majorHAnsi" w:hAnsiTheme="majorHAnsi"/>
          <w:sz w:val="20"/>
          <w:szCs w:val="20"/>
        </w:rPr>
        <w:t xml:space="preserve"> </w:t>
      </w:r>
      <w:r w:rsidR="00B75B08" w:rsidRPr="00846A4B">
        <w:rPr>
          <w:rFonts w:asciiTheme="majorHAnsi" w:hAnsiTheme="majorHAnsi"/>
          <w:sz w:val="20"/>
          <w:szCs w:val="20"/>
        </w:rPr>
        <w:t xml:space="preserve">wordt het gevorderde bedrag </w:t>
      </w:r>
      <w:r w:rsidR="00660D4C" w:rsidRPr="00846A4B">
        <w:rPr>
          <w:rFonts w:asciiTheme="majorHAnsi" w:hAnsiTheme="majorHAnsi"/>
          <w:sz w:val="20"/>
          <w:szCs w:val="20"/>
        </w:rPr>
        <w:t>ook daadwerkelijk toegewezen door de kantonrechter.</w:t>
      </w:r>
    </w:p>
    <w:p w14:paraId="35948D7B" w14:textId="086DED7A" w:rsidR="00BD4A43" w:rsidRPr="00846A4B" w:rsidRDefault="00B75B08"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br/>
        <w:t>De hogere toegewezen billijke vergoedingen, €50.000</w:t>
      </w:r>
      <w:r w:rsidR="002B165E" w:rsidRPr="00846A4B">
        <w:rPr>
          <w:rFonts w:asciiTheme="majorHAnsi" w:hAnsiTheme="majorHAnsi"/>
          <w:sz w:val="20"/>
          <w:szCs w:val="20"/>
        </w:rPr>
        <w:t xml:space="preserve"> in </w:t>
      </w:r>
      <w:r w:rsidR="002B165E" w:rsidRPr="00846A4B">
        <w:rPr>
          <w:rFonts w:asciiTheme="majorHAnsi" w:hAnsiTheme="majorHAnsi"/>
          <w:b/>
          <w:sz w:val="20"/>
          <w:szCs w:val="20"/>
        </w:rPr>
        <w:t>uitspraak 6</w:t>
      </w:r>
      <w:r w:rsidR="002B165E" w:rsidRPr="00846A4B">
        <w:rPr>
          <w:rFonts w:asciiTheme="majorHAnsi" w:hAnsiTheme="majorHAnsi"/>
          <w:sz w:val="20"/>
          <w:szCs w:val="20"/>
        </w:rPr>
        <w:t xml:space="preserve">, €55.000 in </w:t>
      </w:r>
      <w:r w:rsidR="002B165E" w:rsidRPr="00846A4B">
        <w:rPr>
          <w:rFonts w:asciiTheme="majorHAnsi" w:hAnsiTheme="majorHAnsi"/>
          <w:b/>
          <w:sz w:val="20"/>
          <w:szCs w:val="20"/>
        </w:rPr>
        <w:t>uitspraak 8</w:t>
      </w:r>
      <w:r w:rsidR="002B165E" w:rsidRPr="00846A4B">
        <w:rPr>
          <w:rFonts w:asciiTheme="majorHAnsi" w:hAnsiTheme="majorHAnsi"/>
          <w:sz w:val="20"/>
          <w:szCs w:val="20"/>
        </w:rPr>
        <w:t xml:space="preserve">, €50.000 in </w:t>
      </w:r>
      <w:r w:rsidR="002B165E" w:rsidRPr="00846A4B">
        <w:rPr>
          <w:rFonts w:asciiTheme="majorHAnsi" w:hAnsiTheme="majorHAnsi"/>
          <w:b/>
          <w:sz w:val="20"/>
          <w:szCs w:val="20"/>
        </w:rPr>
        <w:t>uitspraak 9</w:t>
      </w:r>
      <w:r w:rsidR="002B165E" w:rsidRPr="00846A4B">
        <w:rPr>
          <w:rFonts w:asciiTheme="majorHAnsi" w:hAnsiTheme="majorHAnsi"/>
          <w:sz w:val="20"/>
          <w:szCs w:val="20"/>
        </w:rPr>
        <w:t xml:space="preserve">, €50.000 in </w:t>
      </w:r>
      <w:r w:rsidR="002B165E" w:rsidRPr="00846A4B">
        <w:rPr>
          <w:rFonts w:asciiTheme="majorHAnsi" w:hAnsiTheme="majorHAnsi"/>
          <w:b/>
          <w:sz w:val="20"/>
          <w:szCs w:val="20"/>
        </w:rPr>
        <w:t>uitspraak 11</w:t>
      </w:r>
      <w:r w:rsidR="002B165E" w:rsidRPr="00846A4B">
        <w:rPr>
          <w:rFonts w:asciiTheme="majorHAnsi" w:hAnsiTheme="majorHAnsi"/>
          <w:sz w:val="20"/>
          <w:szCs w:val="20"/>
        </w:rPr>
        <w:t xml:space="preserve"> en €65.000 in </w:t>
      </w:r>
      <w:r w:rsidR="002B165E" w:rsidRPr="00846A4B">
        <w:rPr>
          <w:rFonts w:asciiTheme="majorHAnsi" w:hAnsiTheme="majorHAnsi"/>
          <w:b/>
          <w:sz w:val="20"/>
          <w:szCs w:val="20"/>
        </w:rPr>
        <w:t>uitspraak 13</w:t>
      </w:r>
      <w:r w:rsidR="002B165E" w:rsidRPr="00846A4B">
        <w:rPr>
          <w:rFonts w:asciiTheme="majorHAnsi" w:hAnsiTheme="majorHAnsi"/>
          <w:sz w:val="20"/>
          <w:szCs w:val="20"/>
        </w:rPr>
        <w:t xml:space="preserve"> </w:t>
      </w:r>
      <w:r w:rsidRPr="00846A4B">
        <w:rPr>
          <w:rFonts w:asciiTheme="majorHAnsi" w:hAnsiTheme="majorHAnsi"/>
          <w:sz w:val="20"/>
          <w:szCs w:val="20"/>
        </w:rPr>
        <w:t xml:space="preserve">houden verband met de volgende vormen van ernstig verwijtbaar handelen of nalaten: </w:t>
      </w:r>
    </w:p>
    <w:p w14:paraId="1115AF3E" w14:textId="3425EF9B"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 xml:space="preserve">Het stellen, maar niet kunnen onderbouwen van disfunctioneren; </w:t>
      </w:r>
      <w:r w:rsidRPr="00846A4B">
        <w:rPr>
          <w:rStyle w:val="FootnoteReference"/>
          <w:rFonts w:asciiTheme="majorHAnsi" w:hAnsiTheme="majorHAnsi"/>
          <w:sz w:val="20"/>
          <w:szCs w:val="20"/>
        </w:rPr>
        <w:footnoteReference w:id="72"/>
      </w:r>
    </w:p>
    <w:p w14:paraId="07F09EDD" w14:textId="5E72B5AF" w:rsidR="00BD4A43" w:rsidRPr="00846A4B" w:rsidRDefault="001F3BA9"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 xml:space="preserve">Het nalaten </w:t>
      </w:r>
      <w:r w:rsidR="00F42BAF" w:rsidRPr="00846A4B">
        <w:rPr>
          <w:rFonts w:asciiTheme="majorHAnsi" w:hAnsiTheme="majorHAnsi"/>
          <w:sz w:val="20"/>
          <w:szCs w:val="20"/>
        </w:rPr>
        <w:t>van</w:t>
      </w:r>
      <w:r w:rsidR="00BD4A43" w:rsidRPr="00846A4B">
        <w:rPr>
          <w:rFonts w:asciiTheme="majorHAnsi" w:hAnsiTheme="majorHAnsi"/>
          <w:sz w:val="20"/>
          <w:szCs w:val="20"/>
        </w:rPr>
        <w:t xml:space="preserve"> het voer</w:t>
      </w:r>
      <w:r w:rsidR="00AC173B" w:rsidRPr="00846A4B">
        <w:rPr>
          <w:rFonts w:asciiTheme="majorHAnsi" w:hAnsiTheme="majorHAnsi"/>
          <w:sz w:val="20"/>
          <w:szCs w:val="20"/>
        </w:rPr>
        <w:t xml:space="preserve">en van functioneringsgesprekken; </w:t>
      </w:r>
      <w:r w:rsidR="00AC173B" w:rsidRPr="00846A4B">
        <w:rPr>
          <w:rStyle w:val="FootnoteReference"/>
          <w:rFonts w:asciiTheme="majorHAnsi" w:hAnsiTheme="majorHAnsi"/>
          <w:sz w:val="20"/>
          <w:szCs w:val="20"/>
        </w:rPr>
        <w:footnoteReference w:id="73"/>
      </w:r>
    </w:p>
    <w:p w14:paraId="350B46BF" w14:textId="29D16129" w:rsidR="00BD4A43" w:rsidRPr="00846A4B" w:rsidRDefault="001F3BA9"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Het nalaten</w:t>
      </w:r>
      <w:r w:rsidR="00F42BAF" w:rsidRPr="00846A4B">
        <w:rPr>
          <w:rFonts w:asciiTheme="majorHAnsi" w:hAnsiTheme="majorHAnsi"/>
          <w:sz w:val="20"/>
          <w:szCs w:val="20"/>
        </w:rPr>
        <w:t xml:space="preserve"> van </w:t>
      </w:r>
      <w:r w:rsidR="00BD4A43" w:rsidRPr="00846A4B">
        <w:rPr>
          <w:rFonts w:asciiTheme="majorHAnsi" w:hAnsiTheme="majorHAnsi"/>
          <w:sz w:val="20"/>
          <w:szCs w:val="20"/>
        </w:rPr>
        <w:t>het aa</w:t>
      </w:r>
      <w:r w:rsidR="00AC173B" w:rsidRPr="00846A4B">
        <w:rPr>
          <w:rFonts w:asciiTheme="majorHAnsi" w:hAnsiTheme="majorHAnsi"/>
          <w:sz w:val="20"/>
          <w:szCs w:val="20"/>
        </w:rPr>
        <w:t xml:space="preserve">nbieden van een verbetertraject; </w:t>
      </w:r>
      <w:r w:rsidR="00AC173B" w:rsidRPr="00846A4B">
        <w:rPr>
          <w:rStyle w:val="FootnoteReference"/>
          <w:rFonts w:asciiTheme="majorHAnsi" w:hAnsiTheme="majorHAnsi"/>
          <w:sz w:val="20"/>
          <w:szCs w:val="20"/>
        </w:rPr>
        <w:footnoteReference w:id="74"/>
      </w:r>
    </w:p>
    <w:p w14:paraId="0CA5EBA6" w14:textId="782A2A83"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Het opzettelijk aansturen op de beëindiging</w:t>
      </w:r>
      <w:r w:rsidR="00A428DA" w:rsidRPr="00846A4B">
        <w:rPr>
          <w:rFonts w:asciiTheme="majorHAnsi" w:hAnsiTheme="majorHAnsi"/>
          <w:sz w:val="20"/>
          <w:szCs w:val="20"/>
        </w:rPr>
        <w:t xml:space="preserve">  van de arbeidsovereenkomst; </w:t>
      </w:r>
      <w:r w:rsidR="00A428DA" w:rsidRPr="00846A4B">
        <w:rPr>
          <w:rStyle w:val="FootnoteReference"/>
          <w:rFonts w:asciiTheme="majorHAnsi" w:hAnsiTheme="majorHAnsi"/>
          <w:sz w:val="20"/>
          <w:szCs w:val="20"/>
        </w:rPr>
        <w:footnoteReference w:id="75"/>
      </w:r>
    </w:p>
    <w:p w14:paraId="544E061C" w14:textId="78333F00"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 xml:space="preserve">Het op non </w:t>
      </w:r>
      <w:r w:rsidR="00F31C39" w:rsidRPr="00846A4B">
        <w:rPr>
          <w:rFonts w:asciiTheme="majorHAnsi" w:hAnsiTheme="majorHAnsi"/>
          <w:sz w:val="20"/>
          <w:szCs w:val="20"/>
        </w:rPr>
        <w:t xml:space="preserve">actief stellen van de werknemer; </w:t>
      </w:r>
      <w:r w:rsidR="00F31C39" w:rsidRPr="00846A4B">
        <w:rPr>
          <w:rStyle w:val="FootnoteReference"/>
          <w:rFonts w:asciiTheme="majorHAnsi" w:hAnsiTheme="majorHAnsi"/>
          <w:sz w:val="20"/>
          <w:szCs w:val="20"/>
        </w:rPr>
        <w:footnoteReference w:id="76"/>
      </w:r>
    </w:p>
    <w:p w14:paraId="504D52F6" w14:textId="6C6E2543"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 xml:space="preserve">Het schenden </w:t>
      </w:r>
      <w:r w:rsidR="008B4A2F" w:rsidRPr="00846A4B">
        <w:rPr>
          <w:rFonts w:asciiTheme="majorHAnsi" w:hAnsiTheme="majorHAnsi"/>
          <w:sz w:val="20"/>
          <w:szCs w:val="20"/>
        </w:rPr>
        <w:t xml:space="preserve">van re-integratieverplichtingen; </w:t>
      </w:r>
      <w:r w:rsidR="008B4A2F" w:rsidRPr="00846A4B">
        <w:rPr>
          <w:rStyle w:val="FootnoteReference"/>
          <w:rFonts w:asciiTheme="majorHAnsi" w:hAnsiTheme="majorHAnsi"/>
          <w:sz w:val="20"/>
          <w:szCs w:val="20"/>
        </w:rPr>
        <w:footnoteReference w:id="77"/>
      </w:r>
    </w:p>
    <w:p w14:paraId="41748BB2" w14:textId="4C1A7E0A"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Het zonder gegronde reden inschakelen van een recherchebur</w:t>
      </w:r>
      <w:r w:rsidR="008B4A2F" w:rsidRPr="00846A4B">
        <w:rPr>
          <w:rFonts w:asciiTheme="majorHAnsi" w:hAnsiTheme="majorHAnsi"/>
          <w:sz w:val="20"/>
          <w:szCs w:val="20"/>
        </w:rPr>
        <w:t xml:space="preserve">eau om werknemer te controleren; </w:t>
      </w:r>
      <w:r w:rsidR="008B4A2F" w:rsidRPr="00846A4B">
        <w:rPr>
          <w:rStyle w:val="FootnoteReference"/>
          <w:rFonts w:asciiTheme="majorHAnsi" w:hAnsiTheme="majorHAnsi"/>
          <w:sz w:val="20"/>
          <w:szCs w:val="20"/>
        </w:rPr>
        <w:footnoteReference w:id="78"/>
      </w:r>
    </w:p>
    <w:p w14:paraId="2F200DD2" w14:textId="626D1F21"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Het niet doorbetalen van</w:t>
      </w:r>
      <w:r w:rsidR="008B656B" w:rsidRPr="00846A4B">
        <w:rPr>
          <w:rFonts w:asciiTheme="majorHAnsi" w:hAnsiTheme="majorHAnsi"/>
          <w:sz w:val="20"/>
          <w:szCs w:val="20"/>
        </w:rPr>
        <w:t xml:space="preserve"> loon zonder opgaaf van redenen; </w:t>
      </w:r>
      <w:r w:rsidR="008B656B" w:rsidRPr="00846A4B">
        <w:rPr>
          <w:rStyle w:val="FootnoteReference"/>
          <w:rFonts w:asciiTheme="majorHAnsi" w:hAnsiTheme="majorHAnsi"/>
          <w:sz w:val="20"/>
          <w:szCs w:val="20"/>
        </w:rPr>
        <w:footnoteReference w:id="79"/>
      </w:r>
    </w:p>
    <w:p w14:paraId="7BBF092D" w14:textId="1CBF2E08"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Werknemer onthouden van gevraagde informatie, waardoor hij zijn werkzaamheden niet goed kan uitoefenen</w:t>
      </w:r>
      <w:r w:rsidR="006B3163" w:rsidRPr="00846A4B">
        <w:rPr>
          <w:rFonts w:asciiTheme="majorHAnsi" w:hAnsiTheme="majorHAnsi"/>
          <w:sz w:val="20"/>
          <w:szCs w:val="20"/>
        </w:rPr>
        <w:t xml:space="preserve">; </w:t>
      </w:r>
      <w:r w:rsidR="006B3163" w:rsidRPr="00846A4B">
        <w:rPr>
          <w:rStyle w:val="FootnoteReference"/>
          <w:rFonts w:asciiTheme="majorHAnsi" w:hAnsiTheme="majorHAnsi"/>
          <w:sz w:val="20"/>
          <w:szCs w:val="20"/>
        </w:rPr>
        <w:footnoteReference w:id="80"/>
      </w:r>
    </w:p>
    <w:p w14:paraId="6AD00605" w14:textId="797FE4C6"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Het weigeren van ziekmeldingen van werknemer</w:t>
      </w:r>
      <w:r w:rsidR="00EF2D42" w:rsidRPr="00846A4B">
        <w:rPr>
          <w:rFonts w:asciiTheme="majorHAnsi" w:hAnsiTheme="majorHAnsi"/>
          <w:sz w:val="20"/>
          <w:szCs w:val="20"/>
        </w:rPr>
        <w:t xml:space="preserve">; </w:t>
      </w:r>
      <w:r w:rsidR="00EF2D42" w:rsidRPr="00846A4B">
        <w:rPr>
          <w:rStyle w:val="FootnoteReference"/>
          <w:rFonts w:asciiTheme="majorHAnsi" w:hAnsiTheme="majorHAnsi"/>
          <w:sz w:val="20"/>
          <w:szCs w:val="20"/>
        </w:rPr>
        <w:footnoteReference w:id="81"/>
      </w:r>
    </w:p>
    <w:p w14:paraId="4983E5A0" w14:textId="218AC35D"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Het blijven ontkennen van ziekte van werknemer, nadat uit deskundigenoordeel van het UWV is gebleken dat werknemer ar</w:t>
      </w:r>
      <w:r w:rsidR="00205AEC" w:rsidRPr="00846A4B">
        <w:rPr>
          <w:rFonts w:asciiTheme="majorHAnsi" w:hAnsiTheme="majorHAnsi"/>
          <w:sz w:val="20"/>
          <w:szCs w:val="20"/>
        </w:rPr>
        <w:t xml:space="preserve">beidsongeschikt is verklaard; </w:t>
      </w:r>
      <w:r w:rsidR="00205AEC" w:rsidRPr="00846A4B">
        <w:rPr>
          <w:rStyle w:val="FootnoteReference"/>
          <w:rFonts w:asciiTheme="majorHAnsi" w:hAnsiTheme="majorHAnsi"/>
          <w:sz w:val="20"/>
          <w:szCs w:val="20"/>
        </w:rPr>
        <w:footnoteReference w:id="82"/>
      </w:r>
    </w:p>
    <w:p w14:paraId="640D160C" w14:textId="1071794C"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Het indienen van een verzoekschrift tot ontbinding van de arbeidsovereenkomst, terwijl werknemer heeft aangegeven mee te willen werken</w:t>
      </w:r>
      <w:r w:rsidR="00367128" w:rsidRPr="00846A4B">
        <w:rPr>
          <w:rFonts w:asciiTheme="majorHAnsi" w:hAnsiTheme="majorHAnsi"/>
          <w:sz w:val="20"/>
          <w:szCs w:val="20"/>
        </w:rPr>
        <w:t xml:space="preserve"> aan een minnelijke regeling; </w:t>
      </w:r>
      <w:r w:rsidR="00367128" w:rsidRPr="00846A4B">
        <w:rPr>
          <w:rStyle w:val="FootnoteReference"/>
          <w:rFonts w:asciiTheme="majorHAnsi" w:hAnsiTheme="majorHAnsi"/>
          <w:sz w:val="20"/>
          <w:szCs w:val="20"/>
        </w:rPr>
        <w:footnoteReference w:id="83"/>
      </w:r>
    </w:p>
    <w:p w14:paraId="6513ABEA" w14:textId="0303A6A0" w:rsidR="00BD4A43" w:rsidRPr="00846A4B" w:rsidRDefault="00BD4A43" w:rsidP="00233239">
      <w:pPr>
        <w:pStyle w:val="ListParagraph"/>
        <w:numPr>
          <w:ilvl w:val="0"/>
          <w:numId w:val="5"/>
        </w:numPr>
        <w:spacing w:line="276" w:lineRule="auto"/>
        <w:rPr>
          <w:rFonts w:asciiTheme="majorHAnsi" w:hAnsiTheme="majorHAnsi"/>
          <w:sz w:val="20"/>
          <w:szCs w:val="20"/>
        </w:rPr>
      </w:pPr>
      <w:r w:rsidRPr="00846A4B">
        <w:rPr>
          <w:rFonts w:asciiTheme="majorHAnsi" w:hAnsiTheme="majorHAnsi"/>
          <w:sz w:val="20"/>
          <w:szCs w:val="20"/>
        </w:rPr>
        <w:t>Het zich negatief uitlaten tege</w:t>
      </w:r>
      <w:r w:rsidR="00427FFB" w:rsidRPr="00846A4B">
        <w:rPr>
          <w:rFonts w:asciiTheme="majorHAnsi" w:hAnsiTheme="majorHAnsi"/>
          <w:sz w:val="20"/>
          <w:szCs w:val="20"/>
        </w:rPr>
        <w:t xml:space="preserve">nover derden over werknemer. </w:t>
      </w:r>
      <w:r w:rsidR="00427FFB" w:rsidRPr="00846A4B">
        <w:rPr>
          <w:rStyle w:val="FootnoteReference"/>
          <w:rFonts w:asciiTheme="majorHAnsi" w:hAnsiTheme="majorHAnsi"/>
          <w:sz w:val="20"/>
          <w:szCs w:val="20"/>
        </w:rPr>
        <w:footnoteReference w:id="84"/>
      </w:r>
    </w:p>
    <w:p w14:paraId="797D8DF3" w14:textId="5F9310FC" w:rsidR="00FE657F" w:rsidRPr="00846A4B" w:rsidRDefault="00FE657F" w:rsidP="00233239">
      <w:pPr>
        <w:pStyle w:val="ListParagraph"/>
        <w:spacing w:line="276" w:lineRule="auto"/>
        <w:rPr>
          <w:rFonts w:asciiTheme="majorHAnsi" w:hAnsiTheme="majorHAnsi"/>
          <w:sz w:val="20"/>
          <w:szCs w:val="20"/>
        </w:rPr>
      </w:pPr>
    </w:p>
    <w:p w14:paraId="56ED0B88" w14:textId="7F0989B3" w:rsidR="00041830" w:rsidRPr="00846A4B" w:rsidRDefault="0053537C" w:rsidP="00233239">
      <w:pPr>
        <w:spacing w:line="276" w:lineRule="auto"/>
        <w:rPr>
          <w:rFonts w:asciiTheme="majorHAnsi" w:hAnsiTheme="majorHAnsi"/>
          <w:sz w:val="20"/>
          <w:szCs w:val="20"/>
        </w:rPr>
      </w:pPr>
      <w:r w:rsidRPr="00846A4B">
        <w:rPr>
          <w:rFonts w:asciiTheme="majorHAnsi" w:hAnsiTheme="majorHAnsi"/>
          <w:sz w:val="20"/>
          <w:szCs w:val="20"/>
        </w:rPr>
        <w:t xml:space="preserve">Op grond van bovenstaande informatie kan geconcludeerd worden dat bij een combinatie van deze vormen van ernstig verwijtbaar handelen of nalaten, de billijke vergoeding over het algemeen hoger uitvalt. </w:t>
      </w:r>
      <w:r w:rsidR="006B31D6" w:rsidRPr="00846A4B">
        <w:rPr>
          <w:rFonts w:asciiTheme="majorHAnsi" w:hAnsiTheme="majorHAnsi"/>
          <w:sz w:val="20"/>
          <w:szCs w:val="20"/>
        </w:rPr>
        <w:br/>
      </w:r>
      <w:r w:rsidR="00EC495E">
        <w:rPr>
          <w:rFonts w:asciiTheme="majorHAnsi" w:hAnsiTheme="majorHAnsi"/>
          <w:sz w:val="20"/>
          <w:szCs w:val="20"/>
        </w:rPr>
        <w:br/>
      </w:r>
      <w:r w:rsidR="00D73796" w:rsidRPr="00846A4B">
        <w:rPr>
          <w:rFonts w:asciiTheme="majorHAnsi" w:hAnsiTheme="majorHAnsi"/>
          <w:sz w:val="20"/>
          <w:szCs w:val="20"/>
        </w:rPr>
        <w:br/>
      </w:r>
      <w:r w:rsidR="00D73796" w:rsidRPr="00846A4B">
        <w:rPr>
          <w:rFonts w:asciiTheme="majorHAnsi" w:hAnsiTheme="majorHAnsi"/>
          <w:b/>
          <w:sz w:val="22"/>
          <w:szCs w:val="22"/>
        </w:rPr>
        <w:t>3.2 Deelvraag 2b | Resultaten rechterlijke uitspraken betreffende de afwijzing van de billijke vergoeding in eerste aanleg</w:t>
      </w:r>
      <w:r w:rsidR="00D73796" w:rsidRPr="00846A4B">
        <w:rPr>
          <w:rFonts w:asciiTheme="majorHAnsi" w:hAnsiTheme="majorHAnsi"/>
          <w:sz w:val="20"/>
          <w:szCs w:val="20"/>
          <w:u w:val="single"/>
        </w:rPr>
        <w:br/>
      </w:r>
      <w:r w:rsidR="00D73796" w:rsidRPr="00846A4B">
        <w:rPr>
          <w:rFonts w:asciiTheme="majorHAnsi" w:hAnsiTheme="majorHAnsi"/>
          <w:sz w:val="20"/>
          <w:szCs w:val="20"/>
          <w:u w:val="single"/>
        </w:rPr>
        <w:br/>
      </w:r>
      <w:r w:rsidR="00D73796" w:rsidRPr="00846A4B">
        <w:rPr>
          <w:rFonts w:asciiTheme="majorHAnsi" w:hAnsiTheme="majorHAnsi"/>
          <w:sz w:val="20"/>
          <w:szCs w:val="20"/>
        </w:rPr>
        <w:t>Voor de beantwoording van deelvraag 2b zijn de rechterlijke uitspraken</w:t>
      </w:r>
      <w:r w:rsidR="00D73796" w:rsidRPr="00846A4B">
        <w:rPr>
          <w:rFonts w:asciiTheme="majorHAnsi" w:hAnsiTheme="majorHAnsi"/>
          <w:b/>
          <w:sz w:val="20"/>
          <w:szCs w:val="20"/>
        </w:rPr>
        <w:t xml:space="preserve"> 15 tot en met 23 </w:t>
      </w:r>
      <w:r w:rsidR="00D73796" w:rsidRPr="00846A4B">
        <w:rPr>
          <w:rFonts w:asciiTheme="majorHAnsi" w:hAnsiTheme="majorHAnsi"/>
          <w:sz w:val="20"/>
          <w:szCs w:val="20"/>
        </w:rPr>
        <w:t xml:space="preserve">geanalyseerd. </w:t>
      </w:r>
      <w:r w:rsidR="004D6E20">
        <w:rPr>
          <w:rFonts w:asciiTheme="majorHAnsi" w:hAnsiTheme="majorHAnsi"/>
          <w:sz w:val="20"/>
          <w:szCs w:val="20"/>
        </w:rPr>
        <w:t xml:space="preserve">Deze uitspraken zijn geanalyseerd aan de hand </w:t>
      </w:r>
      <w:r w:rsidR="00BB7B09">
        <w:rPr>
          <w:rFonts w:asciiTheme="majorHAnsi" w:hAnsiTheme="majorHAnsi"/>
          <w:sz w:val="20"/>
          <w:szCs w:val="20"/>
        </w:rPr>
        <w:t xml:space="preserve">van de topiclijst in </w:t>
      </w:r>
      <w:r w:rsidR="00BB7B09" w:rsidRPr="00F334CC">
        <w:rPr>
          <w:rFonts w:asciiTheme="majorHAnsi" w:hAnsiTheme="majorHAnsi"/>
          <w:b/>
          <w:sz w:val="20"/>
          <w:szCs w:val="20"/>
        </w:rPr>
        <w:t>bijlage 4.</w:t>
      </w:r>
      <w:r w:rsidR="00BB7B09">
        <w:rPr>
          <w:rFonts w:asciiTheme="majorHAnsi" w:hAnsiTheme="majorHAnsi"/>
          <w:sz w:val="20"/>
          <w:szCs w:val="20"/>
        </w:rPr>
        <w:t xml:space="preserve"> </w:t>
      </w:r>
      <w:r w:rsidR="001F6394">
        <w:rPr>
          <w:rFonts w:asciiTheme="majorHAnsi" w:hAnsiTheme="majorHAnsi"/>
          <w:sz w:val="20"/>
          <w:szCs w:val="20"/>
        </w:rPr>
        <w:t>De resultaten die zijn voortgekomen uit deze</w:t>
      </w:r>
      <w:r w:rsidR="00D73796" w:rsidRPr="00846A4B">
        <w:rPr>
          <w:rFonts w:asciiTheme="majorHAnsi" w:hAnsiTheme="majorHAnsi"/>
          <w:sz w:val="20"/>
          <w:szCs w:val="20"/>
        </w:rPr>
        <w:t xml:space="preserve"> analyse geven dus antwoord op de volgende deelvraag:</w:t>
      </w:r>
    </w:p>
    <w:p w14:paraId="12A571EB" w14:textId="77777777" w:rsidR="009D128E" w:rsidRPr="00846A4B" w:rsidRDefault="009D128E" w:rsidP="00233239">
      <w:pPr>
        <w:spacing w:line="276" w:lineRule="auto"/>
        <w:rPr>
          <w:rFonts w:asciiTheme="majorHAnsi" w:hAnsiTheme="majorHAnsi"/>
          <w:sz w:val="20"/>
          <w:szCs w:val="20"/>
        </w:rPr>
      </w:pPr>
    </w:p>
    <w:p w14:paraId="2476CC4A" w14:textId="77777777" w:rsidR="00D73796" w:rsidRPr="00846A4B" w:rsidRDefault="00D73796" w:rsidP="00D73796">
      <w:pPr>
        <w:pStyle w:val="ListParagraph"/>
        <w:numPr>
          <w:ilvl w:val="0"/>
          <w:numId w:val="23"/>
        </w:numPr>
        <w:spacing w:line="276" w:lineRule="auto"/>
        <w:rPr>
          <w:rFonts w:asciiTheme="majorHAnsi" w:hAnsiTheme="majorHAnsi"/>
          <w:sz w:val="20"/>
          <w:szCs w:val="20"/>
        </w:rPr>
      </w:pPr>
      <w:r w:rsidRPr="00846A4B">
        <w:rPr>
          <w:rFonts w:asciiTheme="majorHAnsi" w:hAnsiTheme="majorHAnsi"/>
          <w:sz w:val="20"/>
          <w:szCs w:val="20"/>
        </w:rPr>
        <w:t>Onder welke feiten en omstandigheden met betrekking tot het ernstig</w:t>
      </w:r>
      <w:r w:rsidRPr="00846A4B">
        <w:rPr>
          <w:rFonts w:asciiTheme="majorHAnsi" w:hAnsiTheme="majorHAnsi"/>
          <w:sz w:val="20"/>
          <w:szCs w:val="20"/>
        </w:rPr>
        <w:br/>
        <w:t>verwijtbaar handelen of nalaten van de werkgever werd de billijke vergoeding afgewezen door de kantonrechter, als er wordt gekeken naar de jurisprudentie van juni 2016 tot en met maart 2017?</w:t>
      </w:r>
    </w:p>
    <w:p w14:paraId="74E9D607" w14:textId="0819F767" w:rsidR="008D7C19" w:rsidRPr="00846A4B" w:rsidRDefault="008D7C19" w:rsidP="00D73796">
      <w:pPr>
        <w:spacing w:line="276" w:lineRule="auto"/>
        <w:rPr>
          <w:rFonts w:asciiTheme="majorHAnsi" w:hAnsiTheme="majorHAnsi"/>
          <w:sz w:val="20"/>
          <w:szCs w:val="20"/>
        </w:rPr>
      </w:pPr>
      <w:r w:rsidRPr="00846A4B">
        <w:rPr>
          <w:rFonts w:asciiTheme="majorHAnsi" w:hAnsiTheme="majorHAnsi"/>
          <w:sz w:val="20"/>
          <w:szCs w:val="20"/>
        </w:rPr>
        <w:br/>
      </w:r>
      <w:r w:rsidR="0097451F" w:rsidRPr="00846A4B">
        <w:rPr>
          <w:rFonts w:asciiTheme="majorHAnsi" w:hAnsiTheme="majorHAnsi"/>
          <w:sz w:val="20"/>
          <w:szCs w:val="20"/>
        </w:rPr>
        <w:t>In deze categorie</w:t>
      </w:r>
      <w:r w:rsidR="009229DB" w:rsidRPr="00846A4B">
        <w:rPr>
          <w:rFonts w:asciiTheme="majorHAnsi" w:hAnsiTheme="majorHAnsi"/>
          <w:sz w:val="20"/>
          <w:szCs w:val="20"/>
        </w:rPr>
        <w:t xml:space="preserve"> zijn de rechterlijke </w:t>
      </w:r>
      <w:r w:rsidR="009229DB" w:rsidRPr="00846A4B">
        <w:rPr>
          <w:rFonts w:asciiTheme="majorHAnsi" w:hAnsiTheme="majorHAnsi"/>
          <w:b/>
          <w:sz w:val="20"/>
          <w:szCs w:val="20"/>
        </w:rPr>
        <w:t>uitspraken 15 tot en met 23</w:t>
      </w:r>
      <w:r w:rsidR="009229DB" w:rsidRPr="00846A4B">
        <w:rPr>
          <w:rFonts w:asciiTheme="majorHAnsi" w:hAnsiTheme="majorHAnsi"/>
          <w:sz w:val="20"/>
          <w:szCs w:val="20"/>
        </w:rPr>
        <w:t xml:space="preserve"> geanalyseerd. Op basis van deze analyse kan worden gezegd da</w:t>
      </w:r>
      <w:r w:rsidR="00093C93" w:rsidRPr="00846A4B">
        <w:rPr>
          <w:rFonts w:asciiTheme="majorHAnsi" w:hAnsiTheme="majorHAnsi"/>
          <w:sz w:val="20"/>
          <w:szCs w:val="20"/>
        </w:rPr>
        <w:t xml:space="preserve">t ondergenoemde omstandigheden of een combinatie van deze omstandigheden </w:t>
      </w:r>
      <w:r w:rsidRPr="00846A4B">
        <w:rPr>
          <w:rFonts w:asciiTheme="majorHAnsi" w:hAnsiTheme="majorHAnsi"/>
          <w:sz w:val="20"/>
          <w:szCs w:val="20"/>
        </w:rPr>
        <w:t>hebben geleid tot de afwijzing van een billijke vergoeding</w:t>
      </w:r>
      <w:r w:rsidR="006B31D6" w:rsidRPr="00846A4B">
        <w:rPr>
          <w:rFonts w:asciiTheme="majorHAnsi" w:hAnsiTheme="majorHAnsi"/>
          <w:sz w:val="20"/>
          <w:szCs w:val="20"/>
        </w:rPr>
        <w:t xml:space="preserve"> in eerste aanleg</w:t>
      </w:r>
      <w:r w:rsidRPr="00846A4B">
        <w:rPr>
          <w:rFonts w:asciiTheme="majorHAnsi" w:hAnsiTheme="majorHAnsi"/>
          <w:sz w:val="20"/>
          <w:szCs w:val="20"/>
        </w:rPr>
        <w:t xml:space="preserve">: </w:t>
      </w:r>
      <w:r w:rsidR="00D73796" w:rsidRPr="00846A4B">
        <w:rPr>
          <w:rFonts w:asciiTheme="majorHAnsi" w:hAnsiTheme="majorHAnsi"/>
          <w:sz w:val="20"/>
          <w:szCs w:val="20"/>
        </w:rPr>
        <w:br/>
      </w:r>
    </w:p>
    <w:p w14:paraId="068B46B1" w14:textId="344DDC74" w:rsidR="008D7C1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sz w:val="20"/>
          <w:szCs w:val="20"/>
        </w:rPr>
        <w:t>Ontslag op staande voet is rechtsgeldig gegeven;</w:t>
      </w:r>
      <w:r w:rsidRPr="00846A4B">
        <w:rPr>
          <w:rStyle w:val="FootnoteReference"/>
          <w:rFonts w:asciiTheme="majorHAnsi" w:hAnsiTheme="majorHAnsi"/>
          <w:sz w:val="20"/>
          <w:szCs w:val="20"/>
        </w:rPr>
        <w:footnoteReference w:id="85"/>
      </w:r>
      <w:r w:rsidRPr="00846A4B">
        <w:rPr>
          <w:rFonts w:asciiTheme="majorHAnsi" w:hAnsiTheme="majorHAnsi"/>
          <w:sz w:val="20"/>
          <w:szCs w:val="20"/>
        </w:rPr>
        <w:t xml:space="preserve"> </w:t>
      </w:r>
    </w:p>
    <w:p w14:paraId="2823AE13" w14:textId="7857CACC" w:rsidR="008D7C1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sz w:val="20"/>
          <w:szCs w:val="20"/>
        </w:rPr>
        <w:t>Werknemer kan ernstig verwijtbaar handelen of nalaten niet aantonen;</w:t>
      </w:r>
      <w:r w:rsidRPr="00846A4B">
        <w:rPr>
          <w:rStyle w:val="FootnoteReference"/>
          <w:rFonts w:asciiTheme="majorHAnsi" w:hAnsiTheme="majorHAnsi"/>
          <w:sz w:val="20"/>
          <w:szCs w:val="20"/>
        </w:rPr>
        <w:footnoteReference w:id="86"/>
      </w:r>
      <w:r w:rsidRPr="00846A4B">
        <w:rPr>
          <w:rFonts w:asciiTheme="majorHAnsi" w:hAnsiTheme="majorHAnsi"/>
          <w:sz w:val="20"/>
          <w:szCs w:val="20"/>
        </w:rPr>
        <w:t xml:space="preserve"> </w:t>
      </w:r>
    </w:p>
    <w:p w14:paraId="7BD9C419" w14:textId="3E58F799" w:rsidR="008D7C1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sz w:val="20"/>
          <w:szCs w:val="20"/>
        </w:rPr>
        <w:t>Werkgever heeft volledige medewerking verleent aan passende arbeid voor zieke werknemer;</w:t>
      </w:r>
      <w:r w:rsidRPr="00846A4B">
        <w:rPr>
          <w:rStyle w:val="FootnoteReference"/>
          <w:rFonts w:asciiTheme="majorHAnsi" w:hAnsiTheme="majorHAnsi"/>
          <w:sz w:val="20"/>
          <w:szCs w:val="20"/>
        </w:rPr>
        <w:footnoteReference w:id="87"/>
      </w:r>
      <w:r w:rsidR="00193CE1" w:rsidRPr="00846A4B">
        <w:rPr>
          <w:rFonts w:asciiTheme="majorHAnsi" w:hAnsiTheme="majorHAnsi"/>
          <w:sz w:val="20"/>
          <w:szCs w:val="20"/>
        </w:rPr>
        <w:t xml:space="preserve"> </w:t>
      </w:r>
    </w:p>
    <w:p w14:paraId="6C44F1EF" w14:textId="241356A0" w:rsidR="008D7C1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sz w:val="20"/>
          <w:szCs w:val="20"/>
        </w:rPr>
        <w:t>Ontslagvergunning aanvragen bij het UWV tijdens ziekte van de</w:t>
      </w:r>
      <w:r w:rsidR="00193CE1" w:rsidRPr="00846A4B">
        <w:rPr>
          <w:rFonts w:asciiTheme="majorHAnsi" w:hAnsiTheme="majorHAnsi"/>
          <w:sz w:val="20"/>
          <w:szCs w:val="20"/>
        </w:rPr>
        <w:t xml:space="preserve"> werknemer, is niet verwijtbaar;</w:t>
      </w:r>
      <w:r w:rsidR="00193CE1" w:rsidRPr="00846A4B">
        <w:rPr>
          <w:rStyle w:val="FootnoteReference"/>
          <w:rFonts w:asciiTheme="majorHAnsi" w:hAnsiTheme="majorHAnsi"/>
          <w:sz w:val="20"/>
          <w:szCs w:val="20"/>
        </w:rPr>
        <w:footnoteReference w:id="88"/>
      </w:r>
    </w:p>
    <w:p w14:paraId="2C024B99" w14:textId="27DAD0E7" w:rsidR="008D7C1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sz w:val="20"/>
          <w:szCs w:val="20"/>
        </w:rPr>
        <w:t>Werknemer levert onvoldoende inspanning voor re-integratie</w:t>
      </w:r>
      <w:r w:rsidR="00193CE1" w:rsidRPr="00846A4B">
        <w:rPr>
          <w:rFonts w:asciiTheme="majorHAnsi" w:hAnsiTheme="majorHAnsi"/>
          <w:sz w:val="20"/>
          <w:szCs w:val="20"/>
        </w:rPr>
        <w:t>;</w:t>
      </w:r>
      <w:r w:rsidR="00193CE1" w:rsidRPr="00846A4B">
        <w:rPr>
          <w:rStyle w:val="FootnoteReference"/>
          <w:rFonts w:asciiTheme="majorHAnsi" w:hAnsiTheme="majorHAnsi"/>
          <w:sz w:val="20"/>
          <w:szCs w:val="20"/>
        </w:rPr>
        <w:footnoteReference w:id="89"/>
      </w:r>
      <w:r w:rsidR="00193CE1" w:rsidRPr="00846A4B">
        <w:rPr>
          <w:rFonts w:asciiTheme="majorHAnsi" w:hAnsiTheme="majorHAnsi"/>
          <w:sz w:val="20"/>
          <w:szCs w:val="20"/>
        </w:rPr>
        <w:t xml:space="preserve"> </w:t>
      </w:r>
    </w:p>
    <w:p w14:paraId="6F1AE41A" w14:textId="407F4274" w:rsidR="008D7C1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sz w:val="20"/>
          <w:szCs w:val="20"/>
        </w:rPr>
        <w:t>Veronderstelde ‘extreme’ werkdruk niet voldoende onderbouwd door werknemer, werknemer heeft zich nooit ziek gemeld</w:t>
      </w:r>
      <w:r w:rsidR="00642175" w:rsidRPr="00846A4B">
        <w:rPr>
          <w:rFonts w:asciiTheme="majorHAnsi" w:hAnsiTheme="majorHAnsi"/>
          <w:sz w:val="20"/>
          <w:szCs w:val="20"/>
        </w:rPr>
        <w:t xml:space="preserve">; </w:t>
      </w:r>
      <w:r w:rsidR="00642175" w:rsidRPr="00846A4B">
        <w:rPr>
          <w:rStyle w:val="FootnoteReference"/>
          <w:rFonts w:asciiTheme="majorHAnsi" w:hAnsiTheme="majorHAnsi"/>
          <w:sz w:val="20"/>
          <w:szCs w:val="20"/>
        </w:rPr>
        <w:footnoteReference w:id="90"/>
      </w:r>
    </w:p>
    <w:p w14:paraId="75ADAA22" w14:textId="178DAA33" w:rsidR="008D7C1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sz w:val="20"/>
          <w:szCs w:val="20"/>
        </w:rPr>
        <w:t>Werkgever heeft maatregelen genomen om extreme werkdruk te verlichten, daarna is de extreme werkdruk nooit meer doo</w:t>
      </w:r>
      <w:r w:rsidR="00642175" w:rsidRPr="00846A4B">
        <w:rPr>
          <w:rFonts w:asciiTheme="majorHAnsi" w:hAnsiTheme="majorHAnsi"/>
          <w:sz w:val="20"/>
          <w:szCs w:val="20"/>
        </w:rPr>
        <w:t xml:space="preserve">r werknemer aan de orde gesteld; </w:t>
      </w:r>
      <w:r w:rsidR="00642175" w:rsidRPr="00846A4B">
        <w:rPr>
          <w:rStyle w:val="FootnoteReference"/>
          <w:rFonts w:asciiTheme="majorHAnsi" w:hAnsiTheme="majorHAnsi"/>
          <w:sz w:val="20"/>
          <w:szCs w:val="20"/>
        </w:rPr>
        <w:footnoteReference w:id="91"/>
      </w:r>
    </w:p>
    <w:p w14:paraId="13353EEC" w14:textId="491DD7E7" w:rsidR="008D7C1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sz w:val="20"/>
          <w:szCs w:val="20"/>
        </w:rPr>
        <w:t>Stigma van het bedrijf leidt niet tot</w:t>
      </w:r>
      <w:r w:rsidR="00D27459" w:rsidRPr="00846A4B">
        <w:rPr>
          <w:rFonts w:asciiTheme="majorHAnsi" w:hAnsiTheme="majorHAnsi"/>
          <w:sz w:val="20"/>
          <w:szCs w:val="20"/>
        </w:rPr>
        <w:t xml:space="preserve"> toekenning billijke vergoeding; </w:t>
      </w:r>
      <w:r w:rsidR="00D27459" w:rsidRPr="00846A4B">
        <w:rPr>
          <w:rStyle w:val="FootnoteReference"/>
          <w:rFonts w:asciiTheme="majorHAnsi" w:hAnsiTheme="majorHAnsi"/>
          <w:sz w:val="20"/>
          <w:szCs w:val="20"/>
        </w:rPr>
        <w:footnoteReference w:id="92"/>
      </w:r>
    </w:p>
    <w:p w14:paraId="7CBB91BD" w14:textId="783B89E6" w:rsidR="008D7C19" w:rsidRPr="008E0CD6"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sz w:val="20"/>
          <w:szCs w:val="20"/>
        </w:rPr>
        <w:t>Werkgever heeft voldaan a</w:t>
      </w:r>
      <w:r w:rsidR="00D27459" w:rsidRPr="00846A4B">
        <w:rPr>
          <w:rFonts w:asciiTheme="majorHAnsi" w:hAnsiTheme="majorHAnsi"/>
          <w:sz w:val="20"/>
          <w:szCs w:val="20"/>
        </w:rPr>
        <w:t xml:space="preserve">an re-integratie verplichtingen; </w:t>
      </w:r>
      <w:r w:rsidR="00D27459" w:rsidRPr="00846A4B">
        <w:rPr>
          <w:rStyle w:val="FootnoteReference"/>
          <w:rFonts w:asciiTheme="majorHAnsi" w:hAnsiTheme="majorHAnsi"/>
          <w:sz w:val="20"/>
          <w:szCs w:val="20"/>
        </w:rPr>
        <w:footnoteReference w:id="93"/>
      </w:r>
    </w:p>
    <w:p w14:paraId="5367D9FC" w14:textId="0DD319EB" w:rsidR="008E0CD6" w:rsidRPr="00846A4B" w:rsidRDefault="008E0CD6" w:rsidP="00233239">
      <w:pPr>
        <w:pStyle w:val="ListParagraph"/>
        <w:numPr>
          <w:ilvl w:val="0"/>
          <w:numId w:val="4"/>
        </w:numPr>
        <w:spacing w:line="276" w:lineRule="auto"/>
        <w:rPr>
          <w:rFonts w:asciiTheme="majorHAnsi" w:hAnsiTheme="majorHAnsi"/>
        </w:rPr>
      </w:pPr>
      <w:r>
        <w:rPr>
          <w:rFonts w:asciiTheme="majorHAnsi" w:hAnsiTheme="majorHAnsi"/>
          <w:sz w:val="20"/>
          <w:szCs w:val="20"/>
        </w:rPr>
        <w:t xml:space="preserve">Werkgever heeft de arbeidsovereenkomst opgezegd met toestemming van het UWV; </w:t>
      </w:r>
      <w:r>
        <w:rPr>
          <w:rStyle w:val="FootnoteReference"/>
          <w:rFonts w:asciiTheme="majorHAnsi" w:hAnsiTheme="majorHAnsi"/>
          <w:sz w:val="20"/>
          <w:szCs w:val="20"/>
        </w:rPr>
        <w:footnoteReference w:id="94"/>
      </w:r>
    </w:p>
    <w:p w14:paraId="42D2EDBB" w14:textId="126F24FB" w:rsidR="008D7C1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cs="Verdana"/>
          <w:color w:val="262626"/>
          <w:sz w:val="20"/>
          <w:szCs w:val="20"/>
          <w:lang w:eastAsia="en-US"/>
        </w:rPr>
        <w:t>Het niet tijdig verstrekken van loonstroken is geen ernstig verwijtbaar nalaten dat het einde van de arbeidsovereenkomst tot gevolg heeft</w:t>
      </w:r>
      <w:r w:rsidR="001E35BC" w:rsidRPr="00846A4B">
        <w:rPr>
          <w:rFonts w:asciiTheme="majorHAnsi" w:hAnsiTheme="majorHAnsi" w:cs="Verdana"/>
          <w:color w:val="262626"/>
          <w:sz w:val="20"/>
          <w:szCs w:val="20"/>
          <w:lang w:eastAsia="en-US"/>
        </w:rPr>
        <w:t xml:space="preserve">; </w:t>
      </w:r>
      <w:r w:rsidR="001E35BC" w:rsidRPr="00846A4B">
        <w:rPr>
          <w:rStyle w:val="FootnoteReference"/>
          <w:rFonts w:asciiTheme="majorHAnsi" w:hAnsiTheme="majorHAnsi" w:cs="Verdana"/>
          <w:color w:val="262626"/>
          <w:sz w:val="20"/>
          <w:szCs w:val="20"/>
          <w:lang w:eastAsia="en-US"/>
        </w:rPr>
        <w:footnoteReference w:id="95"/>
      </w:r>
    </w:p>
    <w:p w14:paraId="572B0C1F" w14:textId="5B458892" w:rsidR="00D27459" w:rsidRPr="00846A4B" w:rsidRDefault="008D7C19" w:rsidP="00233239">
      <w:pPr>
        <w:pStyle w:val="ListParagraph"/>
        <w:numPr>
          <w:ilvl w:val="0"/>
          <w:numId w:val="4"/>
        </w:numPr>
        <w:spacing w:line="276" w:lineRule="auto"/>
        <w:rPr>
          <w:rFonts w:asciiTheme="majorHAnsi" w:hAnsiTheme="majorHAnsi"/>
        </w:rPr>
      </w:pPr>
      <w:r w:rsidRPr="00846A4B">
        <w:rPr>
          <w:rFonts w:asciiTheme="majorHAnsi" w:hAnsiTheme="majorHAnsi" w:cs="Verdana"/>
          <w:color w:val="262626"/>
          <w:sz w:val="20"/>
          <w:szCs w:val="20"/>
          <w:lang w:eastAsia="en-US"/>
        </w:rPr>
        <w:t>Het niet tijdig betalen van loon, leidt in bepaalde gevallen niet tot ernstig verwijtbaar handelen of nalate</w:t>
      </w:r>
      <w:r w:rsidR="00487DCE" w:rsidRPr="00846A4B">
        <w:rPr>
          <w:rFonts w:asciiTheme="majorHAnsi" w:hAnsiTheme="majorHAnsi" w:cs="Verdana"/>
          <w:color w:val="262626"/>
          <w:sz w:val="20"/>
          <w:szCs w:val="20"/>
          <w:lang w:eastAsia="en-US"/>
        </w:rPr>
        <w:t xml:space="preserve">n; </w:t>
      </w:r>
      <w:r w:rsidR="00487DCE" w:rsidRPr="00846A4B">
        <w:rPr>
          <w:rStyle w:val="FootnoteReference"/>
          <w:rFonts w:asciiTheme="majorHAnsi" w:hAnsiTheme="majorHAnsi" w:cs="Verdana"/>
          <w:color w:val="262626"/>
          <w:sz w:val="20"/>
          <w:szCs w:val="20"/>
          <w:lang w:eastAsia="en-US"/>
        </w:rPr>
        <w:footnoteReference w:id="96"/>
      </w:r>
    </w:p>
    <w:p w14:paraId="340C34F5" w14:textId="4A9B483C" w:rsidR="009D128E" w:rsidRPr="00846A4B" w:rsidRDefault="008D7C19" w:rsidP="009D128E">
      <w:pPr>
        <w:pStyle w:val="ListParagraph"/>
        <w:numPr>
          <w:ilvl w:val="0"/>
          <w:numId w:val="4"/>
        </w:numPr>
        <w:spacing w:line="276" w:lineRule="auto"/>
        <w:rPr>
          <w:rFonts w:asciiTheme="majorHAnsi" w:hAnsiTheme="majorHAnsi"/>
        </w:rPr>
      </w:pPr>
      <w:r w:rsidRPr="00846A4B">
        <w:rPr>
          <w:rFonts w:asciiTheme="majorHAnsi" w:hAnsiTheme="majorHAnsi" w:cs="Verdana"/>
          <w:color w:val="262626"/>
          <w:sz w:val="20"/>
          <w:szCs w:val="20"/>
          <w:lang w:eastAsia="en-US"/>
        </w:rPr>
        <w:t>Grondslag voo</w:t>
      </w:r>
      <w:r w:rsidR="00D472FE">
        <w:rPr>
          <w:rFonts w:asciiTheme="majorHAnsi" w:hAnsiTheme="majorHAnsi" w:cs="Verdana"/>
          <w:color w:val="262626"/>
          <w:sz w:val="20"/>
          <w:szCs w:val="20"/>
          <w:lang w:eastAsia="en-US"/>
        </w:rPr>
        <w:t>r billijke vergoeding ontbreekt.</w:t>
      </w:r>
      <w:r w:rsidR="006720FE" w:rsidRPr="00846A4B">
        <w:rPr>
          <w:rFonts w:asciiTheme="majorHAnsi" w:hAnsiTheme="majorHAnsi" w:cs="Verdana"/>
          <w:color w:val="262626"/>
          <w:sz w:val="20"/>
          <w:szCs w:val="20"/>
          <w:lang w:eastAsia="en-US"/>
        </w:rPr>
        <w:t xml:space="preserve"> </w:t>
      </w:r>
      <w:r w:rsidR="006720FE" w:rsidRPr="00846A4B">
        <w:rPr>
          <w:rStyle w:val="FootnoteReference"/>
          <w:rFonts w:asciiTheme="majorHAnsi" w:hAnsiTheme="majorHAnsi" w:cs="Verdana"/>
          <w:color w:val="262626"/>
          <w:sz w:val="20"/>
          <w:szCs w:val="20"/>
          <w:lang w:eastAsia="en-US"/>
        </w:rPr>
        <w:footnoteReference w:id="97"/>
      </w:r>
    </w:p>
    <w:p w14:paraId="2B4FA517" w14:textId="77777777" w:rsidR="0039667A" w:rsidRDefault="0039667A" w:rsidP="00233239">
      <w:pPr>
        <w:spacing w:line="276" w:lineRule="auto"/>
        <w:rPr>
          <w:rFonts w:asciiTheme="majorHAnsi" w:hAnsiTheme="majorHAnsi"/>
          <w:sz w:val="20"/>
          <w:szCs w:val="20"/>
        </w:rPr>
      </w:pPr>
    </w:p>
    <w:p w14:paraId="74DF882E" w14:textId="1891C56D" w:rsidR="00251865" w:rsidRPr="00846A4B" w:rsidRDefault="00141E26" w:rsidP="00233239">
      <w:pPr>
        <w:spacing w:line="276" w:lineRule="auto"/>
        <w:rPr>
          <w:rFonts w:asciiTheme="majorHAnsi" w:hAnsiTheme="majorHAnsi"/>
          <w:b/>
          <w:sz w:val="20"/>
          <w:szCs w:val="20"/>
        </w:rPr>
      </w:pPr>
      <w:r w:rsidRPr="00846A4B">
        <w:rPr>
          <w:rFonts w:asciiTheme="majorHAnsi" w:hAnsiTheme="majorHAnsi"/>
          <w:sz w:val="20"/>
          <w:szCs w:val="20"/>
        </w:rPr>
        <w:t xml:space="preserve">Een aantal van voorgenoemde </w:t>
      </w:r>
      <w:r w:rsidR="007C0A28" w:rsidRPr="00846A4B">
        <w:rPr>
          <w:rFonts w:asciiTheme="majorHAnsi" w:hAnsiTheme="majorHAnsi"/>
          <w:sz w:val="20"/>
          <w:szCs w:val="20"/>
        </w:rPr>
        <w:t xml:space="preserve">omstandigheden behoeven </w:t>
      </w:r>
      <w:r w:rsidR="00253993" w:rsidRPr="00846A4B">
        <w:rPr>
          <w:rFonts w:asciiTheme="majorHAnsi" w:hAnsiTheme="majorHAnsi"/>
          <w:sz w:val="20"/>
          <w:szCs w:val="20"/>
        </w:rPr>
        <w:t>nadere toelichting</w:t>
      </w:r>
      <w:r w:rsidR="007C0A28" w:rsidRPr="00846A4B">
        <w:rPr>
          <w:rFonts w:asciiTheme="majorHAnsi" w:hAnsiTheme="majorHAnsi"/>
          <w:sz w:val="20"/>
          <w:szCs w:val="20"/>
        </w:rPr>
        <w:t xml:space="preserve">. </w:t>
      </w:r>
    </w:p>
    <w:p w14:paraId="281FFF46" w14:textId="2042EE25" w:rsidR="00251865" w:rsidRPr="00846A4B" w:rsidRDefault="00141E26" w:rsidP="00233239">
      <w:pPr>
        <w:spacing w:line="276" w:lineRule="auto"/>
        <w:rPr>
          <w:rFonts w:asciiTheme="majorHAnsi" w:hAnsiTheme="majorHAnsi" w:cs="Verdana"/>
          <w:color w:val="262626"/>
          <w:sz w:val="20"/>
          <w:szCs w:val="20"/>
          <w:lang w:eastAsia="en-US"/>
        </w:rPr>
      </w:pPr>
      <w:r w:rsidRPr="00846A4B">
        <w:rPr>
          <w:rFonts w:asciiTheme="majorHAnsi" w:hAnsiTheme="majorHAnsi"/>
          <w:b/>
          <w:sz w:val="20"/>
          <w:szCs w:val="20"/>
        </w:rPr>
        <w:br/>
      </w:r>
      <w:r w:rsidR="00251865" w:rsidRPr="00846A4B">
        <w:rPr>
          <w:rFonts w:asciiTheme="majorHAnsi" w:hAnsiTheme="majorHAnsi"/>
          <w:i/>
          <w:sz w:val="20"/>
          <w:szCs w:val="20"/>
        </w:rPr>
        <w:t>Stigma van het bedrijf leidt niet tot toekenning billijke vergoeding</w:t>
      </w:r>
      <w:r w:rsidRPr="00846A4B">
        <w:rPr>
          <w:rFonts w:asciiTheme="majorHAnsi" w:hAnsiTheme="majorHAnsi"/>
          <w:b/>
          <w:sz w:val="20"/>
          <w:szCs w:val="20"/>
        </w:rPr>
        <w:br/>
      </w:r>
      <w:r w:rsidR="0056132A" w:rsidRPr="00846A4B">
        <w:rPr>
          <w:rFonts w:asciiTheme="majorHAnsi" w:hAnsiTheme="majorHAnsi" w:cs="Verdana"/>
          <w:color w:val="262626"/>
          <w:sz w:val="20"/>
          <w:szCs w:val="20"/>
          <w:lang w:eastAsia="en-US"/>
        </w:rPr>
        <w:t xml:space="preserve">Het gestelde “PVV-stigma” in uitspraak in </w:t>
      </w:r>
      <w:r w:rsidR="00730822">
        <w:rPr>
          <w:rFonts w:asciiTheme="majorHAnsi" w:hAnsiTheme="majorHAnsi" w:cs="Verdana"/>
          <w:b/>
          <w:color w:val="262626"/>
          <w:sz w:val="20"/>
          <w:szCs w:val="20"/>
          <w:lang w:eastAsia="en-US"/>
        </w:rPr>
        <w:t>uitspraak 18</w:t>
      </w:r>
      <w:r w:rsidR="0056132A" w:rsidRPr="00846A4B">
        <w:rPr>
          <w:rFonts w:asciiTheme="majorHAnsi" w:hAnsiTheme="majorHAnsi" w:cs="Verdana"/>
          <w:color w:val="262626"/>
          <w:sz w:val="20"/>
          <w:szCs w:val="20"/>
          <w:lang w:eastAsia="en-US"/>
        </w:rPr>
        <w:t xml:space="preserve"> </w:t>
      </w:r>
      <w:r w:rsidRPr="00846A4B">
        <w:rPr>
          <w:rFonts w:asciiTheme="majorHAnsi" w:hAnsiTheme="majorHAnsi" w:cs="Verdana"/>
          <w:color w:val="262626"/>
          <w:sz w:val="20"/>
          <w:szCs w:val="20"/>
          <w:lang w:eastAsia="en-US"/>
        </w:rPr>
        <w:t xml:space="preserve">vormt voor werknemer de aanleiding voor zijn </w:t>
      </w:r>
      <w:r w:rsidR="00251865" w:rsidRPr="00846A4B">
        <w:rPr>
          <w:rFonts w:asciiTheme="majorHAnsi" w:hAnsiTheme="majorHAnsi" w:cs="Verdana"/>
          <w:color w:val="262626"/>
          <w:sz w:val="20"/>
          <w:szCs w:val="20"/>
          <w:lang w:eastAsia="en-US"/>
        </w:rPr>
        <w:t>verzoek tot ontbinding van de arbeidsovereenkomst.</w:t>
      </w:r>
      <w:r w:rsidR="00A348C8" w:rsidRPr="00846A4B">
        <w:rPr>
          <w:rFonts w:asciiTheme="majorHAnsi" w:hAnsiTheme="majorHAnsi" w:cs="Verdana"/>
          <w:color w:val="262626"/>
          <w:sz w:val="20"/>
          <w:szCs w:val="20"/>
          <w:lang w:eastAsia="en-US"/>
        </w:rPr>
        <w:t xml:space="preserve"> Werknemer stelt dat het </w:t>
      </w:r>
      <w:r w:rsidR="00A813F0" w:rsidRPr="00846A4B">
        <w:rPr>
          <w:rFonts w:asciiTheme="majorHAnsi" w:hAnsiTheme="majorHAnsi" w:cs="Verdana"/>
          <w:color w:val="262626"/>
          <w:sz w:val="20"/>
          <w:szCs w:val="20"/>
          <w:lang w:eastAsia="en-US"/>
        </w:rPr>
        <w:t>“</w:t>
      </w:r>
      <w:r w:rsidR="00A348C8" w:rsidRPr="00846A4B">
        <w:rPr>
          <w:rFonts w:asciiTheme="majorHAnsi" w:hAnsiTheme="majorHAnsi" w:cs="Verdana"/>
          <w:color w:val="262626"/>
          <w:sz w:val="20"/>
          <w:szCs w:val="20"/>
          <w:lang w:eastAsia="en-US"/>
        </w:rPr>
        <w:t>PVV-stigma</w:t>
      </w:r>
      <w:r w:rsidR="00A813F0" w:rsidRPr="00846A4B">
        <w:rPr>
          <w:rFonts w:asciiTheme="majorHAnsi" w:hAnsiTheme="majorHAnsi" w:cs="Verdana"/>
          <w:color w:val="262626"/>
          <w:sz w:val="20"/>
          <w:szCs w:val="20"/>
          <w:lang w:eastAsia="en-US"/>
        </w:rPr>
        <w:t>”</w:t>
      </w:r>
      <w:r w:rsidR="00A348C8" w:rsidRPr="00846A4B">
        <w:rPr>
          <w:rFonts w:asciiTheme="majorHAnsi" w:hAnsiTheme="majorHAnsi" w:cs="Verdana"/>
          <w:color w:val="262626"/>
          <w:sz w:val="20"/>
          <w:szCs w:val="20"/>
          <w:lang w:eastAsia="en-US"/>
        </w:rPr>
        <w:t xml:space="preserve"> het vinden van een nieuwe baan zal vermoeilijken.</w:t>
      </w:r>
      <w:r w:rsidR="00251865" w:rsidRPr="00846A4B">
        <w:rPr>
          <w:rFonts w:asciiTheme="majorHAnsi" w:hAnsiTheme="majorHAnsi" w:cs="Verdana"/>
          <w:color w:val="262626"/>
          <w:sz w:val="20"/>
          <w:szCs w:val="20"/>
          <w:lang w:eastAsia="en-US"/>
        </w:rPr>
        <w:t xml:space="preserve"> Derhalve is het gestelde</w:t>
      </w:r>
      <w:r w:rsidR="00A348C8" w:rsidRPr="00846A4B">
        <w:rPr>
          <w:rFonts w:asciiTheme="majorHAnsi" w:hAnsiTheme="majorHAnsi" w:cs="Verdana"/>
          <w:color w:val="262626"/>
          <w:sz w:val="20"/>
          <w:szCs w:val="20"/>
          <w:lang w:eastAsia="en-US"/>
        </w:rPr>
        <w:t xml:space="preserve"> </w:t>
      </w:r>
      <w:r w:rsidR="00251865" w:rsidRPr="00846A4B">
        <w:rPr>
          <w:rFonts w:asciiTheme="majorHAnsi" w:hAnsiTheme="majorHAnsi" w:cs="Verdana"/>
          <w:color w:val="262626"/>
          <w:sz w:val="20"/>
          <w:szCs w:val="20"/>
          <w:lang w:eastAsia="en-US"/>
        </w:rPr>
        <w:t xml:space="preserve">“PVV-stigma” </w:t>
      </w:r>
      <w:r w:rsidR="00E179C9" w:rsidRPr="00846A4B">
        <w:rPr>
          <w:rFonts w:asciiTheme="majorHAnsi" w:hAnsiTheme="majorHAnsi" w:cs="Verdana"/>
          <w:color w:val="262626"/>
          <w:sz w:val="20"/>
          <w:szCs w:val="20"/>
          <w:lang w:eastAsia="en-US"/>
        </w:rPr>
        <w:t xml:space="preserve">volgende de rechter </w:t>
      </w:r>
      <w:r w:rsidR="00251865" w:rsidRPr="00846A4B">
        <w:rPr>
          <w:rFonts w:asciiTheme="majorHAnsi" w:hAnsiTheme="majorHAnsi" w:cs="Verdana"/>
          <w:color w:val="262626"/>
          <w:sz w:val="20"/>
          <w:szCs w:val="20"/>
          <w:lang w:eastAsia="en-US"/>
        </w:rPr>
        <w:t>geen grond om aan werknemer e</w:t>
      </w:r>
      <w:r w:rsidR="00A348C8" w:rsidRPr="00846A4B">
        <w:rPr>
          <w:rFonts w:asciiTheme="majorHAnsi" w:hAnsiTheme="majorHAnsi" w:cs="Verdana"/>
          <w:color w:val="262626"/>
          <w:sz w:val="20"/>
          <w:szCs w:val="20"/>
          <w:lang w:eastAsia="en-US"/>
        </w:rPr>
        <w:t xml:space="preserve">en billijke vergoeding toe te </w:t>
      </w:r>
      <w:r w:rsidR="00251865" w:rsidRPr="00846A4B">
        <w:rPr>
          <w:rFonts w:asciiTheme="majorHAnsi" w:hAnsiTheme="majorHAnsi" w:cs="Verdana"/>
          <w:color w:val="262626"/>
          <w:sz w:val="20"/>
          <w:szCs w:val="20"/>
          <w:lang w:eastAsia="en-US"/>
        </w:rPr>
        <w:t>kennen</w:t>
      </w:r>
      <w:r w:rsidR="00A348C8" w:rsidRPr="00846A4B">
        <w:rPr>
          <w:rFonts w:asciiTheme="majorHAnsi" w:hAnsiTheme="majorHAnsi" w:cs="Verdana"/>
          <w:color w:val="262626"/>
          <w:sz w:val="20"/>
          <w:szCs w:val="20"/>
          <w:lang w:eastAsia="en-US"/>
        </w:rPr>
        <w:t xml:space="preserve">. </w:t>
      </w:r>
    </w:p>
    <w:p w14:paraId="6E90EAE8" w14:textId="77777777" w:rsidR="00251865" w:rsidRPr="00846A4B" w:rsidRDefault="00251865" w:rsidP="00233239">
      <w:pPr>
        <w:spacing w:line="276" w:lineRule="auto"/>
        <w:rPr>
          <w:rFonts w:asciiTheme="majorHAnsi" w:hAnsiTheme="majorHAnsi"/>
          <w:b/>
          <w:sz w:val="20"/>
          <w:szCs w:val="20"/>
        </w:rPr>
      </w:pPr>
    </w:p>
    <w:p w14:paraId="2B1CDF24" w14:textId="7758A5BD" w:rsidR="008F0BD4" w:rsidRPr="00846A4B" w:rsidRDefault="00251865" w:rsidP="00233239">
      <w:pPr>
        <w:spacing w:line="276" w:lineRule="auto"/>
        <w:rPr>
          <w:rFonts w:asciiTheme="majorHAnsi" w:hAnsiTheme="majorHAnsi" w:cs="Verdana"/>
          <w:color w:val="262626"/>
          <w:sz w:val="20"/>
          <w:szCs w:val="20"/>
          <w:lang w:eastAsia="en-US"/>
        </w:rPr>
      </w:pPr>
      <w:r w:rsidRPr="00846A4B">
        <w:rPr>
          <w:rFonts w:asciiTheme="majorHAnsi" w:hAnsiTheme="majorHAnsi"/>
          <w:i/>
          <w:sz w:val="20"/>
          <w:szCs w:val="20"/>
        </w:rPr>
        <w:t>Het niet tijdig betalen van loon, leidt n</w:t>
      </w:r>
      <w:r w:rsidR="00141E26" w:rsidRPr="00846A4B">
        <w:rPr>
          <w:rFonts w:asciiTheme="majorHAnsi" w:hAnsiTheme="majorHAnsi"/>
          <w:i/>
          <w:sz w:val="20"/>
          <w:szCs w:val="20"/>
        </w:rPr>
        <w:t>iet tot ernstig verwijtbaar</w:t>
      </w:r>
      <w:r w:rsidR="00141E26" w:rsidRPr="00846A4B">
        <w:rPr>
          <w:rFonts w:asciiTheme="majorHAnsi" w:hAnsiTheme="majorHAnsi"/>
          <w:i/>
          <w:sz w:val="20"/>
          <w:szCs w:val="20"/>
        </w:rPr>
        <w:br/>
      </w:r>
      <w:r w:rsidRPr="00846A4B">
        <w:rPr>
          <w:rFonts w:asciiTheme="majorHAnsi" w:hAnsiTheme="majorHAnsi"/>
          <w:i/>
          <w:sz w:val="20"/>
          <w:szCs w:val="20"/>
        </w:rPr>
        <w:t>handelen of nalaten</w:t>
      </w:r>
      <w:r w:rsidRPr="00846A4B">
        <w:rPr>
          <w:rFonts w:asciiTheme="majorHAnsi" w:hAnsiTheme="majorHAnsi"/>
          <w:b/>
          <w:sz w:val="20"/>
          <w:szCs w:val="20"/>
        </w:rPr>
        <w:t xml:space="preserve"> </w:t>
      </w:r>
      <w:r w:rsidR="0056132A" w:rsidRPr="00846A4B">
        <w:rPr>
          <w:rFonts w:asciiTheme="majorHAnsi" w:hAnsiTheme="majorHAnsi" w:cs="Verdana"/>
          <w:color w:val="262626"/>
          <w:sz w:val="20"/>
          <w:szCs w:val="20"/>
          <w:lang w:eastAsia="en-US"/>
        </w:rPr>
        <w:br/>
        <w:t xml:space="preserve">In </w:t>
      </w:r>
      <w:r w:rsidR="0056132A" w:rsidRPr="00846A4B">
        <w:rPr>
          <w:rFonts w:asciiTheme="majorHAnsi" w:hAnsiTheme="majorHAnsi" w:cs="Verdana"/>
          <w:b/>
          <w:color w:val="262626"/>
          <w:sz w:val="20"/>
          <w:szCs w:val="20"/>
          <w:lang w:eastAsia="en-US"/>
        </w:rPr>
        <w:t>uitspraak 22</w:t>
      </w:r>
      <w:r w:rsidR="0056132A" w:rsidRPr="00846A4B">
        <w:rPr>
          <w:rFonts w:asciiTheme="majorHAnsi" w:hAnsiTheme="majorHAnsi" w:cs="Verdana"/>
          <w:color w:val="262626"/>
          <w:sz w:val="20"/>
          <w:szCs w:val="20"/>
          <w:lang w:eastAsia="en-US"/>
        </w:rPr>
        <w:t xml:space="preserve"> </w:t>
      </w:r>
      <w:r w:rsidR="00080077" w:rsidRPr="00846A4B">
        <w:rPr>
          <w:rFonts w:asciiTheme="majorHAnsi" w:hAnsiTheme="majorHAnsi" w:cs="Verdana"/>
          <w:color w:val="262626"/>
          <w:sz w:val="20"/>
          <w:szCs w:val="20"/>
          <w:lang w:eastAsia="en-US"/>
        </w:rPr>
        <w:t xml:space="preserve">is </w:t>
      </w:r>
      <w:r w:rsidRPr="00846A4B">
        <w:rPr>
          <w:rFonts w:asciiTheme="majorHAnsi" w:hAnsiTheme="majorHAnsi" w:cs="Verdana"/>
          <w:color w:val="262626"/>
          <w:sz w:val="20"/>
          <w:szCs w:val="20"/>
          <w:lang w:eastAsia="en-US"/>
        </w:rPr>
        <w:t>het niet tijd</w:t>
      </w:r>
      <w:r w:rsidR="0056132A" w:rsidRPr="00846A4B">
        <w:rPr>
          <w:rFonts w:asciiTheme="majorHAnsi" w:hAnsiTheme="majorHAnsi" w:cs="Verdana"/>
          <w:color w:val="262626"/>
          <w:sz w:val="20"/>
          <w:szCs w:val="20"/>
          <w:lang w:eastAsia="en-US"/>
        </w:rPr>
        <w:t xml:space="preserve">ig betalen van het loon in 2014 </w:t>
      </w:r>
      <w:r w:rsidRPr="00846A4B">
        <w:rPr>
          <w:rFonts w:asciiTheme="majorHAnsi" w:hAnsiTheme="majorHAnsi" w:cs="Verdana"/>
          <w:color w:val="262626"/>
          <w:sz w:val="20"/>
          <w:szCs w:val="20"/>
          <w:lang w:eastAsia="en-US"/>
        </w:rPr>
        <w:t xml:space="preserve">niet ernstig verwijtbaar te noemen, omdat </w:t>
      </w:r>
      <w:r w:rsidR="00141E26" w:rsidRPr="00846A4B">
        <w:rPr>
          <w:rFonts w:asciiTheme="majorHAnsi" w:hAnsiTheme="majorHAnsi" w:cs="Verdana"/>
          <w:color w:val="262626"/>
          <w:sz w:val="20"/>
          <w:szCs w:val="20"/>
          <w:lang w:eastAsia="en-US"/>
        </w:rPr>
        <w:t xml:space="preserve">werkgever </w:t>
      </w:r>
      <w:r w:rsidRPr="00846A4B">
        <w:rPr>
          <w:rFonts w:asciiTheme="majorHAnsi" w:hAnsiTheme="majorHAnsi" w:cs="Verdana"/>
          <w:color w:val="262626"/>
          <w:sz w:val="20"/>
          <w:szCs w:val="20"/>
          <w:lang w:eastAsia="en-US"/>
        </w:rPr>
        <w:t>in beginsel af heeft mogen gaan op het oordeel van het UWV omtrent de arbeids</w:t>
      </w:r>
      <w:r w:rsidR="00141E26" w:rsidRPr="00846A4B">
        <w:rPr>
          <w:rFonts w:asciiTheme="majorHAnsi" w:hAnsiTheme="majorHAnsi" w:cs="Verdana"/>
          <w:color w:val="262626"/>
          <w:sz w:val="20"/>
          <w:szCs w:val="20"/>
          <w:lang w:eastAsia="en-US"/>
        </w:rPr>
        <w:t>geschiktheid van werknemer</w:t>
      </w:r>
      <w:r w:rsidRPr="00846A4B">
        <w:rPr>
          <w:rFonts w:asciiTheme="majorHAnsi" w:hAnsiTheme="majorHAnsi" w:cs="Verdana"/>
          <w:color w:val="262626"/>
          <w:sz w:val="20"/>
          <w:szCs w:val="20"/>
          <w:lang w:eastAsia="en-US"/>
        </w:rPr>
        <w:t>. Bovendien kan verwijtbaar te laat betaald loon in 2014 reeds gelet op het tijdsverloop geen grond zijn voor de ontbinding van de arbeidsovereenkomst in 2017</w:t>
      </w:r>
      <w:r w:rsidR="00141E26" w:rsidRPr="00846A4B">
        <w:rPr>
          <w:rFonts w:asciiTheme="majorHAnsi" w:hAnsiTheme="majorHAnsi" w:cs="Verdana"/>
          <w:color w:val="262626"/>
          <w:sz w:val="20"/>
          <w:szCs w:val="20"/>
          <w:lang w:eastAsia="en-US"/>
        </w:rPr>
        <w:t xml:space="preserve">. </w:t>
      </w:r>
    </w:p>
    <w:p w14:paraId="52B76C1E" w14:textId="77777777" w:rsidR="00321E29" w:rsidRPr="00846A4B" w:rsidRDefault="00321E29" w:rsidP="00233239">
      <w:pPr>
        <w:spacing w:line="276" w:lineRule="auto"/>
        <w:rPr>
          <w:rFonts w:asciiTheme="majorHAnsi" w:hAnsiTheme="majorHAnsi"/>
          <w:sz w:val="20"/>
          <w:szCs w:val="20"/>
        </w:rPr>
      </w:pPr>
    </w:p>
    <w:p w14:paraId="5FCCC95B" w14:textId="5F4C5A14" w:rsidR="005C59C4" w:rsidRPr="00846A4B" w:rsidRDefault="007C0A28" w:rsidP="005C59C4">
      <w:pPr>
        <w:spacing w:line="276" w:lineRule="auto"/>
        <w:rPr>
          <w:rFonts w:asciiTheme="majorHAnsi" w:hAnsiTheme="majorHAnsi"/>
          <w:sz w:val="20"/>
          <w:szCs w:val="20"/>
        </w:rPr>
      </w:pPr>
      <w:r w:rsidRPr="00846A4B">
        <w:rPr>
          <w:rFonts w:asciiTheme="majorHAnsi" w:hAnsiTheme="majorHAnsi"/>
          <w:sz w:val="20"/>
          <w:szCs w:val="20"/>
        </w:rPr>
        <w:br/>
      </w:r>
      <w:r w:rsidR="009E3963" w:rsidRPr="00846A4B">
        <w:rPr>
          <w:rFonts w:asciiTheme="majorHAnsi" w:hAnsiTheme="majorHAnsi"/>
          <w:b/>
          <w:sz w:val="22"/>
          <w:szCs w:val="22"/>
        </w:rPr>
        <w:t xml:space="preserve">3.3 </w:t>
      </w:r>
      <w:r w:rsidR="00062BD7" w:rsidRPr="00846A4B">
        <w:rPr>
          <w:rFonts w:asciiTheme="majorHAnsi" w:hAnsiTheme="majorHAnsi"/>
          <w:b/>
          <w:sz w:val="22"/>
          <w:szCs w:val="22"/>
        </w:rPr>
        <w:t xml:space="preserve">Deelvragen 4a en 5 | </w:t>
      </w:r>
      <w:r w:rsidR="009E3963" w:rsidRPr="00846A4B">
        <w:rPr>
          <w:rFonts w:asciiTheme="majorHAnsi" w:hAnsiTheme="majorHAnsi"/>
          <w:b/>
          <w:sz w:val="22"/>
          <w:szCs w:val="22"/>
        </w:rPr>
        <w:t xml:space="preserve">Resultaten </w:t>
      </w:r>
      <w:r w:rsidR="00EB3F02" w:rsidRPr="00846A4B">
        <w:rPr>
          <w:rFonts w:asciiTheme="majorHAnsi" w:hAnsiTheme="majorHAnsi"/>
          <w:b/>
          <w:sz w:val="22"/>
          <w:szCs w:val="22"/>
        </w:rPr>
        <w:t>rechterlijke uitspraken betreffende de toekenning van de billijke vergoeding in hoger beroep</w:t>
      </w:r>
      <w:r w:rsidR="00F0273F" w:rsidRPr="00846A4B">
        <w:rPr>
          <w:rFonts w:asciiTheme="majorHAnsi" w:hAnsiTheme="majorHAnsi"/>
          <w:sz w:val="20"/>
          <w:szCs w:val="20"/>
        </w:rPr>
        <w:t xml:space="preserve"> </w:t>
      </w:r>
      <w:r w:rsidR="00EB3F02" w:rsidRPr="00846A4B">
        <w:rPr>
          <w:rFonts w:asciiTheme="majorHAnsi" w:hAnsiTheme="majorHAnsi"/>
          <w:sz w:val="20"/>
          <w:szCs w:val="20"/>
        </w:rPr>
        <w:br/>
      </w:r>
      <w:r w:rsidR="00DB11D6" w:rsidRPr="00846A4B">
        <w:rPr>
          <w:rFonts w:asciiTheme="majorHAnsi" w:hAnsiTheme="majorHAnsi"/>
          <w:sz w:val="20"/>
          <w:szCs w:val="20"/>
        </w:rPr>
        <w:br/>
        <w:t xml:space="preserve">De resultaten in deze categorie geven antwoord op de deelvragen 4a en 5. </w:t>
      </w:r>
      <w:r w:rsidR="005C59C4" w:rsidRPr="00846A4B">
        <w:rPr>
          <w:rFonts w:asciiTheme="majorHAnsi" w:hAnsiTheme="majorHAnsi"/>
          <w:sz w:val="20"/>
          <w:szCs w:val="20"/>
        </w:rPr>
        <w:t xml:space="preserve">Voor de beantwoording van de deelvragen 4a en 5 zijn de rechterlijke uitspraken </w:t>
      </w:r>
      <w:r w:rsidR="005C59C4" w:rsidRPr="00846A4B">
        <w:rPr>
          <w:rFonts w:asciiTheme="majorHAnsi" w:hAnsiTheme="majorHAnsi"/>
          <w:b/>
          <w:sz w:val="20"/>
          <w:szCs w:val="20"/>
        </w:rPr>
        <w:t>24 tot en met 31</w:t>
      </w:r>
      <w:r w:rsidR="005C59C4" w:rsidRPr="00846A4B">
        <w:rPr>
          <w:rFonts w:asciiTheme="majorHAnsi" w:hAnsiTheme="majorHAnsi"/>
          <w:sz w:val="20"/>
          <w:szCs w:val="20"/>
        </w:rPr>
        <w:t xml:space="preserve"> geanalyseerd. De resul</w:t>
      </w:r>
      <w:r w:rsidR="00D45C5C">
        <w:rPr>
          <w:rFonts w:asciiTheme="majorHAnsi" w:hAnsiTheme="majorHAnsi"/>
          <w:sz w:val="20"/>
          <w:szCs w:val="20"/>
        </w:rPr>
        <w:t>taten die zijn voortgekomen uit</w:t>
      </w:r>
      <w:r w:rsidR="00E0488C">
        <w:rPr>
          <w:rFonts w:asciiTheme="majorHAnsi" w:hAnsiTheme="majorHAnsi"/>
          <w:sz w:val="20"/>
          <w:szCs w:val="20"/>
        </w:rPr>
        <w:t xml:space="preserve"> deze analyse geven </w:t>
      </w:r>
      <w:r w:rsidR="005C59C4" w:rsidRPr="00846A4B">
        <w:rPr>
          <w:rFonts w:asciiTheme="majorHAnsi" w:hAnsiTheme="majorHAnsi"/>
          <w:sz w:val="20"/>
          <w:szCs w:val="20"/>
        </w:rPr>
        <w:t xml:space="preserve">antwoord op de volgende deelvragen: </w:t>
      </w:r>
      <w:r w:rsidR="005C59C4" w:rsidRPr="00846A4B">
        <w:rPr>
          <w:rFonts w:asciiTheme="majorHAnsi" w:hAnsiTheme="majorHAnsi"/>
          <w:sz w:val="20"/>
          <w:szCs w:val="20"/>
        </w:rPr>
        <w:br/>
      </w:r>
    </w:p>
    <w:p w14:paraId="45111BF0" w14:textId="6093BDCA" w:rsidR="005C59C4" w:rsidRPr="00846A4B" w:rsidRDefault="00F47FAD" w:rsidP="005C59C4">
      <w:pPr>
        <w:pStyle w:val="ListParagraph"/>
        <w:numPr>
          <w:ilvl w:val="0"/>
          <w:numId w:val="22"/>
        </w:numPr>
        <w:spacing w:line="276" w:lineRule="auto"/>
        <w:rPr>
          <w:rFonts w:asciiTheme="majorHAnsi" w:hAnsiTheme="majorHAnsi"/>
          <w:sz w:val="20"/>
          <w:szCs w:val="20"/>
        </w:rPr>
      </w:pPr>
      <w:r w:rsidRPr="003104C1">
        <w:rPr>
          <w:rFonts w:asciiTheme="majorHAnsi" w:hAnsiTheme="majorHAnsi"/>
          <w:b/>
          <w:sz w:val="20"/>
          <w:szCs w:val="20"/>
        </w:rPr>
        <w:t>Deelvraag 4a</w:t>
      </w:r>
      <w:r w:rsidRPr="00846A4B">
        <w:rPr>
          <w:rFonts w:asciiTheme="majorHAnsi" w:hAnsiTheme="majorHAnsi"/>
          <w:sz w:val="20"/>
          <w:szCs w:val="20"/>
        </w:rPr>
        <w:t xml:space="preserve">: welke feiten en omstandigheden met betrekking tot het ernstig verwijtbaar handelen of nalaten van de werkgever komen er naar voren in uitspraken waarin de billijke vergoeding wordt toegekend in hoger beroep, als er wordt gekeken naar de jurisprudentie van juni 2016 tot en met maart 2017? </w:t>
      </w:r>
    </w:p>
    <w:p w14:paraId="33802325" w14:textId="6133EB21" w:rsidR="002306B3" w:rsidRPr="00B36BC6" w:rsidRDefault="00F47FAD" w:rsidP="00B36BC6">
      <w:pPr>
        <w:pStyle w:val="ListParagraph"/>
        <w:numPr>
          <w:ilvl w:val="0"/>
          <w:numId w:val="22"/>
        </w:numPr>
        <w:spacing w:line="276" w:lineRule="auto"/>
        <w:rPr>
          <w:rFonts w:asciiTheme="majorHAnsi" w:hAnsiTheme="majorHAnsi"/>
          <w:sz w:val="20"/>
          <w:szCs w:val="20"/>
        </w:rPr>
      </w:pPr>
      <w:r w:rsidRPr="003104C1">
        <w:rPr>
          <w:rFonts w:asciiTheme="majorHAnsi" w:hAnsiTheme="majorHAnsi"/>
          <w:b/>
          <w:sz w:val="20"/>
          <w:szCs w:val="20"/>
        </w:rPr>
        <w:t>Deelvraag 5</w:t>
      </w:r>
      <w:r w:rsidRPr="00846A4B">
        <w:rPr>
          <w:rFonts w:asciiTheme="majorHAnsi" w:hAnsiTheme="majorHAnsi"/>
          <w:sz w:val="20"/>
          <w:szCs w:val="20"/>
        </w:rPr>
        <w:t>:</w:t>
      </w:r>
      <w:r w:rsidR="0067142A" w:rsidRPr="00846A4B">
        <w:rPr>
          <w:rFonts w:asciiTheme="majorHAnsi" w:hAnsiTheme="majorHAnsi"/>
          <w:sz w:val="20"/>
          <w:szCs w:val="20"/>
        </w:rPr>
        <w:t xml:space="preserve"> o</w:t>
      </w:r>
      <w:r w:rsidRPr="00846A4B">
        <w:rPr>
          <w:rFonts w:asciiTheme="majorHAnsi" w:hAnsiTheme="majorHAnsi"/>
          <w:sz w:val="20"/>
          <w:szCs w:val="20"/>
        </w:rPr>
        <w:t>p grond van welke maatstaven stelt de rechter in hoger beroep de hoogte van de billijke vergoeding vast blijkens jurisprudentieonderzoek?</w:t>
      </w:r>
      <w:r w:rsidR="00B36BC6">
        <w:rPr>
          <w:rFonts w:asciiTheme="majorHAnsi" w:hAnsiTheme="majorHAnsi"/>
          <w:sz w:val="20"/>
          <w:szCs w:val="20"/>
        </w:rPr>
        <w:br/>
      </w:r>
    </w:p>
    <w:p w14:paraId="2BB485D8" w14:textId="57808A16" w:rsidR="00E6487B" w:rsidRPr="00B36BC6" w:rsidRDefault="009229DB" w:rsidP="00233239">
      <w:pPr>
        <w:spacing w:line="276" w:lineRule="auto"/>
        <w:rPr>
          <w:rFonts w:asciiTheme="majorHAnsi" w:hAnsiTheme="majorHAnsi"/>
          <w:b/>
          <w:sz w:val="20"/>
          <w:szCs w:val="20"/>
        </w:rPr>
      </w:pPr>
      <w:r w:rsidRPr="00846A4B">
        <w:rPr>
          <w:rFonts w:asciiTheme="majorHAnsi" w:hAnsiTheme="majorHAnsi"/>
          <w:sz w:val="20"/>
          <w:szCs w:val="20"/>
        </w:rPr>
        <w:br/>
      </w:r>
      <w:r w:rsidR="003F3D02" w:rsidRPr="00B36BC6">
        <w:rPr>
          <w:rFonts w:asciiTheme="majorHAnsi" w:hAnsiTheme="majorHAnsi"/>
          <w:b/>
          <w:sz w:val="20"/>
          <w:szCs w:val="20"/>
          <w:u w:val="single"/>
        </w:rPr>
        <w:t>3.3.1</w:t>
      </w:r>
      <w:r w:rsidR="005C179C" w:rsidRPr="00B36BC6">
        <w:rPr>
          <w:rFonts w:asciiTheme="majorHAnsi" w:hAnsiTheme="majorHAnsi"/>
          <w:b/>
          <w:sz w:val="20"/>
          <w:szCs w:val="20"/>
          <w:u w:val="single"/>
        </w:rPr>
        <w:t xml:space="preserve"> Grondslag billijke vergoeding </w:t>
      </w:r>
    </w:p>
    <w:p w14:paraId="1FFCF43D" w14:textId="77777777" w:rsidR="0084598A" w:rsidRPr="00846A4B" w:rsidRDefault="0084598A" w:rsidP="00233239">
      <w:pPr>
        <w:spacing w:line="276" w:lineRule="auto"/>
        <w:rPr>
          <w:rFonts w:asciiTheme="majorHAnsi" w:hAnsiTheme="majorHAnsi"/>
          <w:sz w:val="20"/>
          <w:szCs w:val="20"/>
          <w:u w:val="single"/>
        </w:rPr>
      </w:pPr>
    </w:p>
    <w:p w14:paraId="19A40F0E" w14:textId="4C1B6E6B" w:rsidR="0084598A" w:rsidRDefault="003A643C" w:rsidP="00233239">
      <w:pPr>
        <w:spacing w:line="276" w:lineRule="auto"/>
        <w:rPr>
          <w:rFonts w:asciiTheme="majorHAnsi" w:hAnsiTheme="majorHAnsi"/>
          <w:sz w:val="20"/>
          <w:szCs w:val="20"/>
        </w:rPr>
      </w:pPr>
      <w:r w:rsidRPr="00846A4B">
        <w:rPr>
          <w:rFonts w:asciiTheme="majorHAnsi" w:hAnsiTheme="majorHAnsi"/>
          <w:sz w:val="20"/>
          <w:szCs w:val="20"/>
        </w:rPr>
        <w:t xml:space="preserve">In alle rechterlijke uitspraken die zijn geanalyseerd in deze categorie, te weten de uitspraken </w:t>
      </w:r>
      <w:r w:rsidRPr="00846A4B">
        <w:rPr>
          <w:rFonts w:asciiTheme="majorHAnsi" w:hAnsiTheme="majorHAnsi"/>
          <w:b/>
          <w:sz w:val="20"/>
          <w:szCs w:val="20"/>
        </w:rPr>
        <w:t>24 tot en met 31</w:t>
      </w:r>
      <w:r w:rsidRPr="00846A4B">
        <w:rPr>
          <w:rFonts w:asciiTheme="majorHAnsi" w:hAnsiTheme="majorHAnsi"/>
          <w:sz w:val="20"/>
          <w:szCs w:val="20"/>
        </w:rPr>
        <w:t>, lopen de grondslagen voor het toekennen van de billijke vergoeding uitee</w:t>
      </w:r>
      <w:r w:rsidR="00321E29" w:rsidRPr="00846A4B">
        <w:rPr>
          <w:rFonts w:asciiTheme="majorHAnsi" w:hAnsiTheme="majorHAnsi"/>
          <w:sz w:val="20"/>
          <w:szCs w:val="20"/>
        </w:rPr>
        <w:t xml:space="preserve">n. </w:t>
      </w:r>
      <w:r w:rsidRPr="00846A4B">
        <w:rPr>
          <w:rFonts w:asciiTheme="majorHAnsi" w:hAnsiTheme="majorHAnsi"/>
          <w:sz w:val="20"/>
          <w:szCs w:val="20"/>
        </w:rPr>
        <w:t xml:space="preserve">In </w:t>
      </w:r>
      <w:r w:rsidRPr="00846A4B">
        <w:rPr>
          <w:rFonts w:asciiTheme="majorHAnsi" w:hAnsiTheme="majorHAnsi"/>
          <w:b/>
          <w:sz w:val="20"/>
          <w:szCs w:val="20"/>
        </w:rPr>
        <w:t>uitspraak 29</w:t>
      </w:r>
      <w:r w:rsidRPr="00846A4B">
        <w:rPr>
          <w:rFonts w:asciiTheme="majorHAnsi" w:hAnsiTheme="majorHAnsi"/>
          <w:sz w:val="20"/>
          <w:szCs w:val="20"/>
        </w:rPr>
        <w:t xml:space="preserve"> wordt de billijke vergoeding door de rechter toegewezen op grond van art. 7:671b lid 8 sub c BW. </w:t>
      </w:r>
      <w:r w:rsidR="004D301C" w:rsidRPr="00846A4B">
        <w:rPr>
          <w:rFonts w:asciiTheme="majorHAnsi" w:hAnsiTheme="majorHAnsi"/>
          <w:sz w:val="20"/>
          <w:szCs w:val="20"/>
        </w:rPr>
        <w:t xml:space="preserve">Dit betreft een werkgeversverzoek. </w:t>
      </w:r>
      <w:r w:rsidRPr="00846A4B">
        <w:rPr>
          <w:rFonts w:asciiTheme="majorHAnsi" w:hAnsiTheme="majorHAnsi"/>
          <w:sz w:val="20"/>
          <w:szCs w:val="20"/>
        </w:rPr>
        <w:t xml:space="preserve">In de </w:t>
      </w:r>
      <w:r w:rsidRPr="00846A4B">
        <w:rPr>
          <w:rFonts w:asciiTheme="majorHAnsi" w:hAnsiTheme="majorHAnsi"/>
          <w:b/>
          <w:sz w:val="20"/>
          <w:szCs w:val="20"/>
        </w:rPr>
        <w:t>uitspraken 25, 27 en 30</w:t>
      </w:r>
      <w:r w:rsidRPr="00846A4B">
        <w:rPr>
          <w:rFonts w:asciiTheme="majorHAnsi" w:hAnsiTheme="majorHAnsi"/>
          <w:sz w:val="20"/>
          <w:szCs w:val="20"/>
        </w:rPr>
        <w:t xml:space="preserve"> wordt de billijke vergoeding door de rechter toegewezen op grond van art. 7:671c lid 2 sub b BW. </w:t>
      </w:r>
      <w:r w:rsidR="004D301C" w:rsidRPr="00846A4B">
        <w:rPr>
          <w:rFonts w:asciiTheme="majorHAnsi" w:hAnsiTheme="majorHAnsi"/>
          <w:sz w:val="20"/>
          <w:szCs w:val="20"/>
        </w:rPr>
        <w:t xml:space="preserve">Dit betreft een werknemersverzoek. </w:t>
      </w:r>
      <w:r w:rsidRPr="00846A4B">
        <w:rPr>
          <w:rFonts w:asciiTheme="majorHAnsi" w:hAnsiTheme="majorHAnsi"/>
          <w:sz w:val="20"/>
          <w:szCs w:val="20"/>
        </w:rPr>
        <w:t xml:space="preserve">In de </w:t>
      </w:r>
      <w:r w:rsidRPr="00846A4B">
        <w:rPr>
          <w:rFonts w:asciiTheme="majorHAnsi" w:hAnsiTheme="majorHAnsi"/>
          <w:b/>
          <w:sz w:val="20"/>
          <w:szCs w:val="20"/>
        </w:rPr>
        <w:t>uitspraken</w:t>
      </w:r>
      <w:r w:rsidR="00624380" w:rsidRPr="00846A4B">
        <w:rPr>
          <w:rFonts w:asciiTheme="majorHAnsi" w:hAnsiTheme="majorHAnsi"/>
          <w:b/>
          <w:sz w:val="20"/>
          <w:szCs w:val="20"/>
        </w:rPr>
        <w:t xml:space="preserve"> </w:t>
      </w:r>
      <w:r w:rsidR="001C36EF" w:rsidRPr="00846A4B">
        <w:rPr>
          <w:rFonts w:asciiTheme="majorHAnsi" w:hAnsiTheme="majorHAnsi"/>
          <w:b/>
          <w:sz w:val="20"/>
          <w:szCs w:val="20"/>
        </w:rPr>
        <w:t xml:space="preserve">24, </w:t>
      </w:r>
      <w:r w:rsidR="00624380" w:rsidRPr="00846A4B">
        <w:rPr>
          <w:rFonts w:asciiTheme="majorHAnsi" w:hAnsiTheme="majorHAnsi"/>
          <w:b/>
          <w:sz w:val="20"/>
          <w:szCs w:val="20"/>
        </w:rPr>
        <w:t>26, 28 en 31</w:t>
      </w:r>
      <w:r w:rsidRPr="00846A4B">
        <w:rPr>
          <w:rFonts w:asciiTheme="majorHAnsi" w:hAnsiTheme="majorHAnsi"/>
          <w:sz w:val="20"/>
          <w:szCs w:val="20"/>
        </w:rPr>
        <w:t xml:space="preserve"> wordt de billijke vergoeding door de rechter toegewezen op grond van art. 7:681 BW. Indien de billijke vergoeding op grond van dit artikel wordt toegewezen, heeft de werkgever in strijd gehandeld met de voor hem geldende voorschriften. Indien de werkgever opzegt in strijd met de voor hem geldende voorschriften, wordt verondersteld dat de werkgever ernstig verwijtbaar heeft gehandeld. Dit hoeft in deze situaties niet nog bewezen te worden. </w:t>
      </w:r>
      <w:r w:rsidR="0064753D" w:rsidRPr="00846A4B">
        <w:rPr>
          <w:rFonts w:asciiTheme="majorHAnsi" w:hAnsiTheme="majorHAnsi"/>
          <w:sz w:val="20"/>
          <w:szCs w:val="20"/>
        </w:rPr>
        <w:t xml:space="preserve"> </w:t>
      </w:r>
    </w:p>
    <w:p w14:paraId="2F52F93E" w14:textId="77777777" w:rsidR="00AC7C1F" w:rsidRDefault="00AC7C1F" w:rsidP="00233239">
      <w:pPr>
        <w:spacing w:line="276" w:lineRule="auto"/>
        <w:rPr>
          <w:rFonts w:asciiTheme="majorHAnsi" w:hAnsiTheme="majorHAnsi"/>
          <w:sz w:val="20"/>
          <w:szCs w:val="20"/>
        </w:rPr>
      </w:pPr>
    </w:p>
    <w:p w14:paraId="1289451B" w14:textId="77777777" w:rsidR="00B3417C" w:rsidRPr="00846A4B" w:rsidRDefault="00B3417C" w:rsidP="00233239">
      <w:pPr>
        <w:spacing w:line="276" w:lineRule="auto"/>
        <w:rPr>
          <w:rFonts w:asciiTheme="majorHAnsi" w:hAnsiTheme="majorHAnsi"/>
          <w:sz w:val="20"/>
          <w:szCs w:val="20"/>
          <w:u w:val="single"/>
        </w:rPr>
      </w:pPr>
    </w:p>
    <w:p w14:paraId="762F04F7" w14:textId="1971662E" w:rsidR="00DF3F12" w:rsidRPr="00846A4B" w:rsidRDefault="00F51F40" w:rsidP="00233239">
      <w:pPr>
        <w:spacing w:line="276" w:lineRule="auto"/>
        <w:rPr>
          <w:rFonts w:asciiTheme="majorHAnsi" w:hAnsiTheme="majorHAnsi"/>
          <w:sz w:val="20"/>
          <w:szCs w:val="20"/>
        </w:rPr>
      </w:pPr>
      <w:r w:rsidRPr="00B36BC6">
        <w:rPr>
          <w:rFonts w:asciiTheme="majorHAnsi" w:hAnsiTheme="majorHAnsi"/>
          <w:b/>
          <w:sz w:val="20"/>
          <w:szCs w:val="20"/>
          <w:u w:val="single"/>
        </w:rPr>
        <w:t xml:space="preserve">3.3.2 </w:t>
      </w:r>
      <w:r w:rsidR="00975DA2" w:rsidRPr="00B36BC6">
        <w:rPr>
          <w:rFonts w:asciiTheme="majorHAnsi" w:hAnsiTheme="majorHAnsi"/>
          <w:b/>
          <w:sz w:val="20"/>
          <w:szCs w:val="20"/>
          <w:u w:val="single"/>
        </w:rPr>
        <w:t>Deelvraag 4a: e</w:t>
      </w:r>
      <w:r w:rsidRPr="00B36BC6">
        <w:rPr>
          <w:rFonts w:asciiTheme="majorHAnsi" w:hAnsiTheme="majorHAnsi"/>
          <w:b/>
          <w:sz w:val="20"/>
          <w:szCs w:val="20"/>
          <w:u w:val="single"/>
        </w:rPr>
        <w:t>rnstig verw</w:t>
      </w:r>
      <w:r w:rsidR="00D40066" w:rsidRPr="00B36BC6">
        <w:rPr>
          <w:rFonts w:asciiTheme="majorHAnsi" w:hAnsiTheme="majorHAnsi"/>
          <w:b/>
          <w:sz w:val="20"/>
          <w:szCs w:val="20"/>
          <w:u w:val="single"/>
        </w:rPr>
        <w:t>ijtbaar handelen of nalaten</w:t>
      </w:r>
      <w:r w:rsidRPr="00B36BC6">
        <w:rPr>
          <w:rFonts w:asciiTheme="majorHAnsi" w:hAnsiTheme="majorHAnsi"/>
          <w:b/>
          <w:sz w:val="20"/>
          <w:szCs w:val="20"/>
          <w:u w:val="single"/>
        </w:rPr>
        <w:t xml:space="preserve"> </w:t>
      </w:r>
      <w:r w:rsidR="00D40066" w:rsidRPr="00B36BC6">
        <w:rPr>
          <w:rFonts w:asciiTheme="majorHAnsi" w:hAnsiTheme="majorHAnsi"/>
          <w:b/>
          <w:sz w:val="20"/>
          <w:szCs w:val="20"/>
          <w:u w:val="single"/>
        </w:rPr>
        <w:t xml:space="preserve">door </w:t>
      </w:r>
      <w:r w:rsidRPr="00B36BC6">
        <w:rPr>
          <w:rFonts w:asciiTheme="majorHAnsi" w:hAnsiTheme="majorHAnsi"/>
          <w:b/>
          <w:sz w:val="20"/>
          <w:szCs w:val="20"/>
          <w:u w:val="single"/>
        </w:rPr>
        <w:t>werkgever in hoger beroep</w:t>
      </w:r>
      <w:r w:rsidRPr="00846A4B">
        <w:rPr>
          <w:rFonts w:asciiTheme="majorHAnsi" w:hAnsiTheme="majorHAnsi"/>
          <w:sz w:val="20"/>
          <w:szCs w:val="20"/>
        </w:rPr>
        <w:br/>
      </w:r>
      <w:r w:rsidRPr="00846A4B">
        <w:rPr>
          <w:rFonts w:asciiTheme="majorHAnsi" w:hAnsiTheme="majorHAnsi"/>
          <w:sz w:val="20"/>
          <w:szCs w:val="20"/>
        </w:rPr>
        <w:br/>
        <w:t xml:space="preserve">Het ernstig verwijtbaar handelen of nalaten in de </w:t>
      </w:r>
      <w:r w:rsidR="00812F2F" w:rsidRPr="00846A4B">
        <w:rPr>
          <w:rFonts w:asciiTheme="majorHAnsi" w:hAnsiTheme="majorHAnsi"/>
          <w:b/>
          <w:sz w:val="20"/>
          <w:szCs w:val="20"/>
        </w:rPr>
        <w:t>uitspraken 24 tot en met 31</w:t>
      </w:r>
      <w:r w:rsidRPr="00846A4B">
        <w:rPr>
          <w:rFonts w:asciiTheme="majorHAnsi" w:hAnsiTheme="majorHAnsi"/>
          <w:b/>
          <w:sz w:val="20"/>
          <w:szCs w:val="20"/>
        </w:rPr>
        <w:t xml:space="preserve"> </w:t>
      </w:r>
      <w:r w:rsidRPr="00846A4B">
        <w:rPr>
          <w:rFonts w:asciiTheme="majorHAnsi" w:hAnsiTheme="majorHAnsi"/>
          <w:sz w:val="20"/>
          <w:szCs w:val="20"/>
        </w:rPr>
        <w:t xml:space="preserve">is </w:t>
      </w:r>
      <w:r w:rsidR="00DF04E6" w:rsidRPr="00846A4B">
        <w:rPr>
          <w:rFonts w:asciiTheme="majorHAnsi" w:hAnsiTheme="majorHAnsi"/>
          <w:sz w:val="20"/>
          <w:szCs w:val="20"/>
        </w:rPr>
        <w:t>geanalyseerd</w:t>
      </w:r>
      <w:r w:rsidRPr="00846A4B">
        <w:rPr>
          <w:rFonts w:asciiTheme="majorHAnsi" w:hAnsiTheme="majorHAnsi"/>
          <w:sz w:val="20"/>
          <w:szCs w:val="20"/>
        </w:rPr>
        <w:t xml:space="preserve"> aan de hand </w:t>
      </w:r>
      <w:r w:rsidR="00850DC7">
        <w:rPr>
          <w:rFonts w:asciiTheme="majorHAnsi" w:hAnsiTheme="majorHAnsi"/>
          <w:sz w:val="20"/>
          <w:szCs w:val="20"/>
        </w:rPr>
        <w:t>van de topiclijst in bijlage 5</w:t>
      </w:r>
      <w:r w:rsidR="006D3450" w:rsidRPr="00846A4B">
        <w:rPr>
          <w:rFonts w:asciiTheme="majorHAnsi" w:hAnsiTheme="majorHAnsi"/>
          <w:sz w:val="20"/>
          <w:szCs w:val="20"/>
        </w:rPr>
        <w:t xml:space="preserve">. </w:t>
      </w:r>
      <w:r w:rsidRPr="00846A4B">
        <w:rPr>
          <w:rFonts w:asciiTheme="majorHAnsi" w:hAnsiTheme="majorHAnsi"/>
          <w:sz w:val="20"/>
          <w:szCs w:val="20"/>
        </w:rPr>
        <w:br/>
      </w:r>
      <w:r w:rsidRPr="00846A4B">
        <w:rPr>
          <w:rFonts w:asciiTheme="majorHAnsi" w:hAnsiTheme="majorHAnsi"/>
          <w:sz w:val="20"/>
          <w:szCs w:val="20"/>
        </w:rPr>
        <w:br/>
        <w:t xml:space="preserve">Uit de analyse van deze rechterlijke uitspraken kan geconcludeerd worden dat in </w:t>
      </w:r>
      <w:r w:rsidRPr="00846A4B">
        <w:rPr>
          <w:rFonts w:asciiTheme="majorHAnsi" w:hAnsiTheme="majorHAnsi"/>
          <w:b/>
          <w:sz w:val="20"/>
          <w:szCs w:val="20"/>
        </w:rPr>
        <w:t>alle</w:t>
      </w:r>
      <w:r w:rsidR="00CA00D7" w:rsidRPr="00846A4B">
        <w:rPr>
          <w:rFonts w:asciiTheme="majorHAnsi" w:hAnsiTheme="majorHAnsi"/>
          <w:b/>
          <w:sz w:val="20"/>
          <w:szCs w:val="20"/>
        </w:rPr>
        <w:t xml:space="preserve"> 8</w:t>
      </w:r>
      <w:r w:rsidRPr="00846A4B">
        <w:rPr>
          <w:rFonts w:asciiTheme="majorHAnsi" w:hAnsiTheme="majorHAnsi"/>
          <w:sz w:val="20"/>
          <w:szCs w:val="20"/>
        </w:rPr>
        <w:t xml:space="preserve"> uitspraken sprake is van een verstoorde arbeidsverhouding. Tevens kan geconcludeerd worden dat in </w:t>
      </w:r>
      <w:r w:rsidR="00CA00D7" w:rsidRPr="00846A4B">
        <w:rPr>
          <w:rFonts w:asciiTheme="majorHAnsi" w:hAnsiTheme="majorHAnsi"/>
          <w:b/>
          <w:sz w:val="20"/>
          <w:szCs w:val="20"/>
        </w:rPr>
        <w:t>5 van de 8 uitspraken</w:t>
      </w:r>
      <w:r w:rsidRPr="00846A4B">
        <w:rPr>
          <w:rFonts w:asciiTheme="majorHAnsi" w:hAnsiTheme="majorHAnsi"/>
          <w:sz w:val="20"/>
          <w:szCs w:val="20"/>
        </w:rPr>
        <w:t xml:space="preserve"> de verstoorde arbeidsverhouding bewust is gecreëerd door de werkgever.</w:t>
      </w:r>
      <w:r w:rsidR="00BE5109" w:rsidRPr="00846A4B">
        <w:rPr>
          <w:rStyle w:val="FootnoteReference"/>
          <w:rFonts w:asciiTheme="majorHAnsi" w:hAnsiTheme="majorHAnsi"/>
          <w:sz w:val="20"/>
          <w:szCs w:val="20"/>
        </w:rPr>
        <w:footnoteReference w:id="98"/>
      </w:r>
      <w:r w:rsidR="00BE5109" w:rsidRPr="00846A4B">
        <w:rPr>
          <w:rFonts w:asciiTheme="majorHAnsi" w:hAnsiTheme="majorHAnsi"/>
          <w:sz w:val="20"/>
          <w:szCs w:val="20"/>
        </w:rPr>
        <w:t xml:space="preserve"> </w:t>
      </w:r>
      <w:r w:rsidRPr="00846A4B">
        <w:rPr>
          <w:rFonts w:asciiTheme="majorHAnsi" w:hAnsiTheme="majorHAnsi"/>
          <w:sz w:val="20"/>
          <w:szCs w:val="20"/>
        </w:rPr>
        <w:t xml:space="preserve">Deze verstoorde arbeidsverhouding vloeit voort uit het ernstig verwijtbaar handelen of nalaten van de werkgever. In </w:t>
      </w:r>
      <w:r w:rsidRPr="00846A4B">
        <w:rPr>
          <w:rFonts w:asciiTheme="majorHAnsi" w:hAnsiTheme="majorHAnsi"/>
          <w:b/>
          <w:sz w:val="20"/>
          <w:szCs w:val="20"/>
        </w:rPr>
        <w:t>5 van de 14 uitspraken</w:t>
      </w:r>
      <w:r w:rsidRPr="00846A4B">
        <w:rPr>
          <w:rFonts w:asciiTheme="majorHAnsi" w:hAnsiTheme="majorHAnsi"/>
          <w:sz w:val="20"/>
          <w:szCs w:val="20"/>
        </w:rPr>
        <w:t xml:space="preserve"> oordeelt de rechter dat het ernstig verwijtbaar handelen of nalaten van de werkgever in strijd is met de eisen van goed werkgeverschap.</w:t>
      </w:r>
      <w:r w:rsidRPr="00846A4B">
        <w:rPr>
          <w:rStyle w:val="FootnoteReference"/>
          <w:rFonts w:asciiTheme="majorHAnsi" w:hAnsiTheme="majorHAnsi"/>
          <w:sz w:val="20"/>
          <w:szCs w:val="20"/>
        </w:rPr>
        <w:footnoteReference w:id="99"/>
      </w:r>
      <w:r w:rsidRPr="00846A4B">
        <w:rPr>
          <w:rFonts w:asciiTheme="majorHAnsi" w:hAnsiTheme="majorHAnsi"/>
          <w:sz w:val="20"/>
          <w:szCs w:val="20"/>
        </w:rPr>
        <w:t xml:space="preserve"> Verder kan geconcludeerd worden dat vaak een combinatie van meerdere vormen van ernstig verwijtbaar handelen of nalaten van de werkgever zorgt voor de toekenning van de billijke vergoeding, tenzij er sprake is van de toekenning van de billijke vergoedi</w:t>
      </w:r>
      <w:r w:rsidR="00975DA2" w:rsidRPr="00846A4B">
        <w:rPr>
          <w:rFonts w:asciiTheme="majorHAnsi" w:hAnsiTheme="majorHAnsi"/>
          <w:sz w:val="20"/>
          <w:szCs w:val="20"/>
        </w:rPr>
        <w:t xml:space="preserve">ng op grond van art. 7:681 BW, omdat bij deze grondslag het ernstig verwijtbaar handelen of nalaten wordt verondersteld. </w:t>
      </w:r>
    </w:p>
    <w:p w14:paraId="22250900" w14:textId="69A0CCD2" w:rsidR="00F51F40" w:rsidRPr="00846A4B" w:rsidRDefault="00F51F40" w:rsidP="00233239">
      <w:pPr>
        <w:spacing w:line="276" w:lineRule="auto"/>
        <w:rPr>
          <w:rFonts w:asciiTheme="majorHAnsi" w:hAnsiTheme="majorHAnsi"/>
          <w:sz w:val="20"/>
          <w:szCs w:val="20"/>
        </w:rPr>
      </w:pPr>
      <w:r w:rsidRPr="00846A4B">
        <w:rPr>
          <w:rFonts w:asciiTheme="majorHAnsi" w:hAnsiTheme="majorHAnsi"/>
          <w:sz w:val="20"/>
          <w:szCs w:val="20"/>
        </w:rPr>
        <w:br/>
        <w:t xml:space="preserve">Uit de analyse van de rechterlijke </w:t>
      </w:r>
      <w:r w:rsidRPr="00846A4B">
        <w:rPr>
          <w:rFonts w:asciiTheme="majorHAnsi" w:hAnsiTheme="majorHAnsi"/>
          <w:b/>
          <w:sz w:val="20"/>
          <w:szCs w:val="20"/>
        </w:rPr>
        <w:t>uitspraken</w:t>
      </w:r>
      <w:r w:rsidR="00AC532F" w:rsidRPr="00846A4B">
        <w:rPr>
          <w:rFonts w:asciiTheme="majorHAnsi" w:hAnsiTheme="majorHAnsi"/>
          <w:b/>
          <w:sz w:val="20"/>
          <w:szCs w:val="20"/>
        </w:rPr>
        <w:t xml:space="preserve"> 24 tot en met 31</w:t>
      </w:r>
      <w:r w:rsidRPr="00846A4B">
        <w:rPr>
          <w:rFonts w:asciiTheme="majorHAnsi" w:hAnsiTheme="majorHAnsi"/>
          <w:sz w:val="20"/>
          <w:szCs w:val="20"/>
        </w:rPr>
        <w:t xml:space="preserve"> is</w:t>
      </w:r>
      <w:r w:rsidR="007B1DBA" w:rsidRPr="00846A4B">
        <w:rPr>
          <w:rFonts w:asciiTheme="majorHAnsi" w:hAnsiTheme="majorHAnsi"/>
          <w:sz w:val="20"/>
          <w:szCs w:val="20"/>
        </w:rPr>
        <w:t xml:space="preserve"> gebleken dat de volgende omstandigheden</w:t>
      </w:r>
      <w:r w:rsidRPr="00846A4B">
        <w:rPr>
          <w:rFonts w:asciiTheme="majorHAnsi" w:hAnsiTheme="majorHAnsi"/>
          <w:sz w:val="20"/>
          <w:szCs w:val="20"/>
        </w:rPr>
        <w:t xml:space="preserve"> van invloed zijn op het aannemen van ernstig verwijtbaar handelen </w:t>
      </w:r>
      <w:r w:rsidR="002257AF" w:rsidRPr="00846A4B">
        <w:rPr>
          <w:rFonts w:asciiTheme="majorHAnsi" w:hAnsiTheme="majorHAnsi"/>
          <w:sz w:val="20"/>
          <w:szCs w:val="20"/>
        </w:rPr>
        <w:t>door de rechter in hoger beroep</w:t>
      </w:r>
      <w:r w:rsidRPr="00846A4B">
        <w:rPr>
          <w:rFonts w:asciiTheme="majorHAnsi" w:hAnsiTheme="majorHAnsi"/>
          <w:sz w:val="20"/>
          <w:szCs w:val="20"/>
        </w:rPr>
        <w:t xml:space="preserve">: </w:t>
      </w:r>
    </w:p>
    <w:p w14:paraId="01D70EF5" w14:textId="77777777" w:rsidR="00F51F40" w:rsidRPr="00846A4B" w:rsidRDefault="00F51F40"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Werkgever handelt in strijd met de voor hem geldende voorschriften; </w:t>
      </w:r>
    </w:p>
    <w:p w14:paraId="32658B32" w14:textId="77777777" w:rsidR="00F51F40" w:rsidRPr="00846A4B" w:rsidRDefault="00F51F40"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stellen, maar niet kunnen onderbouwen van disfunctioneren; </w:t>
      </w:r>
    </w:p>
    <w:p w14:paraId="7C99CDDC" w14:textId="1F76DCA1" w:rsidR="00F51F40" w:rsidRPr="00846A4B" w:rsidRDefault="002F1345"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nalaten </w:t>
      </w:r>
      <w:r w:rsidR="008A7E02" w:rsidRPr="00846A4B">
        <w:rPr>
          <w:rFonts w:asciiTheme="majorHAnsi" w:hAnsiTheme="majorHAnsi"/>
          <w:sz w:val="20"/>
          <w:szCs w:val="20"/>
        </w:rPr>
        <w:t>van</w:t>
      </w:r>
      <w:r w:rsidR="00F51F40" w:rsidRPr="00846A4B">
        <w:rPr>
          <w:rFonts w:asciiTheme="majorHAnsi" w:hAnsiTheme="majorHAnsi"/>
          <w:sz w:val="20"/>
          <w:szCs w:val="20"/>
        </w:rPr>
        <w:t xml:space="preserve"> voeren van functioneringsgesprekken;</w:t>
      </w:r>
    </w:p>
    <w:p w14:paraId="337B79D1" w14:textId="0A4C79C1" w:rsidR="00F51F40" w:rsidRPr="00846A4B" w:rsidRDefault="002F1345"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nalaten</w:t>
      </w:r>
      <w:r w:rsidR="008A7E02" w:rsidRPr="00846A4B">
        <w:rPr>
          <w:rFonts w:asciiTheme="majorHAnsi" w:hAnsiTheme="majorHAnsi"/>
          <w:sz w:val="20"/>
          <w:szCs w:val="20"/>
        </w:rPr>
        <w:t xml:space="preserve"> van</w:t>
      </w:r>
      <w:r w:rsidR="00F51F40" w:rsidRPr="00846A4B">
        <w:rPr>
          <w:rFonts w:asciiTheme="majorHAnsi" w:hAnsiTheme="majorHAnsi"/>
          <w:sz w:val="20"/>
          <w:szCs w:val="20"/>
        </w:rPr>
        <w:t xml:space="preserve"> het aanbieden van een verbetertraject;</w:t>
      </w:r>
    </w:p>
    <w:p w14:paraId="22FD1B5F" w14:textId="7C47337A" w:rsidR="00F51F40" w:rsidRPr="00846A4B" w:rsidRDefault="00F51F40"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w:t>
      </w:r>
      <w:r w:rsidR="002F1345" w:rsidRPr="00846A4B">
        <w:rPr>
          <w:rFonts w:asciiTheme="majorHAnsi" w:hAnsiTheme="majorHAnsi"/>
          <w:sz w:val="20"/>
          <w:szCs w:val="20"/>
        </w:rPr>
        <w:t>nalaten</w:t>
      </w:r>
      <w:r w:rsidR="008A7E02" w:rsidRPr="00846A4B">
        <w:rPr>
          <w:rFonts w:asciiTheme="majorHAnsi" w:hAnsiTheme="majorHAnsi"/>
          <w:sz w:val="20"/>
          <w:szCs w:val="20"/>
        </w:rPr>
        <w:t xml:space="preserve"> van</w:t>
      </w:r>
      <w:r w:rsidRPr="00846A4B">
        <w:rPr>
          <w:rFonts w:asciiTheme="majorHAnsi" w:hAnsiTheme="majorHAnsi"/>
          <w:sz w:val="20"/>
          <w:szCs w:val="20"/>
        </w:rPr>
        <w:t xml:space="preserve"> het aanbieden van </w:t>
      </w:r>
      <w:proofErr w:type="spellStart"/>
      <w:r w:rsidRPr="00846A4B">
        <w:rPr>
          <w:rFonts w:asciiTheme="majorHAnsi" w:hAnsiTheme="majorHAnsi"/>
          <w:sz w:val="20"/>
          <w:szCs w:val="20"/>
        </w:rPr>
        <w:t>mediation</w:t>
      </w:r>
      <w:proofErr w:type="spellEnd"/>
      <w:r w:rsidRPr="00846A4B">
        <w:rPr>
          <w:rFonts w:asciiTheme="majorHAnsi" w:hAnsiTheme="majorHAnsi"/>
          <w:sz w:val="20"/>
          <w:szCs w:val="20"/>
        </w:rPr>
        <w:t>;</w:t>
      </w:r>
    </w:p>
    <w:p w14:paraId="630FDA2F" w14:textId="77777777" w:rsidR="00F51F40" w:rsidRPr="00846A4B" w:rsidRDefault="00F51F40"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opzettelijk aansturen op beëindiging van de arbeidsovereenkomst;</w:t>
      </w:r>
    </w:p>
    <w:p w14:paraId="723232A2" w14:textId="77777777" w:rsidR="00F51F40" w:rsidRPr="00846A4B" w:rsidRDefault="00F51F40"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op non-actief stellen van een werknemer;</w:t>
      </w:r>
    </w:p>
    <w:p w14:paraId="0ACD70D5" w14:textId="77777777" w:rsidR="00F51F40" w:rsidRPr="00846A4B" w:rsidRDefault="00F51F40"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schenden van re-integratieverplichtingen;</w:t>
      </w:r>
    </w:p>
    <w:p w14:paraId="2CBB32D2" w14:textId="6D63D972" w:rsidR="00CD14CF" w:rsidRPr="00846A4B" w:rsidRDefault="00CD14CF"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cs="Verdana"/>
          <w:color w:val="262626"/>
          <w:sz w:val="20"/>
          <w:szCs w:val="20"/>
        </w:rPr>
        <w:t>Het ten onrechte beschuldigen van</w:t>
      </w:r>
      <w:r w:rsidR="00DC00D8" w:rsidRPr="00846A4B">
        <w:rPr>
          <w:rFonts w:asciiTheme="majorHAnsi" w:hAnsiTheme="majorHAnsi" w:cs="Verdana"/>
          <w:color w:val="262626"/>
          <w:sz w:val="20"/>
          <w:szCs w:val="20"/>
        </w:rPr>
        <w:t xml:space="preserve"> werknemer van</w:t>
      </w:r>
      <w:r w:rsidRPr="00846A4B">
        <w:rPr>
          <w:rFonts w:asciiTheme="majorHAnsi" w:hAnsiTheme="majorHAnsi" w:cs="Verdana"/>
          <w:color w:val="262626"/>
          <w:sz w:val="20"/>
          <w:szCs w:val="20"/>
        </w:rPr>
        <w:t xml:space="preserve"> een aantekening in het BIG-register;</w:t>
      </w:r>
    </w:p>
    <w:p w14:paraId="37886D47" w14:textId="36D01238" w:rsidR="00CD14CF" w:rsidRPr="00846A4B" w:rsidRDefault="00CD14CF"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w:t>
      </w:r>
      <w:r w:rsidRPr="00846A4B">
        <w:rPr>
          <w:rFonts w:asciiTheme="majorHAnsi" w:hAnsiTheme="majorHAnsi" w:cs="Verdana"/>
          <w:color w:val="262626"/>
          <w:sz w:val="20"/>
          <w:szCs w:val="20"/>
        </w:rPr>
        <w:t xml:space="preserve">steeds verstrekken van onjuiste informatie met betrekking tot het halen van targets; </w:t>
      </w:r>
    </w:p>
    <w:p w14:paraId="793978B8" w14:textId="2C3BCFB3" w:rsidR="00CD14CF" w:rsidRPr="00846A4B" w:rsidRDefault="00CD14CF"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ophalen van bedrijfsauto en bedrijfstelefoon bij werknemer thuis; </w:t>
      </w:r>
    </w:p>
    <w:p w14:paraId="2D262A91" w14:textId="29790A3C" w:rsidR="00CD14CF" w:rsidRPr="00846A4B" w:rsidRDefault="00A87E28"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Het in een intimiderende setting bespreken van een brief; </w:t>
      </w:r>
    </w:p>
    <w:p w14:paraId="62163EA1" w14:textId="754EA349" w:rsidR="002306B3" w:rsidRPr="00A41C8D" w:rsidRDefault="00A87E28" w:rsidP="002306B3">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Het niet hebben van een ondernemingsraad waar werknemers bepaalde kwes</w:t>
      </w:r>
      <w:r w:rsidR="00E12BD5">
        <w:rPr>
          <w:rFonts w:asciiTheme="majorHAnsi" w:hAnsiTheme="majorHAnsi"/>
          <w:sz w:val="20"/>
          <w:szCs w:val="20"/>
        </w:rPr>
        <w:t>ties aan de orde kunnen stellen.</w:t>
      </w:r>
      <w:r w:rsidR="000E7310">
        <w:rPr>
          <w:rFonts w:asciiTheme="majorHAnsi" w:hAnsiTheme="majorHAnsi"/>
          <w:sz w:val="20"/>
          <w:szCs w:val="20"/>
        </w:rPr>
        <w:br/>
      </w:r>
    </w:p>
    <w:p w14:paraId="19761974" w14:textId="42288E94" w:rsidR="0090178A" w:rsidRPr="00B50417" w:rsidRDefault="001E2996" w:rsidP="00233239">
      <w:pPr>
        <w:spacing w:line="276" w:lineRule="auto"/>
        <w:rPr>
          <w:rFonts w:asciiTheme="majorHAnsi" w:hAnsiTheme="majorHAnsi"/>
          <w:sz w:val="20"/>
          <w:szCs w:val="20"/>
          <w:u w:val="single"/>
        </w:rPr>
      </w:pPr>
      <w:r w:rsidRPr="00846A4B">
        <w:rPr>
          <w:rFonts w:asciiTheme="majorHAnsi" w:hAnsiTheme="majorHAnsi"/>
          <w:i/>
          <w:sz w:val="20"/>
          <w:szCs w:val="20"/>
        </w:rPr>
        <w:t>Werkgever handelt in strijd met de voor hem geldende voorschriften</w:t>
      </w:r>
      <w:r w:rsidR="00C434FC" w:rsidRPr="00846A4B">
        <w:rPr>
          <w:rFonts w:asciiTheme="majorHAnsi" w:hAnsiTheme="majorHAnsi"/>
          <w:i/>
          <w:sz w:val="20"/>
          <w:szCs w:val="20"/>
        </w:rPr>
        <w:br/>
      </w:r>
      <w:r w:rsidR="00B10F3F" w:rsidRPr="00846A4B">
        <w:rPr>
          <w:rFonts w:asciiTheme="majorHAnsi" w:hAnsiTheme="majorHAnsi"/>
          <w:sz w:val="20"/>
          <w:szCs w:val="20"/>
        </w:rPr>
        <w:t xml:space="preserve">In </w:t>
      </w:r>
      <w:r w:rsidR="00B10F3F" w:rsidRPr="00846A4B">
        <w:rPr>
          <w:rFonts w:asciiTheme="majorHAnsi" w:hAnsiTheme="majorHAnsi"/>
          <w:b/>
          <w:sz w:val="20"/>
          <w:szCs w:val="20"/>
        </w:rPr>
        <w:t>4 van de 8 uitspraken</w:t>
      </w:r>
      <w:r w:rsidR="00B10F3F" w:rsidRPr="00846A4B">
        <w:rPr>
          <w:rFonts w:asciiTheme="majorHAnsi" w:hAnsiTheme="majorHAnsi"/>
          <w:sz w:val="20"/>
          <w:szCs w:val="20"/>
        </w:rPr>
        <w:t xml:space="preserve"> handelde de werkgever in strijd met de voor hem geldende voorsc</w:t>
      </w:r>
      <w:r w:rsidR="00610DDB" w:rsidRPr="00846A4B">
        <w:rPr>
          <w:rFonts w:asciiTheme="majorHAnsi" w:hAnsiTheme="majorHAnsi"/>
          <w:sz w:val="20"/>
          <w:szCs w:val="20"/>
        </w:rPr>
        <w:t>hriften, waardoor verondersteld wordt dat de werkgever ernstig verwijtbaar heeft gehandeld of nagelaten.</w:t>
      </w:r>
      <w:r w:rsidR="0090178A" w:rsidRPr="00846A4B">
        <w:rPr>
          <w:rStyle w:val="FootnoteReference"/>
          <w:rFonts w:asciiTheme="majorHAnsi" w:hAnsiTheme="majorHAnsi"/>
          <w:sz w:val="20"/>
          <w:szCs w:val="20"/>
        </w:rPr>
        <w:footnoteReference w:id="100"/>
      </w:r>
      <w:r w:rsidR="00610DDB" w:rsidRPr="00846A4B">
        <w:rPr>
          <w:rFonts w:asciiTheme="majorHAnsi" w:hAnsiTheme="majorHAnsi"/>
          <w:sz w:val="20"/>
          <w:szCs w:val="20"/>
        </w:rPr>
        <w:t xml:space="preserve"> In deze uitspraken wordt dan ook niet verder ingegaan op het ernstig verwijtbaar criterium. </w:t>
      </w:r>
      <w:r w:rsidR="00FD105A" w:rsidRPr="00846A4B">
        <w:rPr>
          <w:rFonts w:asciiTheme="majorHAnsi" w:hAnsiTheme="majorHAnsi"/>
          <w:sz w:val="20"/>
          <w:szCs w:val="20"/>
        </w:rPr>
        <w:t xml:space="preserve">In de </w:t>
      </w:r>
      <w:r w:rsidR="00FD105A" w:rsidRPr="00846A4B">
        <w:rPr>
          <w:rFonts w:asciiTheme="majorHAnsi" w:hAnsiTheme="majorHAnsi"/>
          <w:b/>
          <w:sz w:val="20"/>
          <w:szCs w:val="20"/>
        </w:rPr>
        <w:t xml:space="preserve">uitspraken 24, </w:t>
      </w:r>
      <w:r w:rsidR="00B10F3F" w:rsidRPr="00846A4B">
        <w:rPr>
          <w:rFonts w:asciiTheme="majorHAnsi" w:hAnsiTheme="majorHAnsi"/>
          <w:b/>
          <w:sz w:val="20"/>
          <w:szCs w:val="20"/>
        </w:rPr>
        <w:t>28</w:t>
      </w:r>
      <w:r w:rsidR="00FD105A" w:rsidRPr="00846A4B">
        <w:rPr>
          <w:rFonts w:asciiTheme="majorHAnsi" w:hAnsiTheme="majorHAnsi"/>
          <w:b/>
          <w:sz w:val="20"/>
          <w:szCs w:val="20"/>
        </w:rPr>
        <w:t xml:space="preserve"> en 31</w:t>
      </w:r>
      <w:r w:rsidR="00B10F3F" w:rsidRPr="00846A4B">
        <w:rPr>
          <w:rFonts w:asciiTheme="majorHAnsi" w:hAnsiTheme="majorHAnsi"/>
          <w:sz w:val="20"/>
          <w:szCs w:val="20"/>
        </w:rPr>
        <w:t xml:space="preserve"> betrof dit een onterecht gegeven ontslag op staande voet, omdat er geen sprake was van een dringende reden. </w:t>
      </w:r>
      <w:r w:rsidR="007505EF" w:rsidRPr="00846A4B">
        <w:rPr>
          <w:rFonts w:asciiTheme="majorHAnsi" w:hAnsiTheme="majorHAnsi"/>
          <w:sz w:val="20"/>
          <w:szCs w:val="20"/>
        </w:rPr>
        <w:t xml:space="preserve">In </w:t>
      </w:r>
      <w:r w:rsidR="007505EF" w:rsidRPr="00846A4B">
        <w:rPr>
          <w:rFonts w:asciiTheme="majorHAnsi" w:hAnsiTheme="majorHAnsi"/>
          <w:b/>
          <w:sz w:val="20"/>
          <w:szCs w:val="20"/>
        </w:rPr>
        <w:t>uitspraak 24</w:t>
      </w:r>
      <w:r w:rsidR="007505EF" w:rsidRPr="00846A4B">
        <w:rPr>
          <w:rFonts w:asciiTheme="majorHAnsi" w:hAnsiTheme="majorHAnsi"/>
          <w:sz w:val="20"/>
          <w:szCs w:val="20"/>
        </w:rPr>
        <w:t xml:space="preserve"> </w:t>
      </w:r>
      <w:r w:rsidR="00B701D1" w:rsidRPr="00846A4B">
        <w:rPr>
          <w:rFonts w:asciiTheme="majorHAnsi" w:hAnsiTheme="majorHAnsi"/>
          <w:sz w:val="20"/>
          <w:szCs w:val="20"/>
        </w:rPr>
        <w:t xml:space="preserve">verwijt werkgever werknemer </w:t>
      </w:r>
      <w:r w:rsidR="00B701D1" w:rsidRPr="00846A4B">
        <w:rPr>
          <w:rFonts w:asciiTheme="majorHAnsi" w:hAnsiTheme="majorHAnsi" w:cs="Verdana"/>
          <w:color w:val="262626"/>
          <w:sz w:val="20"/>
          <w:szCs w:val="20"/>
        </w:rPr>
        <w:t>onjuiste en niet correct in de agenda verantwoorde tijdbesteding alsmede reizen naar Duitsland die niet in het belang van werkgever zijn, terwijl de resultaten achterblijven. Vervolgens heeft werkgever middelen ingezet om dit te controleren</w:t>
      </w:r>
      <w:r w:rsidR="00B701D1" w:rsidRPr="00846A4B">
        <w:rPr>
          <w:rFonts w:asciiTheme="majorHAnsi" w:hAnsiTheme="majorHAnsi"/>
          <w:sz w:val="20"/>
          <w:szCs w:val="20"/>
        </w:rPr>
        <w:t xml:space="preserve"> zoals </w:t>
      </w:r>
      <w:r w:rsidR="007505EF" w:rsidRPr="00846A4B">
        <w:rPr>
          <w:rFonts w:asciiTheme="majorHAnsi" w:hAnsiTheme="majorHAnsi" w:cs="Verdana"/>
          <w:color w:val="262626"/>
          <w:sz w:val="20"/>
          <w:szCs w:val="20"/>
        </w:rPr>
        <w:t xml:space="preserve">het observeren en laten volgen van werknemer door medewerkers van een recherchebureau, het laten plaatsen van een peilbaken (in aanvulling op het track </w:t>
      </w:r>
      <w:proofErr w:type="spellStart"/>
      <w:r w:rsidR="007505EF" w:rsidRPr="00846A4B">
        <w:rPr>
          <w:rFonts w:asciiTheme="majorHAnsi" w:hAnsiTheme="majorHAnsi" w:cs="Verdana"/>
          <w:color w:val="262626"/>
          <w:sz w:val="20"/>
          <w:szCs w:val="20"/>
        </w:rPr>
        <w:t>and</w:t>
      </w:r>
      <w:proofErr w:type="spellEnd"/>
      <w:r w:rsidR="007505EF" w:rsidRPr="00846A4B">
        <w:rPr>
          <w:rFonts w:asciiTheme="majorHAnsi" w:hAnsiTheme="majorHAnsi" w:cs="Verdana"/>
          <w:color w:val="262626"/>
          <w:sz w:val="20"/>
          <w:szCs w:val="20"/>
        </w:rPr>
        <w:t xml:space="preserve"> </w:t>
      </w:r>
      <w:proofErr w:type="spellStart"/>
      <w:r w:rsidR="007505EF" w:rsidRPr="00846A4B">
        <w:rPr>
          <w:rFonts w:asciiTheme="majorHAnsi" w:hAnsiTheme="majorHAnsi" w:cs="Verdana"/>
          <w:color w:val="262626"/>
          <w:sz w:val="20"/>
          <w:szCs w:val="20"/>
        </w:rPr>
        <w:t>trace</w:t>
      </w:r>
      <w:proofErr w:type="spellEnd"/>
      <w:r w:rsidR="007505EF" w:rsidRPr="00846A4B">
        <w:rPr>
          <w:rFonts w:asciiTheme="majorHAnsi" w:hAnsiTheme="majorHAnsi" w:cs="Verdana"/>
          <w:color w:val="262626"/>
          <w:sz w:val="20"/>
          <w:szCs w:val="20"/>
        </w:rPr>
        <w:t xml:space="preserve"> systeem) om het volgen van de auto van werknemer makkelijker te maken, het onder een vals voorwendsel laten inleveren van telefoon en </w:t>
      </w:r>
      <w:proofErr w:type="spellStart"/>
      <w:r w:rsidR="007505EF" w:rsidRPr="00846A4B">
        <w:rPr>
          <w:rFonts w:asciiTheme="majorHAnsi" w:hAnsiTheme="majorHAnsi" w:cs="Verdana"/>
          <w:color w:val="262626"/>
          <w:sz w:val="20"/>
          <w:szCs w:val="20"/>
        </w:rPr>
        <w:t>iPad</w:t>
      </w:r>
      <w:proofErr w:type="spellEnd"/>
      <w:r w:rsidR="007505EF" w:rsidRPr="00846A4B">
        <w:rPr>
          <w:rFonts w:asciiTheme="majorHAnsi" w:hAnsiTheme="majorHAnsi" w:cs="Verdana"/>
          <w:color w:val="262626"/>
          <w:sz w:val="20"/>
          <w:szCs w:val="20"/>
        </w:rPr>
        <w:t>, het verhoor door de rechercheurs en het laten opstellen van het rapport. Van enige noodzaak voor de inzet van deze methodes is niet gebleken. Daarmee zijn de opsporingsmiddelen, waarmee de persoonlijke levenssfeer van werknemer zijn geraakt,</w:t>
      </w:r>
      <w:r w:rsidR="00B701D1" w:rsidRPr="00846A4B">
        <w:rPr>
          <w:rFonts w:asciiTheme="majorHAnsi" w:hAnsiTheme="majorHAnsi" w:cs="Verdana"/>
          <w:color w:val="262626"/>
          <w:sz w:val="20"/>
          <w:szCs w:val="20"/>
        </w:rPr>
        <w:t xml:space="preserve"> volgens het hof</w:t>
      </w:r>
      <w:r w:rsidR="007505EF" w:rsidRPr="00846A4B">
        <w:rPr>
          <w:rFonts w:asciiTheme="majorHAnsi" w:hAnsiTheme="majorHAnsi" w:cs="Verdana"/>
          <w:color w:val="262626"/>
          <w:sz w:val="20"/>
          <w:szCs w:val="20"/>
        </w:rPr>
        <w:t xml:space="preserve"> disproportioneel.</w:t>
      </w:r>
      <w:r w:rsidR="00B701D1" w:rsidRPr="00846A4B">
        <w:rPr>
          <w:rFonts w:asciiTheme="majorHAnsi" w:hAnsiTheme="majorHAnsi" w:cs="Verdana"/>
          <w:color w:val="262626"/>
          <w:sz w:val="20"/>
          <w:szCs w:val="20"/>
        </w:rPr>
        <w:t xml:space="preserve"> </w:t>
      </w:r>
      <w:r w:rsidR="00B41836" w:rsidRPr="00846A4B">
        <w:rPr>
          <w:rFonts w:asciiTheme="majorHAnsi" w:hAnsiTheme="majorHAnsi" w:cs="Verdana"/>
          <w:color w:val="262626"/>
          <w:sz w:val="20"/>
          <w:szCs w:val="20"/>
        </w:rPr>
        <w:t xml:space="preserve">In </w:t>
      </w:r>
      <w:r w:rsidR="00B41836" w:rsidRPr="00846A4B">
        <w:rPr>
          <w:rFonts w:asciiTheme="majorHAnsi" w:hAnsiTheme="majorHAnsi" w:cs="Verdana"/>
          <w:b/>
          <w:color w:val="262626"/>
          <w:sz w:val="20"/>
          <w:szCs w:val="20"/>
        </w:rPr>
        <w:t>uitspraak 28</w:t>
      </w:r>
      <w:r w:rsidR="00B41836" w:rsidRPr="00846A4B">
        <w:rPr>
          <w:rFonts w:asciiTheme="majorHAnsi" w:hAnsiTheme="majorHAnsi" w:cs="Verdana"/>
          <w:color w:val="262626"/>
          <w:sz w:val="20"/>
          <w:szCs w:val="20"/>
        </w:rPr>
        <w:t xml:space="preserve"> stelt werkgever dat werknemer zich schuldig maakt aan werkweigering en heeft werknemer d</w:t>
      </w:r>
      <w:r w:rsidR="00C57DCB" w:rsidRPr="00846A4B">
        <w:rPr>
          <w:rFonts w:asciiTheme="majorHAnsi" w:hAnsiTheme="majorHAnsi" w:cs="Verdana"/>
          <w:color w:val="262626"/>
          <w:sz w:val="20"/>
          <w:szCs w:val="20"/>
        </w:rPr>
        <w:t xml:space="preserve">aarop vrijwel direct ontslagen door middel van een ontslagbrief die hij direct bij de hand had, hieruit leidt het hof af dat sprake is geweest van een vooropgezet plan om werknemer op staande voet te kunnen ontslaan. Het ligt immers niet voor de hand dat werknemer de juiste wettelijke bepaling in deze ontslagbrief in vijf minuten tijd wist op te zoeken, terwijl zij zelf heeft verklaard dat zij een adviseur nodig heeft voor dit soort aangelegenheden. </w:t>
      </w:r>
      <w:r w:rsidR="00D47ECE" w:rsidRPr="00846A4B">
        <w:rPr>
          <w:rFonts w:asciiTheme="majorHAnsi" w:hAnsiTheme="majorHAnsi" w:cs="Verdana"/>
          <w:color w:val="262626"/>
          <w:sz w:val="20"/>
          <w:szCs w:val="20"/>
        </w:rPr>
        <w:t xml:space="preserve">In </w:t>
      </w:r>
      <w:r w:rsidR="00D47ECE" w:rsidRPr="00846A4B">
        <w:rPr>
          <w:rFonts w:asciiTheme="majorHAnsi" w:hAnsiTheme="majorHAnsi" w:cs="Verdana"/>
          <w:b/>
          <w:color w:val="262626"/>
          <w:sz w:val="20"/>
          <w:szCs w:val="20"/>
        </w:rPr>
        <w:t>uitspraak 31</w:t>
      </w:r>
      <w:r w:rsidR="00D47ECE" w:rsidRPr="00846A4B">
        <w:rPr>
          <w:rFonts w:asciiTheme="majorHAnsi" w:hAnsiTheme="majorHAnsi" w:cs="Verdana"/>
          <w:color w:val="262626"/>
          <w:sz w:val="20"/>
          <w:szCs w:val="20"/>
        </w:rPr>
        <w:t xml:space="preserve"> is het hof van oordeel dat in dit geval de persoonlijke omstandigheden van werknemer doorslaggevend zijn voor het oordeel dat geen sprake is van een rechtsgeldig ontslag op staande voet. Ook gezien het feit werkgever af wist van de persoonlijke omstandigheden. Het hof zal niet onderzoeken of werknemer wel of niet meer ziek was op de data van de hem verweten gedragingen en ook niet of hij de urenlijsten nu wel of niet juist heeft ingevuld. Het hof is namelijk van oordeel dat een ontslag op staande voet in dit geval een te zwaar middel was, zelfs als het hof ervan uitgaat dat werknemer weer arbeidsgeschikt was en hij zich om die reden gewoon aan zijn werktijden moest houden en de urenlijsten correct moest invullen.  </w:t>
      </w:r>
      <w:r w:rsidR="00B10F3F" w:rsidRPr="00846A4B">
        <w:rPr>
          <w:rFonts w:asciiTheme="majorHAnsi" w:hAnsiTheme="majorHAnsi"/>
          <w:sz w:val="20"/>
          <w:szCs w:val="20"/>
        </w:rPr>
        <w:t xml:space="preserve">In </w:t>
      </w:r>
      <w:r w:rsidR="00B10F3F" w:rsidRPr="00846A4B">
        <w:rPr>
          <w:rFonts w:asciiTheme="majorHAnsi" w:hAnsiTheme="majorHAnsi"/>
          <w:b/>
          <w:sz w:val="20"/>
          <w:szCs w:val="20"/>
        </w:rPr>
        <w:t>uitspraak 26</w:t>
      </w:r>
      <w:r w:rsidR="00C57DCB" w:rsidRPr="00846A4B">
        <w:rPr>
          <w:rFonts w:asciiTheme="majorHAnsi" w:hAnsiTheme="majorHAnsi"/>
          <w:sz w:val="20"/>
          <w:szCs w:val="20"/>
        </w:rPr>
        <w:t xml:space="preserve"> heeft werkgever</w:t>
      </w:r>
      <w:r w:rsidR="00B10F3F" w:rsidRPr="00846A4B">
        <w:rPr>
          <w:rFonts w:asciiTheme="majorHAnsi" w:hAnsiTheme="majorHAnsi"/>
          <w:sz w:val="20"/>
          <w:szCs w:val="20"/>
        </w:rPr>
        <w:t xml:space="preserve"> zonder toestemming van het UWV </w:t>
      </w:r>
      <w:r w:rsidR="00C57DCB" w:rsidRPr="00846A4B">
        <w:rPr>
          <w:rFonts w:asciiTheme="majorHAnsi" w:hAnsiTheme="majorHAnsi"/>
          <w:sz w:val="20"/>
          <w:szCs w:val="20"/>
        </w:rPr>
        <w:t xml:space="preserve">de arbeidsovereenkomst opgezegd. </w:t>
      </w:r>
    </w:p>
    <w:p w14:paraId="62BB32C8" w14:textId="77777777" w:rsidR="0090178A" w:rsidRPr="00846A4B" w:rsidRDefault="0090178A" w:rsidP="00233239">
      <w:pPr>
        <w:spacing w:line="276" w:lineRule="auto"/>
        <w:rPr>
          <w:rFonts w:asciiTheme="majorHAnsi" w:hAnsiTheme="majorHAnsi"/>
          <w:i/>
          <w:sz w:val="20"/>
          <w:szCs w:val="20"/>
          <w:u w:val="single"/>
        </w:rPr>
      </w:pPr>
    </w:p>
    <w:p w14:paraId="1C235168" w14:textId="0CA32140" w:rsidR="006C1E5F" w:rsidRPr="00846A4B" w:rsidRDefault="006C1E5F" w:rsidP="00233239">
      <w:pPr>
        <w:spacing w:line="276" w:lineRule="auto"/>
        <w:rPr>
          <w:rFonts w:asciiTheme="majorHAnsi" w:hAnsiTheme="majorHAnsi"/>
          <w:i/>
          <w:sz w:val="20"/>
          <w:szCs w:val="20"/>
        </w:rPr>
      </w:pPr>
      <w:r w:rsidRPr="00846A4B">
        <w:rPr>
          <w:rFonts w:asciiTheme="majorHAnsi" w:hAnsiTheme="majorHAnsi"/>
          <w:i/>
          <w:sz w:val="20"/>
          <w:szCs w:val="20"/>
        </w:rPr>
        <w:t>Het stellen, maar niet kunnen onderbouwen van disfunctioneren</w:t>
      </w:r>
    </w:p>
    <w:p w14:paraId="090A45F6" w14:textId="1CAB1E14" w:rsidR="00C4195D" w:rsidRPr="00846A4B" w:rsidRDefault="00EF0503" w:rsidP="00233239">
      <w:pPr>
        <w:spacing w:line="276" w:lineRule="auto"/>
        <w:rPr>
          <w:rFonts w:asciiTheme="majorHAnsi" w:hAnsiTheme="majorHAnsi"/>
          <w:sz w:val="20"/>
          <w:szCs w:val="20"/>
          <w:u w:val="single"/>
        </w:rPr>
      </w:pPr>
      <w:r w:rsidRPr="00846A4B">
        <w:rPr>
          <w:rFonts w:asciiTheme="majorHAnsi" w:hAnsiTheme="majorHAnsi"/>
          <w:sz w:val="20"/>
          <w:szCs w:val="20"/>
        </w:rPr>
        <w:t xml:space="preserve">Deze topic komt in </w:t>
      </w:r>
      <w:r w:rsidRPr="00846A4B">
        <w:rPr>
          <w:rFonts w:asciiTheme="majorHAnsi" w:hAnsiTheme="majorHAnsi"/>
          <w:b/>
          <w:sz w:val="20"/>
          <w:szCs w:val="20"/>
        </w:rPr>
        <w:t>alle uitspraken</w:t>
      </w:r>
      <w:r w:rsidRPr="00846A4B">
        <w:rPr>
          <w:rFonts w:asciiTheme="majorHAnsi" w:hAnsiTheme="majorHAnsi"/>
          <w:sz w:val="20"/>
          <w:szCs w:val="20"/>
        </w:rPr>
        <w:t xml:space="preserve"> voor.</w:t>
      </w:r>
      <w:r w:rsidRPr="00846A4B">
        <w:rPr>
          <w:rStyle w:val="FootnoteReference"/>
          <w:rFonts w:asciiTheme="majorHAnsi" w:hAnsiTheme="majorHAnsi"/>
          <w:sz w:val="20"/>
          <w:szCs w:val="20"/>
        </w:rPr>
        <w:footnoteReference w:id="101"/>
      </w:r>
      <w:r w:rsidR="00B84531" w:rsidRPr="00846A4B">
        <w:rPr>
          <w:rFonts w:asciiTheme="majorHAnsi" w:hAnsiTheme="majorHAnsi"/>
          <w:sz w:val="20"/>
          <w:szCs w:val="20"/>
        </w:rPr>
        <w:t xml:space="preserve"> In alle uitspraken</w:t>
      </w:r>
      <w:r w:rsidRPr="00846A4B">
        <w:rPr>
          <w:rFonts w:asciiTheme="majorHAnsi" w:hAnsiTheme="majorHAnsi"/>
          <w:sz w:val="20"/>
          <w:szCs w:val="20"/>
        </w:rPr>
        <w:t xml:space="preserve"> verwijt </w:t>
      </w:r>
      <w:r w:rsidR="00B84531" w:rsidRPr="00846A4B">
        <w:rPr>
          <w:rFonts w:asciiTheme="majorHAnsi" w:hAnsiTheme="majorHAnsi"/>
          <w:sz w:val="20"/>
          <w:szCs w:val="20"/>
        </w:rPr>
        <w:t xml:space="preserve">werkgever </w:t>
      </w:r>
      <w:r w:rsidRPr="00846A4B">
        <w:rPr>
          <w:rFonts w:asciiTheme="majorHAnsi" w:hAnsiTheme="majorHAnsi"/>
          <w:sz w:val="20"/>
          <w:szCs w:val="20"/>
        </w:rPr>
        <w:t xml:space="preserve">werknemer zijn disfunctioneren, maar als dit vervolgens niet wordt onderbouwd, is dit een onterecht verwijt. </w:t>
      </w:r>
      <w:r w:rsidR="00B84531" w:rsidRPr="00846A4B">
        <w:rPr>
          <w:rFonts w:asciiTheme="majorHAnsi" w:hAnsiTheme="majorHAnsi"/>
          <w:sz w:val="20"/>
          <w:szCs w:val="20"/>
        </w:rPr>
        <w:t xml:space="preserve">Uit de uitspraken </w:t>
      </w:r>
      <w:r w:rsidRPr="00846A4B">
        <w:rPr>
          <w:rFonts w:asciiTheme="majorHAnsi" w:hAnsiTheme="majorHAnsi"/>
          <w:sz w:val="20"/>
          <w:szCs w:val="20"/>
        </w:rPr>
        <w:t>blijkt dat onterechte verwijten kunnen grote impact hebben op de werknemer en dit de werkgever zwaar wordt aangerekend door de rechter.</w:t>
      </w:r>
    </w:p>
    <w:p w14:paraId="6A2AABA8" w14:textId="77777777" w:rsidR="00C4195D" w:rsidRPr="00846A4B" w:rsidRDefault="00C4195D" w:rsidP="00233239">
      <w:pPr>
        <w:spacing w:line="276" w:lineRule="auto"/>
        <w:rPr>
          <w:rFonts w:asciiTheme="majorHAnsi" w:hAnsiTheme="majorHAnsi"/>
          <w:sz w:val="20"/>
          <w:szCs w:val="20"/>
          <w:u w:val="single"/>
        </w:rPr>
      </w:pPr>
    </w:p>
    <w:p w14:paraId="0A419B79" w14:textId="7E73EEC1" w:rsidR="00CB5DBA" w:rsidRPr="00846A4B" w:rsidRDefault="002F1345" w:rsidP="00233239">
      <w:pPr>
        <w:spacing w:line="276" w:lineRule="auto"/>
        <w:rPr>
          <w:rFonts w:asciiTheme="majorHAnsi" w:hAnsiTheme="majorHAnsi"/>
          <w:i/>
          <w:sz w:val="20"/>
          <w:szCs w:val="20"/>
          <w:u w:val="single"/>
        </w:rPr>
      </w:pPr>
      <w:r w:rsidRPr="00846A4B">
        <w:rPr>
          <w:rFonts w:asciiTheme="majorHAnsi" w:hAnsiTheme="majorHAnsi"/>
          <w:i/>
          <w:sz w:val="20"/>
          <w:szCs w:val="20"/>
        </w:rPr>
        <w:t>Het nalaten</w:t>
      </w:r>
      <w:r w:rsidR="000D3AC7" w:rsidRPr="00846A4B">
        <w:rPr>
          <w:rFonts w:asciiTheme="majorHAnsi" w:hAnsiTheme="majorHAnsi"/>
          <w:i/>
          <w:sz w:val="20"/>
          <w:szCs w:val="20"/>
        </w:rPr>
        <w:t xml:space="preserve"> van </w:t>
      </w:r>
      <w:r w:rsidR="00D21217" w:rsidRPr="00846A4B">
        <w:rPr>
          <w:rFonts w:asciiTheme="majorHAnsi" w:hAnsiTheme="majorHAnsi"/>
          <w:i/>
          <w:sz w:val="20"/>
          <w:szCs w:val="20"/>
        </w:rPr>
        <w:t>voeren van functioneringsgesprekken</w:t>
      </w:r>
    </w:p>
    <w:p w14:paraId="11F6251C" w14:textId="1074BBCF" w:rsidR="00CB5DBA" w:rsidRPr="00846A4B" w:rsidRDefault="002257AF" w:rsidP="00233239">
      <w:pPr>
        <w:spacing w:line="276" w:lineRule="auto"/>
        <w:rPr>
          <w:rFonts w:asciiTheme="majorHAnsi" w:hAnsiTheme="majorHAnsi"/>
          <w:sz w:val="20"/>
          <w:szCs w:val="20"/>
        </w:rPr>
      </w:pPr>
      <w:r w:rsidRPr="00846A4B">
        <w:rPr>
          <w:rFonts w:asciiTheme="majorHAnsi" w:hAnsiTheme="majorHAnsi"/>
          <w:sz w:val="20"/>
          <w:szCs w:val="20"/>
        </w:rPr>
        <w:t>De</w:t>
      </w:r>
      <w:r w:rsidR="00DC1DD1" w:rsidRPr="00846A4B">
        <w:rPr>
          <w:rFonts w:asciiTheme="majorHAnsi" w:hAnsiTheme="majorHAnsi"/>
          <w:sz w:val="20"/>
          <w:szCs w:val="20"/>
        </w:rPr>
        <w:t xml:space="preserve">ze topic komt in </w:t>
      </w:r>
      <w:r w:rsidR="00DC1DD1" w:rsidRPr="00846A4B">
        <w:rPr>
          <w:rFonts w:asciiTheme="majorHAnsi" w:hAnsiTheme="majorHAnsi"/>
          <w:b/>
          <w:sz w:val="20"/>
          <w:szCs w:val="20"/>
        </w:rPr>
        <w:t>3 van de 8 uitspraken</w:t>
      </w:r>
      <w:r w:rsidR="00DC1DD1" w:rsidRPr="00846A4B">
        <w:rPr>
          <w:rFonts w:asciiTheme="majorHAnsi" w:hAnsiTheme="majorHAnsi"/>
          <w:sz w:val="20"/>
          <w:szCs w:val="20"/>
        </w:rPr>
        <w:t xml:space="preserve"> voor.</w:t>
      </w:r>
      <w:r w:rsidR="00DC1DD1" w:rsidRPr="00846A4B">
        <w:rPr>
          <w:rStyle w:val="FootnoteReference"/>
          <w:rFonts w:asciiTheme="majorHAnsi" w:hAnsiTheme="majorHAnsi"/>
          <w:sz w:val="20"/>
          <w:szCs w:val="20"/>
        </w:rPr>
        <w:footnoteReference w:id="102"/>
      </w:r>
      <w:r w:rsidR="00DC1DD1" w:rsidRPr="00846A4B">
        <w:rPr>
          <w:rFonts w:asciiTheme="majorHAnsi" w:hAnsiTheme="majorHAnsi"/>
          <w:sz w:val="20"/>
          <w:szCs w:val="20"/>
        </w:rPr>
        <w:t xml:space="preserve"> </w:t>
      </w:r>
      <w:r w:rsidR="00B3417C" w:rsidRPr="00846A4B">
        <w:rPr>
          <w:rFonts w:asciiTheme="majorHAnsi" w:hAnsiTheme="majorHAnsi"/>
          <w:sz w:val="20"/>
          <w:szCs w:val="20"/>
        </w:rPr>
        <w:t xml:space="preserve">Uit deze uitspraken blijkt dat </w:t>
      </w:r>
      <w:r w:rsidR="00481B10" w:rsidRPr="00846A4B">
        <w:rPr>
          <w:rFonts w:asciiTheme="majorHAnsi" w:hAnsiTheme="majorHAnsi"/>
          <w:sz w:val="20"/>
          <w:szCs w:val="20"/>
        </w:rPr>
        <w:t xml:space="preserve">indien werkgever </w:t>
      </w:r>
      <w:r w:rsidR="00B3417C" w:rsidRPr="00846A4B">
        <w:rPr>
          <w:rFonts w:asciiTheme="majorHAnsi" w:hAnsiTheme="majorHAnsi"/>
          <w:sz w:val="20"/>
          <w:szCs w:val="20"/>
        </w:rPr>
        <w:t>werknemer zijn disfunctioneren verwijt, de rechter het de werkgever zwaar aanrekent dat er geen functioneringsgesprekken zijn gevoerd. Immers, indien de werknemer zelf geen inzicht heeft in zijn disfunctioneren, kan hij ook ge</w:t>
      </w:r>
      <w:r w:rsidR="00411096" w:rsidRPr="00846A4B">
        <w:rPr>
          <w:rFonts w:asciiTheme="majorHAnsi" w:hAnsiTheme="majorHAnsi"/>
          <w:sz w:val="20"/>
          <w:szCs w:val="20"/>
        </w:rPr>
        <w:t>en verbetering aanbrengen in zijn</w:t>
      </w:r>
      <w:r w:rsidR="00B3417C" w:rsidRPr="00846A4B">
        <w:rPr>
          <w:rFonts w:asciiTheme="majorHAnsi" w:hAnsiTheme="majorHAnsi"/>
          <w:sz w:val="20"/>
          <w:szCs w:val="20"/>
        </w:rPr>
        <w:t xml:space="preserve"> disfunctioneren. In </w:t>
      </w:r>
      <w:r w:rsidR="00095DD1" w:rsidRPr="00846A4B">
        <w:rPr>
          <w:rFonts w:asciiTheme="majorHAnsi" w:hAnsiTheme="majorHAnsi"/>
          <w:b/>
          <w:sz w:val="20"/>
          <w:szCs w:val="20"/>
        </w:rPr>
        <w:t>3 van de 8 uitspraken</w:t>
      </w:r>
      <w:r w:rsidR="00095DD1" w:rsidRPr="00846A4B">
        <w:rPr>
          <w:rFonts w:asciiTheme="majorHAnsi" w:hAnsiTheme="majorHAnsi"/>
          <w:sz w:val="20"/>
          <w:szCs w:val="20"/>
        </w:rPr>
        <w:t xml:space="preserve"> zijn er wel functioneringsgesprekken gevoerd, maar oordeelt de rechter dat er te weinig functioneringsgesprekken hebben plaatsgevonden en dat disfunctioneren tijdens de gesprekken niet genoeg aan de orde is gesteld. </w:t>
      </w:r>
      <w:r w:rsidR="00095DD1" w:rsidRPr="00846A4B">
        <w:rPr>
          <w:rStyle w:val="FootnoteReference"/>
          <w:rFonts w:asciiTheme="majorHAnsi" w:hAnsiTheme="majorHAnsi"/>
          <w:sz w:val="20"/>
          <w:szCs w:val="20"/>
        </w:rPr>
        <w:footnoteReference w:id="103"/>
      </w:r>
    </w:p>
    <w:p w14:paraId="791C475C" w14:textId="77777777" w:rsidR="000C61F6" w:rsidRPr="00846A4B" w:rsidRDefault="000C61F6" w:rsidP="00233239">
      <w:pPr>
        <w:spacing w:line="276" w:lineRule="auto"/>
        <w:rPr>
          <w:rFonts w:asciiTheme="majorHAnsi" w:hAnsiTheme="majorHAnsi"/>
          <w:sz w:val="20"/>
          <w:szCs w:val="20"/>
          <w:u w:val="single"/>
        </w:rPr>
      </w:pPr>
    </w:p>
    <w:p w14:paraId="7DEC0124" w14:textId="333EE78C" w:rsidR="00B84531" w:rsidRPr="00846A4B" w:rsidRDefault="002F1345" w:rsidP="00233239">
      <w:pPr>
        <w:spacing w:line="276" w:lineRule="auto"/>
        <w:rPr>
          <w:rFonts w:asciiTheme="majorHAnsi" w:hAnsiTheme="majorHAnsi"/>
          <w:i/>
          <w:sz w:val="20"/>
          <w:szCs w:val="20"/>
          <w:u w:val="single"/>
        </w:rPr>
      </w:pPr>
      <w:r w:rsidRPr="00846A4B">
        <w:rPr>
          <w:rFonts w:asciiTheme="majorHAnsi" w:hAnsiTheme="majorHAnsi"/>
          <w:i/>
          <w:sz w:val="20"/>
          <w:szCs w:val="20"/>
        </w:rPr>
        <w:t>Het nalaten</w:t>
      </w:r>
      <w:r w:rsidR="000D3AC7" w:rsidRPr="00846A4B">
        <w:rPr>
          <w:rFonts w:asciiTheme="majorHAnsi" w:hAnsiTheme="majorHAnsi"/>
          <w:i/>
          <w:sz w:val="20"/>
          <w:szCs w:val="20"/>
        </w:rPr>
        <w:t xml:space="preserve"> van</w:t>
      </w:r>
      <w:r w:rsidR="009E5047" w:rsidRPr="00846A4B">
        <w:rPr>
          <w:rFonts w:asciiTheme="majorHAnsi" w:hAnsiTheme="majorHAnsi"/>
          <w:i/>
          <w:sz w:val="20"/>
          <w:szCs w:val="20"/>
        </w:rPr>
        <w:t xml:space="preserve"> het aanbieden van een verbetertraject</w:t>
      </w:r>
    </w:p>
    <w:p w14:paraId="300DA6BB" w14:textId="769B41F0" w:rsidR="0039667A" w:rsidRPr="00846A4B" w:rsidRDefault="002A6D73" w:rsidP="00233239">
      <w:pPr>
        <w:spacing w:line="276" w:lineRule="auto"/>
        <w:rPr>
          <w:rFonts w:asciiTheme="majorHAnsi" w:hAnsiTheme="majorHAnsi"/>
          <w:sz w:val="20"/>
          <w:szCs w:val="20"/>
        </w:rPr>
      </w:pPr>
      <w:r w:rsidRPr="00846A4B">
        <w:rPr>
          <w:rFonts w:asciiTheme="majorHAnsi" w:hAnsiTheme="majorHAnsi"/>
          <w:sz w:val="20"/>
          <w:szCs w:val="20"/>
        </w:rPr>
        <w:t xml:space="preserve">Deze topic komt in </w:t>
      </w:r>
      <w:r w:rsidRPr="00846A4B">
        <w:rPr>
          <w:rFonts w:asciiTheme="majorHAnsi" w:hAnsiTheme="majorHAnsi"/>
          <w:b/>
          <w:sz w:val="20"/>
          <w:szCs w:val="20"/>
        </w:rPr>
        <w:t>7 van de 8 uitspraken</w:t>
      </w:r>
      <w:r w:rsidRPr="00846A4B">
        <w:rPr>
          <w:rFonts w:asciiTheme="majorHAnsi" w:hAnsiTheme="majorHAnsi"/>
          <w:sz w:val="20"/>
          <w:szCs w:val="20"/>
        </w:rPr>
        <w:t xml:space="preserve"> voor.</w:t>
      </w:r>
      <w:r w:rsidR="009800DB" w:rsidRPr="00846A4B">
        <w:rPr>
          <w:rStyle w:val="FootnoteReference"/>
          <w:rFonts w:asciiTheme="majorHAnsi" w:hAnsiTheme="majorHAnsi"/>
          <w:sz w:val="20"/>
          <w:szCs w:val="20"/>
        </w:rPr>
        <w:footnoteReference w:id="104"/>
      </w:r>
      <w:r w:rsidRPr="00846A4B">
        <w:rPr>
          <w:rFonts w:asciiTheme="majorHAnsi" w:hAnsiTheme="majorHAnsi"/>
          <w:sz w:val="20"/>
          <w:szCs w:val="20"/>
        </w:rPr>
        <w:t xml:space="preserve"> </w:t>
      </w:r>
      <w:r w:rsidR="00846762" w:rsidRPr="00846A4B">
        <w:rPr>
          <w:rFonts w:asciiTheme="majorHAnsi" w:hAnsiTheme="majorHAnsi"/>
          <w:sz w:val="20"/>
          <w:szCs w:val="20"/>
        </w:rPr>
        <w:t xml:space="preserve">Uit deze uitspraken blijkt dat de rechter vindt dat de werkgever, indien hij stelt dat er sprake is van disfunctioneren bij zijn werknemer, hij de werknemer ten minste een reële kans moet hebben geboden om zijn werkhouding te beteren. </w:t>
      </w:r>
      <w:r w:rsidR="009B7645" w:rsidRPr="00846A4B">
        <w:rPr>
          <w:rFonts w:asciiTheme="majorHAnsi" w:hAnsiTheme="majorHAnsi"/>
          <w:sz w:val="20"/>
          <w:szCs w:val="20"/>
        </w:rPr>
        <w:t xml:space="preserve">In </w:t>
      </w:r>
      <w:r w:rsidR="009B7645" w:rsidRPr="00846A4B">
        <w:rPr>
          <w:rFonts w:asciiTheme="majorHAnsi" w:hAnsiTheme="majorHAnsi"/>
          <w:b/>
          <w:sz w:val="20"/>
          <w:szCs w:val="20"/>
        </w:rPr>
        <w:t>uitspraak 27</w:t>
      </w:r>
      <w:r w:rsidR="009B7645" w:rsidRPr="00846A4B">
        <w:rPr>
          <w:rFonts w:asciiTheme="majorHAnsi" w:hAnsiTheme="majorHAnsi"/>
          <w:sz w:val="20"/>
          <w:szCs w:val="20"/>
        </w:rPr>
        <w:t xml:space="preserve"> heeft de werkgever </w:t>
      </w:r>
      <w:r w:rsidR="009B7645" w:rsidRPr="00846A4B">
        <w:rPr>
          <w:rFonts w:asciiTheme="majorHAnsi" w:hAnsiTheme="majorHAnsi" w:cs="Verdana"/>
          <w:color w:val="262626"/>
          <w:sz w:val="20"/>
          <w:szCs w:val="20"/>
        </w:rPr>
        <w:t xml:space="preserve">enkel de algemene opmerkingen gemaakt naar werknemer dat hij planmatiger moest werken en meer executiekracht moest tonen. In </w:t>
      </w:r>
      <w:r w:rsidR="009B7645" w:rsidRPr="00846A4B">
        <w:rPr>
          <w:rFonts w:asciiTheme="majorHAnsi" w:hAnsiTheme="majorHAnsi" w:cs="Verdana"/>
          <w:b/>
          <w:color w:val="262626"/>
          <w:sz w:val="20"/>
          <w:szCs w:val="20"/>
        </w:rPr>
        <w:t>uitspraak 30</w:t>
      </w:r>
      <w:r w:rsidR="009B7645" w:rsidRPr="00846A4B">
        <w:rPr>
          <w:rFonts w:asciiTheme="majorHAnsi" w:hAnsiTheme="majorHAnsi" w:cs="Verdana"/>
          <w:color w:val="262626"/>
          <w:sz w:val="20"/>
          <w:szCs w:val="20"/>
        </w:rPr>
        <w:t xml:space="preserve"> stond werknemer is weliswaar ingeschreven voor een computercursus - een tweedaagse cursus Excel - maar dit kan op zichzelf niet als een gestructureerd verbetertraject worden beschouwd. </w:t>
      </w:r>
      <w:r w:rsidR="00CE3CCB" w:rsidRPr="00846A4B">
        <w:rPr>
          <w:rFonts w:asciiTheme="majorHAnsi" w:hAnsiTheme="majorHAnsi" w:cs="Verdana"/>
          <w:color w:val="262626"/>
          <w:sz w:val="20"/>
          <w:szCs w:val="20"/>
        </w:rPr>
        <w:t xml:space="preserve">In </w:t>
      </w:r>
      <w:r w:rsidR="00CE3CCB" w:rsidRPr="00846A4B">
        <w:rPr>
          <w:rFonts w:asciiTheme="majorHAnsi" w:hAnsiTheme="majorHAnsi" w:cs="Verdana"/>
          <w:b/>
          <w:color w:val="262626"/>
          <w:sz w:val="20"/>
          <w:szCs w:val="20"/>
        </w:rPr>
        <w:t>uitspraak 25</w:t>
      </w:r>
      <w:r w:rsidR="00CE3CCB" w:rsidRPr="00846A4B">
        <w:rPr>
          <w:rFonts w:asciiTheme="majorHAnsi" w:hAnsiTheme="majorHAnsi" w:cs="Verdana"/>
          <w:color w:val="262626"/>
          <w:sz w:val="20"/>
          <w:szCs w:val="20"/>
        </w:rPr>
        <w:t xml:space="preserve"> heeft werkgever werknemer wel een verbetertraject aangeboden, maar concrete verbeterpunten waaraan werknemer volgens werkgever zou moeten werken ontbreken in het verbeterplan. </w:t>
      </w:r>
      <w:r w:rsidR="006B1334" w:rsidRPr="00846A4B">
        <w:rPr>
          <w:rFonts w:asciiTheme="majorHAnsi" w:hAnsiTheme="majorHAnsi" w:cs="Verdana"/>
          <w:color w:val="262626"/>
          <w:sz w:val="20"/>
          <w:szCs w:val="20"/>
        </w:rPr>
        <w:br/>
      </w:r>
    </w:p>
    <w:p w14:paraId="429812F9" w14:textId="77777777" w:rsidR="0090178A" w:rsidRPr="00846A4B" w:rsidRDefault="002F1345" w:rsidP="00233239">
      <w:pPr>
        <w:widowControl w:val="0"/>
        <w:autoSpaceDE w:val="0"/>
        <w:autoSpaceDN w:val="0"/>
        <w:adjustRightInd w:val="0"/>
        <w:spacing w:line="276" w:lineRule="auto"/>
        <w:rPr>
          <w:rFonts w:asciiTheme="majorHAnsi" w:hAnsiTheme="majorHAnsi" w:cs="Verdana"/>
          <w:color w:val="262626"/>
          <w:sz w:val="20"/>
          <w:szCs w:val="20"/>
        </w:rPr>
      </w:pPr>
      <w:r w:rsidRPr="00846A4B">
        <w:rPr>
          <w:rFonts w:asciiTheme="majorHAnsi" w:hAnsiTheme="majorHAnsi"/>
          <w:i/>
          <w:sz w:val="20"/>
          <w:szCs w:val="20"/>
        </w:rPr>
        <w:t>Het nalaten</w:t>
      </w:r>
      <w:r w:rsidR="000D3AC7" w:rsidRPr="00846A4B">
        <w:rPr>
          <w:rFonts w:asciiTheme="majorHAnsi" w:hAnsiTheme="majorHAnsi"/>
          <w:i/>
          <w:sz w:val="20"/>
          <w:szCs w:val="20"/>
        </w:rPr>
        <w:t xml:space="preserve"> van</w:t>
      </w:r>
      <w:r w:rsidR="006B1334" w:rsidRPr="00846A4B">
        <w:rPr>
          <w:rFonts w:asciiTheme="majorHAnsi" w:hAnsiTheme="majorHAnsi"/>
          <w:i/>
          <w:sz w:val="20"/>
          <w:szCs w:val="20"/>
        </w:rPr>
        <w:t xml:space="preserve"> het aanbieden van </w:t>
      </w:r>
      <w:proofErr w:type="spellStart"/>
      <w:r w:rsidR="006B1334" w:rsidRPr="00846A4B">
        <w:rPr>
          <w:rFonts w:asciiTheme="majorHAnsi" w:hAnsiTheme="majorHAnsi"/>
          <w:i/>
          <w:sz w:val="20"/>
          <w:szCs w:val="20"/>
        </w:rPr>
        <w:t>mediation</w:t>
      </w:r>
      <w:proofErr w:type="spellEnd"/>
      <w:r w:rsidR="006B1334" w:rsidRPr="00846A4B">
        <w:rPr>
          <w:rFonts w:asciiTheme="majorHAnsi" w:hAnsiTheme="majorHAnsi"/>
          <w:sz w:val="20"/>
          <w:szCs w:val="20"/>
          <w:u w:val="single"/>
        </w:rPr>
        <w:br/>
      </w:r>
      <w:r w:rsidR="006B1334" w:rsidRPr="00846A4B">
        <w:rPr>
          <w:rFonts w:asciiTheme="majorHAnsi" w:hAnsiTheme="majorHAnsi"/>
          <w:sz w:val="20"/>
          <w:szCs w:val="20"/>
        </w:rPr>
        <w:t xml:space="preserve">In </w:t>
      </w:r>
      <w:r w:rsidR="006B1334" w:rsidRPr="00846A4B">
        <w:rPr>
          <w:rFonts w:asciiTheme="majorHAnsi" w:hAnsiTheme="majorHAnsi"/>
          <w:b/>
          <w:sz w:val="20"/>
          <w:szCs w:val="20"/>
        </w:rPr>
        <w:t>alle 8 uitspraken</w:t>
      </w:r>
      <w:r w:rsidR="00EE15B7" w:rsidRPr="00846A4B">
        <w:rPr>
          <w:rFonts w:asciiTheme="majorHAnsi" w:hAnsiTheme="majorHAnsi"/>
          <w:sz w:val="20"/>
          <w:szCs w:val="20"/>
        </w:rPr>
        <w:t xml:space="preserve"> heeft er geen </w:t>
      </w:r>
      <w:proofErr w:type="spellStart"/>
      <w:r w:rsidR="00EE15B7" w:rsidRPr="00846A4B">
        <w:rPr>
          <w:rFonts w:asciiTheme="majorHAnsi" w:hAnsiTheme="majorHAnsi"/>
          <w:sz w:val="20"/>
          <w:szCs w:val="20"/>
        </w:rPr>
        <w:t>mediation</w:t>
      </w:r>
      <w:proofErr w:type="spellEnd"/>
      <w:r w:rsidR="00EE15B7" w:rsidRPr="00846A4B">
        <w:rPr>
          <w:rFonts w:asciiTheme="majorHAnsi" w:hAnsiTheme="majorHAnsi"/>
          <w:sz w:val="20"/>
          <w:szCs w:val="20"/>
        </w:rPr>
        <w:t xml:space="preserve"> plaatsgevonden en heeft werkgever dit niet aangeboden</w:t>
      </w:r>
      <w:r w:rsidR="006B1334" w:rsidRPr="00846A4B">
        <w:rPr>
          <w:rFonts w:asciiTheme="majorHAnsi" w:hAnsiTheme="majorHAnsi"/>
          <w:sz w:val="20"/>
          <w:szCs w:val="20"/>
        </w:rPr>
        <w:t xml:space="preserve">. </w:t>
      </w:r>
      <w:r w:rsidR="0079386F" w:rsidRPr="00846A4B">
        <w:rPr>
          <w:rFonts w:asciiTheme="majorHAnsi" w:hAnsiTheme="majorHAnsi"/>
          <w:sz w:val="20"/>
          <w:szCs w:val="20"/>
        </w:rPr>
        <w:t xml:space="preserve">In </w:t>
      </w:r>
      <w:r w:rsidR="0079386F" w:rsidRPr="00846A4B">
        <w:rPr>
          <w:rFonts w:asciiTheme="majorHAnsi" w:hAnsiTheme="majorHAnsi"/>
          <w:b/>
          <w:sz w:val="20"/>
          <w:szCs w:val="20"/>
        </w:rPr>
        <w:t>uitspraak 30</w:t>
      </w:r>
      <w:r w:rsidR="0079386F" w:rsidRPr="00846A4B">
        <w:rPr>
          <w:rFonts w:asciiTheme="majorHAnsi" w:hAnsiTheme="majorHAnsi"/>
          <w:sz w:val="20"/>
          <w:szCs w:val="20"/>
        </w:rPr>
        <w:t xml:space="preserve"> heeft er wel </w:t>
      </w:r>
      <w:proofErr w:type="spellStart"/>
      <w:r w:rsidR="0079386F" w:rsidRPr="00846A4B">
        <w:rPr>
          <w:rFonts w:asciiTheme="majorHAnsi" w:hAnsiTheme="majorHAnsi"/>
          <w:sz w:val="20"/>
          <w:szCs w:val="20"/>
        </w:rPr>
        <w:t>mediation</w:t>
      </w:r>
      <w:proofErr w:type="spellEnd"/>
      <w:r w:rsidR="0079386F" w:rsidRPr="00846A4B">
        <w:rPr>
          <w:rFonts w:asciiTheme="majorHAnsi" w:hAnsiTheme="majorHAnsi"/>
          <w:sz w:val="20"/>
          <w:szCs w:val="20"/>
        </w:rPr>
        <w:t xml:space="preserve"> plaatsgevonden, maar dit was op advies van de bedrijfsarts en kwam niet vanuit de werkgever. Daarbij </w:t>
      </w:r>
      <w:r w:rsidR="00EA7790" w:rsidRPr="00846A4B">
        <w:rPr>
          <w:rFonts w:asciiTheme="majorHAnsi" w:hAnsiTheme="majorHAnsi"/>
          <w:sz w:val="20"/>
          <w:szCs w:val="20"/>
        </w:rPr>
        <w:t xml:space="preserve">heeft </w:t>
      </w:r>
      <w:r w:rsidR="00EA7790" w:rsidRPr="00846A4B">
        <w:rPr>
          <w:rFonts w:asciiTheme="majorHAnsi" w:hAnsiTheme="majorHAnsi" w:cs="Verdana"/>
          <w:color w:val="262626"/>
          <w:sz w:val="20"/>
          <w:szCs w:val="20"/>
        </w:rPr>
        <w:t xml:space="preserve">werkgever na twee gesprekken, die niet tot een oplossing hebben geleid, de </w:t>
      </w:r>
      <w:proofErr w:type="spellStart"/>
      <w:r w:rsidR="00EA7790" w:rsidRPr="00846A4B">
        <w:rPr>
          <w:rFonts w:asciiTheme="majorHAnsi" w:hAnsiTheme="majorHAnsi" w:cs="Verdana"/>
          <w:color w:val="262626"/>
          <w:sz w:val="20"/>
          <w:szCs w:val="20"/>
        </w:rPr>
        <w:t>mediation</w:t>
      </w:r>
      <w:proofErr w:type="spellEnd"/>
      <w:r w:rsidR="00EA7790" w:rsidRPr="00846A4B">
        <w:rPr>
          <w:rFonts w:asciiTheme="majorHAnsi" w:hAnsiTheme="majorHAnsi" w:cs="Verdana"/>
          <w:color w:val="262626"/>
          <w:sz w:val="20"/>
          <w:szCs w:val="20"/>
        </w:rPr>
        <w:t xml:space="preserve"> beëindigd zonder voorafgaande kennisgeving aan werknemer. </w:t>
      </w:r>
      <w:r w:rsidR="003C1607" w:rsidRPr="00846A4B">
        <w:rPr>
          <w:rFonts w:asciiTheme="majorHAnsi" w:hAnsiTheme="majorHAnsi" w:cs="Verdana"/>
          <w:color w:val="262626"/>
          <w:sz w:val="20"/>
          <w:szCs w:val="20"/>
        </w:rPr>
        <w:t xml:space="preserve">Ook naar aanleiding van de analyse van de rechterlijke uitspraken in hoger beroep kan gezegd worden dat de rechter deze topic niet als doorslaggevend beschouwd voor het aannemen van ernstig verwijtbaar handelen </w:t>
      </w:r>
      <w:r w:rsidR="00D40066" w:rsidRPr="00846A4B">
        <w:rPr>
          <w:rFonts w:asciiTheme="majorHAnsi" w:hAnsiTheme="majorHAnsi" w:cs="Verdana"/>
          <w:color w:val="262626"/>
          <w:sz w:val="20"/>
          <w:szCs w:val="20"/>
        </w:rPr>
        <w:t>of nalat</w:t>
      </w:r>
      <w:r w:rsidR="003C1607" w:rsidRPr="00846A4B">
        <w:rPr>
          <w:rFonts w:asciiTheme="majorHAnsi" w:hAnsiTheme="majorHAnsi" w:cs="Verdana"/>
          <w:color w:val="262626"/>
          <w:sz w:val="20"/>
          <w:szCs w:val="20"/>
        </w:rPr>
        <w:t xml:space="preserve">en van de werkgever. Dit wordt alleen gerelateerd aan de inspanning die de werkgever levert om de arbeidsverhouding tussen hem en de werknemer te verbeteren. </w:t>
      </w:r>
    </w:p>
    <w:p w14:paraId="51CAFEF5" w14:textId="2C50038F" w:rsidR="00391C34" w:rsidRPr="00846A4B" w:rsidRDefault="003C1607" w:rsidP="00233239">
      <w:pPr>
        <w:widowControl w:val="0"/>
        <w:autoSpaceDE w:val="0"/>
        <w:autoSpaceDN w:val="0"/>
        <w:adjustRightInd w:val="0"/>
        <w:spacing w:line="276" w:lineRule="auto"/>
        <w:rPr>
          <w:rFonts w:asciiTheme="majorHAnsi" w:hAnsiTheme="majorHAnsi" w:cs="Verdana"/>
          <w:color w:val="262626"/>
          <w:sz w:val="20"/>
          <w:szCs w:val="20"/>
        </w:rPr>
      </w:pPr>
      <w:r w:rsidRPr="00846A4B">
        <w:rPr>
          <w:rFonts w:asciiTheme="majorHAnsi" w:hAnsiTheme="majorHAnsi"/>
          <w:sz w:val="20"/>
          <w:szCs w:val="20"/>
        </w:rPr>
        <w:br/>
      </w:r>
      <w:r w:rsidR="00F1697C" w:rsidRPr="00846A4B">
        <w:rPr>
          <w:rFonts w:asciiTheme="majorHAnsi" w:hAnsiTheme="majorHAnsi"/>
          <w:i/>
          <w:sz w:val="20"/>
          <w:szCs w:val="20"/>
        </w:rPr>
        <w:t>Het opzettelijk aansturen op beëindiging van de arbeidsovereenkomst</w:t>
      </w:r>
      <w:r w:rsidR="00F1697C" w:rsidRPr="00846A4B">
        <w:rPr>
          <w:rFonts w:asciiTheme="majorHAnsi" w:hAnsiTheme="majorHAnsi"/>
          <w:i/>
          <w:sz w:val="20"/>
          <w:szCs w:val="20"/>
        </w:rPr>
        <w:br/>
      </w:r>
      <w:r w:rsidR="00F1697C" w:rsidRPr="00846A4B">
        <w:rPr>
          <w:rFonts w:asciiTheme="majorHAnsi" w:hAnsiTheme="majorHAnsi"/>
          <w:sz w:val="20"/>
          <w:szCs w:val="20"/>
        </w:rPr>
        <w:t xml:space="preserve">In </w:t>
      </w:r>
      <w:r w:rsidR="00F1697C" w:rsidRPr="00846A4B">
        <w:rPr>
          <w:rFonts w:asciiTheme="majorHAnsi" w:hAnsiTheme="majorHAnsi"/>
          <w:b/>
          <w:sz w:val="20"/>
          <w:szCs w:val="20"/>
        </w:rPr>
        <w:t>5 van de 8 uitspraken</w:t>
      </w:r>
      <w:r w:rsidR="00F1697C" w:rsidRPr="00846A4B">
        <w:rPr>
          <w:rFonts w:asciiTheme="majorHAnsi" w:hAnsiTheme="majorHAnsi"/>
          <w:sz w:val="20"/>
          <w:szCs w:val="20"/>
        </w:rPr>
        <w:t xml:space="preserve"> heeft de werkgever opzettelijk aangestuurd op beëindiging van de arbeidsovereenkomst. </w:t>
      </w:r>
      <w:r w:rsidR="00AE2CFF" w:rsidRPr="00846A4B">
        <w:rPr>
          <w:rStyle w:val="FootnoteReference"/>
          <w:rFonts w:asciiTheme="majorHAnsi" w:hAnsiTheme="majorHAnsi"/>
          <w:sz w:val="20"/>
          <w:szCs w:val="20"/>
        </w:rPr>
        <w:footnoteReference w:id="105"/>
      </w:r>
      <w:r w:rsidR="00AE2CFF" w:rsidRPr="00846A4B">
        <w:rPr>
          <w:rFonts w:asciiTheme="majorHAnsi" w:hAnsiTheme="majorHAnsi"/>
          <w:sz w:val="20"/>
          <w:szCs w:val="20"/>
        </w:rPr>
        <w:t xml:space="preserve"> </w:t>
      </w:r>
      <w:r w:rsidR="001A6FDF" w:rsidRPr="00846A4B">
        <w:rPr>
          <w:rFonts w:asciiTheme="majorHAnsi" w:hAnsiTheme="majorHAnsi"/>
          <w:sz w:val="20"/>
          <w:szCs w:val="20"/>
        </w:rPr>
        <w:t>Uit deze uitspraken blijkt dat de</w:t>
      </w:r>
      <w:r w:rsidR="007D6FE0">
        <w:rPr>
          <w:rFonts w:asciiTheme="majorHAnsi" w:hAnsiTheme="majorHAnsi"/>
          <w:sz w:val="20"/>
          <w:szCs w:val="20"/>
        </w:rPr>
        <w:t xml:space="preserve"> rechter de werkgever deze omstandigheid</w:t>
      </w:r>
      <w:r w:rsidR="001A6FDF" w:rsidRPr="00846A4B">
        <w:rPr>
          <w:rFonts w:asciiTheme="majorHAnsi" w:hAnsiTheme="majorHAnsi"/>
          <w:sz w:val="20"/>
          <w:szCs w:val="20"/>
        </w:rPr>
        <w:t xml:space="preserve"> zwaar aanrekent, omdat het beëindigen van de arbeidsovereenkomst in deze gevallen een vooropgezet plan is.</w:t>
      </w:r>
      <w:r w:rsidR="00544553" w:rsidRPr="00846A4B">
        <w:rPr>
          <w:rFonts w:asciiTheme="majorHAnsi" w:hAnsiTheme="majorHAnsi"/>
          <w:sz w:val="20"/>
          <w:szCs w:val="20"/>
        </w:rPr>
        <w:br/>
      </w:r>
      <w:r w:rsidR="00544553" w:rsidRPr="00846A4B">
        <w:rPr>
          <w:rFonts w:asciiTheme="majorHAnsi" w:hAnsiTheme="majorHAnsi"/>
          <w:sz w:val="20"/>
          <w:szCs w:val="20"/>
        </w:rPr>
        <w:br/>
      </w:r>
      <w:r w:rsidR="00235F4B" w:rsidRPr="00846A4B">
        <w:rPr>
          <w:rFonts w:asciiTheme="majorHAnsi" w:hAnsiTheme="majorHAnsi"/>
          <w:i/>
          <w:sz w:val="20"/>
          <w:szCs w:val="20"/>
        </w:rPr>
        <w:t>Het op non-actief stellen van de werknemer</w:t>
      </w:r>
      <w:r w:rsidR="00235F4B" w:rsidRPr="00846A4B">
        <w:rPr>
          <w:rFonts w:asciiTheme="majorHAnsi" w:hAnsiTheme="majorHAnsi"/>
          <w:sz w:val="20"/>
          <w:szCs w:val="20"/>
        </w:rPr>
        <w:t xml:space="preserve"> </w:t>
      </w:r>
      <w:r w:rsidR="00235F4B" w:rsidRPr="00846A4B">
        <w:rPr>
          <w:rFonts w:asciiTheme="majorHAnsi" w:hAnsiTheme="majorHAnsi"/>
          <w:sz w:val="20"/>
          <w:szCs w:val="20"/>
        </w:rPr>
        <w:br/>
        <w:t xml:space="preserve">In </w:t>
      </w:r>
      <w:r w:rsidR="00235F4B" w:rsidRPr="00846A4B">
        <w:rPr>
          <w:rFonts w:asciiTheme="majorHAnsi" w:hAnsiTheme="majorHAnsi"/>
          <w:b/>
          <w:sz w:val="20"/>
          <w:szCs w:val="20"/>
        </w:rPr>
        <w:t>4 van de 8 uitspraken</w:t>
      </w:r>
      <w:r w:rsidR="00235F4B" w:rsidRPr="00846A4B">
        <w:rPr>
          <w:rFonts w:asciiTheme="majorHAnsi" w:hAnsiTheme="majorHAnsi"/>
          <w:sz w:val="20"/>
          <w:szCs w:val="20"/>
        </w:rPr>
        <w:t xml:space="preserve"> heeft de werkgever de werknemer op non-actief gesteld.</w:t>
      </w:r>
      <w:r w:rsidR="00235F4B" w:rsidRPr="00846A4B">
        <w:rPr>
          <w:rStyle w:val="FootnoteReference"/>
          <w:rFonts w:asciiTheme="majorHAnsi" w:hAnsiTheme="majorHAnsi"/>
          <w:sz w:val="20"/>
          <w:szCs w:val="20"/>
        </w:rPr>
        <w:footnoteReference w:id="106"/>
      </w:r>
      <w:r w:rsidR="00235F4B" w:rsidRPr="00846A4B">
        <w:rPr>
          <w:rFonts w:asciiTheme="majorHAnsi" w:hAnsiTheme="majorHAnsi"/>
          <w:sz w:val="20"/>
          <w:szCs w:val="20"/>
        </w:rPr>
        <w:t xml:space="preserve"> </w:t>
      </w:r>
      <w:r w:rsidR="00B15DD8" w:rsidRPr="00846A4B">
        <w:rPr>
          <w:rFonts w:asciiTheme="majorHAnsi" w:hAnsiTheme="majorHAnsi"/>
          <w:sz w:val="20"/>
          <w:szCs w:val="20"/>
        </w:rPr>
        <w:t xml:space="preserve">Ook op basis van de geanalyseerde uitspraken in hoger beroep valt te zeggen dat </w:t>
      </w:r>
      <w:r w:rsidR="00FE7CF1" w:rsidRPr="00846A4B">
        <w:rPr>
          <w:rFonts w:asciiTheme="majorHAnsi" w:hAnsiTheme="majorHAnsi"/>
          <w:sz w:val="20"/>
          <w:szCs w:val="20"/>
        </w:rPr>
        <w:t>het de werkgever zwaar wordt aangerekend als hij zijn werknemer op non-actief stelt.</w:t>
      </w:r>
      <w:r w:rsidR="002965F1" w:rsidRPr="00846A4B">
        <w:rPr>
          <w:rFonts w:asciiTheme="majorHAnsi" w:hAnsiTheme="majorHAnsi"/>
          <w:sz w:val="20"/>
          <w:szCs w:val="20"/>
        </w:rPr>
        <w:t xml:space="preserve"> Het op non-actief stellen van een werknemer kan volgens de rechter slechts in hele uitzonderlijke gevallen kan plaatsvinden. Er was in geen van de uitspraken sprake van zo’n uitzonderlijk geval.</w:t>
      </w:r>
      <w:r w:rsidR="00B15DD8" w:rsidRPr="00846A4B">
        <w:rPr>
          <w:rFonts w:asciiTheme="majorHAnsi" w:hAnsiTheme="majorHAnsi"/>
          <w:sz w:val="20"/>
          <w:szCs w:val="20"/>
        </w:rPr>
        <w:t xml:space="preserve"> </w:t>
      </w:r>
      <w:r w:rsidR="00391C34" w:rsidRPr="00846A4B">
        <w:rPr>
          <w:rFonts w:asciiTheme="majorHAnsi" w:hAnsiTheme="majorHAnsi"/>
          <w:sz w:val="20"/>
          <w:szCs w:val="20"/>
        </w:rPr>
        <w:t xml:space="preserve">In </w:t>
      </w:r>
      <w:r w:rsidR="00391C34" w:rsidRPr="00846A4B">
        <w:rPr>
          <w:rFonts w:asciiTheme="majorHAnsi" w:hAnsiTheme="majorHAnsi"/>
          <w:b/>
          <w:sz w:val="20"/>
          <w:szCs w:val="20"/>
        </w:rPr>
        <w:t>uitspraak 25</w:t>
      </w:r>
      <w:r w:rsidR="00391C34" w:rsidRPr="00846A4B">
        <w:rPr>
          <w:rFonts w:asciiTheme="majorHAnsi" w:hAnsiTheme="majorHAnsi"/>
          <w:sz w:val="20"/>
          <w:szCs w:val="20"/>
        </w:rPr>
        <w:t xml:space="preserve"> is sprake van een werknemer in de gezondheidszorg. De rechter oordeelt </w:t>
      </w:r>
      <w:r w:rsidR="00391C34" w:rsidRPr="00846A4B">
        <w:rPr>
          <w:rFonts w:asciiTheme="majorHAnsi" w:hAnsiTheme="majorHAnsi" w:cs="Verdana"/>
          <w:color w:val="262626"/>
          <w:sz w:val="20"/>
          <w:szCs w:val="20"/>
        </w:rPr>
        <w:t>dat de normen van goed werkgeverschap in de bra</w:t>
      </w:r>
      <w:r w:rsidR="00423F32" w:rsidRPr="00846A4B">
        <w:rPr>
          <w:rFonts w:asciiTheme="majorHAnsi" w:hAnsiTheme="majorHAnsi" w:cs="Verdana"/>
          <w:color w:val="262626"/>
          <w:sz w:val="20"/>
          <w:szCs w:val="20"/>
        </w:rPr>
        <w:t xml:space="preserve">nche van gezondheidszorg </w:t>
      </w:r>
      <w:r w:rsidR="00391C34" w:rsidRPr="00846A4B">
        <w:rPr>
          <w:rFonts w:asciiTheme="majorHAnsi" w:hAnsiTheme="majorHAnsi" w:cs="Verdana"/>
          <w:color w:val="262626"/>
          <w:sz w:val="20"/>
          <w:szCs w:val="20"/>
        </w:rPr>
        <w:t xml:space="preserve">weliswaar door specifieke regelgeving nader </w:t>
      </w:r>
      <w:r w:rsidR="00423F32" w:rsidRPr="00846A4B">
        <w:rPr>
          <w:rFonts w:asciiTheme="majorHAnsi" w:hAnsiTheme="majorHAnsi" w:cs="Verdana"/>
          <w:color w:val="262626"/>
          <w:sz w:val="20"/>
          <w:szCs w:val="20"/>
        </w:rPr>
        <w:t xml:space="preserve">kunnen </w:t>
      </w:r>
      <w:r w:rsidR="00391C34" w:rsidRPr="00846A4B">
        <w:rPr>
          <w:rFonts w:asciiTheme="majorHAnsi" w:hAnsiTheme="majorHAnsi" w:cs="Verdana"/>
          <w:color w:val="262626"/>
          <w:sz w:val="20"/>
          <w:szCs w:val="20"/>
        </w:rPr>
        <w:t xml:space="preserve">worden ingekleurd, maar niet valt in te zien dat de regelgeving waarop werkgever zich beroept, rechtvaardigt dat zij als werkgever werknemer: op non-actief stelt en een contactverbod met collega's oplegt zonder haar eerst deugdelijk te horen. </w:t>
      </w:r>
      <w:r w:rsidR="00391C34" w:rsidRPr="00846A4B">
        <w:rPr>
          <w:rFonts w:asciiTheme="majorHAnsi" w:hAnsiTheme="majorHAnsi" w:cs="Verdana"/>
          <w:b/>
          <w:color w:val="262626"/>
          <w:sz w:val="20"/>
          <w:szCs w:val="20"/>
        </w:rPr>
        <w:t>In uitspraak 27</w:t>
      </w:r>
      <w:r w:rsidR="00391C34" w:rsidRPr="00846A4B">
        <w:rPr>
          <w:rFonts w:asciiTheme="majorHAnsi" w:hAnsiTheme="majorHAnsi" w:cs="Verdana"/>
          <w:color w:val="262626"/>
          <w:sz w:val="20"/>
          <w:szCs w:val="20"/>
        </w:rPr>
        <w:t xml:space="preserve"> is werknemer </w:t>
      </w:r>
      <w:r w:rsidR="00176039" w:rsidRPr="00846A4B">
        <w:rPr>
          <w:rFonts w:asciiTheme="majorHAnsi" w:hAnsiTheme="majorHAnsi" w:cs="Verdana"/>
          <w:color w:val="262626"/>
          <w:sz w:val="20"/>
          <w:szCs w:val="20"/>
        </w:rPr>
        <w:t xml:space="preserve">op non-actief gesteld </w:t>
      </w:r>
      <w:r w:rsidR="00391C34" w:rsidRPr="00846A4B">
        <w:rPr>
          <w:rFonts w:asciiTheme="majorHAnsi" w:hAnsiTheme="majorHAnsi" w:cs="Verdana"/>
          <w:color w:val="262626"/>
          <w:sz w:val="20"/>
          <w:szCs w:val="20"/>
        </w:rPr>
        <w:t xml:space="preserve">en hij is gedwongen zijn door werkgever ter beschikking gestelde auto en telefoon in te leveren. Gevraagd naar de reden van de op non-actiefstelling heeft werkgever ter zitting gezegd niet te weten waarom de non-actiefstelling nodig was. </w:t>
      </w:r>
    </w:p>
    <w:p w14:paraId="07EC95EC" w14:textId="77777777" w:rsidR="009C5B41" w:rsidRPr="00846A4B" w:rsidRDefault="009C5B41" w:rsidP="00233239">
      <w:pPr>
        <w:widowControl w:val="0"/>
        <w:autoSpaceDE w:val="0"/>
        <w:autoSpaceDN w:val="0"/>
        <w:adjustRightInd w:val="0"/>
        <w:spacing w:line="276" w:lineRule="auto"/>
        <w:rPr>
          <w:rFonts w:asciiTheme="majorHAnsi" w:hAnsiTheme="majorHAnsi"/>
          <w:sz w:val="20"/>
          <w:szCs w:val="20"/>
        </w:rPr>
      </w:pPr>
    </w:p>
    <w:p w14:paraId="373E6D76" w14:textId="62A79386" w:rsidR="00F1697C" w:rsidRPr="00846A4B" w:rsidRDefault="001424A0" w:rsidP="00233239">
      <w:pPr>
        <w:spacing w:line="276" w:lineRule="auto"/>
        <w:rPr>
          <w:rFonts w:asciiTheme="majorHAnsi" w:hAnsiTheme="majorHAnsi"/>
          <w:i/>
          <w:sz w:val="20"/>
          <w:szCs w:val="20"/>
        </w:rPr>
      </w:pPr>
      <w:r w:rsidRPr="00846A4B">
        <w:rPr>
          <w:rFonts w:asciiTheme="majorHAnsi" w:hAnsiTheme="majorHAnsi"/>
          <w:i/>
          <w:sz w:val="20"/>
          <w:szCs w:val="20"/>
        </w:rPr>
        <w:t>Het schenden van re-integratieverplichtingen</w:t>
      </w:r>
    </w:p>
    <w:p w14:paraId="1A403270" w14:textId="77777777" w:rsidR="009C5B41" w:rsidRPr="00846A4B" w:rsidRDefault="00D237E5" w:rsidP="00233239">
      <w:pPr>
        <w:spacing w:line="276" w:lineRule="auto"/>
        <w:rPr>
          <w:rFonts w:asciiTheme="majorHAnsi" w:hAnsiTheme="majorHAnsi"/>
          <w:sz w:val="20"/>
          <w:szCs w:val="20"/>
        </w:rPr>
      </w:pPr>
      <w:r w:rsidRPr="00846A4B">
        <w:rPr>
          <w:rFonts w:asciiTheme="majorHAnsi" w:hAnsiTheme="majorHAnsi"/>
          <w:sz w:val="20"/>
          <w:szCs w:val="20"/>
        </w:rPr>
        <w:t xml:space="preserve">In </w:t>
      </w:r>
      <w:r w:rsidRPr="00846A4B">
        <w:rPr>
          <w:rFonts w:asciiTheme="majorHAnsi" w:hAnsiTheme="majorHAnsi"/>
          <w:b/>
          <w:sz w:val="20"/>
          <w:szCs w:val="20"/>
        </w:rPr>
        <w:t>géén van de 8 uitspraken</w:t>
      </w:r>
      <w:r w:rsidRPr="00846A4B">
        <w:rPr>
          <w:rFonts w:asciiTheme="majorHAnsi" w:hAnsiTheme="majorHAnsi"/>
          <w:sz w:val="20"/>
          <w:szCs w:val="20"/>
        </w:rPr>
        <w:t xml:space="preserve"> is er sprake </w:t>
      </w:r>
      <w:r w:rsidR="00D645D5" w:rsidRPr="00846A4B">
        <w:rPr>
          <w:rFonts w:asciiTheme="majorHAnsi" w:hAnsiTheme="majorHAnsi"/>
          <w:sz w:val="20"/>
          <w:szCs w:val="20"/>
        </w:rPr>
        <w:t xml:space="preserve">van ziekte of arbeidsongeschiktheid van de werknemer en daarom ook niet </w:t>
      </w:r>
      <w:r w:rsidRPr="00846A4B">
        <w:rPr>
          <w:rFonts w:asciiTheme="majorHAnsi" w:hAnsiTheme="majorHAnsi"/>
          <w:sz w:val="20"/>
          <w:szCs w:val="20"/>
        </w:rPr>
        <w:t>van schending van re-integratieve</w:t>
      </w:r>
      <w:r w:rsidR="00D645D5" w:rsidRPr="00846A4B">
        <w:rPr>
          <w:rFonts w:asciiTheme="majorHAnsi" w:hAnsiTheme="majorHAnsi"/>
          <w:sz w:val="20"/>
          <w:szCs w:val="20"/>
        </w:rPr>
        <w:t xml:space="preserve">rplichtingen door de werkgever. </w:t>
      </w:r>
    </w:p>
    <w:p w14:paraId="541E5398" w14:textId="6C1C68DC" w:rsidR="00B84531" w:rsidRPr="00846A4B" w:rsidRDefault="00B84531" w:rsidP="00233239">
      <w:pPr>
        <w:spacing w:line="276" w:lineRule="auto"/>
        <w:rPr>
          <w:rFonts w:asciiTheme="majorHAnsi" w:hAnsiTheme="majorHAnsi"/>
          <w:sz w:val="20"/>
          <w:szCs w:val="20"/>
        </w:rPr>
      </w:pPr>
    </w:p>
    <w:p w14:paraId="2A79CF41" w14:textId="5EA155C3" w:rsidR="00B84531" w:rsidRPr="00846A4B" w:rsidRDefault="00996A68" w:rsidP="00233239">
      <w:pPr>
        <w:spacing w:line="276" w:lineRule="auto"/>
        <w:rPr>
          <w:rFonts w:asciiTheme="majorHAnsi" w:hAnsiTheme="majorHAnsi" w:cs="Verdana"/>
          <w:color w:val="262626"/>
          <w:sz w:val="20"/>
          <w:szCs w:val="20"/>
        </w:rPr>
      </w:pPr>
      <w:r w:rsidRPr="00846A4B">
        <w:rPr>
          <w:rFonts w:asciiTheme="majorHAnsi" w:hAnsiTheme="majorHAnsi" w:cs="Verdana"/>
          <w:i/>
          <w:color w:val="262626"/>
          <w:sz w:val="20"/>
          <w:szCs w:val="20"/>
        </w:rPr>
        <w:t>Het ten onrechte beschuldigen van werknemer van een aantekening in het BIG-register</w:t>
      </w:r>
      <w:r w:rsidRPr="00846A4B">
        <w:rPr>
          <w:rFonts w:asciiTheme="majorHAnsi" w:hAnsiTheme="majorHAnsi" w:cs="Verdana"/>
          <w:i/>
          <w:color w:val="262626"/>
          <w:sz w:val="20"/>
          <w:szCs w:val="20"/>
        </w:rPr>
        <w:br/>
      </w:r>
      <w:r w:rsidRPr="00846A4B">
        <w:rPr>
          <w:rFonts w:asciiTheme="majorHAnsi" w:hAnsiTheme="majorHAnsi" w:cs="Verdana"/>
          <w:color w:val="262626"/>
          <w:sz w:val="20"/>
          <w:szCs w:val="20"/>
        </w:rPr>
        <w:t xml:space="preserve">In </w:t>
      </w:r>
      <w:r w:rsidRPr="00846A4B">
        <w:rPr>
          <w:rFonts w:asciiTheme="majorHAnsi" w:hAnsiTheme="majorHAnsi" w:cs="Verdana"/>
          <w:b/>
          <w:color w:val="262626"/>
          <w:sz w:val="20"/>
          <w:szCs w:val="20"/>
        </w:rPr>
        <w:t>1 van de 8 uitspraken</w:t>
      </w:r>
      <w:r w:rsidRPr="00846A4B">
        <w:rPr>
          <w:rFonts w:asciiTheme="majorHAnsi" w:hAnsiTheme="majorHAnsi" w:cs="Verdana"/>
          <w:color w:val="262626"/>
          <w:sz w:val="20"/>
          <w:szCs w:val="20"/>
        </w:rPr>
        <w:t xml:space="preserve"> wordt werknemer onterecht beschuldigd van een aantekening in het BIG-register.</w:t>
      </w:r>
      <w:r w:rsidRPr="00846A4B">
        <w:rPr>
          <w:rStyle w:val="FootnoteReference"/>
          <w:rFonts w:asciiTheme="majorHAnsi" w:hAnsiTheme="majorHAnsi" w:cs="Verdana"/>
          <w:color w:val="262626"/>
          <w:sz w:val="20"/>
          <w:szCs w:val="20"/>
        </w:rPr>
        <w:footnoteReference w:id="107"/>
      </w:r>
      <w:r w:rsidRPr="00846A4B">
        <w:rPr>
          <w:rFonts w:asciiTheme="majorHAnsi" w:hAnsiTheme="majorHAnsi" w:cs="Verdana"/>
          <w:color w:val="262626"/>
          <w:sz w:val="20"/>
          <w:szCs w:val="20"/>
        </w:rPr>
        <w:t xml:space="preserve"> </w:t>
      </w:r>
      <w:r w:rsidR="00C032B8" w:rsidRPr="00846A4B">
        <w:rPr>
          <w:rFonts w:asciiTheme="majorHAnsi" w:eastAsia="Times New Roman" w:hAnsiTheme="majorHAnsi" w:cs="Times New Roman"/>
          <w:color w:val="222222"/>
          <w:sz w:val="20"/>
          <w:szCs w:val="20"/>
          <w:shd w:val="clear" w:color="auto" w:fill="FFFFFF"/>
          <w:lang w:eastAsia="en-US"/>
        </w:rPr>
        <w:t>Het </w:t>
      </w:r>
      <w:r w:rsidR="00C032B8" w:rsidRPr="00846A4B">
        <w:rPr>
          <w:rFonts w:asciiTheme="majorHAnsi" w:eastAsia="Times New Roman" w:hAnsiTheme="majorHAnsi" w:cs="Times New Roman"/>
          <w:bCs/>
          <w:color w:val="222222"/>
          <w:sz w:val="20"/>
          <w:szCs w:val="20"/>
          <w:lang w:eastAsia="en-US"/>
        </w:rPr>
        <w:t>BIG-register</w:t>
      </w:r>
      <w:r w:rsidR="00C032B8" w:rsidRPr="00846A4B">
        <w:rPr>
          <w:rFonts w:asciiTheme="majorHAnsi" w:eastAsia="Times New Roman" w:hAnsiTheme="majorHAnsi" w:cs="Times New Roman"/>
          <w:color w:val="222222"/>
          <w:sz w:val="20"/>
          <w:szCs w:val="20"/>
          <w:shd w:val="clear" w:color="auto" w:fill="FFFFFF"/>
          <w:lang w:eastAsia="en-US"/>
        </w:rPr>
        <w:t> (</w:t>
      </w:r>
      <w:r w:rsidR="00C032B8" w:rsidRPr="00846A4B">
        <w:rPr>
          <w:rFonts w:asciiTheme="majorHAnsi" w:eastAsia="Times New Roman" w:hAnsiTheme="majorHAnsi" w:cs="Times New Roman"/>
          <w:i/>
          <w:iCs/>
          <w:color w:val="222222"/>
          <w:sz w:val="20"/>
          <w:szCs w:val="20"/>
          <w:lang w:eastAsia="en-US"/>
        </w:rPr>
        <w:t>Beroepen in de Individuele Gezondheidszorg</w:t>
      </w:r>
      <w:r w:rsidR="00C032B8" w:rsidRPr="00846A4B">
        <w:rPr>
          <w:rFonts w:asciiTheme="majorHAnsi" w:eastAsia="Times New Roman" w:hAnsiTheme="majorHAnsi" w:cs="Times New Roman"/>
          <w:color w:val="222222"/>
          <w:sz w:val="20"/>
          <w:szCs w:val="20"/>
          <w:shd w:val="clear" w:color="auto" w:fill="FFFFFF"/>
          <w:lang w:eastAsia="en-US"/>
        </w:rPr>
        <w:t>) is een Nederlandse databank waarin een aantal officieel erkende gezondheidswerkers is geregistreerd</w:t>
      </w:r>
      <w:r w:rsidR="00C032B8" w:rsidRPr="00846A4B">
        <w:rPr>
          <w:rFonts w:asciiTheme="majorHAnsi" w:eastAsia="Times New Roman" w:hAnsiTheme="majorHAnsi" w:cs="Times New Roman"/>
          <w:sz w:val="20"/>
          <w:szCs w:val="20"/>
          <w:lang w:eastAsia="en-US"/>
        </w:rPr>
        <w:t xml:space="preserve">. </w:t>
      </w:r>
      <w:r w:rsidR="00CD693D" w:rsidRPr="00846A4B">
        <w:rPr>
          <w:rFonts w:asciiTheme="majorHAnsi" w:hAnsiTheme="majorHAnsi" w:cs="Verdana"/>
          <w:color w:val="262626"/>
          <w:sz w:val="20"/>
          <w:szCs w:val="20"/>
        </w:rPr>
        <w:t xml:space="preserve">In deze uitspraak is er sprake van een werknemer in de ouderengeneeskunde. Werkgever beweert in deze uitspraak dat werknemer voor de duur van een jaar een aantekening heeft gehad in het BIG-register en werkgever daar niet over heeft geïnformeerd. Werknemer ontkent dit en deze bewering blijkt achteraf onjuist te zijn. Werkgever biedt geen excuses aan. Het hof oordeelt dat dit handelen van werkgever ernstig verwijtbaar is. </w:t>
      </w:r>
      <w:r w:rsidR="00327DDB" w:rsidRPr="00846A4B">
        <w:rPr>
          <w:rFonts w:asciiTheme="majorHAnsi" w:hAnsiTheme="majorHAnsi" w:cs="Verdana"/>
          <w:color w:val="262626"/>
          <w:sz w:val="20"/>
          <w:szCs w:val="20"/>
        </w:rPr>
        <w:br/>
      </w:r>
    </w:p>
    <w:p w14:paraId="7A0B0A53" w14:textId="16D19E7E" w:rsidR="000E7310" w:rsidRDefault="00234EF2" w:rsidP="00233239">
      <w:pPr>
        <w:widowControl w:val="0"/>
        <w:autoSpaceDE w:val="0"/>
        <w:autoSpaceDN w:val="0"/>
        <w:adjustRightInd w:val="0"/>
        <w:spacing w:line="276" w:lineRule="auto"/>
        <w:rPr>
          <w:rFonts w:asciiTheme="majorHAnsi" w:hAnsiTheme="majorHAnsi" w:cs="Verdana"/>
          <w:color w:val="262626"/>
          <w:sz w:val="20"/>
          <w:szCs w:val="20"/>
        </w:rPr>
      </w:pPr>
      <w:r w:rsidRPr="00846A4B">
        <w:rPr>
          <w:rFonts w:asciiTheme="majorHAnsi" w:hAnsiTheme="majorHAnsi"/>
          <w:i/>
          <w:sz w:val="20"/>
          <w:szCs w:val="20"/>
        </w:rPr>
        <w:t xml:space="preserve">Het </w:t>
      </w:r>
      <w:r w:rsidRPr="00846A4B">
        <w:rPr>
          <w:rFonts w:asciiTheme="majorHAnsi" w:hAnsiTheme="majorHAnsi" w:cs="Verdana"/>
          <w:i/>
          <w:color w:val="262626"/>
          <w:sz w:val="20"/>
          <w:szCs w:val="20"/>
        </w:rPr>
        <w:t>steeds verstrekken van onjuiste informatie met betrekking tot het halen van targets</w:t>
      </w:r>
      <w:r w:rsidRPr="00846A4B">
        <w:rPr>
          <w:rFonts w:asciiTheme="majorHAnsi" w:hAnsiTheme="majorHAnsi" w:cs="Verdana"/>
          <w:i/>
          <w:color w:val="262626"/>
          <w:sz w:val="20"/>
          <w:szCs w:val="20"/>
        </w:rPr>
        <w:br/>
      </w:r>
      <w:r w:rsidRPr="00846A4B">
        <w:rPr>
          <w:rFonts w:asciiTheme="majorHAnsi" w:hAnsiTheme="majorHAnsi"/>
          <w:sz w:val="20"/>
          <w:szCs w:val="20"/>
        </w:rPr>
        <w:t xml:space="preserve">In </w:t>
      </w:r>
      <w:r w:rsidRPr="00846A4B">
        <w:rPr>
          <w:rFonts w:asciiTheme="majorHAnsi" w:hAnsiTheme="majorHAnsi"/>
          <w:b/>
          <w:sz w:val="20"/>
          <w:szCs w:val="20"/>
        </w:rPr>
        <w:t>1 van de 8 uitspraken</w:t>
      </w:r>
      <w:r w:rsidRPr="00846A4B">
        <w:rPr>
          <w:rFonts w:asciiTheme="majorHAnsi" w:hAnsiTheme="majorHAnsi"/>
          <w:sz w:val="20"/>
          <w:szCs w:val="20"/>
        </w:rPr>
        <w:t xml:space="preserve"> wordt door werkgever onjuiste informatie verstrekt aan werknemer met betrekking tot het halen van zijn targets.</w:t>
      </w:r>
      <w:r w:rsidR="003A10FB" w:rsidRPr="00846A4B">
        <w:rPr>
          <w:rStyle w:val="FootnoteReference"/>
          <w:rFonts w:asciiTheme="majorHAnsi" w:hAnsiTheme="majorHAnsi"/>
          <w:sz w:val="20"/>
          <w:szCs w:val="20"/>
        </w:rPr>
        <w:footnoteReference w:id="108"/>
      </w:r>
      <w:r w:rsidR="001A5668" w:rsidRPr="00846A4B">
        <w:rPr>
          <w:rFonts w:asciiTheme="majorHAnsi" w:hAnsiTheme="majorHAnsi"/>
          <w:sz w:val="20"/>
          <w:szCs w:val="20"/>
        </w:rPr>
        <w:t xml:space="preserve"> In deze uitspraak voert werkgever het niet behalen van de targets door werknemer aan als ontbindingsgrond. </w:t>
      </w:r>
      <w:r w:rsidR="001A5668" w:rsidRPr="00846A4B">
        <w:rPr>
          <w:rFonts w:asciiTheme="majorHAnsi" w:hAnsiTheme="majorHAnsi" w:cs="Verdana"/>
          <w:color w:val="262626"/>
          <w:sz w:val="20"/>
          <w:szCs w:val="20"/>
        </w:rPr>
        <w:t>Niet is gebleken dat werknemer zijn afgesproken “targets” niet heeft gehaald. Werknemer heeft van zijn kant aannemelijk gemaakt dat dit wél het geval is. In de gesprekken die met werknemer zijn gevoerd, waarbij werknemer meerdere malen heeft gevraagd naar zijn omzetcijfers, is hem steeds voorgespiegeld dat hij zijn “targets” niet haalde. Nu dat niet juist blijkt te zijn, moet de conclusie luiden dat werkgever werknemer steeds van onjuiste informatie heeft voorzien, terwijl de van belang zijnde cijfers blijkens de door werknemer overgelegde producties bij werkgever voorhanden waren. De rechter rekent het werkgever zwaar aan dat op grond van deze onjuiste informatie is met werknemer is gesproken over een beëindiging van zijn dienstverband.</w:t>
      </w:r>
      <w:r w:rsidR="00185082">
        <w:rPr>
          <w:rFonts w:asciiTheme="majorHAnsi" w:hAnsiTheme="majorHAnsi" w:cs="Verdana"/>
          <w:color w:val="262626"/>
          <w:sz w:val="20"/>
          <w:szCs w:val="20"/>
        </w:rPr>
        <w:br/>
      </w:r>
      <w:r w:rsidR="00185082">
        <w:rPr>
          <w:rFonts w:asciiTheme="majorHAnsi" w:hAnsiTheme="majorHAnsi" w:cs="Verdana"/>
          <w:color w:val="262626"/>
          <w:sz w:val="20"/>
          <w:szCs w:val="20"/>
        </w:rPr>
        <w:br/>
      </w:r>
    </w:p>
    <w:p w14:paraId="71D5FF64" w14:textId="6B866F55" w:rsidR="00D008C2" w:rsidRPr="00846A4B" w:rsidRDefault="00D008C2" w:rsidP="00233239">
      <w:pPr>
        <w:widowControl w:val="0"/>
        <w:autoSpaceDE w:val="0"/>
        <w:autoSpaceDN w:val="0"/>
        <w:adjustRightInd w:val="0"/>
        <w:spacing w:line="276" w:lineRule="auto"/>
        <w:rPr>
          <w:rFonts w:asciiTheme="majorHAnsi" w:hAnsiTheme="majorHAnsi" w:cs="Verdana"/>
          <w:sz w:val="20"/>
          <w:szCs w:val="20"/>
        </w:rPr>
      </w:pPr>
    </w:p>
    <w:p w14:paraId="51900CA6" w14:textId="0B33181C" w:rsidR="00B84531" w:rsidRPr="00846A4B" w:rsidRDefault="002D644D" w:rsidP="00233239">
      <w:pPr>
        <w:spacing w:line="276" w:lineRule="auto"/>
        <w:rPr>
          <w:rFonts w:asciiTheme="majorHAnsi" w:hAnsiTheme="majorHAnsi"/>
          <w:i/>
          <w:sz w:val="20"/>
          <w:szCs w:val="20"/>
        </w:rPr>
      </w:pPr>
      <w:r w:rsidRPr="00846A4B">
        <w:rPr>
          <w:rFonts w:asciiTheme="majorHAnsi" w:hAnsiTheme="majorHAnsi"/>
          <w:i/>
          <w:sz w:val="20"/>
          <w:szCs w:val="20"/>
        </w:rPr>
        <w:t>Het ophalen van bedrijfsauto en bedrijfstelefoon bij werknemer thuis</w:t>
      </w:r>
    </w:p>
    <w:p w14:paraId="699A4CA0" w14:textId="2F11139A" w:rsidR="00B84531" w:rsidRPr="00846A4B" w:rsidRDefault="002D644D" w:rsidP="00233239">
      <w:pPr>
        <w:spacing w:line="276" w:lineRule="auto"/>
        <w:rPr>
          <w:rFonts w:asciiTheme="majorHAnsi" w:hAnsiTheme="majorHAnsi"/>
          <w:sz w:val="20"/>
          <w:szCs w:val="20"/>
          <w:u w:val="single"/>
        </w:rPr>
      </w:pPr>
      <w:r w:rsidRPr="00846A4B">
        <w:rPr>
          <w:rFonts w:asciiTheme="majorHAnsi" w:hAnsiTheme="majorHAnsi" w:cs="Verdana"/>
          <w:color w:val="262626"/>
          <w:sz w:val="20"/>
          <w:szCs w:val="20"/>
        </w:rPr>
        <w:t xml:space="preserve">In </w:t>
      </w:r>
      <w:r w:rsidRPr="00846A4B">
        <w:rPr>
          <w:rFonts w:asciiTheme="majorHAnsi" w:hAnsiTheme="majorHAnsi" w:cs="Verdana"/>
          <w:b/>
          <w:color w:val="262626"/>
          <w:sz w:val="20"/>
          <w:szCs w:val="20"/>
        </w:rPr>
        <w:t>1 van de 8 uitspraken</w:t>
      </w:r>
      <w:r w:rsidRPr="00846A4B">
        <w:rPr>
          <w:rFonts w:asciiTheme="majorHAnsi" w:hAnsiTheme="majorHAnsi" w:cs="Verdana"/>
          <w:color w:val="262626"/>
          <w:sz w:val="20"/>
          <w:szCs w:val="20"/>
        </w:rPr>
        <w:t xml:space="preserve"> is er sprake van het ophalen van de bedrijfsauto en bedrijfstelefoon bij werknemer thuis.</w:t>
      </w:r>
      <w:r w:rsidRPr="00846A4B">
        <w:rPr>
          <w:rStyle w:val="FootnoteReference"/>
          <w:rFonts w:asciiTheme="majorHAnsi" w:hAnsiTheme="majorHAnsi" w:cs="Verdana"/>
          <w:color w:val="262626"/>
          <w:sz w:val="20"/>
          <w:szCs w:val="20"/>
        </w:rPr>
        <w:footnoteReference w:id="109"/>
      </w:r>
      <w:r w:rsidRPr="00846A4B">
        <w:rPr>
          <w:rFonts w:asciiTheme="majorHAnsi" w:hAnsiTheme="majorHAnsi" w:cs="Verdana"/>
          <w:color w:val="262626"/>
          <w:sz w:val="20"/>
          <w:szCs w:val="20"/>
        </w:rPr>
        <w:t xml:space="preserve"> </w:t>
      </w:r>
      <w:r w:rsidR="00BF2C08" w:rsidRPr="00846A4B">
        <w:rPr>
          <w:rFonts w:asciiTheme="majorHAnsi" w:hAnsiTheme="majorHAnsi" w:cs="Verdana"/>
          <w:color w:val="262626"/>
          <w:sz w:val="20"/>
          <w:szCs w:val="20"/>
        </w:rPr>
        <w:t xml:space="preserve">Het hof acht deze manier van handelen ernstig verwijtbaar. </w:t>
      </w:r>
      <w:r w:rsidRPr="00846A4B">
        <w:rPr>
          <w:rFonts w:asciiTheme="majorHAnsi" w:hAnsiTheme="majorHAnsi" w:cs="Verdana"/>
          <w:color w:val="262626"/>
          <w:sz w:val="20"/>
          <w:szCs w:val="20"/>
        </w:rPr>
        <w:t>Werkgever stelt dat zij werknemer juist een dienst bewees door de zaken te laten ophalen door de Sales Manager en de HR-functionaris, omdat werknemer met die zaken dan niet naar het kantoor van werkgever ho</w:t>
      </w:r>
      <w:r w:rsidR="00FC3E4C" w:rsidRPr="00846A4B">
        <w:rPr>
          <w:rFonts w:asciiTheme="majorHAnsi" w:hAnsiTheme="majorHAnsi" w:cs="Verdana"/>
          <w:color w:val="262626"/>
          <w:sz w:val="20"/>
          <w:szCs w:val="20"/>
        </w:rPr>
        <w:t>efde te komen. Dit standpunt kan het hof niet volgen</w:t>
      </w:r>
      <w:r w:rsidRPr="00846A4B">
        <w:rPr>
          <w:rFonts w:asciiTheme="majorHAnsi" w:hAnsiTheme="majorHAnsi" w:cs="Verdana"/>
          <w:color w:val="262626"/>
          <w:sz w:val="20"/>
          <w:szCs w:val="20"/>
        </w:rPr>
        <w:t>. Werknemer heeft onbetwist gesteld dat hij niet bereid was deze zaken vrijwillig in te leveren en voorts dat werkgever tot deze actie is overgegaan zonder dat werkgever voorafgaand contact met de adviseur van werknemer had gezocht zoals door werknemer was verzocht. Door deze actie heeft werkgever gehandeld op een wijze die als dwingend en intimiderend kan worden ervaren</w:t>
      </w:r>
      <w:r w:rsidR="00FC3E4C" w:rsidRPr="00846A4B">
        <w:rPr>
          <w:rFonts w:asciiTheme="majorHAnsi" w:hAnsiTheme="majorHAnsi" w:cs="Verdana"/>
          <w:color w:val="262626"/>
          <w:sz w:val="20"/>
          <w:szCs w:val="20"/>
        </w:rPr>
        <w:t>.</w:t>
      </w:r>
      <w:r w:rsidR="00FC3E4C" w:rsidRPr="00846A4B">
        <w:rPr>
          <w:rFonts w:asciiTheme="majorHAnsi" w:hAnsiTheme="majorHAnsi" w:cs="Verdana"/>
          <w:color w:val="262626"/>
          <w:sz w:val="20"/>
          <w:szCs w:val="20"/>
        </w:rPr>
        <w:br/>
      </w:r>
      <w:r w:rsidR="00FC3E4C" w:rsidRPr="00846A4B">
        <w:rPr>
          <w:rFonts w:asciiTheme="majorHAnsi" w:hAnsiTheme="majorHAnsi" w:cs="Verdana"/>
          <w:color w:val="262626"/>
          <w:sz w:val="20"/>
          <w:szCs w:val="20"/>
        </w:rPr>
        <w:br/>
      </w:r>
      <w:r w:rsidR="00FC3E4C" w:rsidRPr="00846A4B">
        <w:rPr>
          <w:rFonts w:asciiTheme="majorHAnsi" w:hAnsiTheme="majorHAnsi"/>
          <w:i/>
          <w:sz w:val="20"/>
          <w:szCs w:val="20"/>
        </w:rPr>
        <w:t>Het in een intimiderende setting bespreken van een brief</w:t>
      </w:r>
      <w:r w:rsidR="00FC3E4C" w:rsidRPr="00846A4B">
        <w:rPr>
          <w:rFonts w:asciiTheme="majorHAnsi" w:hAnsiTheme="majorHAnsi"/>
          <w:sz w:val="20"/>
          <w:szCs w:val="20"/>
          <w:u w:val="single"/>
        </w:rPr>
        <w:t xml:space="preserve"> </w:t>
      </w:r>
    </w:p>
    <w:p w14:paraId="4548B850" w14:textId="77777777" w:rsidR="002444E1" w:rsidRPr="00846A4B" w:rsidRDefault="00FC3E4C" w:rsidP="00233239">
      <w:pPr>
        <w:spacing w:line="276" w:lineRule="auto"/>
        <w:rPr>
          <w:rFonts w:asciiTheme="majorHAnsi" w:hAnsiTheme="majorHAnsi"/>
          <w:sz w:val="20"/>
          <w:szCs w:val="20"/>
        </w:rPr>
      </w:pPr>
      <w:r w:rsidRPr="00846A4B">
        <w:rPr>
          <w:rFonts w:asciiTheme="majorHAnsi" w:hAnsiTheme="majorHAnsi"/>
          <w:sz w:val="20"/>
          <w:szCs w:val="20"/>
        </w:rPr>
        <w:t xml:space="preserve">In </w:t>
      </w:r>
      <w:r w:rsidRPr="00846A4B">
        <w:rPr>
          <w:rFonts w:asciiTheme="majorHAnsi" w:hAnsiTheme="majorHAnsi"/>
          <w:b/>
          <w:sz w:val="20"/>
          <w:szCs w:val="20"/>
        </w:rPr>
        <w:t>1 van de 8 uitspraken</w:t>
      </w:r>
      <w:r w:rsidRPr="00846A4B">
        <w:rPr>
          <w:rFonts w:asciiTheme="majorHAnsi" w:hAnsiTheme="majorHAnsi"/>
          <w:sz w:val="20"/>
          <w:szCs w:val="20"/>
        </w:rPr>
        <w:t xml:space="preserve"> is sprake van het in een intimiderende setting bespreken van een brief.</w:t>
      </w:r>
      <w:r w:rsidR="00B824B9" w:rsidRPr="00846A4B">
        <w:rPr>
          <w:rStyle w:val="FootnoteReference"/>
          <w:rFonts w:asciiTheme="majorHAnsi" w:hAnsiTheme="majorHAnsi"/>
          <w:sz w:val="20"/>
          <w:szCs w:val="20"/>
        </w:rPr>
        <w:footnoteReference w:id="110"/>
      </w:r>
      <w:r w:rsidRPr="00846A4B">
        <w:rPr>
          <w:rFonts w:asciiTheme="majorHAnsi" w:hAnsiTheme="majorHAnsi"/>
          <w:sz w:val="20"/>
          <w:szCs w:val="20"/>
        </w:rPr>
        <w:t xml:space="preserve"> In deze uitspraak zijn er door werkgever onaangekondigd camera’s opgehangen. Werknemer heeft vervolgens een brief gestuurd aan werkgever waarin hij haar een verwijt maakt over dit onaangekondigd ophangen van camera’s. Werkgever meende dat werknemer erop uit was om hiermee het gezag van de leiding te ondermijnen en de directie in een kwaad daglicht te stellen. Hierop heeft werkgever deze brief in een zeer intimiderende setting met werknemer besproken. Dit acht het hof ernstig verwijtbaar. </w:t>
      </w:r>
    </w:p>
    <w:p w14:paraId="5F7A94AD" w14:textId="112B7366" w:rsidR="00B84531" w:rsidRPr="00846A4B" w:rsidRDefault="00FC3E4C" w:rsidP="00233239">
      <w:pPr>
        <w:spacing w:line="276" w:lineRule="auto"/>
        <w:rPr>
          <w:rFonts w:asciiTheme="majorHAnsi" w:hAnsiTheme="majorHAnsi"/>
          <w:sz w:val="20"/>
          <w:szCs w:val="20"/>
        </w:rPr>
      </w:pPr>
      <w:r w:rsidRPr="00846A4B">
        <w:rPr>
          <w:rFonts w:asciiTheme="majorHAnsi" w:hAnsiTheme="majorHAnsi"/>
          <w:sz w:val="20"/>
          <w:szCs w:val="20"/>
        </w:rPr>
        <w:br/>
      </w:r>
      <w:r w:rsidR="0067639F" w:rsidRPr="00846A4B">
        <w:rPr>
          <w:rFonts w:asciiTheme="majorHAnsi" w:hAnsiTheme="majorHAnsi"/>
          <w:i/>
          <w:sz w:val="20"/>
          <w:szCs w:val="20"/>
        </w:rPr>
        <w:t>Het niet hebben van een ondernemingsraad waar werknemers bepaalde kwesties aan de orde kunnen stellen</w:t>
      </w:r>
    </w:p>
    <w:p w14:paraId="46A73621" w14:textId="77777777" w:rsidR="00414884" w:rsidRPr="00846A4B" w:rsidRDefault="0067639F" w:rsidP="00233239">
      <w:pPr>
        <w:widowControl w:val="0"/>
        <w:autoSpaceDE w:val="0"/>
        <w:autoSpaceDN w:val="0"/>
        <w:adjustRightInd w:val="0"/>
        <w:spacing w:line="276" w:lineRule="auto"/>
        <w:rPr>
          <w:rFonts w:asciiTheme="majorHAnsi" w:hAnsiTheme="majorHAnsi" w:cs="Verdana"/>
          <w:color w:val="262626"/>
          <w:sz w:val="20"/>
          <w:szCs w:val="20"/>
        </w:rPr>
      </w:pPr>
      <w:r w:rsidRPr="00846A4B">
        <w:rPr>
          <w:rFonts w:asciiTheme="majorHAnsi" w:hAnsiTheme="majorHAnsi"/>
          <w:sz w:val="20"/>
          <w:szCs w:val="20"/>
        </w:rPr>
        <w:t xml:space="preserve">In </w:t>
      </w:r>
      <w:r w:rsidRPr="00846A4B">
        <w:rPr>
          <w:rFonts w:asciiTheme="majorHAnsi" w:hAnsiTheme="majorHAnsi"/>
          <w:b/>
          <w:sz w:val="20"/>
          <w:szCs w:val="20"/>
        </w:rPr>
        <w:t>1 van de 8 uitspraken</w:t>
      </w:r>
      <w:r w:rsidRPr="00846A4B">
        <w:rPr>
          <w:rFonts w:asciiTheme="majorHAnsi" w:hAnsiTheme="majorHAnsi"/>
          <w:sz w:val="20"/>
          <w:szCs w:val="20"/>
        </w:rPr>
        <w:t xml:space="preserve"> acht het hof het ernstig verwijtbaar dat werkgever geen ondernemingsraad heeft waar werknemers bepaalde kwesties aan de orde kunnen stellen.</w:t>
      </w:r>
      <w:r w:rsidRPr="00846A4B">
        <w:rPr>
          <w:rStyle w:val="FootnoteReference"/>
          <w:rFonts w:asciiTheme="majorHAnsi" w:hAnsiTheme="majorHAnsi"/>
          <w:sz w:val="20"/>
          <w:szCs w:val="20"/>
        </w:rPr>
        <w:footnoteReference w:id="111"/>
      </w:r>
      <w:r w:rsidRPr="00846A4B">
        <w:rPr>
          <w:rFonts w:asciiTheme="majorHAnsi" w:hAnsiTheme="majorHAnsi"/>
          <w:sz w:val="20"/>
          <w:szCs w:val="20"/>
        </w:rPr>
        <w:t xml:space="preserve"> </w:t>
      </w:r>
      <w:r w:rsidR="007C3E3B" w:rsidRPr="00846A4B">
        <w:rPr>
          <w:rFonts w:asciiTheme="majorHAnsi" w:hAnsiTheme="majorHAnsi"/>
          <w:sz w:val="20"/>
          <w:szCs w:val="20"/>
        </w:rPr>
        <w:t xml:space="preserve">In deze uitspraak ging het, net als in de hiervoor besproken topic, om het door de werkgever onaangekondigd ophangen van camera’s op de werkplek. </w:t>
      </w:r>
      <w:r w:rsidR="00180DA8" w:rsidRPr="00846A4B">
        <w:rPr>
          <w:rFonts w:asciiTheme="majorHAnsi" w:hAnsiTheme="majorHAnsi" w:cs="Verdana"/>
          <w:color w:val="262626"/>
          <w:sz w:val="20"/>
          <w:szCs w:val="20"/>
        </w:rPr>
        <w:t xml:space="preserve">Daarbij acht het hof </w:t>
      </w:r>
      <w:r w:rsidR="007C3E3B" w:rsidRPr="00846A4B">
        <w:rPr>
          <w:rFonts w:asciiTheme="majorHAnsi" w:hAnsiTheme="majorHAnsi" w:cs="Verdana"/>
          <w:color w:val="262626"/>
          <w:sz w:val="20"/>
          <w:szCs w:val="20"/>
        </w:rPr>
        <w:t>van belang dat ingevolge artikel 27 lid 1 onder l van de Wet op de Ondernemingsraden de OR een instemmingsrecht heeft bij het besluit een personeelsvolgsysteem te gaan gebruiken, waarmee het onderwerp dat door de brief van</w:t>
      </w:r>
      <w:r w:rsidR="00180DA8" w:rsidRPr="00846A4B">
        <w:rPr>
          <w:rFonts w:asciiTheme="majorHAnsi" w:hAnsiTheme="majorHAnsi" w:cs="Verdana"/>
          <w:sz w:val="20"/>
          <w:szCs w:val="20"/>
        </w:rPr>
        <w:t xml:space="preserve"> </w:t>
      </w:r>
      <w:r w:rsidR="00180DA8" w:rsidRPr="00846A4B">
        <w:rPr>
          <w:rFonts w:asciiTheme="majorHAnsi" w:hAnsiTheme="majorHAnsi" w:cs="Verdana"/>
          <w:color w:val="262626"/>
          <w:sz w:val="20"/>
          <w:szCs w:val="20"/>
        </w:rPr>
        <w:t>werknemer aan de orde werd gesteld,</w:t>
      </w:r>
      <w:r w:rsidR="007C3E3B" w:rsidRPr="00846A4B">
        <w:rPr>
          <w:rFonts w:asciiTheme="majorHAnsi" w:hAnsiTheme="majorHAnsi" w:cs="Verdana"/>
          <w:color w:val="262626"/>
          <w:sz w:val="20"/>
          <w:szCs w:val="20"/>
        </w:rPr>
        <w:t xml:space="preserve"> een onderwerp is dat bij de OR thuishoort. Werkgever heeft geen OR, hoewel zij die zou moeten hebben. Er is aldus geen gremium waarmee werknemers kwesties als deze officieel aan de orde kunnen stellen. Het behoort niet zo te zijn dat werkgever de werknemers die de brief hebben verstuurd ontslaat en zelfs stelt dat zij ernstig verwijtbaar hebben gehandeld, terwijl deze werknemers -hadden zij hetzelfde gedaan vanuit een OR- ontslagbescherming hadden genoten.</w:t>
      </w:r>
    </w:p>
    <w:p w14:paraId="524E44B4" w14:textId="77777777" w:rsidR="002C2F77" w:rsidRPr="00846A4B" w:rsidRDefault="002C2F77" w:rsidP="00233239">
      <w:pPr>
        <w:widowControl w:val="0"/>
        <w:autoSpaceDE w:val="0"/>
        <w:autoSpaceDN w:val="0"/>
        <w:adjustRightInd w:val="0"/>
        <w:spacing w:line="276" w:lineRule="auto"/>
        <w:rPr>
          <w:rFonts w:asciiTheme="majorHAnsi" w:hAnsiTheme="majorHAnsi" w:cs="Verdana"/>
          <w:sz w:val="20"/>
          <w:szCs w:val="20"/>
        </w:rPr>
      </w:pPr>
    </w:p>
    <w:p w14:paraId="3BF848A4" w14:textId="0BF01D69" w:rsidR="00CB5DBA" w:rsidRPr="000E7310" w:rsidRDefault="00CC2FB0" w:rsidP="00233239">
      <w:pPr>
        <w:spacing w:line="276" w:lineRule="auto"/>
        <w:rPr>
          <w:rFonts w:asciiTheme="majorHAnsi" w:hAnsiTheme="majorHAnsi"/>
          <w:b/>
          <w:sz w:val="20"/>
          <w:szCs w:val="20"/>
          <w:u w:val="single"/>
        </w:rPr>
      </w:pPr>
      <w:r w:rsidRPr="000E7310">
        <w:rPr>
          <w:rFonts w:asciiTheme="majorHAnsi" w:hAnsiTheme="majorHAnsi"/>
          <w:b/>
          <w:sz w:val="20"/>
          <w:szCs w:val="20"/>
          <w:u w:val="single"/>
        </w:rPr>
        <w:t xml:space="preserve">3.3.3 </w:t>
      </w:r>
      <w:r w:rsidR="007640DC" w:rsidRPr="000E7310">
        <w:rPr>
          <w:rFonts w:asciiTheme="majorHAnsi" w:hAnsiTheme="majorHAnsi"/>
          <w:b/>
          <w:sz w:val="20"/>
          <w:szCs w:val="20"/>
          <w:u w:val="single"/>
        </w:rPr>
        <w:t xml:space="preserve">Deelvraag 5: </w:t>
      </w:r>
      <w:r w:rsidRPr="000E7310">
        <w:rPr>
          <w:rFonts w:asciiTheme="majorHAnsi" w:hAnsiTheme="majorHAnsi"/>
          <w:b/>
          <w:sz w:val="20"/>
          <w:szCs w:val="20"/>
          <w:u w:val="single"/>
        </w:rPr>
        <w:t xml:space="preserve">Hoogte van de billijke vergoeding in hoger beroep </w:t>
      </w:r>
    </w:p>
    <w:p w14:paraId="1D4E6DED" w14:textId="77777777" w:rsidR="00AC5C67" w:rsidRPr="00846A4B" w:rsidRDefault="00AC5C67" w:rsidP="00233239">
      <w:pPr>
        <w:spacing w:line="276" w:lineRule="auto"/>
        <w:rPr>
          <w:rFonts w:asciiTheme="majorHAnsi" w:hAnsiTheme="majorHAnsi"/>
          <w:b/>
          <w:sz w:val="20"/>
          <w:szCs w:val="20"/>
        </w:rPr>
      </w:pPr>
    </w:p>
    <w:p w14:paraId="3CE96E88" w14:textId="69EAB28B" w:rsidR="00F07241" w:rsidRPr="00403ADA" w:rsidRDefault="00CC2FB0" w:rsidP="00233239">
      <w:pPr>
        <w:widowControl w:val="0"/>
        <w:autoSpaceDE w:val="0"/>
        <w:autoSpaceDN w:val="0"/>
        <w:adjustRightInd w:val="0"/>
        <w:spacing w:line="276" w:lineRule="auto"/>
        <w:rPr>
          <w:rFonts w:asciiTheme="majorHAnsi" w:hAnsiTheme="majorHAnsi"/>
          <w:sz w:val="20"/>
          <w:szCs w:val="20"/>
          <w:u w:val="single"/>
        </w:rPr>
      </w:pPr>
      <w:r w:rsidRPr="00846A4B">
        <w:rPr>
          <w:rFonts w:asciiTheme="majorHAnsi" w:hAnsiTheme="majorHAnsi"/>
          <w:sz w:val="20"/>
          <w:szCs w:val="20"/>
        </w:rPr>
        <w:t xml:space="preserve">De berekening van de hoogte van de billijke vergoeding is in de </w:t>
      </w:r>
      <w:r w:rsidRPr="00846A4B">
        <w:rPr>
          <w:rFonts w:asciiTheme="majorHAnsi" w:hAnsiTheme="majorHAnsi"/>
          <w:b/>
          <w:sz w:val="20"/>
          <w:szCs w:val="20"/>
        </w:rPr>
        <w:t xml:space="preserve">uitspraken 24 tot en met 31 </w:t>
      </w:r>
      <w:r w:rsidRPr="00846A4B">
        <w:rPr>
          <w:rFonts w:asciiTheme="majorHAnsi" w:hAnsiTheme="majorHAnsi"/>
          <w:sz w:val="20"/>
          <w:szCs w:val="20"/>
        </w:rPr>
        <w:t>geanalyseerd aan de hand</w:t>
      </w:r>
      <w:r w:rsidR="00202500">
        <w:rPr>
          <w:rFonts w:asciiTheme="majorHAnsi" w:hAnsiTheme="majorHAnsi"/>
          <w:sz w:val="20"/>
          <w:szCs w:val="20"/>
        </w:rPr>
        <w:t xml:space="preserve"> van de topiclijst in bijlage 6</w:t>
      </w:r>
      <w:r w:rsidR="00BD5900" w:rsidRPr="00846A4B">
        <w:rPr>
          <w:rFonts w:asciiTheme="majorHAnsi" w:hAnsiTheme="majorHAnsi"/>
          <w:sz w:val="20"/>
          <w:szCs w:val="20"/>
        </w:rPr>
        <w:t xml:space="preserve">. </w:t>
      </w:r>
      <w:r w:rsidRPr="00846A4B">
        <w:rPr>
          <w:rFonts w:asciiTheme="majorHAnsi" w:hAnsiTheme="majorHAnsi"/>
          <w:sz w:val="20"/>
          <w:szCs w:val="20"/>
        </w:rPr>
        <w:br/>
      </w:r>
      <w:r w:rsidRPr="00846A4B">
        <w:rPr>
          <w:rFonts w:asciiTheme="majorHAnsi" w:hAnsiTheme="majorHAnsi"/>
          <w:sz w:val="20"/>
          <w:szCs w:val="20"/>
        </w:rPr>
        <w:br/>
        <w:t xml:space="preserve">Uit de analyse van deze rechterlijke uitspraken is gebleken dat in alle gevallen </w:t>
      </w:r>
      <w:r w:rsidR="001374F4">
        <w:rPr>
          <w:rFonts w:asciiTheme="majorHAnsi" w:hAnsiTheme="majorHAnsi"/>
          <w:sz w:val="20"/>
          <w:szCs w:val="20"/>
        </w:rPr>
        <w:t xml:space="preserve">wordt terug gevallen op de </w:t>
      </w:r>
      <w:r w:rsidRPr="00846A4B">
        <w:rPr>
          <w:rFonts w:asciiTheme="majorHAnsi" w:hAnsiTheme="majorHAnsi"/>
          <w:sz w:val="20"/>
          <w:szCs w:val="20"/>
        </w:rPr>
        <w:t>we</w:t>
      </w:r>
      <w:r w:rsidR="001374F4">
        <w:rPr>
          <w:rFonts w:asciiTheme="majorHAnsi" w:hAnsiTheme="majorHAnsi"/>
          <w:sz w:val="20"/>
          <w:szCs w:val="20"/>
        </w:rPr>
        <w:t>tsgeschiedenis</w:t>
      </w:r>
      <w:r w:rsidRPr="00846A4B">
        <w:rPr>
          <w:rFonts w:asciiTheme="majorHAnsi" w:hAnsiTheme="majorHAnsi"/>
          <w:sz w:val="20"/>
          <w:szCs w:val="20"/>
        </w:rPr>
        <w:t xml:space="preserve"> om de hoogte van de billijke vergoeding te berekenen. </w:t>
      </w:r>
    </w:p>
    <w:p w14:paraId="1095D781" w14:textId="3A02DA6E" w:rsidR="00CC2FB0" w:rsidRPr="00846A4B" w:rsidRDefault="00CC2FB0"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b/>
          <w:sz w:val="20"/>
          <w:szCs w:val="20"/>
        </w:rPr>
        <w:br/>
      </w:r>
      <w:r w:rsidR="00AB03F7">
        <w:rPr>
          <w:rFonts w:asciiTheme="majorHAnsi" w:hAnsiTheme="majorHAnsi"/>
          <w:sz w:val="20"/>
          <w:szCs w:val="20"/>
        </w:rPr>
        <w:t>Uit de analyse van de</w:t>
      </w:r>
      <w:r w:rsidRPr="00846A4B">
        <w:rPr>
          <w:rFonts w:asciiTheme="majorHAnsi" w:hAnsiTheme="majorHAnsi"/>
          <w:sz w:val="20"/>
          <w:szCs w:val="20"/>
        </w:rPr>
        <w:t xml:space="preserve"> rechterlijke uitspraken</w:t>
      </w:r>
      <w:r w:rsidR="007640DC" w:rsidRPr="00846A4B">
        <w:rPr>
          <w:rFonts w:asciiTheme="majorHAnsi" w:hAnsiTheme="majorHAnsi"/>
          <w:sz w:val="20"/>
          <w:szCs w:val="20"/>
        </w:rPr>
        <w:t xml:space="preserve"> </w:t>
      </w:r>
      <w:r w:rsidR="007640DC" w:rsidRPr="00846A4B">
        <w:rPr>
          <w:rFonts w:asciiTheme="majorHAnsi" w:hAnsiTheme="majorHAnsi"/>
          <w:b/>
          <w:sz w:val="20"/>
          <w:szCs w:val="20"/>
        </w:rPr>
        <w:t>24 tot en met 31</w:t>
      </w:r>
      <w:r w:rsidRPr="00846A4B">
        <w:rPr>
          <w:rFonts w:asciiTheme="majorHAnsi" w:hAnsiTheme="majorHAnsi"/>
          <w:sz w:val="20"/>
          <w:szCs w:val="20"/>
        </w:rPr>
        <w:t xml:space="preserve"> is</w:t>
      </w:r>
      <w:r w:rsidR="00502CDB" w:rsidRPr="00846A4B">
        <w:rPr>
          <w:rFonts w:asciiTheme="majorHAnsi" w:hAnsiTheme="majorHAnsi"/>
          <w:sz w:val="20"/>
          <w:szCs w:val="20"/>
        </w:rPr>
        <w:t xml:space="preserve"> gebleken dat de volgende omstandigheden</w:t>
      </w:r>
      <w:r w:rsidRPr="00846A4B">
        <w:rPr>
          <w:rFonts w:asciiTheme="majorHAnsi" w:hAnsiTheme="majorHAnsi"/>
          <w:sz w:val="20"/>
          <w:szCs w:val="20"/>
        </w:rPr>
        <w:t xml:space="preserve"> van invloed zijn op het berekenen van de hoogte van de billijke vergoeding in hoger beroep: </w:t>
      </w:r>
    </w:p>
    <w:p w14:paraId="5F7939D1" w14:textId="77777777" w:rsidR="00CC2FB0" w:rsidRPr="00846A4B" w:rsidRDefault="00CC2FB0"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Arbeidsmarktpositie van de werknemer; </w:t>
      </w:r>
    </w:p>
    <w:p w14:paraId="48ABEB7B" w14:textId="77777777" w:rsidR="00CC2FB0" w:rsidRPr="00846A4B" w:rsidRDefault="00CC2FB0"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Punitief element; </w:t>
      </w:r>
    </w:p>
    <w:p w14:paraId="6949E121" w14:textId="77E24871" w:rsidR="00CC2FB0" w:rsidRPr="00846A4B" w:rsidRDefault="00AD6BB5"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Compensatie voor het </w:t>
      </w:r>
      <w:r w:rsidR="00CC2FB0" w:rsidRPr="00846A4B">
        <w:rPr>
          <w:rFonts w:asciiTheme="majorHAnsi" w:hAnsiTheme="majorHAnsi"/>
          <w:sz w:val="20"/>
          <w:szCs w:val="20"/>
        </w:rPr>
        <w:t xml:space="preserve">ten onrechte niet genoten loon; </w:t>
      </w:r>
    </w:p>
    <w:p w14:paraId="524E8C6C" w14:textId="77777777" w:rsidR="00CC2FB0" w:rsidRPr="00846A4B" w:rsidRDefault="00CC2FB0"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Financiële situatie van de werkgever;</w:t>
      </w:r>
    </w:p>
    <w:p w14:paraId="4EF63A1F" w14:textId="230C9A0A" w:rsidR="00F03C14" w:rsidRPr="00846A4B" w:rsidRDefault="00F03C14"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Exit</w:t>
      </w:r>
      <w:r w:rsidR="00CF6B58" w:rsidRPr="00846A4B">
        <w:rPr>
          <w:rFonts w:asciiTheme="majorHAnsi" w:hAnsiTheme="majorHAnsi"/>
          <w:sz w:val="20"/>
          <w:szCs w:val="20"/>
        </w:rPr>
        <w:t xml:space="preserve"> </w:t>
      </w:r>
      <w:r w:rsidR="00C54A5C" w:rsidRPr="00846A4B">
        <w:rPr>
          <w:rFonts w:asciiTheme="majorHAnsi" w:hAnsiTheme="majorHAnsi"/>
          <w:sz w:val="20"/>
          <w:szCs w:val="20"/>
        </w:rPr>
        <w:t xml:space="preserve">vergoeding </w:t>
      </w:r>
      <w:r w:rsidRPr="00846A4B">
        <w:rPr>
          <w:rFonts w:asciiTheme="majorHAnsi" w:hAnsiTheme="majorHAnsi"/>
          <w:sz w:val="20"/>
          <w:szCs w:val="20"/>
        </w:rPr>
        <w:t>na</w:t>
      </w:r>
      <w:r w:rsidR="00C54A5C" w:rsidRPr="00846A4B">
        <w:rPr>
          <w:rFonts w:asciiTheme="majorHAnsi" w:hAnsiTheme="majorHAnsi"/>
          <w:sz w:val="20"/>
          <w:szCs w:val="20"/>
        </w:rPr>
        <w:t>ast billijke vergoeding</w:t>
      </w:r>
      <w:r w:rsidRPr="00846A4B">
        <w:rPr>
          <w:rFonts w:asciiTheme="majorHAnsi" w:hAnsiTheme="majorHAnsi"/>
          <w:sz w:val="20"/>
          <w:szCs w:val="20"/>
        </w:rPr>
        <w:t xml:space="preserve">; </w:t>
      </w:r>
    </w:p>
    <w:p w14:paraId="0A88711D" w14:textId="0CF01315" w:rsidR="00F03C14" w:rsidRPr="00846A4B" w:rsidRDefault="00F03C14"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Compensatie voor immateriële schade; </w:t>
      </w:r>
    </w:p>
    <w:p w14:paraId="5FB222AA" w14:textId="05000E86" w:rsidR="008D58F8" w:rsidRPr="00846A4B" w:rsidRDefault="00B35203"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Terechte v</w:t>
      </w:r>
      <w:r w:rsidR="008D58F8" w:rsidRPr="00846A4B">
        <w:rPr>
          <w:rFonts w:asciiTheme="majorHAnsi" w:hAnsiTheme="majorHAnsi"/>
          <w:sz w:val="20"/>
          <w:szCs w:val="20"/>
        </w:rPr>
        <w:t xml:space="preserve">erwijten werknemer; </w:t>
      </w:r>
    </w:p>
    <w:p w14:paraId="0ED1C3F0" w14:textId="02350749" w:rsidR="0076429F" w:rsidRPr="00846A4B" w:rsidRDefault="00562FE1"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sz w:val="20"/>
          <w:szCs w:val="20"/>
        </w:rPr>
        <w:t xml:space="preserve">Grootte van het bedrijf; </w:t>
      </w:r>
    </w:p>
    <w:p w14:paraId="47703837" w14:textId="77777777" w:rsidR="007E0779" w:rsidRPr="00846A4B" w:rsidRDefault="00F03C14" w:rsidP="00233239">
      <w:pPr>
        <w:pStyle w:val="ListParagraph"/>
        <w:numPr>
          <w:ilvl w:val="0"/>
          <w:numId w:val="3"/>
        </w:numPr>
        <w:spacing w:line="276" w:lineRule="auto"/>
        <w:rPr>
          <w:rFonts w:asciiTheme="majorHAnsi" w:hAnsiTheme="majorHAnsi"/>
          <w:sz w:val="20"/>
          <w:szCs w:val="20"/>
        </w:rPr>
      </w:pPr>
      <w:r w:rsidRPr="00846A4B">
        <w:rPr>
          <w:rFonts w:asciiTheme="majorHAnsi" w:hAnsiTheme="majorHAnsi" w:cs="Verdana"/>
          <w:color w:val="262626"/>
          <w:sz w:val="20"/>
          <w:szCs w:val="20"/>
        </w:rPr>
        <w:t>De aan het ontslag op staande voet ten grondslag gelegde redenen hadden aanleiding kunnen zijn voor werkgever om te verzoeken de arbeidsovereenkomst te ontbinden</w:t>
      </w:r>
      <w:r w:rsidR="00562FE1" w:rsidRPr="00846A4B">
        <w:rPr>
          <w:rFonts w:asciiTheme="majorHAnsi" w:hAnsiTheme="majorHAnsi" w:cs="Verdana"/>
          <w:color w:val="262626"/>
          <w:sz w:val="20"/>
          <w:szCs w:val="20"/>
        </w:rPr>
        <w:t xml:space="preserve">. </w:t>
      </w:r>
    </w:p>
    <w:p w14:paraId="0F849DE0" w14:textId="30BEC3EA" w:rsidR="00403ADA" w:rsidRPr="00F55825" w:rsidRDefault="007E0779" w:rsidP="00233239">
      <w:pPr>
        <w:spacing w:line="276" w:lineRule="auto"/>
        <w:rPr>
          <w:rFonts w:asciiTheme="majorHAnsi" w:hAnsiTheme="majorHAnsi" w:cs="Verdana"/>
          <w:i/>
          <w:color w:val="262626"/>
          <w:sz w:val="20"/>
          <w:szCs w:val="20"/>
        </w:rPr>
      </w:pPr>
      <w:r w:rsidRPr="00846A4B">
        <w:rPr>
          <w:rFonts w:asciiTheme="majorHAnsi" w:hAnsiTheme="majorHAnsi" w:cs="Verdana"/>
          <w:color w:val="262626"/>
          <w:sz w:val="20"/>
          <w:szCs w:val="20"/>
        </w:rPr>
        <w:br/>
      </w:r>
      <w:r w:rsidRPr="00846A4B">
        <w:rPr>
          <w:rFonts w:asciiTheme="majorHAnsi" w:hAnsiTheme="majorHAnsi"/>
          <w:i/>
          <w:sz w:val="20"/>
          <w:szCs w:val="20"/>
        </w:rPr>
        <w:t>Arbeidsmarktpositie van de werknemer</w:t>
      </w:r>
      <w:r w:rsidRPr="00846A4B">
        <w:rPr>
          <w:rFonts w:asciiTheme="majorHAnsi" w:hAnsiTheme="majorHAnsi"/>
          <w:i/>
          <w:sz w:val="20"/>
          <w:szCs w:val="20"/>
        </w:rPr>
        <w:br/>
      </w:r>
      <w:r w:rsidR="00BF058B" w:rsidRPr="00846A4B">
        <w:rPr>
          <w:rFonts w:asciiTheme="majorHAnsi" w:hAnsiTheme="majorHAnsi" w:cs="Verdana"/>
          <w:color w:val="262626"/>
          <w:sz w:val="20"/>
          <w:szCs w:val="20"/>
        </w:rPr>
        <w:t xml:space="preserve">In </w:t>
      </w:r>
      <w:r w:rsidR="00BF058B" w:rsidRPr="00846A4B">
        <w:rPr>
          <w:rFonts w:asciiTheme="majorHAnsi" w:hAnsiTheme="majorHAnsi" w:cs="Verdana"/>
          <w:b/>
          <w:color w:val="262626"/>
          <w:sz w:val="20"/>
          <w:szCs w:val="20"/>
        </w:rPr>
        <w:t>2 van de 8 uitspraken</w:t>
      </w:r>
      <w:r w:rsidR="00BF058B" w:rsidRPr="00846A4B">
        <w:rPr>
          <w:rFonts w:asciiTheme="majorHAnsi" w:hAnsiTheme="majorHAnsi" w:cs="Verdana"/>
          <w:color w:val="262626"/>
          <w:sz w:val="20"/>
          <w:szCs w:val="20"/>
        </w:rPr>
        <w:t xml:space="preserve"> wordt bij de berekening van de hoogte van de billijke vergoeding rekening gehouden met de arbeidspositie van de werknemer.</w:t>
      </w:r>
      <w:r w:rsidR="00BF058B" w:rsidRPr="00846A4B">
        <w:rPr>
          <w:rStyle w:val="FootnoteReference"/>
          <w:rFonts w:asciiTheme="majorHAnsi" w:hAnsiTheme="majorHAnsi" w:cs="Verdana"/>
          <w:color w:val="262626"/>
          <w:sz w:val="20"/>
          <w:szCs w:val="20"/>
        </w:rPr>
        <w:footnoteReference w:id="112"/>
      </w:r>
      <w:r w:rsidR="00966C2F" w:rsidRPr="00846A4B">
        <w:rPr>
          <w:rFonts w:asciiTheme="majorHAnsi" w:hAnsiTheme="majorHAnsi" w:cs="Verdana"/>
          <w:color w:val="262626"/>
          <w:sz w:val="20"/>
          <w:szCs w:val="20"/>
        </w:rPr>
        <w:t xml:space="preserve"> </w:t>
      </w:r>
      <w:r w:rsidR="00364780">
        <w:rPr>
          <w:rFonts w:asciiTheme="majorHAnsi" w:hAnsiTheme="majorHAnsi" w:cs="Verdana"/>
          <w:color w:val="262626"/>
          <w:sz w:val="20"/>
          <w:szCs w:val="20"/>
        </w:rPr>
        <w:t xml:space="preserve"> </w:t>
      </w:r>
      <w:r w:rsidR="00966C2F" w:rsidRPr="00846A4B">
        <w:rPr>
          <w:rFonts w:asciiTheme="majorHAnsi" w:hAnsiTheme="majorHAnsi" w:cs="Verdana"/>
          <w:color w:val="262626"/>
          <w:sz w:val="20"/>
          <w:szCs w:val="20"/>
        </w:rPr>
        <w:t xml:space="preserve">In </w:t>
      </w:r>
      <w:r w:rsidR="00966C2F" w:rsidRPr="00846A4B">
        <w:rPr>
          <w:rFonts w:asciiTheme="majorHAnsi" w:hAnsiTheme="majorHAnsi" w:cs="Verdana"/>
          <w:b/>
          <w:color w:val="262626"/>
          <w:sz w:val="20"/>
          <w:szCs w:val="20"/>
        </w:rPr>
        <w:t>uitspraak 27</w:t>
      </w:r>
      <w:r w:rsidR="00966C2F" w:rsidRPr="00846A4B">
        <w:rPr>
          <w:rFonts w:asciiTheme="majorHAnsi" w:hAnsiTheme="majorHAnsi" w:cs="Verdana"/>
          <w:color w:val="262626"/>
          <w:sz w:val="20"/>
          <w:szCs w:val="20"/>
        </w:rPr>
        <w:t xml:space="preserve"> deelt het ho</w:t>
      </w:r>
      <w:r w:rsidR="00F80EBF" w:rsidRPr="00846A4B">
        <w:rPr>
          <w:rFonts w:asciiTheme="majorHAnsi" w:hAnsiTheme="majorHAnsi" w:cs="Verdana"/>
          <w:color w:val="262626"/>
          <w:sz w:val="20"/>
          <w:szCs w:val="20"/>
        </w:rPr>
        <w:t>f de argumenten van de werkgever</w:t>
      </w:r>
      <w:r w:rsidR="00966C2F" w:rsidRPr="00846A4B">
        <w:rPr>
          <w:rFonts w:asciiTheme="majorHAnsi" w:hAnsiTheme="majorHAnsi" w:cs="Verdana"/>
          <w:color w:val="262626"/>
          <w:sz w:val="20"/>
          <w:szCs w:val="20"/>
        </w:rPr>
        <w:t xml:space="preserve"> ter zake de goede vooruitzichten van werknemer, ten tijde van de ontbinding, op ander werk. Het feit dat werknemer vrijwel aansluitend ander en beter betaald werk heeft gevonden bevestigt dit. In </w:t>
      </w:r>
      <w:r w:rsidR="00966C2F" w:rsidRPr="00846A4B">
        <w:rPr>
          <w:rFonts w:asciiTheme="majorHAnsi" w:hAnsiTheme="majorHAnsi" w:cs="Verdana"/>
          <w:b/>
          <w:color w:val="262626"/>
          <w:sz w:val="20"/>
          <w:szCs w:val="20"/>
        </w:rPr>
        <w:t>uitspraak 28</w:t>
      </w:r>
      <w:r w:rsidR="00966C2F" w:rsidRPr="00846A4B">
        <w:rPr>
          <w:rFonts w:asciiTheme="majorHAnsi" w:hAnsiTheme="majorHAnsi" w:cs="Verdana"/>
          <w:color w:val="262626"/>
          <w:sz w:val="20"/>
          <w:szCs w:val="20"/>
        </w:rPr>
        <w:t xml:space="preserve"> laat het hof in haar berekening van de hoogte van de billijke vergoeding meewegen dat werknemer heeft verklaard dat hij ongeveer een maand na zijn ontslag bij werkgever elders een andere baan heeft gevonden. Het betreft een contract voor bepaalde tijd (een jaar) tegen een lager loon dan bij werkgever.</w:t>
      </w:r>
      <w:r w:rsidRPr="00846A4B">
        <w:rPr>
          <w:rFonts w:asciiTheme="majorHAnsi" w:hAnsiTheme="majorHAnsi" w:cs="Verdana"/>
          <w:i/>
          <w:color w:val="262626"/>
          <w:sz w:val="20"/>
          <w:szCs w:val="20"/>
        </w:rPr>
        <w:br/>
      </w:r>
      <w:r w:rsidR="00674649" w:rsidRPr="00846A4B">
        <w:rPr>
          <w:rFonts w:asciiTheme="majorHAnsi" w:hAnsiTheme="majorHAnsi" w:cs="Verdana"/>
          <w:i/>
          <w:color w:val="262626"/>
          <w:sz w:val="20"/>
          <w:szCs w:val="20"/>
        </w:rPr>
        <w:br/>
        <w:t xml:space="preserve">Punitief element </w:t>
      </w:r>
      <w:r w:rsidR="00674649" w:rsidRPr="00846A4B">
        <w:rPr>
          <w:rFonts w:asciiTheme="majorHAnsi" w:hAnsiTheme="majorHAnsi" w:cs="Verdana"/>
          <w:i/>
          <w:color w:val="262626"/>
          <w:sz w:val="20"/>
          <w:szCs w:val="20"/>
        </w:rPr>
        <w:br/>
      </w:r>
      <w:r w:rsidR="00FF017A" w:rsidRPr="00846A4B">
        <w:rPr>
          <w:rFonts w:asciiTheme="majorHAnsi" w:hAnsiTheme="majorHAnsi"/>
          <w:sz w:val="20"/>
          <w:szCs w:val="20"/>
        </w:rPr>
        <w:t xml:space="preserve">In </w:t>
      </w:r>
      <w:r w:rsidR="00FF017A" w:rsidRPr="00846A4B">
        <w:rPr>
          <w:rFonts w:asciiTheme="majorHAnsi" w:hAnsiTheme="majorHAnsi"/>
          <w:b/>
          <w:sz w:val="20"/>
          <w:szCs w:val="20"/>
        </w:rPr>
        <w:t>2 van de 8 uitspraken</w:t>
      </w:r>
      <w:r w:rsidR="007002FE" w:rsidRPr="00846A4B">
        <w:rPr>
          <w:rFonts w:asciiTheme="majorHAnsi" w:hAnsiTheme="majorHAnsi"/>
          <w:sz w:val="20"/>
          <w:szCs w:val="20"/>
        </w:rPr>
        <w:t xml:space="preserve"> schuilt er een punitief element in de hoogte van de billijke vergoeding</w:t>
      </w:r>
      <w:r w:rsidR="00FF017A" w:rsidRPr="00846A4B">
        <w:rPr>
          <w:rFonts w:asciiTheme="majorHAnsi" w:hAnsiTheme="majorHAnsi"/>
          <w:sz w:val="20"/>
          <w:szCs w:val="20"/>
        </w:rPr>
        <w:t>.</w:t>
      </w:r>
      <w:r w:rsidR="00FF017A" w:rsidRPr="00846A4B">
        <w:rPr>
          <w:rStyle w:val="FootnoteReference"/>
          <w:rFonts w:asciiTheme="majorHAnsi" w:hAnsiTheme="majorHAnsi"/>
          <w:sz w:val="20"/>
          <w:szCs w:val="20"/>
        </w:rPr>
        <w:footnoteReference w:id="113"/>
      </w:r>
      <w:r w:rsidR="00FF017A" w:rsidRPr="00846A4B">
        <w:rPr>
          <w:rFonts w:asciiTheme="majorHAnsi" w:hAnsiTheme="majorHAnsi"/>
          <w:sz w:val="20"/>
          <w:szCs w:val="20"/>
        </w:rPr>
        <w:t xml:space="preserve"> Dit moet worden gezien als een soort straffende werking van de billijke vergoeding, die moet voorkomen dat de werkgever in de toekomst nogmaals ernstig verwijtbaar handelt of nalaat.</w:t>
      </w:r>
      <w:r w:rsidR="00971665" w:rsidRPr="00846A4B">
        <w:rPr>
          <w:rFonts w:asciiTheme="majorHAnsi" w:hAnsiTheme="majorHAnsi"/>
          <w:sz w:val="20"/>
          <w:szCs w:val="20"/>
        </w:rPr>
        <w:t xml:space="preserve"> </w:t>
      </w:r>
      <w:r w:rsidR="00665BBF" w:rsidRPr="00846A4B">
        <w:rPr>
          <w:rFonts w:asciiTheme="majorHAnsi" w:hAnsiTheme="majorHAnsi"/>
          <w:i/>
          <w:sz w:val="20"/>
          <w:szCs w:val="20"/>
        </w:rPr>
        <w:br/>
      </w:r>
      <w:r w:rsidR="00665BBF" w:rsidRPr="00846A4B">
        <w:rPr>
          <w:rFonts w:asciiTheme="majorHAnsi" w:hAnsiTheme="majorHAnsi"/>
          <w:i/>
          <w:sz w:val="20"/>
          <w:szCs w:val="20"/>
        </w:rPr>
        <w:br/>
        <w:t>Compensatie voor het ten onrechte niet genoten loon</w:t>
      </w:r>
      <w:r w:rsidR="00B75272" w:rsidRPr="00846A4B">
        <w:rPr>
          <w:rFonts w:asciiTheme="majorHAnsi" w:hAnsiTheme="majorHAnsi"/>
          <w:i/>
          <w:sz w:val="20"/>
          <w:szCs w:val="20"/>
        </w:rPr>
        <w:br/>
      </w:r>
      <w:r w:rsidR="00B75272" w:rsidRPr="00846A4B">
        <w:rPr>
          <w:rFonts w:asciiTheme="majorHAnsi" w:hAnsiTheme="majorHAnsi" w:cs="Verdana"/>
          <w:color w:val="262626"/>
          <w:sz w:val="20"/>
          <w:szCs w:val="20"/>
        </w:rPr>
        <w:t xml:space="preserve">In </w:t>
      </w:r>
      <w:r w:rsidR="001A7C89" w:rsidRPr="00846A4B">
        <w:rPr>
          <w:rFonts w:asciiTheme="majorHAnsi" w:hAnsiTheme="majorHAnsi" w:cs="Verdana"/>
          <w:b/>
          <w:color w:val="262626"/>
          <w:sz w:val="20"/>
          <w:szCs w:val="20"/>
        </w:rPr>
        <w:t>1</w:t>
      </w:r>
      <w:r w:rsidR="00B75272" w:rsidRPr="00846A4B">
        <w:rPr>
          <w:rFonts w:asciiTheme="majorHAnsi" w:hAnsiTheme="majorHAnsi" w:cs="Verdana"/>
          <w:b/>
          <w:color w:val="262626"/>
          <w:sz w:val="20"/>
          <w:szCs w:val="20"/>
        </w:rPr>
        <w:t xml:space="preserve"> van de 8 uitspraken</w:t>
      </w:r>
      <w:r w:rsidR="00B75272" w:rsidRPr="00846A4B">
        <w:rPr>
          <w:rFonts w:asciiTheme="majorHAnsi" w:hAnsiTheme="majorHAnsi" w:cs="Verdana"/>
          <w:color w:val="262626"/>
          <w:sz w:val="20"/>
          <w:szCs w:val="20"/>
        </w:rPr>
        <w:t xml:space="preserve"> wordt de billijke vergoeding uitsluitend vastgesteld op het ten onrechte niet genoten loon.</w:t>
      </w:r>
      <w:r w:rsidR="00B75272" w:rsidRPr="00846A4B">
        <w:rPr>
          <w:rStyle w:val="FootnoteReference"/>
          <w:rFonts w:asciiTheme="majorHAnsi" w:hAnsiTheme="majorHAnsi" w:cs="Verdana"/>
          <w:color w:val="262626"/>
          <w:sz w:val="20"/>
          <w:szCs w:val="20"/>
        </w:rPr>
        <w:footnoteReference w:id="114"/>
      </w:r>
      <w:r w:rsidR="00364780">
        <w:rPr>
          <w:rFonts w:asciiTheme="majorHAnsi" w:hAnsiTheme="majorHAnsi" w:cs="Verdana"/>
          <w:color w:val="262626"/>
          <w:sz w:val="20"/>
          <w:szCs w:val="20"/>
        </w:rPr>
        <w:t xml:space="preserve"> </w:t>
      </w:r>
      <w:r w:rsidR="00B75272" w:rsidRPr="00846A4B">
        <w:rPr>
          <w:rFonts w:asciiTheme="majorHAnsi" w:hAnsiTheme="majorHAnsi" w:cs="Verdana"/>
          <w:color w:val="262626"/>
          <w:sz w:val="20"/>
          <w:szCs w:val="20"/>
        </w:rPr>
        <w:t xml:space="preserve"> </w:t>
      </w:r>
      <w:r w:rsidR="00910FED" w:rsidRPr="00846A4B">
        <w:rPr>
          <w:rFonts w:asciiTheme="majorHAnsi" w:hAnsiTheme="majorHAnsi"/>
          <w:sz w:val="20"/>
          <w:szCs w:val="20"/>
        </w:rPr>
        <w:t xml:space="preserve">Hiermee wordt bedoeld dat het bedrag van de billijke vergoeding uitsluitend wordt berekend aan de hand van het bedrag dat de werknemer misloopt door het ernstig verwijtbaar handelen of nalaten van de werkgever. </w:t>
      </w:r>
      <w:r w:rsidR="00C64D83" w:rsidRPr="00846A4B">
        <w:rPr>
          <w:rFonts w:asciiTheme="majorHAnsi" w:hAnsiTheme="majorHAnsi"/>
          <w:sz w:val="20"/>
          <w:szCs w:val="20"/>
        </w:rPr>
        <w:t xml:space="preserve">In </w:t>
      </w:r>
      <w:r w:rsidR="00C64D83" w:rsidRPr="00846A4B">
        <w:rPr>
          <w:rFonts w:asciiTheme="majorHAnsi" w:hAnsiTheme="majorHAnsi"/>
          <w:b/>
          <w:sz w:val="20"/>
          <w:szCs w:val="20"/>
        </w:rPr>
        <w:t>uitspraak 31</w:t>
      </w:r>
      <w:r w:rsidR="00C64D83" w:rsidRPr="00846A4B">
        <w:rPr>
          <w:rFonts w:asciiTheme="majorHAnsi" w:hAnsiTheme="majorHAnsi"/>
          <w:sz w:val="20"/>
          <w:szCs w:val="20"/>
        </w:rPr>
        <w:t xml:space="preserve"> oordeelt het hof </w:t>
      </w:r>
      <w:r w:rsidR="00C64D83" w:rsidRPr="00846A4B">
        <w:rPr>
          <w:rFonts w:asciiTheme="majorHAnsi" w:hAnsiTheme="majorHAnsi" w:cs="Verdana"/>
          <w:color w:val="262626"/>
          <w:sz w:val="20"/>
          <w:szCs w:val="20"/>
        </w:rPr>
        <w:t xml:space="preserve">dat het ongeveer drie maanden zou hebben geduurd tot de datum waartegen zou zijn ontbonden, zodat werknemer ongeveer drie maandsalarissen mis loopt. Het hof zal daarom € 6.500,- aan billijke vergoeding toekennen. </w:t>
      </w:r>
      <w:r w:rsidR="00AC0B5F">
        <w:rPr>
          <w:rFonts w:asciiTheme="majorHAnsi" w:hAnsiTheme="majorHAnsi" w:cs="Verdana"/>
          <w:color w:val="262626"/>
          <w:sz w:val="20"/>
          <w:szCs w:val="20"/>
        </w:rPr>
        <w:br/>
      </w:r>
    </w:p>
    <w:p w14:paraId="6B94E898" w14:textId="7EC6EB24" w:rsidR="00FF017A" w:rsidRPr="00846A4B" w:rsidRDefault="009F7CEE" w:rsidP="00233239">
      <w:pPr>
        <w:spacing w:line="276" w:lineRule="auto"/>
        <w:rPr>
          <w:rFonts w:asciiTheme="majorHAnsi" w:hAnsiTheme="majorHAnsi"/>
          <w:i/>
          <w:sz w:val="20"/>
          <w:szCs w:val="20"/>
        </w:rPr>
      </w:pPr>
      <w:r w:rsidRPr="00846A4B">
        <w:rPr>
          <w:rFonts w:asciiTheme="majorHAnsi" w:hAnsiTheme="majorHAnsi"/>
          <w:i/>
          <w:sz w:val="20"/>
          <w:szCs w:val="20"/>
        </w:rPr>
        <w:t>Terechte v</w:t>
      </w:r>
      <w:r w:rsidR="008D58F8" w:rsidRPr="00846A4B">
        <w:rPr>
          <w:rFonts w:asciiTheme="majorHAnsi" w:hAnsiTheme="majorHAnsi"/>
          <w:i/>
          <w:sz w:val="20"/>
          <w:szCs w:val="20"/>
        </w:rPr>
        <w:t xml:space="preserve">erwijten </w:t>
      </w:r>
      <w:r w:rsidRPr="00846A4B">
        <w:rPr>
          <w:rFonts w:asciiTheme="majorHAnsi" w:hAnsiTheme="majorHAnsi"/>
          <w:i/>
          <w:sz w:val="20"/>
          <w:szCs w:val="20"/>
        </w:rPr>
        <w:t xml:space="preserve">naar </w:t>
      </w:r>
      <w:r w:rsidR="008D58F8" w:rsidRPr="00846A4B">
        <w:rPr>
          <w:rFonts w:asciiTheme="majorHAnsi" w:hAnsiTheme="majorHAnsi"/>
          <w:i/>
          <w:sz w:val="20"/>
          <w:szCs w:val="20"/>
        </w:rPr>
        <w:t>werknemer</w:t>
      </w:r>
    </w:p>
    <w:p w14:paraId="596F1C18" w14:textId="0D7FFA13" w:rsidR="000B799A" w:rsidRPr="00846A4B" w:rsidRDefault="008D58F8" w:rsidP="00233239">
      <w:pPr>
        <w:spacing w:line="276" w:lineRule="auto"/>
        <w:rPr>
          <w:rFonts w:asciiTheme="majorHAnsi" w:hAnsiTheme="majorHAnsi" w:cs="Verdana"/>
          <w:color w:val="262626"/>
          <w:sz w:val="20"/>
          <w:szCs w:val="20"/>
        </w:rPr>
      </w:pPr>
      <w:r w:rsidRPr="00846A4B">
        <w:rPr>
          <w:rFonts w:asciiTheme="majorHAnsi" w:hAnsiTheme="majorHAnsi"/>
          <w:sz w:val="20"/>
          <w:szCs w:val="20"/>
        </w:rPr>
        <w:t xml:space="preserve">In </w:t>
      </w:r>
      <w:r w:rsidRPr="00846A4B">
        <w:rPr>
          <w:rFonts w:asciiTheme="majorHAnsi" w:hAnsiTheme="majorHAnsi"/>
          <w:b/>
          <w:sz w:val="20"/>
          <w:szCs w:val="20"/>
        </w:rPr>
        <w:t>1 van de 8 uitspraken</w:t>
      </w:r>
      <w:r w:rsidRPr="00846A4B">
        <w:rPr>
          <w:rFonts w:asciiTheme="majorHAnsi" w:hAnsiTheme="majorHAnsi"/>
          <w:sz w:val="20"/>
          <w:szCs w:val="20"/>
        </w:rPr>
        <w:t xml:space="preserve"> wordt bij de berekening van de hoogte van de billijke vergoeding rekening gehouden met terechte verwijten die door werkgever naar werknemer worden gemaakt.</w:t>
      </w:r>
      <w:r w:rsidRPr="00846A4B">
        <w:rPr>
          <w:rStyle w:val="FootnoteReference"/>
          <w:rFonts w:asciiTheme="majorHAnsi" w:hAnsiTheme="majorHAnsi"/>
          <w:sz w:val="20"/>
          <w:szCs w:val="20"/>
        </w:rPr>
        <w:footnoteReference w:id="115"/>
      </w:r>
      <w:r w:rsidRPr="00846A4B">
        <w:rPr>
          <w:rFonts w:asciiTheme="majorHAnsi" w:hAnsiTheme="majorHAnsi"/>
          <w:sz w:val="20"/>
          <w:szCs w:val="20"/>
        </w:rPr>
        <w:t xml:space="preserve"> In </w:t>
      </w:r>
      <w:r w:rsidRPr="00846A4B">
        <w:rPr>
          <w:rFonts w:asciiTheme="majorHAnsi" w:hAnsiTheme="majorHAnsi"/>
          <w:b/>
          <w:sz w:val="20"/>
          <w:szCs w:val="20"/>
        </w:rPr>
        <w:t>uitspraak 26</w:t>
      </w:r>
      <w:r w:rsidRPr="00846A4B">
        <w:rPr>
          <w:rFonts w:asciiTheme="majorHAnsi" w:hAnsiTheme="majorHAnsi"/>
          <w:sz w:val="20"/>
          <w:szCs w:val="20"/>
        </w:rPr>
        <w:t xml:space="preserve"> </w:t>
      </w:r>
      <w:r w:rsidR="00C44D0B" w:rsidRPr="00846A4B">
        <w:rPr>
          <w:rFonts w:asciiTheme="majorHAnsi" w:hAnsiTheme="majorHAnsi"/>
          <w:sz w:val="20"/>
          <w:szCs w:val="20"/>
        </w:rPr>
        <w:t xml:space="preserve">is </w:t>
      </w:r>
      <w:r w:rsidRPr="00846A4B">
        <w:rPr>
          <w:rFonts w:asciiTheme="majorHAnsi" w:hAnsiTheme="majorHAnsi"/>
          <w:sz w:val="20"/>
          <w:szCs w:val="20"/>
        </w:rPr>
        <w:t xml:space="preserve">de arbeidsverhouding verstoord geraakt, omdat </w:t>
      </w:r>
      <w:r w:rsidRPr="00846A4B">
        <w:rPr>
          <w:rFonts w:asciiTheme="majorHAnsi" w:hAnsiTheme="majorHAnsi" w:cs="Verdana"/>
          <w:color w:val="262626"/>
          <w:sz w:val="20"/>
          <w:szCs w:val="20"/>
        </w:rPr>
        <w:t xml:space="preserve">werknemer een aantal keren te laat begonnen </w:t>
      </w:r>
      <w:r w:rsidR="000A76DC" w:rsidRPr="00846A4B">
        <w:rPr>
          <w:rFonts w:asciiTheme="majorHAnsi" w:hAnsiTheme="majorHAnsi" w:cs="Verdana"/>
          <w:color w:val="262626"/>
          <w:sz w:val="20"/>
          <w:szCs w:val="20"/>
        </w:rPr>
        <w:t xml:space="preserve">is </w:t>
      </w:r>
      <w:r w:rsidRPr="00846A4B">
        <w:rPr>
          <w:rFonts w:asciiTheme="majorHAnsi" w:hAnsiTheme="majorHAnsi" w:cs="Verdana"/>
          <w:color w:val="262626"/>
          <w:sz w:val="20"/>
          <w:szCs w:val="20"/>
        </w:rPr>
        <w:t xml:space="preserve">met werken en hij heeft een aantal keren in het geheel niet gewerkt. Het hof oordeelt dat dit in de sfeer van de werknemer ligt. </w:t>
      </w:r>
    </w:p>
    <w:p w14:paraId="4AABF3FF" w14:textId="497DB0DC" w:rsidR="00FF017A" w:rsidRPr="00846A4B" w:rsidRDefault="005A5B7E" w:rsidP="00233239">
      <w:pPr>
        <w:spacing w:line="276" w:lineRule="auto"/>
        <w:rPr>
          <w:rFonts w:asciiTheme="majorHAnsi" w:hAnsiTheme="majorHAnsi"/>
          <w:sz w:val="20"/>
          <w:szCs w:val="20"/>
        </w:rPr>
      </w:pPr>
      <w:r w:rsidRPr="00846A4B">
        <w:rPr>
          <w:rFonts w:asciiTheme="majorHAnsi" w:hAnsiTheme="majorHAnsi"/>
          <w:sz w:val="20"/>
          <w:szCs w:val="20"/>
        </w:rPr>
        <w:br/>
      </w:r>
      <w:r w:rsidR="006165DB" w:rsidRPr="00846A4B">
        <w:rPr>
          <w:rFonts w:asciiTheme="majorHAnsi" w:hAnsiTheme="majorHAnsi"/>
          <w:sz w:val="20"/>
          <w:szCs w:val="20"/>
        </w:rPr>
        <w:t>De volgende</w:t>
      </w:r>
      <w:r w:rsidR="00502CDB" w:rsidRPr="00846A4B">
        <w:rPr>
          <w:rFonts w:asciiTheme="majorHAnsi" w:hAnsiTheme="majorHAnsi"/>
          <w:sz w:val="20"/>
          <w:szCs w:val="20"/>
        </w:rPr>
        <w:t xml:space="preserve"> omstandigheden</w:t>
      </w:r>
      <w:r w:rsidRPr="00846A4B">
        <w:rPr>
          <w:rFonts w:asciiTheme="majorHAnsi" w:hAnsiTheme="majorHAnsi"/>
          <w:sz w:val="20"/>
          <w:szCs w:val="20"/>
        </w:rPr>
        <w:t xml:space="preserve"> komen slechts in </w:t>
      </w:r>
      <w:r w:rsidRPr="00364780">
        <w:rPr>
          <w:rFonts w:asciiTheme="majorHAnsi" w:hAnsiTheme="majorHAnsi"/>
          <w:b/>
          <w:sz w:val="20"/>
          <w:szCs w:val="20"/>
        </w:rPr>
        <w:t>1 van de 14 uitspraken</w:t>
      </w:r>
      <w:r w:rsidRPr="00846A4B">
        <w:rPr>
          <w:rFonts w:asciiTheme="majorHAnsi" w:hAnsiTheme="majorHAnsi"/>
          <w:sz w:val="20"/>
          <w:szCs w:val="20"/>
        </w:rPr>
        <w:t xml:space="preserve"> voor en behoeven geen nadere toelichting:</w:t>
      </w:r>
    </w:p>
    <w:p w14:paraId="41BC6351" w14:textId="76F0B76C" w:rsidR="00FF017A" w:rsidRPr="00846A4B" w:rsidRDefault="005A5B7E" w:rsidP="00233239">
      <w:pPr>
        <w:pStyle w:val="ListParagraph"/>
        <w:numPr>
          <w:ilvl w:val="0"/>
          <w:numId w:val="8"/>
        </w:numPr>
        <w:spacing w:line="276" w:lineRule="auto"/>
        <w:rPr>
          <w:rFonts w:asciiTheme="majorHAnsi" w:hAnsiTheme="majorHAnsi"/>
          <w:i/>
          <w:sz w:val="20"/>
          <w:szCs w:val="20"/>
        </w:rPr>
      </w:pPr>
      <w:r w:rsidRPr="00846A4B">
        <w:rPr>
          <w:rFonts w:asciiTheme="majorHAnsi" w:hAnsiTheme="majorHAnsi"/>
          <w:i/>
          <w:sz w:val="20"/>
          <w:szCs w:val="20"/>
        </w:rPr>
        <w:t>Grootte van het bedrijf</w:t>
      </w:r>
      <w:r w:rsidR="006165DB" w:rsidRPr="00846A4B">
        <w:rPr>
          <w:rFonts w:asciiTheme="majorHAnsi" w:hAnsiTheme="majorHAnsi"/>
          <w:i/>
          <w:sz w:val="20"/>
          <w:szCs w:val="20"/>
        </w:rPr>
        <w:t xml:space="preserve">; </w:t>
      </w:r>
      <w:r w:rsidRPr="00846A4B">
        <w:rPr>
          <w:rStyle w:val="FootnoteReference"/>
          <w:rFonts w:asciiTheme="majorHAnsi" w:hAnsiTheme="majorHAnsi"/>
          <w:i/>
          <w:sz w:val="20"/>
          <w:szCs w:val="20"/>
        </w:rPr>
        <w:footnoteReference w:id="116"/>
      </w:r>
    </w:p>
    <w:p w14:paraId="0BB99AC8" w14:textId="4982E553" w:rsidR="006165DB" w:rsidRPr="00846A4B" w:rsidRDefault="006165DB" w:rsidP="00233239">
      <w:pPr>
        <w:pStyle w:val="ListParagraph"/>
        <w:numPr>
          <w:ilvl w:val="0"/>
          <w:numId w:val="8"/>
        </w:numPr>
        <w:spacing w:line="276" w:lineRule="auto"/>
        <w:rPr>
          <w:rFonts w:asciiTheme="majorHAnsi" w:hAnsiTheme="majorHAnsi"/>
          <w:i/>
          <w:sz w:val="20"/>
          <w:szCs w:val="20"/>
        </w:rPr>
      </w:pPr>
      <w:r w:rsidRPr="00846A4B">
        <w:rPr>
          <w:rFonts w:asciiTheme="majorHAnsi" w:hAnsiTheme="majorHAnsi"/>
          <w:i/>
          <w:sz w:val="20"/>
          <w:szCs w:val="20"/>
        </w:rPr>
        <w:t xml:space="preserve">Exit vergoeding naast billijke vergoeding; </w:t>
      </w:r>
      <w:r w:rsidRPr="00846A4B">
        <w:rPr>
          <w:rStyle w:val="FootnoteReference"/>
          <w:rFonts w:asciiTheme="majorHAnsi" w:hAnsiTheme="majorHAnsi"/>
          <w:i/>
          <w:sz w:val="20"/>
          <w:szCs w:val="20"/>
        </w:rPr>
        <w:footnoteReference w:id="117"/>
      </w:r>
      <w:r w:rsidRPr="00846A4B">
        <w:rPr>
          <w:rFonts w:asciiTheme="majorHAnsi" w:hAnsiTheme="majorHAnsi"/>
          <w:i/>
          <w:sz w:val="20"/>
          <w:szCs w:val="20"/>
        </w:rPr>
        <w:t xml:space="preserve"> </w:t>
      </w:r>
    </w:p>
    <w:p w14:paraId="0F6A193E" w14:textId="1E8C5DA5" w:rsidR="00FB5E25" w:rsidRPr="00846A4B" w:rsidRDefault="006165DB" w:rsidP="00233239">
      <w:pPr>
        <w:pStyle w:val="ListParagraph"/>
        <w:numPr>
          <w:ilvl w:val="0"/>
          <w:numId w:val="8"/>
        </w:numPr>
        <w:spacing w:line="276" w:lineRule="auto"/>
        <w:rPr>
          <w:rFonts w:asciiTheme="majorHAnsi" w:hAnsiTheme="majorHAnsi"/>
          <w:i/>
          <w:sz w:val="20"/>
          <w:szCs w:val="20"/>
        </w:rPr>
      </w:pPr>
      <w:r w:rsidRPr="00846A4B">
        <w:rPr>
          <w:rFonts w:asciiTheme="majorHAnsi" w:hAnsiTheme="majorHAnsi"/>
          <w:i/>
          <w:sz w:val="20"/>
          <w:szCs w:val="20"/>
        </w:rPr>
        <w:t xml:space="preserve">Compensatie voor immateriële schade. </w:t>
      </w:r>
      <w:r w:rsidRPr="00846A4B">
        <w:rPr>
          <w:rStyle w:val="FootnoteReference"/>
          <w:rFonts w:asciiTheme="majorHAnsi" w:hAnsiTheme="majorHAnsi"/>
          <w:i/>
          <w:sz w:val="20"/>
          <w:szCs w:val="20"/>
        </w:rPr>
        <w:footnoteReference w:id="118"/>
      </w:r>
    </w:p>
    <w:p w14:paraId="728DFA7B" w14:textId="77777777" w:rsidR="000E7310" w:rsidRDefault="000E7310" w:rsidP="00233239">
      <w:pPr>
        <w:spacing w:line="276" w:lineRule="auto"/>
        <w:rPr>
          <w:rFonts w:asciiTheme="majorHAnsi" w:hAnsiTheme="majorHAnsi"/>
          <w:b/>
          <w:sz w:val="20"/>
          <w:szCs w:val="20"/>
        </w:rPr>
      </w:pPr>
    </w:p>
    <w:p w14:paraId="4BCF4468" w14:textId="77777777" w:rsidR="000E7310" w:rsidRDefault="000E7310" w:rsidP="00233239">
      <w:pPr>
        <w:spacing w:line="276" w:lineRule="auto"/>
        <w:rPr>
          <w:rFonts w:asciiTheme="majorHAnsi" w:hAnsiTheme="majorHAnsi"/>
          <w:b/>
          <w:sz w:val="20"/>
          <w:szCs w:val="20"/>
        </w:rPr>
      </w:pPr>
    </w:p>
    <w:p w14:paraId="1D3090AC" w14:textId="77777777" w:rsidR="00AC7C1F" w:rsidRDefault="00AC7C1F" w:rsidP="00233239">
      <w:pPr>
        <w:spacing w:line="276" w:lineRule="auto"/>
        <w:rPr>
          <w:rFonts w:asciiTheme="majorHAnsi" w:hAnsiTheme="majorHAnsi"/>
          <w:b/>
          <w:sz w:val="20"/>
          <w:szCs w:val="20"/>
        </w:rPr>
      </w:pPr>
    </w:p>
    <w:p w14:paraId="6B2AE575" w14:textId="77777777" w:rsidR="00AC7C1F" w:rsidRDefault="00AC7C1F" w:rsidP="00233239">
      <w:pPr>
        <w:spacing w:line="276" w:lineRule="auto"/>
        <w:rPr>
          <w:rFonts w:asciiTheme="majorHAnsi" w:hAnsiTheme="majorHAnsi"/>
          <w:b/>
          <w:sz w:val="20"/>
          <w:szCs w:val="20"/>
        </w:rPr>
      </w:pPr>
    </w:p>
    <w:p w14:paraId="67B1A493" w14:textId="77777777" w:rsidR="00AC7C1F" w:rsidRPr="00846A4B" w:rsidRDefault="00AC7C1F" w:rsidP="00233239">
      <w:pPr>
        <w:spacing w:line="276" w:lineRule="auto"/>
        <w:rPr>
          <w:rFonts w:asciiTheme="majorHAnsi" w:hAnsiTheme="majorHAnsi"/>
          <w:b/>
          <w:sz w:val="20"/>
          <w:szCs w:val="20"/>
        </w:rPr>
      </w:pPr>
    </w:p>
    <w:p w14:paraId="26D0E27E" w14:textId="01A95578" w:rsidR="00AC5C67" w:rsidRPr="007E53B0" w:rsidRDefault="00811965" w:rsidP="00233239">
      <w:pPr>
        <w:spacing w:line="276" w:lineRule="auto"/>
        <w:rPr>
          <w:rFonts w:asciiTheme="majorHAnsi" w:hAnsiTheme="majorHAnsi"/>
          <w:i/>
          <w:sz w:val="20"/>
          <w:szCs w:val="20"/>
        </w:rPr>
      </w:pPr>
      <w:r w:rsidRPr="00846A4B">
        <w:rPr>
          <w:rFonts w:asciiTheme="majorHAnsi" w:hAnsiTheme="majorHAnsi"/>
          <w:i/>
          <w:sz w:val="20"/>
          <w:szCs w:val="20"/>
        </w:rPr>
        <w:t xml:space="preserve">Bedragen </w:t>
      </w:r>
      <w:r w:rsidR="00C40038">
        <w:rPr>
          <w:rFonts w:asciiTheme="majorHAnsi" w:hAnsiTheme="majorHAnsi"/>
          <w:i/>
          <w:sz w:val="20"/>
          <w:szCs w:val="20"/>
        </w:rPr>
        <w:br/>
      </w:r>
    </w:p>
    <w:tbl>
      <w:tblPr>
        <w:tblStyle w:val="LightGrid-Accent1"/>
        <w:tblW w:w="9747" w:type="dxa"/>
        <w:tblLayout w:type="fixed"/>
        <w:tblLook w:val="04A0" w:firstRow="1" w:lastRow="0" w:firstColumn="1" w:lastColumn="0" w:noHBand="0" w:noVBand="1"/>
      </w:tblPr>
      <w:tblGrid>
        <w:gridCol w:w="1384"/>
        <w:gridCol w:w="3119"/>
        <w:gridCol w:w="1559"/>
        <w:gridCol w:w="1559"/>
        <w:gridCol w:w="2126"/>
      </w:tblGrid>
      <w:tr w:rsidR="00A344C1" w:rsidRPr="00846A4B" w14:paraId="33EF820A" w14:textId="77777777" w:rsidTr="00A34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EF1658" w14:textId="6A0DB246" w:rsidR="00811965" w:rsidRPr="00846A4B" w:rsidRDefault="00811965" w:rsidP="00233239">
            <w:pPr>
              <w:spacing w:line="276" w:lineRule="auto"/>
              <w:rPr>
                <w:sz w:val="20"/>
                <w:szCs w:val="20"/>
              </w:rPr>
            </w:pPr>
            <w:r w:rsidRPr="00846A4B">
              <w:rPr>
                <w:sz w:val="20"/>
                <w:szCs w:val="20"/>
              </w:rPr>
              <w:t>Uitspraak</w:t>
            </w:r>
          </w:p>
        </w:tc>
        <w:tc>
          <w:tcPr>
            <w:tcW w:w="3119" w:type="dxa"/>
          </w:tcPr>
          <w:p w14:paraId="52390B54" w14:textId="2A7D2277" w:rsidR="00811965" w:rsidRPr="00846A4B" w:rsidRDefault="00811965"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Rechtbank</w:t>
            </w:r>
          </w:p>
        </w:tc>
        <w:tc>
          <w:tcPr>
            <w:tcW w:w="1559" w:type="dxa"/>
          </w:tcPr>
          <w:p w14:paraId="71747BCA" w14:textId="1D9FEC73" w:rsidR="00811965" w:rsidRPr="00846A4B" w:rsidRDefault="00811965"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Hoogte billijke vergoeding eerste aanleg</w:t>
            </w:r>
          </w:p>
        </w:tc>
        <w:tc>
          <w:tcPr>
            <w:tcW w:w="1559" w:type="dxa"/>
          </w:tcPr>
          <w:p w14:paraId="1CBDF244" w14:textId="2AE09570" w:rsidR="00811965" w:rsidRPr="00846A4B" w:rsidRDefault="00811965"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Hoogte gevorderde billijke vergoeding hoger beroep</w:t>
            </w:r>
          </w:p>
        </w:tc>
        <w:tc>
          <w:tcPr>
            <w:tcW w:w="2126" w:type="dxa"/>
          </w:tcPr>
          <w:p w14:paraId="3E03D42C" w14:textId="04D1BC6A" w:rsidR="00811965" w:rsidRPr="00846A4B" w:rsidRDefault="00811965"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Hoogte toegewezen billijke vergoeding hoger beroep</w:t>
            </w:r>
          </w:p>
        </w:tc>
      </w:tr>
      <w:tr w:rsidR="00A344C1" w:rsidRPr="00846A4B" w14:paraId="06C65308" w14:textId="77777777" w:rsidTr="00A3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5C7C3F" w14:textId="41D11E1E" w:rsidR="00811965" w:rsidRPr="00846A4B" w:rsidRDefault="00FD0077" w:rsidP="00233239">
            <w:pPr>
              <w:spacing w:line="276" w:lineRule="auto"/>
              <w:rPr>
                <w:sz w:val="20"/>
                <w:szCs w:val="20"/>
              </w:rPr>
            </w:pPr>
            <w:r w:rsidRPr="00846A4B">
              <w:rPr>
                <w:sz w:val="20"/>
                <w:szCs w:val="20"/>
              </w:rPr>
              <w:t>24.</w:t>
            </w:r>
          </w:p>
        </w:tc>
        <w:tc>
          <w:tcPr>
            <w:tcW w:w="3119" w:type="dxa"/>
          </w:tcPr>
          <w:p w14:paraId="251742B9" w14:textId="5258C6F8" w:rsidR="00811965" w:rsidRPr="00846A4B" w:rsidRDefault="00A344C1"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ECLI:NL:GHARL:2017:1015</w:t>
            </w:r>
          </w:p>
        </w:tc>
        <w:tc>
          <w:tcPr>
            <w:tcW w:w="1559" w:type="dxa"/>
          </w:tcPr>
          <w:p w14:paraId="086771C7" w14:textId="21705A61" w:rsidR="00811965" w:rsidRPr="00846A4B" w:rsidRDefault="00133A7A"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€20.000</w:t>
            </w:r>
          </w:p>
        </w:tc>
        <w:tc>
          <w:tcPr>
            <w:tcW w:w="1559" w:type="dxa"/>
          </w:tcPr>
          <w:p w14:paraId="0384861C" w14:textId="6E480CE8" w:rsidR="00811965" w:rsidRPr="00846A4B" w:rsidRDefault="00133A7A"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Meer dan €20.000</w:t>
            </w:r>
          </w:p>
        </w:tc>
        <w:tc>
          <w:tcPr>
            <w:tcW w:w="2126" w:type="dxa"/>
          </w:tcPr>
          <w:p w14:paraId="0E199719" w14:textId="5D242008" w:rsidR="00811965" w:rsidRPr="00846A4B" w:rsidRDefault="00133A7A"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€20.000</w:t>
            </w:r>
          </w:p>
        </w:tc>
      </w:tr>
      <w:tr w:rsidR="00A344C1" w:rsidRPr="00846A4B" w14:paraId="6BA484A3" w14:textId="77777777" w:rsidTr="00A3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6C0F2F" w14:textId="0213447A" w:rsidR="00811965" w:rsidRPr="00846A4B" w:rsidRDefault="00FD0077" w:rsidP="00233239">
            <w:pPr>
              <w:spacing w:line="276" w:lineRule="auto"/>
              <w:rPr>
                <w:sz w:val="20"/>
                <w:szCs w:val="20"/>
              </w:rPr>
            </w:pPr>
            <w:r w:rsidRPr="00846A4B">
              <w:rPr>
                <w:sz w:val="20"/>
                <w:szCs w:val="20"/>
              </w:rPr>
              <w:t>25.</w:t>
            </w:r>
          </w:p>
        </w:tc>
        <w:tc>
          <w:tcPr>
            <w:tcW w:w="3119" w:type="dxa"/>
          </w:tcPr>
          <w:p w14:paraId="298F372C" w14:textId="7A042580" w:rsidR="00811965" w:rsidRPr="00846A4B" w:rsidRDefault="00A344C1"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ECLI:NL:GHARL:2017:827</w:t>
            </w:r>
            <w:r w:rsidRPr="00846A4B">
              <w:rPr>
                <w:rFonts w:asciiTheme="majorHAnsi" w:hAnsiTheme="majorHAnsi"/>
                <w:sz w:val="20"/>
                <w:szCs w:val="20"/>
              </w:rPr>
              <w:br/>
            </w:r>
          </w:p>
        </w:tc>
        <w:tc>
          <w:tcPr>
            <w:tcW w:w="1559" w:type="dxa"/>
          </w:tcPr>
          <w:p w14:paraId="76445631" w14:textId="4DEDC792" w:rsidR="00811965" w:rsidRPr="00846A4B" w:rsidRDefault="00133A7A"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€70.000</w:t>
            </w:r>
          </w:p>
        </w:tc>
        <w:tc>
          <w:tcPr>
            <w:tcW w:w="1559" w:type="dxa"/>
          </w:tcPr>
          <w:p w14:paraId="36AB9EE2" w14:textId="360DFEC3" w:rsidR="00811965" w:rsidRPr="00846A4B" w:rsidRDefault="00133A7A"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€120.000</w:t>
            </w:r>
          </w:p>
        </w:tc>
        <w:tc>
          <w:tcPr>
            <w:tcW w:w="2126" w:type="dxa"/>
          </w:tcPr>
          <w:p w14:paraId="70FB16BF" w14:textId="51F346B2" w:rsidR="00811965" w:rsidRPr="00846A4B" w:rsidRDefault="00133A7A"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€25.000</w:t>
            </w:r>
          </w:p>
        </w:tc>
      </w:tr>
      <w:tr w:rsidR="00A344C1" w:rsidRPr="00846A4B" w14:paraId="7C605984" w14:textId="77777777" w:rsidTr="00A3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8146BF" w14:textId="3C909ACE" w:rsidR="00811965" w:rsidRPr="00846A4B" w:rsidRDefault="00FD0077" w:rsidP="00233239">
            <w:pPr>
              <w:spacing w:line="276" w:lineRule="auto"/>
              <w:rPr>
                <w:sz w:val="20"/>
                <w:szCs w:val="20"/>
              </w:rPr>
            </w:pPr>
            <w:r w:rsidRPr="00846A4B">
              <w:rPr>
                <w:sz w:val="20"/>
                <w:szCs w:val="20"/>
              </w:rPr>
              <w:t>26.</w:t>
            </w:r>
          </w:p>
        </w:tc>
        <w:tc>
          <w:tcPr>
            <w:tcW w:w="3119" w:type="dxa"/>
          </w:tcPr>
          <w:p w14:paraId="7783C5A8" w14:textId="1751B8FE" w:rsidR="00811965" w:rsidRPr="00846A4B" w:rsidRDefault="00A344C1"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ECLI:NL:GHAMS:2016:5518</w:t>
            </w:r>
            <w:r w:rsidRPr="00846A4B">
              <w:rPr>
                <w:rFonts w:asciiTheme="majorHAnsi" w:hAnsiTheme="majorHAnsi"/>
                <w:sz w:val="20"/>
                <w:szCs w:val="20"/>
              </w:rPr>
              <w:br/>
            </w:r>
          </w:p>
        </w:tc>
        <w:tc>
          <w:tcPr>
            <w:tcW w:w="1559" w:type="dxa"/>
          </w:tcPr>
          <w:p w14:paraId="1542A7AF" w14:textId="7CEBFBEB" w:rsidR="00811965" w:rsidRPr="00846A4B" w:rsidRDefault="00133A7A"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€10.000</w:t>
            </w:r>
          </w:p>
        </w:tc>
        <w:tc>
          <w:tcPr>
            <w:tcW w:w="1559" w:type="dxa"/>
          </w:tcPr>
          <w:p w14:paraId="39279C8C" w14:textId="042C5DBC" w:rsidR="00811965" w:rsidRPr="00846A4B" w:rsidRDefault="00133A7A"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€10.000</w:t>
            </w:r>
          </w:p>
        </w:tc>
        <w:tc>
          <w:tcPr>
            <w:tcW w:w="2126" w:type="dxa"/>
          </w:tcPr>
          <w:p w14:paraId="3FAD74A3" w14:textId="3514B669" w:rsidR="00811965" w:rsidRPr="00846A4B" w:rsidRDefault="00133A7A"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€2.000</w:t>
            </w:r>
          </w:p>
        </w:tc>
      </w:tr>
      <w:tr w:rsidR="00A344C1" w:rsidRPr="00846A4B" w14:paraId="6D8A1857" w14:textId="77777777" w:rsidTr="00A344C1">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84" w:type="dxa"/>
          </w:tcPr>
          <w:p w14:paraId="17572806" w14:textId="7AFFF8A2" w:rsidR="00811965" w:rsidRPr="00846A4B" w:rsidRDefault="00FD0077" w:rsidP="00233239">
            <w:pPr>
              <w:spacing w:line="276" w:lineRule="auto"/>
              <w:rPr>
                <w:sz w:val="20"/>
                <w:szCs w:val="20"/>
              </w:rPr>
            </w:pPr>
            <w:r w:rsidRPr="00846A4B">
              <w:rPr>
                <w:sz w:val="20"/>
                <w:szCs w:val="20"/>
              </w:rPr>
              <w:t>27.</w:t>
            </w:r>
          </w:p>
        </w:tc>
        <w:tc>
          <w:tcPr>
            <w:tcW w:w="3119" w:type="dxa"/>
          </w:tcPr>
          <w:p w14:paraId="05A72674" w14:textId="59D2B173" w:rsidR="00811965" w:rsidRPr="00846A4B" w:rsidRDefault="00A344C1"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ECLI:NL:GHDHA:2016:3530</w:t>
            </w:r>
          </w:p>
        </w:tc>
        <w:tc>
          <w:tcPr>
            <w:tcW w:w="1559" w:type="dxa"/>
          </w:tcPr>
          <w:p w14:paraId="787AF36C" w14:textId="76A6AE10" w:rsidR="00811965" w:rsidRPr="00846A4B" w:rsidRDefault="00133A7A"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€6.000</w:t>
            </w:r>
          </w:p>
        </w:tc>
        <w:tc>
          <w:tcPr>
            <w:tcW w:w="1559" w:type="dxa"/>
          </w:tcPr>
          <w:p w14:paraId="1FD97AC9" w14:textId="7370866F" w:rsidR="00811965" w:rsidRPr="00846A4B" w:rsidRDefault="00133A7A"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€12.000</w:t>
            </w:r>
          </w:p>
        </w:tc>
        <w:tc>
          <w:tcPr>
            <w:tcW w:w="2126" w:type="dxa"/>
          </w:tcPr>
          <w:p w14:paraId="754830EE" w14:textId="3EE23C72" w:rsidR="00811965" w:rsidRPr="00846A4B" w:rsidRDefault="00133A7A"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€6.000</w:t>
            </w:r>
          </w:p>
        </w:tc>
      </w:tr>
      <w:tr w:rsidR="00A344C1" w:rsidRPr="00846A4B" w14:paraId="0569556F" w14:textId="77777777" w:rsidTr="00A3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D4A170" w14:textId="01366C80" w:rsidR="00811965" w:rsidRPr="00846A4B" w:rsidRDefault="00FD0077" w:rsidP="00233239">
            <w:pPr>
              <w:spacing w:line="276" w:lineRule="auto"/>
              <w:rPr>
                <w:sz w:val="20"/>
                <w:szCs w:val="20"/>
              </w:rPr>
            </w:pPr>
            <w:r w:rsidRPr="00846A4B">
              <w:rPr>
                <w:sz w:val="20"/>
                <w:szCs w:val="20"/>
              </w:rPr>
              <w:t>28.</w:t>
            </w:r>
          </w:p>
        </w:tc>
        <w:tc>
          <w:tcPr>
            <w:tcW w:w="3119" w:type="dxa"/>
          </w:tcPr>
          <w:p w14:paraId="29422BD1" w14:textId="18C72816" w:rsidR="00811965" w:rsidRPr="00846A4B" w:rsidRDefault="00A344C1"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ECLI:NL:GHSHE:2016:5001</w:t>
            </w:r>
            <w:r w:rsidRPr="00846A4B">
              <w:rPr>
                <w:rFonts w:asciiTheme="majorHAnsi" w:hAnsiTheme="majorHAnsi"/>
                <w:sz w:val="20"/>
                <w:szCs w:val="20"/>
              </w:rPr>
              <w:br/>
            </w:r>
          </w:p>
        </w:tc>
        <w:tc>
          <w:tcPr>
            <w:tcW w:w="1559" w:type="dxa"/>
          </w:tcPr>
          <w:p w14:paraId="6A97BA81" w14:textId="0658726F" w:rsidR="00811965" w:rsidRPr="00846A4B" w:rsidRDefault="002914C9"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Afgewezen</w:t>
            </w:r>
          </w:p>
        </w:tc>
        <w:tc>
          <w:tcPr>
            <w:tcW w:w="1559" w:type="dxa"/>
          </w:tcPr>
          <w:p w14:paraId="59DACEF0" w14:textId="0A2AAEF2" w:rsidR="00811965" w:rsidRPr="00846A4B" w:rsidRDefault="002914C9"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€20.000</w:t>
            </w:r>
          </w:p>
        </w:tc>
        <w:tc>
          <w:tcPr>
            <w:tcW w:w="2126" w:type="dxa"/>
          </w:tcPr>
          <w:p w14:paraId="3A41B27E" w14:textId="22862A3F" w:rsidR="00811965" w:rsidRPr="00846A4B" w:rsidRDefault="002914C9"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€20.000</w:t>
            </w:r>
          </w:p>
        </w:tc>
      </w:tr>
      <w:tr w:rsidR="00A344C1" w:rsidRPr="00846A4B" w14:paraId="62BC6337" w14:textId="77777777" w:rsidTr="00A3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FF25A4" w14:textId="68CF74D2" w:rsidR="00811965" w:rsidRPr="00846A4B" w:rsidRDefault="00FD0077" w:rsidP="00233239">
            <w:pPr>
              <w:spacing w:line="276" w:lineRule="auto"/>
              <w:rPr>
                <w:sz w:val="20"/>
                <w:szCs w:val="20"/>
              </w:rPr>
            </w:pPr>
            <w:r w:rsidRPr="00846A4B">
              <w:rPr>
                <w:sz w:val="20"/>
                <w:szCs w:val="20"/>
              </w:rPr>
              <w:t>29.</w:t>
            </w:r>
          </w:p>
        </w:tc>
        <w:tc>
          <w:tcPr>
            <w:tcW w:w="3119" w:type="dxa"/>
          </w:tcPr>
          <w:p w14:paraId="3B53E5C3" w14:textId="2B5991BC" w:rsidR="00811965" w:rsidRPr="00846A4B" w:rsidRDefault="00A344C1"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ECLI:NL:GHARL:2016:9402</w:t>
            </w:r>
            <w:r w:rsidRPr="00846A4B">
              <w:rPr>
                <w:rFonts w:asciiTheme="majorHAnsi" w:hAnsiTheme="majorHAnsi"/>
                <w:sz w:val="20"/>
                <w:szCs w:val="20"/>
              </w:rPr>
              <w:br/>
            </w:r>
          </w:p>
        </w:tc>
        <w:tc>
          <w:tcPr>
            <w:tcW w:w="1559" w:type="dxa"/>
          </w:tcPr>
          <w:p w14:paraId="1CA233DF" w14:textId="100F6C6F" w:rsidR="00811965" w:rsidRPr="00846A4B" w:rsidRDefault="002914C9"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€15.000</w:t>
            </w:r>
          </w:p>
        </w:tc>
        <w:tc>
          <w:tcPr>
            <w:tcW w:w="1559" w:type="dxa"/>
          </w:tcPr>
          <w:p w14:paraId="15ACB72C" w14:textId="3ABFA4FB" w:rsidR="00811965" w:rsidRPr="00846A4B" w:rsidRDefault="002914C9"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€10.268,76</w:t>
            </w:r>
          </w:p>
        </w:tc>
        <w:tc>
          <w:tcPr>
            <w:tcW w:w="2126" w:type="dxa"/>
          </w:tcPr>
          <w:p w14:paraId="1DFBDF90" w14:textId="1FF900B2" w:rsidR="00811965" w:rsidRPr="00846A4B" w:rsidRDefault="002914C9"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€10.250</w:t>
            </w:r>
          </w:p>
        </w:tc>
      </w:tr>
      <w:tr w:rsidR="00A344C1" w:rsidRPr="00846A4B" w14:paraId="5FA57887" w14:textId="77777777" w:rsidTr="00A3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370EE4" w14:textId="3398652A" w:rsidR="00811965" w:rsidRPr="00846A4B" w:rsidRDefault="00FD0077" w:rsidP="00233239">
            <w:pPr>
              <w:spacing w:line="276" w:lineRule="auto"/>
              <w:rPr>
                <w:sz w:val="20"/>
                <w:szCs w:val="20"/>
              </w:rPr>
            </w:pPr>
            <w:r w:rsidRPr="00846A4B">
              <w:rPr>
                <w:sz w:val="20"/>
                <w:szCs w:val="20"/>
              </w:rPr>
              <w:t>30.</w:t>
            </w:r>
          </w:p>
        </w:tc>
        <w:tc>
          <w:tcPr>
            <w:tcW w:w="3119" w:type="dxa"/>
          </w:tcPr>
          <w:p w14:paraId="0B433FD6" w14:textId="09044D49" w:rsidR="00811965" w:rsidRPr="00846A4B" w:rsidRDefault="00A344C1"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ECLI:NL:GHARL:2016:8972</w:t>
            </w:r>
            <w:r w:rsidRPr="00846A4B">
              <w:rPr>
                <w:rFonts w:asciiTheme="majorHAnsi" w:hAnsiTheme="majorHAnsi"/>
                <w:sz w:val="20"/>
                <w:szCs w:val="20"/>
              </w:rPr>
              <w:br/>
            </w:r>
          </w:p>
        </w:tc>
        <w:tc>
          <w:tcPr>
            <w:tcW w:w="1559" w:type="dxa"/>
          </w:tcPr>
          <w:p w14:paraId="2DF4A3B9" w14:textId="743F43D6" w:rsidR="00811965" w:rsidRPr="00846A4B" w:rsidRDefault="002914C9"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€20.000</w:t>
            </w:r>
          </w:p>
        </w:tc>
        <w:tc>
          <w:tcPr>
            <w:tcW w:w="1559" w:type="dxa"/>
          </w:tcPr>
          <w:p w14:paraId="1D39C5C7" w14:textId="3A1A7083" w:rsidR="00811965" w:rsidRPr="00846A4B" w:rsidRDefault="002914C9"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€20.000</w:t>
            </w:r>
          </w:p>
        </w:tc>
        <w:tc>
          <w:tcPr>
            <w:tcW w:w="2126" w:type="dxa"/>
          </w:tcPr>
          <w:p w14:paraId="4C652767" w14:textId="235B3087" w:rsidR="00811965" w:rsidRPr="00846A4B" w:rsidRDefault="002914C9"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€20.000</w:t>
            </w:r>
          </w:p>
        </w:tc>
      </w:tr>
      <w:tr w:rsidR="00A344C1" w:rsidRPr="00846A4B" w14:paraId="5D286F94" w14:textId="77777777" w:rsidTr="00A34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AD888D8" w14:textId="333F8ED6" w:rsidR="00811965" w:rsidRPr="00846A4B" w:rsidRDefault="00FD0077" w:rsidP="00233239">
            <w:pPr>
              <w:spacing w:line="276" w:lineRule="auto"/>
              <w:rPr>
                <w:sz w:val="20"/>
                <w:szCs w:val="20"/>
              </w:rPr>
            </w:pPr>
            <w:r w:rsidRPr="00846A4B">
              <w:rPr>
                <w:sz w:val="20"/>
                <w:szCs w:val="20"/>
              </w:rPr>
              <w:t xml:space="preserve">31. </w:t>
            </w:r>
          </w:p>
        </w:tc>
        <w:tc>
          <w:tcPr>
            <w:tcW w:w="3119" w:type="dxa"/>
          </w:tcPr>
          <w:p w14:paraId="4006BDD4" w14:textId="0BEF7C10" w:rsidR="00811965" w:rsidRPr="00846A4B" w:rsidRDefault="00A344C1"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ECLI:NL:GHSHE:2016:2514</w:t>
            </w:r>
            <w:r w:rsidRPr="00846A4B">
              <w:rPr>
                <w:rFonts w:asciiTheme="majorHAnsi" w:hAnsiTheme="majorHAnsi"/>
                <w:sz w:val="20"/>
                <w:szCs w:val="20"/>
              </w:rPr>
              <w:br/>
            </w:r>
          </w:p>
        </w:tc>
        <w:tc>
          <w:tcPr>
            <w:tcW w:w="1559" w:type="dxa"/>
          </w:tcPr>
          <w:p w14:paraId="5DAD556A" w14:textId="7C6163D6" w:rsidR="00811965" w:rsidRPr="00846A4B" w:rsidRDefault="002914C9"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Afgewezen</w:t>
            </w:r>
          </w:p>
        </w:tc>
        <w:tc>
          <w:tcPr>
            <w:tcW w:w="1559" w:type="dxa"/>
          </w:tcPr>
          <w:p w14:paraId="5DB2B6D2" w14:textId="3F3FFCCE" w:rsidR="00811965" w:rsidRPr="00846A4B" w:rsidRDefault="002914C9"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€25.416,36</w:t>
            </w:r>
          </w:p>
        </w:tc>
        <w:tc>
          <w:tcPr>
            <w:tcW w:w="2126" w:type="dxa"/>
          </w:tcPr>
          <w:p w14:paraId="2C1C8509" w14:textId="77A0483A" w:rsidR="00811965" w:rsidRPr="00846A4B" w:rsidRDefault="002914C9"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€6.500</w:t>
            </w:r>
          </w:p>
        </w:tc>
      </w:tr>
      <w:tr w:rsidR="00A344C1" w:rsidRPr="00846A4B" w14:paraId="61AD967B" w14:textId="77777777" w:rsidTr="00A34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C6BD31" w14:textId="77777777" w:rsidR="00DA1BF7" w:rsidRPr="00846A4B" w:rsidRDefault="00DA1BF7" w:rsidP="00233239">
            <w:pPr>
              <w:spacing w:line="276" w:lineRule="auto"/>
              <w:rPr>
                <w:sz w:val="20"/>
                <w:szCs w:val="20"/>
              </w:rPr>
            </w:pPr>
          </w:p>
        </w:tc>
        <w:tc>
          <w:tcPr>
            <w:tcW w:w="3119" w:type="dxa"/>
          </w:tcPr>
          <w:p w14:paraId="2E54E86E" w14:textId="5B72E59E" w:rsidR="00DA1BF7" w:rsidRPr="00846A4B" w:rsidRDefault="00DA1BF7"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b/>
                <w:sz w:val="20"/>
                <w:szCs w:val="20"/>
              </w:rPr>
              <w:t xml:space="preserve">Gemiddeld </w:t>
            </w:r>
          </w:p>
        </w:tc>
        <w:tc>
          <w:tcPr>
            <w:tcW w:w="1559" w:type="dxa"/>
          </w:tcPr>
          <w:p w14:paraId="0A657F75" w14:textId="77777777" w:rsidR="00DA1BF7" w:rsidRPr="00846A4B" w:rsidRDefault="00DA1BF7"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559" w:type="dxa"/>
          </w:tcPr>
          <w:p w14:paraId="72D76785" w14:textId="07BFA963" w:rsidR="00DA1BF7" w:rsidRPr="00846A4B" w:rsidRDefault="00DA1BF7"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2126" w:type="dxa"/>
          </w:tcPr>
          <w:p w14:paraId="4CAB461D" w14:textId="59656E3A" w:rsidR="00DA1BF7" w:rsidRPr="00364780" w:rsidRDefault="00DA1BF7"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364780">
              <w:rPr>
                <w:rFonts w:asciiTheme="majorHAnsi" w:hAnsiTheme="majorHAnsi"/>
                <w:b/>
                <w:sz w:val="20"/>
                <w:szCs w:val="20"/>
              </w:rPr>
              <w:t>€13.719</w:t>
            </w:r>
          </w:p>
        </w:tc>
      </w:tr>
    </w:tbl>
    <w:p w14:paraId="16C221B6" w14:textId="77777777" w:rsidR="0039667A" w:rsidRDefault="0039667A" w:rsidP="00233239">
      <w:pPr>
        <w:widowControl w:val="0"/>
        <w:autoSpaceDE w:val="0"/>
        <w:autoSpaceDN w:val="0"/>
        <w:adjustRightInd w:val="0"/>
        <w:spacing w:line="276" w:lineRule="auto"/>
        <w:rPr>
          <w:rFonts w:asciiTheme="majorHAnsi" w:hAnsiTheme="majorHAnsi"/>
          <w:sz w:val="20"/>
          <w:szCs w:val="20"/>
        </w:rPr>
      </w:pPr>
    </w:p>
    <w:p w14:paraId="69374FB0" w14:textId="068A92F3" w:rsidR="007F3D21" w:rsidRPr="00846A4B" w:rsidRDefault="00833471"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br/>
      </w:r>
      <w:r w:rsidRPr="00846A4B">
        <w:rPr>
          <w:rFonts w:asciiTheme="majorHAnsi" w:hAnsiTheme="majorHAnsi"/>
          <w:i/>
          <w:sz w:val="20"/>
          <w:szCs w:val="20"/>
        </w:rPr>
        <w:t>Tussenconclusie</w:t>
      </w:r>
      <w:r w:rsidRPr="00846A4B">
        <w:rPr>
          <w:rFonts w:asciiTheme="majorHAnsi" w:hAnsiTheme="majorHAnsi"/>
          <w:sz w:val="20"/>
          <w:szCs w:val="20"/>
        </w:rPr>
        <w:br/>
      </w:r>
      <w:r w:rsidR="000C201D" w:rsidRPr="00846A4B">
        <w:rPr>
          <w:rFonts w:asciiTheme="majorHAnsi" w:hAnsiTheme="majorHAnsi"/>
          <w:sz w:val="20"/>
          <w:szCs w:val="20"/>
        </w:rPr>
        <w:t xml:space="preserve">Op grond van bovenstaande tabel kan geconcludeerd worden dat in de meeste gevallen de toegewezen billijke vergoeding lager uitvalt dan de gevorderde billijke vergoeding. Alleen in de </w:t>
      </w:r>
      <w:r w:rsidR="000C201D" w:rsidRPr="00846A4B">
        <w:rPr>
          <w:rFonts w:asciiTheme="majorHAnsi" w:hAnsiTheme="majorHAnsi"/>
          <w:b/>
          <w:sz w:val="20"/>
          <w:szCs w:val="20"/>
        </w:rPr>
        <w:t>uitspraken 28 en 30</w:t>
      </w:r>
      <w:r w:rsidR="000C201D" w:rsidRPr="00846A4B">
        <w:rPr>
          <w:rFonts w:asciiTheme="majorHAnsi" w:hAnsiTheme="majorHAnsi"/>
          <w:sz w:val="20"/>
          <w:szCs w:val="20"/>
        </w:rPr>
        <w:t xml:space="preserve"> wordt het gevorderde bedrag ook daadwerkelijk toege</w:t>
      </w:r>
      <w:r w:rsidR="00D66372" w:rsidRPr="00846A4B">
        <w:rPr>
          <w:rFonts w:asciiTheme="majorHAnsi" w:hAnsiTheme="majorHAnsi"/>
          <w:sz w:val="20"/>
          <w:szCs w:val="20"/>
        </w:rPr>
        <w:t>wezen door de rechter</w:t>
      </w:r>
      <w:r w:rsidR="007938CC" w:rsidRPr="00846A4B">
        <w:rPr>
          <w:rFonts w:asciiTheme="majorHAnsi" w:hAnsiTheme="majorHAnsi"/>
          <w:sz w:val="20"/>
          <w:szCs w:val="20"/>
        </w:rPr>
        <w:t xml:space="preserve">. Verder kan geconcludeerd worden dat </w:t>
      </w:r>
      <w:r w:rsidR="00D66372" w:rsidRPr="00846A4B">
        <w:rPr>
          <w:rFonts w:asciiTheme="majorHAnsi" w:hAnsiTheme="majorHAnsi"/>
          <w:sz w:val="20"/>
          <w:szCs w:val="20"/>
        </w:rPr>
        <w:t xml:space="preserve">de billijke vergoeding in </w:t>
      </w:r>
      <w:r w:rsidR="00D66372" w:rsidRPr="00846A4B">
        <w:rPr>
          <w:rFonts w:asciiTheme="majorHAnsi" w:hAnsiTheme="majorHAnsi"/>
          <w:b/>
          <w:sz w:val="20"/>
          <w:szCs w:val="20"/>
        </w:rPr>
        <w:t>3 van de 8 uitspraken</w:t>
      </w:r>
      <w:r w:rsidR="00D66372" w:rsidRPr="00846A4B">
        <w:rPr>
          <w:rFonts w:asciiTheme="majorHAnsi" w:hAnsiTheme="majorHAnsi"/>
          <w:sz w:val="20"/>
          <w:szCs w:val="20"/>
        </w:rPr>
        <w:t xml:space="preserve"> gelijk blijft</w:t>
      </w:r>
      <w:r w:rsidR="00B37E1D" w:rsidRPr="00846A4B">
        <w:rPr>
          <w:rFonts w:asciiTheme="majorHAnsi" w:hAnsiTheme="majorHAnsi"/>
          <w:sz w:val="20"/>
          <w:szCs w:val="20"/>
        </w:rPr>
        <w:t xml:space="preserve"> in hoger beroep</w:t>
      </w:r>
      <w:r w:rsidR="00D66372" w:rsidRPr="00846A4B">
        <w:rPr>
          <w:rStyle w:val="FootnoteReference"/>
          <w:rFonts w:asciiTheme="majorHAnsi" w:hAnsiTheme="majorHAnsi"/>
          <w:sz w:val="20"/>
          <w:szCs w:val="20"/>
        </w:rPr>
        <w:footnoteReference w:id="119"/>
      </w:r>
      <w:r w:rsidR="00D66372" w:rsidRPr="00846A4B">
        <w:rPr>
          <w:rFonts w:asciiTheme="majorHAnsi" w:hAnsiTheme="majorHAnsi"/>
          <w:sz w:val="20"/>
          <w:szCs w:val="20"/>
        </w:rPr>
        <w:t xml:space="preserve">, dat </w:t>
      </w:r>
      <w:r w:rsidR="001F4CDE" w:rsidRPr="00846A4B">
        <w:rPr>
          <w:rFonts w:asciiTheme="majorHAnsi" w:hAnsiTheme="majorHAnsi"/>
          <w:sz w:val="20"/>
          <w:szCs w:val="20"/>
        </w:rPr>
        <w:t xml:space="preserve">de billijke vergoeding </w:t>
      </w:r>
      <w:r w:rsidR="007938CC" w:rsidRPr="00846A4B">
        <w:rPr>
          <w:rFonts w:asciiTheme="majorHAnsi" w:hAnsiTheme="majorHAnsi"/>
          <w:sz w:val="20"/>
          <w:szCs w:val="20"/>
        </w:rPr>
        <w:t xml:space="preserve">in </w:t>
      </w:r>
      <w:r w:rsidR="007938CC" w:rsidRPr="00846A4B">
        <w:rPr>
          <w:rFonts w:asciiTheme="majorHAnsi" w:hAnsiTheme="majorHAnsi"/>
          <w:b/>
          <w:sz w:val="20"/>
          <w:szCs w:val="20"/>
        </w:rPr>
        <w:t>3 van de 8 uitspraken</w:t>
      </w:r>
      <w:r w:rsidR="001F4CDE" w:rsidRPr="00846A4B">
        <w:rPr>
          <w:rFonts w:asciiTheme="majorHAnsi" w:hAnsiTheme="majorHAnsi"/>
          <w:sz w:val="20"/>
          <w:szCs w:val="20"/>
        </w:rPr>
        <w:t xml:space="preserve"> wordt gematigd in hoger beroep</w:t>
      </w:r>
      <w:r w:rsidR="007938CC" w:rsidRPr="00846A4B">
        <w:rPr>
          <w:rStyle w:val="FootnoteReference"/>
          <w:rFonts w:asciiTheme="majorHAnsi" w:hAnsiTheme="majorHAnsi"/>
          <w:sz w:val="20"/>
          <w:szCs w:val="20"/>
        </w:rPr>
        <w:footnoteReference w:id="120"/>
      </w:r>
      <w:r w:rsidR="007938CC" w:rsidRPr="00846A4B">
        <w:rPr>
          <w:rFonts w:asciiTheme="majorHAnsi" w:hAnsiTheme="majorHAnsi"/>
          <w:sz w:val="20"/>
          <w:szCs w:val="20"/>
        </w:rPr>
        <w:t xml:space="preserve"> </w:t>
      </w:r>
      <w:r w:rsidR="001F4CDE" w:rsidRPr="00846A4B">
        <w:rPr>
          <w:rFonts w:asciiTheme="majorHAnsi" w:hAnsiTheme="majorHAnsi"/>
          <w:sz w:val="20"/>
          <w:szCs w:val="20"/>
        </w:rPr>
        <w:t xml:space="preserve">en dat in </w:t>
      </w:r>
      <w:r w:rsidR="00E12510" w:rsidRPr="00846A4B">
        <w:rPr>
          <w:rFonts w:asciiTheme="majorHAnsi" w:hAnsiTheme="majorHAnsi"/>
          <w:b/>
          <w:sz w:val="20"/>
          <w:szCs w:val="20"/>
        </w:rPr>
        <w:t>2 van de 8 uitspraken</w:t>
      </w:r>
      <w:r w:rsidR="00E12510" w:rsidRPr="00846A4B">
        <w:rPr>
          <w:rFonts w:asciiTheme="majorHAnsi" w:hAnsiTheme="majorHAnsi"/>
          <w:sz w:val="20"/>
          <w:szCs w:val="20"/>
        </w:rPr>
        <w:t xml:space="preserve"> de billijke vergoeding alsnog wordt toegekend</w:t>
      </w:r>
      <w:r w:rsidR="008C5C24" w:rsidRPr="00846A4B">
        <w:rPr>
          <w:rFonts w:asciiTheme="majorHAnsi" w:hAnsiTheme="majorHAnsi"/>
          <w:sz w:val="20"/>
          <w:szCs w:val="20"/>
        </w:rPr>
        <w:t xml:space="preserve"> in hoger beroep</w:t>
      </w:r>
      <w:r w:rsidR="00E12510" w:rsidRPr="00846A4B">
        <w:rPr>
          <w:rFonts w:asciiTheme="majorHAnsi" w:hAnsiTheme="majorHAnsi"/>
          <w:sz w:val="20"/>
          <w:szCs w:val="20"/>
        </w:rPr>
        <w:t>.</w:t>
      </w:r>
      <w:r w:rsidR="00E12510" w:rsidRPr="00846A4B">
        <w:rPr>
          <w:rStyle w:val="FootnoteReference"/>
          <w:rFonts w:asciiTheme="majorHAnsi" w:hAnsiTheme="majorHAnsi"/>
          <w:sz w:val="20"/>
          <w:szCs w:val="20"/>
        </w:rPr>
        <w:footnoteReference w:id="121"/>
      </w:r>
      <w:r w:rsidR="00E12510" w:rsidRPr="00846A4B">
        <w:rPr>
          <w:rFonts w:asciiTheme="majorHAnsi" w:hAnsiTheme="majorHAnsi"/>
          <w:sz w:val="20"/>
          <w:szCs w:val="20"/>
        </w:rPr>
        <w:t xml:space="preserve"> </w:t>
      </w:r>
      <w:r w:rsidR="000F1452" w:rsidRPr="00846A4B">
        <w:rPr>
          <w:rFonts w:asciiTheme="majorHAnsi" w:hAnsiTheme="majorHAnsi"/>
          <w:sz w:val="20"/>
          <w:szCs w:val="20"/>
        </w:rPr>
        <w:t xml:space="preserve">In deze laatstgenoemde uitspraken oordeelde de rechter in eerste aanleg dat er geen sprake was van ernstig verwijtbaar handelen of nalaten </w:t>
      </w:r>
      <w:r w:rsidR="008C5C24" w:rsidRPr="00846A4B">
        <w:rPr>
          <w:rFonts w:asciiTheme="majorHAnsi" w:hAnsiTheme="majorHAnsi"/>
          <w:sz w:val="20"/>
          <w:szCs w:val="20"/>
        </w:rPr>
        <w:t xml:space="preserve">in tegenstelling tot de hoger beroepsrechter, die oordeelde dat daar wel sprake van was en daarom aanleiding zag om de billijke </w:t>
      </w:r>
      <w:r w:rsidR="00B0522A" w:rsidRPr="00846A4B">
        <w:rPr>
          <w:rFonts w:asciiTheme="majorHAnsi" w:hAnsiTheme="majorHAnsi"/>
          <w:sz w:val="20"/>
          <w:szCs w:val="20"/>
        </w:rPr>
        <w:t>vergoeding toe te kennen.</w:t>
      </w:r>
    </w:p>
    <w:p w14:paraId="21C5C4FE" w14:textId="7A8977F2" w:rsidR="000C201D" w:rsidRPr="00846A4B" w:rsidRDefault="000C201D"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br/>
        <w:t xml:space="preserve">De hogere toegewezen billijke vergoedingen, </w:t>
      </w:r>
      <w:r w:rsidR="00B37E1D" w:rsidRPr="00846A4B">
        <w:rPr>
          <w:rFonts w:asciiTheme="majorHAnsi" w:hAnsiTheme="majorHAnsi"/>
          <w:sz w:val="20"/>
          <w:szCs w:val="20"/>
        </w:rPr>
        <w:t xml:space="preserve">€20.000 in </w:t>
      </w:r>
      <w:r w:rsidR="00B37E1D" w:rsidRPr="00846A4B">
        <w:rPr>
          <w:rFonts w:asciiTheme="majorHAnsi" w:hAnsiTheme="majorHAnsi"/>
          <w:b/>
          <w:sz w:val="20"/>
          <w:szCs w:val="20"/>
        </w:rPr>
        <w:t>uitspraak 24</w:t>
      </w:r>
      <w:r w:rsidR="00B37E1D" w:rsidRPr="00846A4B">
        <w:rPr>
          <w:rFonts w:asciiTheme="majorHAnsi" w:hAnsiTheme="majorHAnsi"/>
          <w:sz w:val="20"/>
          <w:szCs w:val="20"/>
        </w:rPr>
        <w:t xml:space="preserve">, €25.000 </w:t>
      </w:r>
      <w:r w:rsidR="00B37E1D" w:rsidRPr="00846A4B">
        <w:rPr>
          <w:rFonts w:asciiTheme="majorHAnsi" w:hAnsiTheme="majorHAnsi"/>
          <w:b/>
          <w:sz w:val="20"/>
          <w:szCs w:val="20"/>
        </w:rPr>
        <w:t>in uitspraak 25</w:t>
      </w:r>
      <w:r w:rsidR="00B37E1D" w:rsidRPr="00846A4B">
        <w:rPr>
          <w:rFonts w:asciiTheme="majorHAnsi" w:hAnsiTheme="majorHAnsi"/>
          <w:sz w:val="20"/>
          <w:szCs w:val="20"/>
        </w:rPr>
        <w:t xml:space="preserve">, €20.000 </w:t>
      </w:r>
      <w:r w:rsidR="00B37E1D" w:rsidRPr="00846A4B">
        <w:rPr>
          <w:rFonts w:asciiTheme="majorHAnsi" w:hAnsiTheme="majorHAnsi"/>
          <w:b/>
          <w:sz w:val="20"/>
          <w:szCs w:val="20"/>
        </w:rPr>
        <w:t>in uitspraak 28</w:t>
      </w:r>
      <w:r w:rsidR="00B37E1D" w:rsidRPr="00846A4B">
        <w:rPr>
          <w:rFonts w:asciiTheme="majorHAnsi" w:hAnsiTheme="majorHAnsi"/>
          <w:sz w:val="20"/>
          <w:szCs w:val="20"/>
        </w:rPr>
        <w:t xml:space="preserve"> en €20.000 in </w:t>
      </w:r>
      <w:r w:rsidR="00B37E1D" w:rsidRPr="00846A4B">
        <w:rPr>
          <w:rFonts w:asciiTheme="majorHAnsi" w:hAnsiTheme="majorHAnsi"/>
          <w:b/>
          <w:sz w:val="20"/>
          <w:szCs w:val="20"/>
        </w:rPr>
        <w:t>uitspraak 30</w:t>
      </w:r>
      <w:r w:rsidR="00B37E1D" w:rsidRPr="00846A4B">
        <w:rPr>
          <w:rFonts w:asciiTheme="majorHAnsi" w:hAnsiTheme="majorHAnsi"/>
          <w:sz w:val="20"/>
          <w:szCs w:val="20"/>
        </w:rPr>
        <w:t xml:space="preserve"> </w:t>
      </w:r>
      <w:r w:rsidRPr="00846A4B">
        <w:rPr>
          <w:rFonts w:asciiTheme="majorHAnsi" w:hAnsiTheme="majorHAnsi"/>
          <w:sz w:val="20"/>
          <w:szCs w:val="20"/>
        </w:rPr>
        <w:t xml:space="preserve">houden verband met de volgende vormen van ernstig verwijtbaar handelen of nalaten: </w:t>
      </w:r>
    </w:p>
    <w:p w14:paraId="7B4AFB65" w14:textId="73A9EE03" w:rsidR="00875B8C" w:rsidRPr="00846A4B" w:rsidRDefault="00875B8C" w:rsidP="00233239">
      <w:pPr>
        <w:pStyle w:val="ListParagraph"/>
        <w:numPr>
          <w:ilvl w:val="0"/>
          <w:numId w:val="7"/>
        </w:numPr>
        <w:spacing w:line="276" w:lineRule="auto"/>
        <w:rPr>
          <w:rFonts w:asciiTheme="majorHAnsi" w:hAnsiTheme="majorHAnsi"/>
          <w:sz w:val="20"/>
          <w:szCs w:val="20"/>
          <w:u w:val="single"/>
        </w:rPr>
      </w:pPr>
      <w:r w:rsidRPr="00846A4B">
        <w:rPr>
          <w:rFonts w:asciiTheme="majorHAnsi" w:hAnsiTheme="majorHAnsi"/>
          <w:sz w:val="20"/>
          <w:szCs w:val="20"/>
        </w:rPr>
        <w:t>Werkgever handelt in strijd met de voor hem geldende voorschriften</w:t>
      </w:r>
      <w:r w:rsidR="00CE63D5" w:rsidRPr="00846A4B">
        <w:rPr>
          <w:rFonts w:asciiTheme="majorHAnsi" w:hAnsiTheme="majorHAnsi"/>
          <w:sz w:val="20"/>
          <w:szCs w:val="20"/>
        </w:rPr>
        <w:t xml:space="preserve">; </w:t>
      </w:r>
      <w:r w:rsidR="00CE63D5" w:rsidRPr="00846A4B">
        <w:rPr>
          <w:rStyle w:val="FootnoteReference"/>
          <w:rFonts w:asciiTheme="majorHAnsi" w:hAnsiTheme="majorHAnsi"/>
          <w:sz w:val="20"/>
          <w:szCs w:val="20"/>
        </w:rPr>
        <w:footnoteReference w:id="122"/>
      </w:r>
    </w:p>
    <w:p w14:paraId="069B508D" w14:textId="2360B3CD" w:rsidR="00875B8C" w:rsidRPr="00846A4B" w:rsidRDefault="00875B8C" w:rsidP="00233239">
      <w:pPr>
        <w:pStyle w:val="ListParagraph"/>
        <w:numPr>
          <w:ilvl w:val="0"/>
          <w:numId w:val="7"/>
        </w:numPr>
        <w:spacing w:line="276" w:lineRule="auto"/>
        <w:rPr>
          <w:rFonts w:asciiTheme="majorHAnsi" w:hAnsiTheme="majorHAnsi"/>
          <w:sz w:val="20"/>
          <w:szCs w:val="20"/>
          <w:u w:val="single"/>
        </w:rPr>
      </w:pPr>
      <w:r w:rsidRPr="00846A4B">
        <w:rPr>
          <w:rFonts w:asciiTheme="majorHAnsi" w:hAnsiTheme="majorHAnsi"/>
          <w:sz w:val="20"/>
          <w:szCs w:val="20"/>
        </w:rPr>
        <w:t>Het stellen, maar niet kunnen onderbouwen van disfunctioneren</w:t>
      </w:r>
      <w:r w:rsidR="00CE63D5" w:rsidRPr="00846A4B">
        <w:rPr>
          <w:rFonts w:asciiTheme="majorHAnsi" w:hAnsiTheme="majorHAnsi"/>
          <w:sz w:val="20"/>
          <w:szCs w:val="20"/>
        </w:rPr>
        <w:t>;</w:t>
      </w:r>
      <w:r w:rsidR="00CE63D5" w:rsidRPr="00846A4B">
        <w:rPr>
          <w:rStyle w:val="FootnoteReference"/>
          <w:rFonts w:asciiTheme="majorHAnsi" w:hAnsiTheme="majorHAnsi"/>
          <w:sz w:val="20"/>
          <w:szCs w:val="20"/>
        </w:rPr>
        <w:footnoteReference w:id="123"/>
      </w:r>
    </w:p>
    <w:p w14:paraId="0F6DD245" w14:textId="6FB8A3B2" w:rsidR="00875B8C" w:rsidRPr="00846A4B" w:rsidRDefault="00875B8C" w:rsidP="00233239">
      <w:pPr>
        <w:pStyle w:val="ListParagraph"/>
        <w:numPr>
          <w:ilvl w:val="0"/>
          <w:numId w:val="7"/>
        </w:numPr>
        <w:spacing w:line="276" w:lineRule="auto"/>
        <w:rPr>
          <w:rFonts w:asciiTheme="majorHAnsi" w:hAnsiTheme="majorHAnsi"/>
          <w:sz w:val="20"/>
          <w:szCs w:val="20"/>
          <w:u w:val="single"/>
        </w:rPr>
      </w:pPr>
      <w:r w:rsidRPr="00846A4B">
        <w:rPr>
          <w:rFonts w:asciiTheme="majorHAnsi" w:hAnsiTheme="majorHAnsi"/>
          <w:sz w:val="20"/>
          <w:szCs w:val="20"/>
        </w:rPr>
        <w:t xml:space="preserve">Het </w:t>
      </w:r>
      <w:r w:rsidR="002F1345" w:rsidRPr="00846A4B">
        <w:rPr>
          <w:rFonts w:asciiTheme="majorHAnsi" w:hAnsiTheme="majorHAnsi"/>
          <w:sz w:val="20"/>
          <w:szCs w:val="20"/>
        </w:rPr>
        <w:t xml:space="preserve">nalaten </w:t>
      </w:r>
      <w:r w:rsidRPr="00846A4B">
        <w:rPr>
          <w:rFonts w:asciiTheme="majorHAnsi" w:hAnsiTheme="majorHAnsi"/>
          <w:sz w:val="20"/>
          <w:szCs w:val="20"/>
        </w:rPr>
        <w:t>in voeren van functioneringsgesprekken</w:t>
      </w:r>
      <w:r w:rsidR="00CE63D5" w:rsidRPr="00846A4B">
        <w:rPr>
          <w:rFonts w:asciiTheme="majorHAnsi" w:hAnsiTheme="majorHAnsi"/>
          <w:sz w:val="20"/>
          <w:szCs w:val="20"/>
        </w:rPr>
        <w:t>;</w:t>
      </w:r>
      <w:r w:rsidR="00CE63D5" w:rsidRPr="00846A4B">
        <w:rPr>
          <w:rStyle w:val="FootnoteReference"/>
          <w:rFonts w:asciiTheme="majorHAnsi" w:hAnsiTheme="majorHAnsi"/>
          <w:sz w:val="20"/>
          <w:szCs w:val="20"/>
        </w:rPr>
        <w:footnoteReference w:id="124"/>
      </w:r>
    </w:p>
    <w:p w14:paraId="03285884" w14:textId="7D0A9FE2" w:rsidR="00875B8C" w:rsidRPr="00846A4B" w:rsidRDefault="002F1345" w:rsidP="00233239">
      <w:pPr>
        <w:pStyle w:val="ListParagraph"/>
        <w:numPr>
          <w:ilvl w:val="0"/>
          <w:numId w:val="7"/>
        </w:numPr>
        <w:spacing w:line="276" w:lineRule="auto"/>
        <w:rPr>
          <w:rFonts w:asciiTheme="majorHAnsi" w:hAnsiTheme="majorHAnsi"/>
          <w:sz w:val="20"/>
          <w:szCs w:val="20"/>
          <w:u w:val="single"/>
        </w:rPr>
      </w:pPr>
      <w:r w:rsidRPr="00846A4B">
        <w:rPr>
          <w:rFonts w:asciiTheme="majorHAnsi" w:hAnsiTheme="majorHAnsi"/>
          <w:sz w:val="20"/>
          <w:szCs w:val="20"/>
        </w:rPr>
        <w:t>Het nalaten</w:t>
      </w:r>
      <w:r w:rsidR="00875B8C" w:rsidRPr="00846A4B">
        <w:rPr>
          <w:rFonts w:asciiTheme="majorHAnsi" w:hAnsiTheme="majorHAnsi"/>
          <w:sz w:val="20"/>
          <w:szCs w:val="20"/>
        </w:rPr>
        <w:t xml:space="preserve"> in het aanbieden van een verbetertraject</w:t>
      </w:r>
      <w:r w:rsidR="006B5F61" w:rsidRPr="00846A4B">
        <w:rPr>
          <w:rFonts w:asciiTheme="majorHAnsi" w:hAnsiTheme="majorHAnsi"/>
          <w:sz w:val="20"/>
          <w:szCs w:val="20"/>
        </w:rPr>
        <w:t xml:space="preserve">; </w:t>
      </w:r>
      <w:r w:rsidR="006B5F61" w:rsidRPr="00846A4B">
        <w:rPr>
          <w:rStyle w:val="FootnoteReference"/>
          <w:rFonts w:asciiTheme="majorHAnsi" w:hAnsiTheme="majorHAnsi"/>
          <w:sz w:val="20"/>
          <w:szCs w:val="20"/>
        </w:rPr>
        <w:footnoteReference w:id="125"/>
      </w:r>
    </w:p>
    <w:p w14:paraId="3DD88350" w14:textId="7C2103EC" w:rsidR="00875B8C" w:rsidRPr="00846A4B" w:rsidRDefault="00875B8C" w:rsidP="00233239">
      <w:pPr>
        <w:pStyle w:val="ListParagraph"/>
        <w:numPr>
          <w:ilvl w:val="0"/>
          <w:numId w:val="7"/>
        </w:numPr>
        <w:spacing w:line="276" w:lineRule="auto"/>
        <w:rPr>
          <w:rFonts w:asciiTheme="majorHAnsi" w:hAnsiTheme="majorHAnsi"/>
          <w:sz w:val="20"/>
          <w:szCs w:val="20"/>
          <w:u w:val="single"/>
        </w:rPr>
      </w:pPr>
      <w:r w:rsidRPr="00846A4B">
        <w:rPr>
          <w:rFonts w:asciiTheme="majorHAnsi" w:hAnsiTheme="majorHAnsi"/>
          <w:sz w:val="20"/>
          <w:szCs w:val="20"/>
        </w:rPr>
        <w:t>Het opzettelijk aansturen op beëindiging van de arbeidsovereenkomst</w:t>
      </w:r>
      <w:r w:rsidR="00480C9A" w:rsidRPr="00846A4B">
        <w:rPr>
          <w:rFonts w:asciiTheme="majorHAnsi" w:hAnsiTheme="majorHAnsi"/>
          <w:sz w:val="20"/>
          <w:szCs w:val="20"/>
        </w:rPr>
        <w:t xml:space="preserve">; </w:t>
      </w:r>
      <w:r w:rsidR="00480C9A" w:rsidRPr="00846A4B">
        <w:rPr>
          <w:rStyle w:val="FootnoteReference"/>
          <w:rFonts w:asciiTheme="majorHAnsi" w:hAnsiTheme="majorHAnsi"/>
          <w:sz w:val="20"/>
          <w:szCs w:val="20"/>
        </w:rPr>
        <w:footnoteReference w:id="126"/>
      </w:r>
    </w:p>
    <w:p w14:paraId="36327938" w14:textId="09AE36D1" w:rsidR="00875B8C" w:rsidRPr="00846A4B" w:rsidRDefault="00875B8C" w:rsidP="00233239">
      <w:pPr>
        <w:pStyle w:val="ListParagraph"/>
        <w:numPr>
          <w:ilvl w:val="0"/>
          <w:numId w:val="7"/>
        </w:numPr>
        <w:spacing w:line="276" w:lineRule="auto"/>
        <w:rPr>
          <w:rFonts w:asciiTheme="majorHAnsi" w:hAnsiTheme="majorHAnsi"/>
          <w:sz w:val="20"/>
          <w:szCs w:val="20"/>
          <w:u w:val="single"/>
        </w:rPr>
      </w:pPr>
      <w:r w:rsidRPr="00846A4B">
        <w:rPr>
          <w:rFonts w:asciiTheme="majorHAnsi" w:hAnsiTheme="majorHAnsi"/>
          <w:sz w:val="20"/>
          <w:szCs w:val="20"/>
        </w:rPr>
        <w:t>Het op non-actief stellen van de werknemer</w:t>
      </w:r>
      <w:r w:rsidR="00E90148" w:rsidRPr="00846A4B">
        <w:rPr>
          <w:rFonts w:asciiTheme="majorHAnsi" w:hAnsiTheme="majorHAnsi"/>
          <w:sz w:val="20"/>
          <w:szCs w:val="20"/>
        </w:rPr>
        <w:t xml:space="preserve">; </w:t>
      </w:r>
      <w:r w:rsidR="00E90148" w:rsidRPr="00846A4B">
        <w:rPr>
          <w:rStyle w:val="FootnoteReference"/>
          <w:rFonts w:asciiTheme="majorHAnsi" w:hAnsiTheme="majorHAnsi"/>
          <w:sz w:val="20"/>
          <w:szCs w:val="20"/>
        </w:rPr>
        <w:footnoteReference w:id="127"/>
      </w:r>
    </w:p>
    <w:p w14:paraId="4F1FAFC3" w14:textId="5301E210" w:rsidR="000F64A3" w:rsidRPr="00846A4B" w:rsidRDefault="00875B8C" w:rsidP="00233239">
      <w:pPr>
        <w:pStyle w:val="ListParagraph"/>
        <w:numPr>
          <w:ilvl w:val="0"/>
          <w:numId w:val="7"/>
        </w:numPr>
        <w:spacing w:line="276" w:lineRule="auto"/>
        <w:rPr>
          <w:rFonts w:asciiTheme="majorHAnsi" w:hAnsiTheme="majorHAnsi"/>
          <w:i/>
          <w:sz w:val="20"/>
          <w:szCs w:val="20"/>
          <w:u w:val="single"/>
        </w:rPr>
      </w:pPr>
      <w:r w:rsidRPr="00846A4B">
        <w:rPr>
          <w:rFonts w:asciiTheme="majorHAnsi" w:hAnsiTheme="majorHAnsi" w:cs="Verdana"/>
          <w:color w:val="262626"/>
          <w:sz w:val="20"/>
          <w:szCs w:val="20"/>
        </w:rPr>
        <w:t>Het ten onrechte beschuldigen van werknemer van een aantekening in het BIG-register</w:t>
      </w:r>
      <w:r w:rsidR="0010209A">
        <w:rPr>
          <w:rFonts w:asciiTheme="majorHAnsi" w:hAnsiTheme="majorHAnsi" w:cs="Verdana"/>
          <w:color w:val="262626"/>
          <w:sz w:val="20"/>
          <w:szCs w:val="20"/>
        </w:rPr>
        <w:t>.</w:t>
      </w:r>
      <w:r w:rsidR="007C4BF6" w:rsidRPr="00846A4B">
        <w:rPr>
          <w:rFonts w:asciiTheme="majorHAnsi" w:hAnsiTheme="majorHAnsi" w:cs="Verdana"/>
          <w:color w:val="262626"/>
          <w:sz w:val="20"/>
          <w:szCs w:val="20"/>
        </w:rPr>
        <w:t xml:space="preserve"> </w:t>
      </w:r>
      <w:r w:rsidR="007C4BF6" w:rsidRPr="00846A4B">
        <w:rPr>
          <w:rStyle w:val="FootnoteReference"/>
          <w:rFonts w:asciiTheme="majorHAnsi" w:hAnsiTheme="majorHAnsi" w:cs="Verdana"/>
          <w:color w:val="262626"/>
          <w:sz w:val="20"/>
          <w:szCs w:val="20"/>
        </w:rPr>
        <w:footnoteReference w:id="128"/>
      </w:r>
      <w:r w:rsidR="000F64A3" w:rsidRPr="00846A4B">
        <w:rPr>
          <w:rFonts w:asciiTheme="majorHAnsi" w:hAnsiTheme="majorHAnsi" w:cs="Verdana"/>
          <w:color w:val="262626"/>
          <w:sz w:val="20"/>
          <w:szCs w:val="20"/>
        </w:rPr>
        <w:br/>
      </w:r>
    </w:p>
    <w:p w14:paraId="42EE3919" w14:textId="30940B6D" w:rsidR="00067088" w:rsidRPr="00846A4B" w:rsidRDefault="000F64A3" w:rsidP="00233239">
      <w:pPr>
        <w:spacing w:line="276" w:lineRule="auto"/>
        <w:rPr>
          <w:rFonts w:asciiTheme="majorHAnsi" w:hAnsiTheme="majorHAnsi" w:cs="Verdana"/>
          <w:i/>
          <w:color w:val="262626"/>
          <w:sz w:val="20"/>
          <w:szCs w:val="20"/>
        </w:rPr>
      </w:pPr>
      <w:r w:rsidRPr="00846A4B">
        <w:rPr>
          <w:rFonts w:asciiTheme="majorHAnsi" w:hAnsiTheme="majorHAnsi"/>
          <w:sz w:val="20"/>
          <w:szCs w:val="20"/>
        </w:rPr>
        <w:t>Op grond van bovenstaande informatie kan geconcludeerd worden dat bij een combinatie van deze vormen van ernstig verwijtbaar handelen of nalaten, de billijke vergoeding over het algemeen hoger uitvalt.</w:t>
      </w:r>
      <w:r w:rsidR="00B66CB1" w:rsidRPr="00846A4B">
        <w:rPr>
          <w:rFonts w:asciiTheme="majorHAnsi" w:hAnsiTheme="majorHAnsi"/>
          <w:sz w:val="20"/>
          <w:szCs w:val="20"/>
        </w:rPr>
        <w:br/>
      </w:r>
    </w:p>
    <w:p w14:paraId="51B8A363" w14:textId="0963D09E" w:rsidR="005C289D" w:rsidRPr="00846A4B" w:rsidRDefault="00EC4DA1" w:rsidP="00233239">
      <w:pPr>
        <w:spacing w:line="276" w:lineRule="auto"/>
        <w:rPr>
          <w:rFonts w:asciiTheme="majorHAnsi" w:hAnsiTheme="majorHAnsi"/>
          <w:sz w:val="20"/>
          <w:szCs w:val="20"/>
        </w:rPr>
      </w:pPr>
      <w:r w:rsidRPr="00846A4B">
        <w:rPr>
          <w:rFonts w:asciiTheme="majorHAnsi" w:hAnsiTheme="majorHAnsi"/>
          <w:b/>
          <w:sz w:val="20"/>
          <w:szCs w:val="20"/>
        </w:rPr>
        <w:t xml:space="preserve">3.4 </w:t>
      </w:r>
      <w:r w:rsidR="00C33B8F" w:rsidRPr="00846A4B">
        <w:rPr>
          <w:rFonts w:asciiTheme="majorHAnsi" w:hAnsiTheme="majorHAnsi"/>
          <w:b/>
          <w:sz w:val="20"/>
          <w:szCs w:val="20"/>
        </w:rPr>
        <w:t>Deelvraag 6 | R</w:t>
      </w:r>
      <w:r w:rsidRPr="00846A4B">
        <w:rPr>
          <w:rFonts w:asciiTheme="majorHAnsi" w:hAnsiTheme="majorHAnsi"/>
          <w:b/>
          <w:sz w:val="20"/>
          <w:szCs w:val="20"/>
        </w:rPr>
        <w:t xml:space="preserve">esultaten </w:t>
      </w:r>
      <w:r w:rsidR="00A248F9" w:rsidRPr="00846A4B">
        <w:rPr>
          <w:rFonts w:asciiTheme="majorHAnsi" w:hAnsiTheme="majorHAnsi"/>
          <w:b/>
          <w:sz w:val="20"/>
          <w:szCs w:val="20"/>
        </w:rPr>
        <w:t xml:space="preserve">rechterlijke uitspraken </w:t>
      </w:r>
      <w:r w:rsidRPr="00846A4B">
        <w:rPr>
          <w:rFonts w:asciiTheme="majorHAnsi" w:hAnsiTheme="majorHAnsi"/>
          <w:b/>
          <w:sz w:val="20"/>
          <w:szCs w:val="20"/>
        </w:rPr>
        <w:t xml:space="preserve">toekenning billijke vergoeding </w:t>
      </w:r>
      <w:r w:rsidR="00AC7C1F">
        <w:rPr>
          <w:rFonts w:asciiTheme="majorHAnsi" w:hAnsiTheme="majorHAnsi"/>
          <w:b/>
          <w:sz w:val="20"/>
          <w:szCs w:val="20"/>
        </w:rPr>
        <w:t xml:space="preserve">in hoger beroep in plaats van herstel van de arbeidsovereenkomst </w:t>
      </w:r>
      <w:r w:rsidR="00A248F9" w:rsidRPr="00846A4B">
        <w:rPr>
          <w:rFonts w:asciiTheme="majorHAnsi" w:hAnsiTheme="majorHAnsi"/>
          <w:sz w:val="20"/>
          <w:szCs w:val="20"/>
          <w:u w:val="single"/>
        </w:rPr>
        <w:br/>
      </w:r>
      <w:r w:rsidR="007B3347" w:rsidRPr="00846A4B">
        <w:rPr>
          <w:rFonts w:asciiTheme="majorHAnsi" w:hAnsiTheme="majorHAnsi"/>
          <w:sz w:val="20"/>
          <w:szCs w:val="20"/>
        </w:rPr>
        <w:br/>
      </w:r>
      <w:r w:rsidR="003D5BB6" w:rsidRPr="00846A4B">
        <w:rPr>
          <w:rFonts w:asciiTheme="majorHAnsi" w:hAnsiTheme="majorHAnsi"/>
          <w:sz w:val="20"/>
          <w:szCs w:val="20"/>
        </w:rPr>
        <w:t xml:space="preserve">In deze categorie zijn de rechterlijke </w:t>
      </w:r>
      <w:r w:rsidR="003D5BB6" w:rsidRPr="00846A4B">
        <w:rPr>
          <w:rFonts w:asciiTheme="majorHAnsi" w:hAnsiTheme="majorHAnsi"/>
          <w:b/>
          <w:sz w:val="20"/>
          <w:szCs w:val="20"/>
        </w:rPr>
        <w:t xml:space="preserve">uitspraken </w:t>
      </w:r>
      <w:r w:rsidR="003851D2" w:rsidRPr="00846A4B">
        <w:rPr>
          <w:rFonts w:asciiTheme="majorHAnsi" w:hAnsiTheme="majorHAnsi"/>
          <w:b/>
          <w:sz w:val="20"/>
          <w:szCs w:val="20"/>
        </w:rPr>
        <w:t xml:space="preserve">32 tot en met 44 </w:t>
      </w:r>
      <w:r w:rsidR="003D5BB6" w:rsidRPr="00846A4B">
        <w:rPr>
          <w:rFonts w:asciiTheme="majorHAnsi" w:hAnsiTheme="majorHAnsi"/>
          <w:sz w:val="20"/>
          <w:szCs w:val="20"/>
        </w:rPr>
        <w:t>geanalyseerd.</w:t>
      </w:r>
      <w:r w:rsidR="00E042BF" w:rsidRPr="00846A4B">
        <w:rPr>
          <w:rFonts w:asciiTheme="majorHAnsi" w:hAnsiTheme="majorHAnsi"/>
          <w:sz w:val="20"/>
          <w:szCs w:val="20"/>
        </w:rPr>
        <w:t xml:space="preserve"> </w:t>
      </w:r>
      <w:r w:rsidR="00E042BF" w:rsidRPr="00846A4B">
        <w:rPr>
          <w:rFonts w:asciiTheme="majorHAnsi" w:hAnsiTheme="majorHAnsi"/>
          <w:b/>
          <w:sz w:val="20"/>
          <w:szCs w:val="20"/>
        </w:rPr>
        <w:t>Uitspraak 34</w:t>
      </w:r>
      <w:r w:rsidR="00E042BF" w:rsidRPr="00846A4B">
        <w:rPr>
          <w:rFonts w:asciiTheme="majorHAnsi" w:hAnsiTheme="majorHAnsi"/>
          <w:sz w:val="20"/>
          <w:szCs w:val="20"/>
        </w:rPr>
        <w:t xml:space="preserve"> is buiten beschouwing gelaten</w:t>
      </w:r>
      <w:r w:rsidR="004B28CD" w:rsidRPr="00846A4B">
        <w:rPr>
          <w:rFonts w:asciiTheme="majorHAnsi" w:hAnsiTheme="majorHAnsi"/>
          <w:sz w:val="20"/>
          <w:szCs w:val="20"/>
        </w:rPr>
        <w:t xml:space="preserve">, omdat de inhoud van deze </w:t>
      </w:r>
      <w:r w:rsidR="00C719DF" w:rsidRPr="00846A4B">
        <w:rPr>
          <w:rFonts w:asciiTheme="majorHAnsi" w:hAnsiTheme="majorHAnsi"/>
          <w:sz w:val="20"/>
          <w:szCs w:val="20"/>
        </w:rPr>
        <w:t>rechterlijke uitspraak niet langer</w:t>
      </w:r>
      <w:r w:rsidR="004B28CD" w:rsidRPr="00846A4B">
        <w:rPr>
          <w:rFonts w:asciiTheme="majorHAnsi" w:hAnsiTheme="majorHAnsi"/>
          <w:sz w:val="20"/>
          <w:szCs w:val="20"/>
        </w:rPr>
        <w:t xml:space="preserve"> openbaar is. </w:t>
      </w:r>
      <w:r w:rsidR="00C719DF" w:rsidRPr="00846A4B">
        <w:rPr>
          <w:rFonts w:asciiTheme="majorHAnsi" w:hAnsiTheme="majorHAnsi"/>
          <w:b/>
          <w:sz w:val="20"/>
          <w:szCs w:val="20"/>
        </w:rPr>
        <w:t>Uitspraak 44</w:t>
      </w:r>
      <w:r w:rsidR="00C719DF" w:rsidRPr="00846A4B">
        <w:rPr>
          <w:rFonts w:asciiTheme="majorHAnsi" w:hAnsiTheme="majorHAnsi"/>
          <w:sz w:val="20"/>
          <w:szCs w:val="20"/>
        </w:rPr>
        <w:t xml:space="preserve"> is eveneens buiten beschouwing gelaten, omdat deze in </w:t>
      </w:r>
      <w:r w:rsidR="00C719DF" w:rsidRPr="00846A4B">
        <w:rPr>
          <w:rFonts w:asciiTheme="majorHAnsi" w:hAnsiTheme="majorHAnsi"/>
          <w:b/>
          <w:sz w:val="20"/>
          <w:szCs w:val="20"/>
        </w:rPr>
        <w:t>uitspraak 41</w:t>
      </w:r>
      <w:r w:rsidR="00C719DF" w:rsidRPr="00846A4B">
        <w:rPr>
          <w:rFonts w:asciiTheme="majorHAnsi" w:hAnsiTheme="majorHAnsi"/>
          <w:sz w:val="20"/>
          <w:szCs w:val="20"/>
        </w:rPr>
        <w:t xml:space="preserve"> al is geanalyseerd. </w:t>
      </w:r>
      <w:r w:rsidR="007B3347" w:rsidRPr="00846A4B">
        <w:rPr>
          <w:rFonts w:asciiTheme="majorHAnsi" w:hAnsiTheme="majorHAnsi"/>
          <w:sz w:val="20"/>
          <w:szCs w:val="20"/>
        </w:rPr>
        <w:br/>
      </w:r>
      <w:r w:rsidR="007B3347" w:rsidRPr="00846A4B">
        <w:rPr>
          <w:rFonts w:asciiTheme="majorHAnsi" w:hAnsiTheme="majorHAnsi"/>
          <w:sz w:val="20"/>
          <w:szCs w:val="20"/>
        </w:rPr>
        <w:br/>
        <w:t>De re</w:t>
      </w:r>
      <w:r w:rsidR="00C40038">
        <w:rPr>
          <w:rFonts w:asciiTheme="majorHAnsi" w:hAnsiTheme="majorHAnsi"/>
          <w:sz w:val="20"/>
          <w:szCs w:val="20"/>
        </w:rPr>
        <w:t>sultaten die zijn voortgekomen uit deze analyse</w:t>
      </w:r>
      <w:r w:rsidR="007B3347" w:rsidRPr="00846A4B">
        <w:rPr>
          <w:rFonts w:asciiTheme="majorHAnsi" w:hAnsiTheme="majorHAnsi"/>
          <w:sz w:val="20"/>
          <w:szCs w:val="20"/>
        </w:rPr>
        <w:t xml:space="preserve"> geven antwoord op deelvraag 6:</w:t>
      </w:r>
      <w:r w:rsidR="007B3347" w:rsidRPr="00846A4B">
        <w:rPr>
          <w:rFonts w:asciiTheme="majorHAnsi" w:hAnsiTheme="majorHAnsi"/>
          <w:sz w:val="20"/>
          <w:szCs w:val="20"/>
        </w:rPr>
        <w:br/>
      </w:r>
    </w:p>
    <w:p w14:paraId="1DBF7A0D" w14:textId="6630225C" w:rsidR="008034CB" w:rsidRDefault="007B3347" w:rsidP="007B3347">
      <w:pPr>
        <w:pStyle w:val="ListParagraph"/>
        <w:numPr>
          <w:ilvl w:val="0"/>
          <w:numId w:val="24"/>
        </w:numPr>
        <w:spacing w:line="276" w:lineRule="auto"/>
        <w:rPr>
          <w:rFonts w:asciiTheme="majorHAnsi" w:hAnsiTheme="majorHAnsi"/>
          <w:sz w:val="20"/>
          <w:szCs w:val="20"/>
        </w:rPr>
      </w:pPr>
      <w:r w:rsidRPr="00846A4B">
        <w:rPr>
          <w:rFonts w:asciiTheme="majorHAnsi" w:hAnsiTheme="majorHAnsi"/>
          <w:sz w:val="20"/>
          <w:szCs w:val="20"/>
        </w:rPr>
        <w:t>Onder welke feiten en omstandigheden wijst de rechter een billij</w:t>
      </w:r>
      <w:r w:rsidR="00ED3392">
        <w:rPr>
          <w:rFonts w:asciiTheme="majorHAnsi" w:hAnsiTheme="majorHAnsi"/>
          <w:sz w:val="20"/>
          <w:szCs w:val="20"/>
        </w:rPr>
        <w:t>ke vergoedin</w:t>
      </w:r>
      <w:r w:rsidR="007F0CE8">
        <w:rPr>
          <w:rFonts w:asciiTheme="majorHAnsi" w:hAnsiTheme="majorHAnsi"/>
          <w:sz w:val="20"/>
          <w:szCs w:val="20"/>
        </w:rPr>
        <w:t>g toe</w:t>
      </w:r>
      <w:r w:rsidR="00ED3392">
        <w:rPr>
          <w:rFonts w:asciiTheme="majorHAnsi" w:hAnsiTheme="majorHAnsi"/>
          <w:sz w:val="20"/>
          <w:szCs w:val="20"/>
        </w:rPr>
        <w:t xml:space="preserve"> in plaats van herstel van de arbeidsovereenkomst? </w:t>
      </w:r>
    </w:p>
    <w:p w14:paraId="219EC887" w14:textId="3B48C1F0" w:rsidR="0007449F" w:rsidRPr="00846A4B" w:rsidRDefault="008034CB" w:rsidP="008034CB">
      <w:pPr>
        <w:spacing w:line="276" w:lineRule="auto"/>
        <w:rPr>
          <w:rFonts w:asciiTheme="majorHAnsi" w:hAnsiTheme="majorHAnsi"/>
          <w:sz w:val="20"/>
          <w:szCs w:val="20"/>
        </w:rPr>
      </w:pPr>
      <w:r w:rsidRPr="00846A4B">
        <w:rPr>
          <w:rFonts w:asciiTheme="majorHAnsi" w:hAnsiTheme="majorHAnsi"/>
          <w:sz w:val="20"/>
          <w:szCs w:val="20"/>
          <w:u w:val="single"/>
        </w:rPr>
        <w:br/>
      </w:r>
      <w:r w:rsidR="006C70B8" w:rsidRPr="000E7310">
        <w:rPr>
          <w:rFonts w:asciiTheme="majorHAnsi" w:hAnsiTheme="majorHAnsi"/>
          <w:b/>
          <w:sz w:val="20"/>
          <w:szCs w:val="20"/>
          <w:u w:val="single"/>
        </w:rPr>
        <w:t>3.4.1 Grondslag billijke vergoeding</w:t>
      </w:r>
      <w:r w:rsidR="006C70B8" w:rsidRPr="00846A4B">
        <w:rPr>
          <w:rFonts w:asciiTheme="majorHAnsi" w:hAnsiTheme="majorHAnsi"/>
          <w:sz w:val="20"/>
          <w:szCs w:val="20"/>
        </w:rPr>
        <w:t xml:space="preserve"> </w:t>
      </w:r>
      <w:r w:rsidR="0065543B" w:rsidRPr="00846A4B">
        <w:rPr>
          <w:rFonts w:asciiTheme="majorHAnsi" w:hAnsiTheme="majorHAnsi"/>
          <w:sz w:val="20"/>
          <w:szCs w:val="20"/>
        </w:rPr>
        <w:br/>
      </w:r>
      <w:r w:rsidR="0065543B" w:rsidRPr="00846A4B">
        <w:rPr>
          <w:rFonts w:asciiTheme="majorHAnsi" w:hAnsiTheme="majorHAnsi"/>
          <w:sz w:val="20"/>
          <w:szCs w:val="20"/>
        </w:rPr>
        <w:br/>
      </w:r>
      <w:r w:rsidR="006C70B8" w:rsidRPr="00846A4B">
        <w:rPr>
          <w:rFonts w:asciiTheme="majorHAnsi" w:hAnsiTheme="majorHAnsi"/>
          <w:sz w:val="20"/>
          <w:szCs w:val="20"/>
        </w:rPr>
        <w:t xml:space="preserve">De billijke vergoeding in deze categorie kan slechts worden toegewezen op grond van één artikel, te weten art. </w:t>
      </w:r>
      <w:r w:rsidR="00F22D42" w:rsidRPr="00846A4B">
        <w:rPr>
          <w:rFonts w:asciiTheme="majorHAnsi" w:hAnsiTheme="majorHAnsi"/>
          <w:sz w:val="20"/>
          <w:szCs w:val="20"/>
        </w:rPr>
        <w:t xml:space="preserve">art. 7:683 lid 3 BW. Zoals eerder aangegeven in de theoretisch- en juridisch kader is voor deze vorm van de billijke vergoeding geen ernstig verwijtbaar handelen of nalaten vereist. De billijke vergoeding kan in deze categorie worden toegekend, indien herstel van de arbeidsovereenkomst niet meer mogelijk is. </w:t>
      </w:r>
      <w:r w:rsidR="00F22D42" w:rsidRPr="00846A4B">
        <w:rPr>
          <w:rFonts w:asciiTheme="majorHAnsi" w:hAnsiTheme="majorHAnsi"/>
          <w:sz w:val="20"/>
          <w:szCs w:val="20"/>
        </w:rPr>
        <w:br/>
      </w:r>
      <w:r w:rsidR="00F22D42" w:rsidRPr="00846A4B">
        <w:rPr>
          <w:rFonts w:asciiTheme="majorHAnsi" w:hAnsiTheme="majorHAnsi"/>
          <w:sz w:val="20"/>
          <w:szCs w:val="20"/>
        </w:rPr>
        <w:br/>
      </w:r>
      <w:r w:rsidR="00F22D42" w:rsidRPr="000E7310">
        <w:rPr>
          <w:rFonts w:asciiTheme="majorHAnsi" w:hAnsiTheme="majorHAnsi"/>
          <w:b/>
          <w:sz w:val="20"/>
          <w:szCs w:val="20"/>
          <w:u w:val="single"/>
        </w:rPr>
        <w:t xml:space="preserve">3.4.2. </w:t>
      </w:r>
      <w:r w:rsidR="005C289D" w:rsidRPr="000E7310">
        <w:rPr>
          <w:rFonts w:asciiTheme="majorHAnsi" w:hAnsiTheme="majorHAnsi"/>
          <w:b/>
          <w:sz w:val="20"/>
          <w:szCs w:val="20"/>
          <w:u w:val="single"/>
        </w:rPr>
        <w:t>Toekenning b</w:t>
      </w:r>
      <w:r w:rsidR="00F22D42" w:rsidRPr="000E7310">
        <w:rPr>
          <w:rFonts w:asciiTheme="majorHAnsi" w:hAnsiTheme="majorHAnsi"/>
          <w:b/>
          <w:sz w:val="20"/>
          <w:szCs w:val="20"/>
          <w:u w:val="single"/>
        </w:rPr>
        <w:t>illijke vergoeding</w:t>
      </w:r>
      <w:r w:rsidR="00F22D42" w:rsidRPr="00846A4B">
        <w:rPr>
          <w:rFonts w:asciiTheme="majorHAnsi" w:hAnsiTheme="majorHAnsi"/>
          <w:sz w:val="20"/>
          <w:szCs w:val="20"/>
        </w:rPr>
        <w:t xml:space="preserve"> </w:t>
      </w:r>
      <w:r w:rsidR="005C289D" w:rsidRPr="00846A4B">
        <w:rPr>
          <w:rFonts w:asciiTheme="majorHAnsi" w:hAnsiTheme="majorHAnsi"/>
          <w:sz w:val="20"/>
          <w:szCs w:val="20"/>
        </w:rPr>
        <w:br/>
      </w:r>
      <w:r w:rsidR="005C289D" w:rsidRPr="00846A4B">
        <w:rPr>
          <w:rFonts w:asciiTheme="majorHAnsi" w:hAnsiTheme="majorHAnsi"/>
          <w:sz w:val="20"/>
          <w:szCs w:val="20"/>
        </w:rPr>
        <w:br/>
      </w:r>
      <w:r w:rsidRPr="00846A4B">
        <w:rPr>
          <w:rFonts w:asciiTheme="majorHAnsi" w:hAnsiTheme="majorHAnsi"/>
          <w:sz w:val="20"/>
          <w:szCs w:val="20"/>
        </w:rPr>
        <w:t xml:space="preserve">Uit de analyse van de rechterlijke </w:t>
      </w:r>
      <w:r w:rsidRPr="00846A4B">
        <w:rPr>
          <w:rFonts w:asciiTheme="majorHAnsi" w:hAnsiTheme="majorHAnsi"/>
          <w:b/>
          <w:sz w:val="20"/>
          <w:szCs w:val="20"/>
        </w:rPr>
        <w:t>uitspraken 32 tot en met 44</w:t>
      </w:r>
      <w:r w:rsidRPr="00846A4B">
        <w:rPr>
          <w:rFonts w:asciiTheme="majorHAnsi" w:hAnsiTheme="majorHAnsi"/>
          <w:sz w:val="20"/>
          <w:szCs w:val="20"/>
        </w:rPr>
        <w:t xml:space="preserve"> is gebleken dat i</w:t>
      </w:r>
      <w:r w:rsidR="005C289D" w:rsidRPr="00846A4B">
        <w:rPr>
          <w:rFonts w:asciiTheme="majorHAnsi" w:hAnsiTheme="majorHAnsi"/>
          <w:sz w:val="20"/>
          <w:szCs w:val="20"/>
        </w:rPr>
        <w:t xml:space="preserve">n </w:t>
      </w:r>
      <w:r w:rsidR="005C289D" w:rsidRPr="00846A4B">
        <w:rPr>
          <w:rFonts w:asciiTheme="majorHAnsi" w:hAnsiTheme="majorHAnsi"/>
          <w:b/>
          <w:sz w:val="20"/>
          <w:szCs w:val="20"/>
        </w:rPr>
        <w:t>6 van de 11 geanalyseerde uitspraken</w:t>
      </w:r>
      <w:r w:rsidR="00C53421" w:rsidRPr="00846A4B">
        <w:rPr>
          <w:rFonts w:asciiTheme="majorHAnsi" w:hAnsiTheme="majorHAnsi"/>
          <w:sz w:val="20"/>
          <w:szCs w:val="20"/>
        </w:rPr>
        <w:t xml:space="preserve"> heeft het hof </w:t>
      </w:r>
      <w:r w:rsidR="005C289D" w:rsidRPr="00846A4B">
        <w:rPr>
          <w:rFonts w:asciiTheme="majorHAnsi" w:hAnsiTheme="majorHAnsi"/>
          <w:sz w:val="20"/>
          <w:szCs w:val="20"/>
        </w:rPr>
        <w:t xml:space="preserve">een billijke vergoeding </w:t>
      </w:r>
      <w:r w:rsidRPr="00846A4B">
        <w:rPr>
          <w:rFonts w:asciiTheme="majorHAnsi" w:hAnsiTheme="majorHAnsi"/>
          <w:sz w:val="20"/>
          <w:szCs w:val="20"/>
        </w:rPr>
        <w:t xml:space="preserve">heeft </w:t>
      </w:r>
      <w:r w:rsidR="005C289D" w:rsidRPr="00846A4B">
        <w:rPr>
          <w:rFonts w:asciiTheme="majorHAnsi" w:hAnsiTheme="majorHAnsi"/>
          <w:sz w:val="20"/>
          <w:szCs w:val="20"/>
        </w:rPr>
        <w:t>toegekend aan werknemer</w:t>
      </w:r>
      <w:r w:rsidRPr="00846A4B">
        <w:rPr>
          <w:rFonts w:asciiTheme="majorHAnsi" w:hAnsiTheme="majorHAnsi"/>
          <w:sz w:val="20"/>
          <w:szCs w:val="20"/>
        </w:rPr>
        <w:t xml:space="preserve">, omdat herstel van de arbeidsovereenkomst niet meer in de rede ligt. </w:t>
      </w:r>
      <w:r w:rsidR="00306983" w:rsidRPr="00846A4B">
        <w:rPr>
          <w:rStyle w:val="FootnoteReference"/>
          <w:rFonts w:asciiTheme="majorHAnsi" w:hAnsiTheme="majorHAnsi"/>
          <w:sz w:val="20"/>
          <w:szCs w:val="20"/>
        </w:rPr>
        <w:footnoteReference w:id="129"/>
      </w:r>
      <w:r w:rsidR="005C289D" w:rsidRPr="00846A4B">
        <w:rPr>
          <w:rFonts w:asciiTheme="majorHAnsi" w:hAnsiTheme="majorHAnsi"/>
          <w:sz w:val="20"/>
          <w:szCs w:val="20"/>
        </w:rPr>
        <w:t xml:space="preserve"> </w:t>
      </w:r>
      <w:r w:rsidR="00FE7262" w:rsidRPr="00846A4B">
        <w:rPr>
          <w:rFonts w:asciiTheme="majorHAnsi" w:hAnsiTheme="majorHAnsi"/>
          <w:sz w:val="20"/>
          <w:szCs w:val="20"/>
        </w:rPr>
        <w:t>Deze uitspraken zijn geanalyseerd aan de hand</w:t>
      </w:r>
      <w:r w:rsidR="00112C93">
        <w:rPr>
          <w:rFonts w:asciiTheme="majorHAnsi" w:hAnsiTheme="majorHAnsi"/>
          <w:sz w:val="20"/>
          <w:szCs w:val="20"/>
        </w:rPr>
        <w:t xml:space="preserve"> van de topiclijst in bijlage 7</w:t>
      </w:r>
      <w:r w:rsidR="00045F2A" w:rsidRPr="00846A4B">
        <w:rPr>
          <w:rFonts w:asciiTheme="majorHAnsi" w:hAnsiTheme="majorHAnsi"/>
          <w:sz w:val="20"/>
          <w:szCs w:val="20"/>
        </w:rPr>
        <w:t xml:space="preserve">. </w:t>
      </w:r>
      <w:r w:rsidR="00FE7262" w:rsidRPr="00846A4B">
        <w:rPr>
          <w:rFonts w:asciiTheme="majorHAnsi" w:hAnsiTheme="majorHAnsi"/>
          <w:sz w:val="20"/>
          <w:szCs w:val="20"/>
        </w:rPr>
        <w:br/>
      </w:r>
      <w:r w:rsidR="00FE7262" w:rsidRPr="00846A4B">
        <w:rPr>
          <w:rFonts w:asciiTheme="majorHAnsi" w:hAnsiTheme="majorHAnsi"/>
          <w:sz w:val="20"/>
          <w:szCs w:val="20"/>
        </w:rPr>
        <w:br/>
      </w:r>
      <w:r w:rsidR="005C289D" w:rsidRPr="00846A4B">
        <w:rPr>
          <w:rFonts w:asciiTheme="majorHAnsi" w:hAnsiTheme="majorHAnsi"/>
          <w:sz w:val="20"/>
          <w:szCs w:val="20"/>
        </w:rPr>
        <w:t xml:space="preserve">In </w:t>
      </w:r>
      <w:r w:rsidR="005C289D" w:rsidRPr="00846A4B">
        <w:rPr>
          <w:rFonts w:asciiTheme="majorHAnsi" w:hAnsiTheme="majorHAnsi"/>
          <w:b/>
          <w:sz w:val="20"/>
          <w:szCs w:val="20"/>
        </w:rPr>
        <w:t>2 van 6 uitspraken</w:t>
      </w:r>
      <w:r w:rsidR="005C289D" w:rsidRPr="00846A4B">
        <w:rPr>
          <w:rFonts w:asciiTheme="majorHAnsi" w:hAnsiTheme="majorHAnsi"/>
          <w:sz w:val="20"/>
          <w:szCs w:val="20"/>
        </w:rPr>
        <w:t xml:space="preserve"> is het verzoek van de werkgever tot ontbinding van de arbeidsovereenkomst </w:t>
      </w:r>
      <w:r w:rsidR="005D03A4" w:rsidRPr="00846A4B">
        <w:rPr>
          <w:rFonts w:asciiTheme="majorHAnsi" w:hAnsiTheme="majorHAnsi"/>
          <w:sz w:val="20"/>
          <w:szCs w:val="20"/>
        </w:rPr>
        <w:t xml:space="preserve">in eerste aanleg </w:t>
      </w:r>
      <w:r w:rsidR="005C289D" w:rsidRPr="00846A4B">
        <w:rPr>
          <w:rFonts w:asciiTheme="majorHAnsi" w:hAnsiTheme="majorHAnsi"/>
          <w:sz w:val="20"/>
          <w:szCs w:val="20"/>
        </w:rPr>
        <w:t>onterecht toegewezen.</w:t>
      </w:r>
      <w:r w:rsidR="005C289D" w:rsidRPr="00846A4B">
        <w:rPr>
          <w:rStyle w:val="FootnoteReference"/>
          <w:rFonts w:asciiTheme="majorHAnsi" w:hAnsiTheme="majorHAnsi"/>
          <w:sz w:val="20"/>
          <w:szCs w:val="20"/>
        </w:rPr>
        <w:footnoteReference w:id="130"/>
      </w:r>
      <w:r w:rsidR="005C289D" w:rsidRPr="00846A4B">
        <w:rPr>
          <w:rFonts w:asciiTheme="majorHAnsi" w:hAnsiTheme="majorHAnsi"/>
          <w:sz w:val="20"/>
          <w:szCs w:val="20"/>
        </w:rPr>
        <w:t xml:space="preserve"> </w:t>
      </w:r>
      <w:r w:rsidR="005D03A4" w:rsidRPr="00846A4B">
        <w:rPr>
          <w:rFonts w:asciiTheme="majorHAnsi" w:hAnsiTheme="majorHAnsi"/>
          <w:sz w:val="20"/>
          <w:szCs w:val="20"/>
        </w:rPr>
        <w:t xml:space="preserve">In </w:t>
      </w:r>
      <w:r w:rsidR="005D03A4" w:rsidRPr="00846A4B">
        <w:rPr>
          <w:rFonts w:asciiTheme="majorHAnsi" w:hAnsiTheme="majorHAnsi"/>
          <w:b/>
          <w:sz w:val="20"/>
          <w:szCs w:val="20"/>
        </w:rPr>
        <w:t>4 van de 6 uitspraken</w:t>
      </w:r>
      <w:r w:rsidR="005D03A4" w:rsidRPr="00846A4B">
        <w:rPr>
          <w:rFonts w:asciiTheme="majorHAnsi" w:hAnsiTheme="majorHAnsi"/>
          <w:sz w:val="20"/>
          <w:szCs w:val="20"/>
        </w:rPr>
        <w:t xml:space="preserve"> is het verzoek van de werknemer tot vernietiging van de opzegging in eerste aanleg onterecht afgewezen.</w:t>
      </w:r>
      <w:r w:rsidR="009B442E" w:rsidRPr="00846A4B">
        <w:rPr>
          <w:rStyle w:val="FootnoteReference"/>
          <w:rFonts w:asciiTheme="majorHAnsi" w:hAnsiTheme="majorHAnsi"/>
          <w:sz w:val="20"/>
          <w:szCs w:val="20"/>
        </w:rPr>
        <w:footnoteReference w:id="131"/>
      </w:r>
      <w:r w:rsidR="005D03A4" w:rsidRPr="00846A4B">
        <w:rPr>
          <w:rFonts w:asciiTheme="majorHAnsi" w:hAnsiTheme="majorHAnsi"/>
          <w:sz w:val="20"/>
          <w:szCs w:val="20"/>
        </w:rPr>
        <w:t xml:space="preserve"> </w:t>
      </w:r>
      <w:r w:rsidR="00C53421" w:rsidRPr="00846A4B">
        <w:rPr>
          <w:rFonts w:asciiTheme="majorHAnsi" w:hAnsiTheme="majorHAnsi"/>
          <w:sz w:val="20"/>
          <w:szCs w:val="20"/>
        </w:rPr>
        <w:t xml:space="preserve">In </w:t>
      </w:r>
      <w:r w:rsidR="00C53421" w:rsidRPr="00846A4B">
        <w:rPr>
          <w:rFonts w:asciiTheme="majorHAnsi" w:hAnsiTheme="majorHAnsi"/>
          <w:b/>
          <w:sz w:val="20"/>
          <w:szCs w:val="20"/>
        </w:rPr>
        <w:t>4 van de 6 uitspraken</w:t>
      </w:r>
      <w:r w:rsidR="005D776A" w:rsidRPr="00846A4B">
        <w:rPr>
          <w:rFonts w:asciiTheme="majorHAnsi" w:hAnsiTheme="majorHAnsi"/>
          <w:sz w:val="20"/>
          <w:szCs w:val="20"/>
        </w:rPr>
        <w:t xml:space="preserve"> oordeelt </w:t>
      </w:r>
      <w:r w:rsidR="00C53421" w:rsidRPr="00846A4B">
        <w:rPr>
          <w:rFonts w:asciiTheme="majorHAnsi" w:hAnsiTheme="majorHAnsi"/>
          <w:sz w:val="20"/>
          <w:szCs w:val="20"/>
        </w:rPr>
        <w:t>het hof in tegenstelling tot</w:t>
      </w:r>
      <w:r w:rsidR="005D776A" w:rsidRPr="00846A4B">
        <w:rPr>
          <w:rFonts w:asciiTheme="majorHAnsi" w:hAnsiTheme="majorHAnsi"/>
          <w:sz w:val="20"/>
          <w:szCs w:val="20"/>
        </w:rPr>
        <w:t xml:space="preserve"> de kantonrechter </w:t>
      </w:r>
      <w:r w:rsidR="00C53421" w:rsidRPr="00846A4B">
        <w:rPr>
          <w:rFonts w:asciiTheme="majorHAnsi" w:hAnsiTheme="majorHAnsi"/>
          <w:sz w:val="20"/>
          <w:szCs w:val="20"/>
        </w:rPr>
        <w:t>dat er wel sprake is van ernstig verwijtbaar handelen of nalaten aan de kant de werkgever.</w:t>
      </w:r>
      <w:r w:rsidR="00C53421" w:rsidRPr="00846A4B">
        <w:rPr>
          <w:rStyle w:val="FootnoteReference"/>
          <w:rFonts w:asciiTheme="majorHAnsi" w:hAnsiTheme="majorHAnsi"/>
          <w:sz w:val="20"/>
          <w:szCs w:val="20"/>
        </w:rPr>
        <w:footnoteReference w:id="132"/>
      </w:r>
      <w:r w:rsidR="005D776A" w:rsidRPr="00846A4B">
        <w:rPr>
          <w:rFonts w:asciiTheme="majorHAnsi" w:hAnsiTheme="majorHAnsi"/>
          <w:sz w:val="20"/>
          <w:szCs w:val="20"/>
        </w:rPr>
        <w:t xml:space="preserve"> In </w:t>
      </w:r>
      <w:r w:rsidR="005D776A" w:rsidRPr="00846A4B">
        <w:rPr>
          <w:rFonts w:asciiTheme="majorHAnsi" w:hAnsiTheme="majorHAnsi"/>
          <w:b/>
          <w:sz w:val="20"/>
          <w:szCs w:val="20"/>
        </w:rPr>
        <w:t>uitspraak 33</w:t>
      </w:r>
      <w:r w:rsidR="005D776A" w:rsidRPr="00846A4B">
        <w:rPr>
          <w:rFonts w:asciiTheme="majorHAnsi" w:hAnsiTheme="majorHAnsi"/>
          <w:sz w:val="20"/>
          <w:szCs w:val="20"/>
        </w:rPr>
        <w:t xml:space="preserve"> betreft dit het onterecht niet doo</w:t>
      </w:r>
      <w:r w:rsidR="000465C1" w:rsidRPr="00846A4B">
        <w:rPr>
          <w:rFonts w:asciiTheme="majorHAnsi" w:hAnsiTheme="majorHAnsi"/>
          <w:sz w:val="20"/>
          <w:szCs w:val="20"/>
        </w:rPr>
        <w:t>rbetalen van loon, het nalaten</w:t>
      </w:r>
      <w:r w:rsidR="005D776A" w:rsidRPr="00846A4B">
        <w:rPr>
          <w:rFonts w:asciiTheme="majorHAnsi" w:hAnsiTheme="majorHAnsi"/>
          <w:sz w:val="20"/>
          <w:szCs w:val="20"/>
        </w:rPr>
        <w:t xml:space="preserve"> in het leveren van inspanning</w:t>
      </w:r>
      <w:r w:rsidR="00F205BA" w:rsidRPr="00846A4B">
        <w:rPr>
          <w:rFonts w:asciiTheme="majorHAnsi" w:hAnsiTheme="majorHAnsi"/>
          <w:sz w:val="20"/>
          <w:szCs w:val="20"/>
        </w:rPr>
        <w:t xml:space="preserve"> door werkgever</w:t>
      </w:r>
      <w:r w:rsidR="005D776A" w:rsidRPr="00846A4B">
        <w:rPr>
          <w:rFonts w:asciiTheme="majorHAnsi" w:hAnsiTheme="majorHAnsi"/>
          <w:sz w:val="20"/>
          <w:szCs w:val="20"/>
        </w:rPr>
        <w:t xml:space="preserve"> om werknemer zijn we</w:t>
      </w:r>
      <w:r w:rsidR="00F205BA" w:rsidRPr="00846A4B">
        <w:rPr>
          <w:rFonts w:asciiTheme="majorHAnsi" w:hAnsiTheme="majorHAnsi"/>
          <w:sz w:val="20"/>
          <w:szCs w:val="20"/>
        </w:rPr>
        <w:t xml:space="preserve">rkzaamheden te laten hervatten en dat de verstoorde arbeidsrelatie te wijten is aan werkgever. In de </w:t>
      </w:r>
      <w:r w:rsidR="00F205BA" w:rsidRPr="00846A4B">
        <w:rPr>
          <w:rFonts w:asciiTheme="majorHAnsi" w:hAnsiTheme="majorHAnsi"/>
          <w:b/>
          <w:sz w:val="20"/>
          <w:szCs w:val="20"/>
        </w:rPr>
        <w:t>uitspraken 36 en 42</w:t>
      </w:r>
      <w:r w:rsidR="00F205BA" w:rsidRPr="00846A4B">
        <w:rPr>
          <w:rFonts w:asciiTheme="majorHAnsi" w:hAnsiTheme="majorHAnsi"/>
          <w:sz w:val="20"/>
          <w:szCs w:val="20"/>
        </w:rPr>
        <w:t xml:space="preserve"> betreft dit een onterecht gegeven ontslag op staande voet,</w:t>
      </w:r>
      <w:r w:rsidR="00EA622D" w:rsidRPr="00846A4B">
        <w:rPr>
          <w:rFonts w:asciiTheme="majorHAnsi" w:hAnsiTheme="majorHAnsi"/>
          <w:sz w:val="20"/>
          <w:szCs w:val="20"/>
        </w:rPr>
        <w:t xml:space="preserve"> omdat er geen sprake was van een dringende reden,</w:t>
      </w:r>
      <w:r w:rsidR="00F205BA" w:rsidRPr="00846A4B">
        <w:rPr>
          <w:rFonts w:asciiTheme="majorHAnsi" w:hAnsiTheme="majorHAnsi"/>
          <w:sz w:val="20"/>
          <w:szCs w:val="20"/>
        </w:rPr>
        <w:t xml:space="preserve"> waardoor het ernstig verwijtbaar handelen van werkgever wordt verondersteld. In </w:t>
      </w:r>
      <w:r w:rsidR="00F205BA" w:rsidRPr="00846A4B">
        <w:rPr>
          <w:rFonts w:asciiTheme="majorHAnsi" w:hAnsiTheme="majorHAnsi"/>
          <w:b/>
          <w:sz w:val="20"/>
          <w:szCs w:val="20"/>
        </w:rPr>
        <w:t>uitspraak 43</w:t>
      </w:r>
      <w:r w:rsidR="00F205BA" w:rsidRPr="00846A4B">
        <w:rPr>
          <w:rFonts w:asciiTheme="majorHAnsi" w:hAnsiTheme="majorHAnsi"/>
          <w:sz w:val="20"/>
          <w:szCs w:val="20"/>
        </w:rPr>
        <w:t xml:space="preserve"> is betreft dit ernstige privacy schendi</w:t>
      </w:r>
      <w:r w:rsidR="00E563FD" w:rsidRPr="00846A4B">
        <w:rPr>
          <w:rFonts w:asciiTheme="majorHAnsi" w:hAnsiTheme="majorHAnsi"/>
          <w:sz w:val="20"/>
          <w:szCs w:val="20"/>
        </w:rPr>
        <w:t>ng van werknemer door werkgever, waardoor de arbeidsrelatie ernstig is verstoord en herstel van de arbeidsovereenkomst niet in de rede ligt.</w:t>
      </w:r>
      <w:r w:rsidR="00F205BA" w:rsidRPr="00846A4B">
        <w:rPr>
          <w:rFonts w:asciiTheme="majorHAnsi" w:hAnsiTheme="majorHAnsi"/>
          <w:sz w:val="20"/>
          <w:szCs w:val="20"/>
        </w:rPr>
        <w:t xml:space="preserve"> </w:t>
      </w:r>
      <w:r w:rsidR="007D2292" w:rsidRPr="00846A4B">
        <w:rPr>
          <w:rFonts w:asciiTheme="majorHAnsi" w:hAnsiTheme="majorHAnsi"/>
          <w:sz w:val="20"/>
          <w:szCs w:val="20"/>
        </w:rPr>
        <w:t xml:space="preserve">Deze privacy schending bestaat uit het zonder toestemming bekijken van privégegevens van werknemer op werktelefoon en werklaptop, zonder redelijk vermoeden </w:t>
      </w:r>
      <w:r w:rsidR="007D2292" w:rsidRPr="00846A4B">
        <w:rPr>
          <w:rFonts w:asciiTheme="majorHAnsi" w:hAnsiTheme="majorHAnsi" w:cs="Times New Roman"/>
          <w:color w:val="000000"/>
          <w:sz w:val="20"/>
          <w:szCs w:val="20"/>
        </w:rPr>
        <w:t>dat werknemer handelde in strijd met bepalingen uit de arbeidsovereenkomst althans onrechtmatige handelingen verrichtte.</w:t>
      </w:r>
      <w:r w:rsidR="007D2292" w:rsidRPr="00846A4B">
        <w:rPr>
          <w:rFonts w:asciiTheme="majorHAnsi" w:hAnsiTheme="majorHAnsi" w:cs="Times New Roman"/>
          <w:color w:val="000000"/>
        </w:rPr>
        <w:t xml:space="preserve"> </w:t>
      </w:r>
      <w:r w:rsidR="009053E6" w:rsidRPr="00846A4B">
        <w:rPr>
          <w:rFonts w:asciiTheme="majorHAnsi" w:hAnsiTheme="majorHAnsi"/>
          <w:sz w:val="20"/>
          <w:szCs w:val="20"/>
        </w:rPr>
        <w:t xml:space="preserve">In </w:t>
      </w:r>
      <w:r w:rsidR="009053E6" w:rsidRPr="00846A4B">
        <w:rPr>
          <w:rFonts w:asciiTheme="majorHAnsi" w:hAnsiTheme="majorHAnsi"/>
          <w:b/>
          <w:sz w:val="20"/>
          <w:szCs w:val="20"/>
        </w:rPr>
        <w:t>uitspraak 36</w:t>
      </w:r>
      <w:r w:rsidR="009053E6" w:rsidRPr="00846A4B">
        <w:rPr>
          <w:rFonts w:asciiTheme="majorHAnsi" w:hAnsiTheme="majorHAnsi"/>
          <w:sz w:val="20"/>
          <w:szCs w:val="20"/>
        </w:rPr>
        <w:t xml:space="preserve"> oordeelt het hof </w:t>
      </w:r>
      <w:r w:rsidR="00C0771B" w:rsidRPr="00846A4B">
        <w:rPr>
          <w:rFonts w:asciiTheme="majorHAnsi" w:hAnsiTheme="majorHAnsi"/>
          <w:sz w:val="20"/>
          <w:szCs w:val="20"/>
        </w:rPr>
        <w:t xml:space="preserve">dat de kantonrechter ten onrechte heeft geoordeeld dat er geen sprake is van een arbeidsovereenkomst. </w:t>
      </w:r>
      <w:r w:rsidR="000F45F1" w:rsidRPr="00846A4B">
        <w:rPr>
          <w:rFonts w:asciiTheme="majorHAnsi" w:hAnsiTheme="majorHAnsi"/>
          <w:sz w:val="20"/>
          <w:szCs w:val="20"/>
        </w:rPr>
        <w:t xml:space="preserve">In </w:t>
      </w:r>
      <w:r w:rsidR="000F45F1" w:rsidRPr="00846A4B">
        <w:rPr>
          <w:rFonts w:asciiTheme="majorHAnsi" w:hAnsiTheme="majorHAnsi"/>
          <w:b/>
          <w:sz w:val="20"/>
          <w:szCs w:val="20"/>
        </w:rPr>
        <w:t>uitspraak 41</w:t>
      </w:r>
      <w:r w:rsidR="000F45F1" w:rsidRPr="00846A4B">
        <w:rPr>
          <w:rFonts w:asciiTheme="majorHAnsi" w:hAnsiTheme="majorHAnsi"/>
          <w:sz w:val="20"/>
          <w:szCs w:val="20"/>
        </w:rPr>
        <w:t xml:space="preserve"> oordeelt dat hof dat </w:t>
      </w:r>
      <w:r w:rsidR="00D421C9" w:rsidRPr="00846A4B">
        <w:rPr>
          <w:rFonts w:asciiTheme="majorHAnsi" w:eastAsia="Times New Roman" w:hAnsiTheme="majorHAnsi" w:cs="Times New Roman"/>
          <w:color w:val="333333"/>
          <w:sz w:val="20"/>
          <w:szCs w:val="20"/>
          <w:shd w:val="clear" w:color="auto" w:fill="FFFFFF"/>
        </w:rPr>
        <w:t>o</w:t>
      </w:r>
      <w:r w:rsidR="000F45F1" w:rsidRPr="00846A4B">
        <w:rPr>
          <w:rFonts w:asciiTheme="majorHAnsi" w:eastAsia="Times New Roman" w:hAnsiTheme="majorHAnsi" w:cs="Times New Roman"/>
          <w:color w:val="333333"/>
          <w:sz w:val="20"/>
          <w:szCs w:val="20"/>
          <w:shd w:val="clear" w:color="auto" w:fill="FFFFFF"/>
        </w:rPr>
        <w:t xml:space="preserve">pzegging arbeidsovereenkomst tegen AOW-leeftijd op grond van artikel 7:669 lid 4 BW niet mogelijk in verband met pensioen ontslagbeding. </w:t>
      </w:r>
      <w:r w:rsidR="00127283" w:rsidRPr="00846A4B">
        <w:rPr>
          <w:rFonts w:asciiTheme="majorHAnsi" w:hAnsiTheme="majorHAnsi"/>
          <w:sz w:val="20"/>
          <w:szCs w:val="20"/>
        </w:rPr>
        <w:t xml:space="preserve">Verder oordeelt het hof in </w:t>
      </w:r>
      <w:r w:rsidR="009053E6" w:rsidRPr="00846A4B">
        <w:rPr>
          <w:rFonts w:asciiTheme="majorHAnsi" w:hAnsiTheme="majorHAnsi"/>
          <w:b/>
          <w:sz w:val="20"/>
          <w:szCs w:val="20"/>
        </w:rPr>
        <w:t>uitspraak 42</w:t>
      </w:r>
      <w:r w:rsidR="009053E6" w:rsidRPr="00846A4B">
        <w:rPr>
          <w:rFonts w:asciiTheme="majorHAnsi" w:hAnsiTheme="majorHAnsi"/>
          <w:sz w:val="20"/>
          <w:szCs w:val="20"/>
        </w:rPr>
        <w:t xml:space="preserve"> </w:t>
      </w:r>
      <w:r w:rsidR="00127283" w:rsidRPr="00846A4B">
        <w:rPr>
          <w:rFonts w:asciiTheme="majorHAnsi" w:hAnsiTheme="majorHAnsi"/>
          <w:sz w:val="20"/>
          <w:szCs w:val="20"/>
        </w:rPr>
        <w:t xml:space="preserve">nog </w:t>
      </w:r>
      <w:r w:rsidR="007D0952" w:rsidRPr="00846A4B">
        <w:rPr>
          <w:rFonts w:asciiTheme="majorHAnsi" w:hAnsiTheme="majorHAnsi"/>
          <w:sz w:val="20"/>
          <w:szCs w:val="20"/>
        </w:rPr>
        <w:t>dat het direct overgaan tot inschakelen van een privédetective, zonder werknemer eerst te horen in strijd is met de e</w:t>
      </w:r>
      <w:r w:rsidR="000F45F1" w:rsidRPr="00846A4B">
        <w:rPr>
          <w:rFonts w:asciiTheme="majorHAnsi" w:hAnsiTheme="majorHAnsi"/>
          <w:sz w:val="20"/>
          <w:szCs w:val="20"/>
        </w:rPr>
        <w:t xml:space="preserve">isen van goed werkgeverschap, dat werknemer geen inlichtingenplicht had ten aanzien van de nevenactiviteiten in haar schoonheidssalon en </w:t>
      </w:r>
      <w:r w:rsidR="007D0952" w:rsidRPr="00846A4B">
        <w:rPr>
          <w:rFonts w:asciiTheme="majorHAnsi" w:hAnsiTheme="majorHAnsi"/>
          <w:sz w:val="20"/>
          <w:szCs w:val="20"/>
        </w:rPr>
        <w:t xml:space="preserve">dat </w:t>
      </w:r>
      <w:r w:rsidR="009053E6" w:rsidRPr="00846A4B">
        <w:rPr>
          <w:rFonts w:asciiTheme="majorHAnsi" w:hAnsiTheme="majorHAnsi"/>
          <w:sz w:val="20"/>
          <w:szCs w:val="20"/>
        </w:rPr>
        <w:t xml:space="preserve">bij beide partijen sprake is van volstrekt verlies van vertrouwen in de wederpartij, waardoor herstel van de arbeidsovereenkomst niet in de reden ligt. </w:t>
      </w:r>
      <w:r w:rsidR="00F205BA" w:rsidRPr="00846A4B">
        <w:rPr>
          <w:rFonts w:asciiTheme="majorHAnsi" w:hAnsiTheme="majorHAnsi"/>
          <w:sz w:val="20"/>
          <w:szCs w:val="20"/>
        </w:rPr>
        <w:br/>
      </w:r>
      <w:r w:rsidR="00F22D42" w:rsidRPr="00846A4B">
        <w:rPr>
          <w:rFonts w:asciiTheme="majorHAnsi" w:hAnsiTheme="majorHAnsi"/>
          <w:sz w:val="20"/>
          <w:szCs w:val="20"/>
        </w:rPr>
        <w:br/>
      </w:r>
      <w:r w:rsidR="00BA2D95" w:rsidRPr="000E7310">
        <w:rPr>
          <w:rFonts w:asciiTheme="majorHAnsi" w:hAnsiTheme="majorHAnsi"/>
          <w:b/>
          <w:sz w:val="20"/>
          <w:szCs w:val="20"/>
          <w:u w:val="single"/>
        </w:rPr>
        <w:t xml:space="preserve">3.4.3 </w:t>
      </w:r>
      <w:r w:rsidR="00F22D42" w:rsidRPr="000E7310">
        <w:rPr>
          <w:rFonts w:asciiTheme="majorHAnsi" w:hAnsiTheme="majorHAnsi"/>
          <w:b/>
          <w:sz w:val="20"/>
          <w:szCs w:val="20"/>
          <w:u w:val="single"/>
        </w:rPr>
        <w:t>Herstel van de arbeidsovereenkomst</w:t>
      </w:r>
      <w:r w:rsidR="00F22D42" w:rsidRPr="000E7310">
        <w:rPr>
          <w:rFonts w:asciiTheme="majorHAnsi" w:hAnsiTheme="majorHAnsi"/>
          <w:b/>
          <w:sz w:val="20"/>
          <w:szCs w:val="20"/>
        </w:rPr>
        <w:t xml:space="preserve"> </w:t>
      </w:r>
      <w:r w:rsidR="0065543B" w:rsidRPr="000E7310">
        <w:rPr>
          <w:rFonts w:asciiTheme="majorHAnsi" w:hAnsiTheme="majorHAnsi"/>
          <w:b/>
          <w:sz w:val="20"/>
          <w:szCs w:val="20"/>
        </w:rPr>
        <w:br/>
      </w:r>
      <w:r w:rsidR="00A248F9" w:rsidRPr="00846A4B">
        <w:rPr>
          <w:rFonts w:asciiTheme="majorHAnsi" w:hAnsiTheme="majorHAnsi"/>
          <w:sz w:val="20"/>
          <w:szCs w:val="20"/>
          <w:u w:val="single"/>
        </w:rPr>
        <w:br/>
      </w:r>
      <w:r w:rsidR="00C76BAE" w:rsidRPr="00846A4B">
        <w:rPr>
          <w:rFonts w:asciiTheme="majorHAnsi" w:hAnsiTheme="majorHAnsi"/>
          <w:sz w:val="20"/>
          <w:szCs w:val="20"/>
        </w:rPr>
        <w:t xml:space="preserve">Uit de analyse van de rechterlijke </w:t>
      </w:r>
      <w:r w:rsidR="00C76BAE" w:rsidRPr="00846A4B">
        <w:rPr>
          <w:rFonts w:asciiTheme="majorHAnsi" w:hAnsiTheme="majorHAnsi"/>
          <w:b/>
          <w:sz w:val="20"/>
          <w:szCs w:val="20"/>
        </w:rPr>
        <w:t>uitspraken 32 tot en met 44</w:t>
      </w:r>
      <w:r w:rsidR="00C76BAE" w:rsidRPr="00846A4B">
        <w:rPr>
          <w:rFonts w:asciiTheme="majorHAnsi" w:hAnsiTheme="majorHAnsi"/>
          <w:sz w:val="20"/>
          <w:szCs w:val="20"/>
        </w:rPr>
        <w:t xml:space="preserve"> is gebleken dat in</w:t>
      </w:r>
      <w:r w:rsidR="003A2888" w:rsidRPr="00846A4B">
        <w:rPr>
          <w:rFonts w:asciiTheme="majorHAnsi" w:hAnsiTheme="majorHAnsi"/>
          <w:sz w:val="20"/>
          <w:szCs w:val="20"/>
        </w:rPr>
        <w:t xml:space="preserve"> </w:t>
      </w:r>
      <w:r w:rsidR="003A2888" w:rsidRPr="00846A4B">
        <w:rPr>
          <w:rFonts w:asciiTheme="majorHAnsi" w:hAnsiTheme="majorHAnsi"/>
          <w:b/>
          <w:sz w:val="20"/>
          <w:szCs w:val="20"/>
        </w:rPr>
        <w:t>5 van de 11 geanalyseerde uitspraken</w:t>
      </w:r>
      <w:r w:rsidR="00C76BAE" w:rsidRPr="00846A4B">
        <w:rPr>
          <w:rFonts w:asciiTheme="majorHAnsi" w:hAnsiTheme="majorHAnsi"/>
          <w:sz w:val="20"/>
          <w:szCs w:val="20"/>
        </w:rPr>
        <w:t xml:space="preserve"> </w:t>
      </w:r>
      <w:r w:rsidR="003A2888" w:rsidRPr="00846A4B">
        <w:rPr>
          <w:rFonts w:asciiTheme="majorHAnsi" w:hAnsiTheme="majorHAnsi"/>
          <w:sz w:val="20"/>
          <w:szCs w:val="20"/>
        </w:rPr>
        <w:t xml:space="preserve">de werkgever </w:t>
      </w:r>
      <w:r w:rsidR="00F6001F">
        <w:rPr>
          <w:rFonts w:asciiTheme="majorHAnsi" w:hAnsiTheme="majorHAnsi"/>
          <w:sz w:val="20"/>
          <w:szCs w:val="20"/>
        </w:rPr>
        <w:t>door het hof wordt veroordeeld</w:t>
      </w:r>
      <w:r w:rsidR="00C76BAE" w:rsidRPr="00846A4B">
        <w:rPr>
          <w:rFonts w:asciiTheme="majorHAnsi" w:hAnsiTheme="majorHAnsi"/>
          <w:sz w:val="20"/>
          <w:szCs w:val="20"/>
        </w:rPr>
        <w:t xml:space="preserve"> </w:t>
      </w:r>
      <w:r w:rsidR="003A2888" w:rsidRPr="00846A4B">
        <w:rPr>
          <w:rFonts w:asciiTheme="majorHAnsi" w:hAnsiTheme="majorHAnsi"/>
          <w:sz w:val="20"/>
          <w:szCs w:val="20"/>
        </w:rPr>
        <w:t>tot herstel van de arbeidsovereenkomst.</w:t>
      </w:r>
      <w:r w:rsidR="000A720C" w:rsidRPr="00846A4B">
        <w:rPr>
          <w:rStyle w:val="FootnoteReference"/>
          <w:rFonts w:asciiTheme="majorHAnsi" w:hAnsiTheme="majorHAnsi"/>
          <w:sz w:val="20"/>
          <w:szCs w:val="20"/>
        </w:rPr>
        <w:footnoteReference w:id="133"/>
      </w:r>
      <w:r w:rsidR="003A2888" w:rsidRPr="00846A4B">
        <w:rPr>
          <w:rFonts w:asciiTheme="majorHAnsi" w:hAnsiTheme="majorHAnsi"/>
          <w:sz w:val="20"/>
          <w:szCs w:val="20"/>
        </w:rPr>
        <w:t xml:space="preserve"> Deze uitspraken zijn eveneens geanalyseerd aan de hand van de t</w:t>
      </w:r>
      <w:r w:rsidR="00640988">
        <w:rPr>
          <w:rFonts w:asciiTheme="majorHAnsi" w:hAnsiTheme="majorHAnsi"/>
          <w:sz w:val="20"/>
          <w:szCs w:val="20"/>
        </w:rPr>
        <w:t xml:space="preserve">opiclijst in bijlage 7. </w:t>
      </w:r>
      <w:r w:rsidR="00A1139E" w:rsidRPr="00846A4B">
        <w:rPr>
          <w:rFonts w:asciiTheme="majorHAnsi" w:hAnsiTheme="majorHAnsi"/>
          <w:sz w:val="20"/>
          <w:szCs w:val="20"/>
        </w:rPr>
        <w:br/>
      </w:r>
      <w:r w:rsidR="00A1139E" w:rsidRPr="00846A4B">
        <w:rPr>
          <w:rFonts w:asciiTheme="majorHAnsi" w:hAnsiTheme="majorHAnsi"/>
          <w:sz w:val="20"/>
          <w:szCs w:val="20"/>
        </w:rPr>
        <w:br/>
        <w:t xml:space="preserve">In </w:t>
      </w:r>
      <w:r w:rsidR="00A1139E" w:rsidRPr="00846A4B">
        <w:rPr>
          <w:rFonts w:asciiTheme="majorHAnsi" w:hAnsiTheme="majorHAnsi"/>
          <w:b/>
          <w:sz w:val="20"/>
          <w:szCs w:val="20"/>
        </w:rPr>
        <w:t>alle uitspraken</w:t>
      </w:r>
      <w:r w:rsidR="00A1139E" w:rsidRPr="00846A4B">
        <w:rPr>
          <w:rFonts w:asciiTheme="majorHAnsi" w:hAnsiTheme="majorHAnsi"/>
          <w:sz w:val="20"/>
          <w:szCs w:val="20"/>
        </w:rPr>
        <w:t xml:space="preserve"> oordeelt het hof dat het verzoek van de werkgever t</w:t>
      </w:r>
      <w:r w:rsidR="00846256" w:rsidRPr="00846A4B">
        <w:rPr>
          <w:rFonts w:asciiTheme="majorHAnsi" w:hAnsiTheme="majorHAnsi"/>
          <w:sz w:val="20"/>
          <w:szCs w:val="20"/>
        </w:rPr>
        <w:t>ot ontbinding van de arbeidsovereenkomst in eerste aanleg onterecht toegewezen.</w:t>
      </w:r>
      <w:r w:rsidR="00A1139E" w:rsidRPr="00846A4B">
        <w:rPr>
          <w:rFonts w:asciiTheme="majorHAnsi" w:hAnsiTheme="majorHAnsi"/>
          <w:sz w:val="20"/>
          <w:szCs w:val="20"/>
        </w:rPr>
        <w:t xml:space="preserve"> </w:t>
      </w:r>
      <w:r w:rsidR="00846256" w:rsidRPr="00846A4B">
        <w:rPr>
          <w:rFonts w:asciiTheme="majorHAnsi" w:hAnsiTheme="majorHAnsi"/>
          <w:sz w:val="20"/>
          <w:szCs w:val="20"/>
        </w:rPr>
        <w:t xml:space="preserve"> </w:t>
      </w:r>
      <w:r w:rsidR="00A1139E" w:rsidRPr="00846A4B">
        <w:rPr>
          <w:rFonts w:asciiTheme="majorHAnsi" w:hAnsiTheme="majorHAnsi"/>
          <w:sz w:val="20"/>
          <w:szCs w:val="20"/>
        </w:rPr>
        <w:t xml:space="preserve">Tevens heeft werknemer in </w:t>
      </w:r>
      <w:r w:rsidR="00A1139E" w:rsidRPr="00846A4B">
        <w:rPr>
          <w:rFonts w:asciiTheme="majorHAnsi" w:hAnsiTheme="majorHAnsi"/>
          <w:b/>
          <w:sz w:val="20"/>
          <w:szCs w:val="20"/>
        </w:rPr>
        <w:t>alle uitspraken</w:t>
      </w:r>
      <w:r w:rsidR="00A1139E" w:rsidRPr="00846A4B">
        <w:rPr>
          <w:rFonts w:asciiTheme="majorHAnsi" w:hAnsiTheme="majorHAnsi"/>
          <w:sz w:val="20"/>
          <w:szCs w:val="20"/>
        </w:rPr>
        <w:t xml:space="preserve"> uitdrukkelijk verzocht om herstel van de arbeidsovereenkomst. </w:t>
      </w:r>
      <w:r w:rsidR="002D4D12" w:rsidRPr="00846A4B">
        <w:rPr>
          <w:rFonts w:asciiTheme="majorHAnsi" w:hAnsiTheme="majorHAnsi"/>
          <w:sz w:val="20"/>
          <w:szCs w:val="20"/>
        </w:rPr>
        <w:br/>
      </w:r>
      <w:r w:rsidR="003A2888" w:rsidRPr="00846A4B">
        <w:rPr>
          <w:rFonts w:asciiTheme="majorHAnsi" w:hAnsiTheme="majorHAnsi"/>
          <w:sz w:val="20"/>
          <w:szCs w:val="20"/>
        </w:rPr>
        <w:br/>
      </w:r>
      <w:r w:rsidR="00306983" w:rsidRPr="00846A4B">
        <w:rPr>
          <w:rFonts w:asciiTheme="majorHAnsi" w:hAnsiTheme="majorHAnsi"/>
          <w:sz w:val="20"/>
          <w:szCs w:val="20"/>
        </w:rPr>
        <w:t>De volgende omstandigheden hebben geleid tot herstel van de arbeidsovereenkomst:</w:t>
      </w:r>
      <w:r w:rsidR="00306983" w:rsidRPr="00846A4B">
        <w:rPr>
          <w:rFonts w:asciiTheme="majorHAnsi" w:hAnsiTheme="majorHAnsi"/>
          <w:sz w:val="20"/>
          <w:szCs w:val="20"/>
          <w:u w:val="single"/>
        </w:rPr>
        <w:t xml:space="preserve"> </w:t>
      </w:r>
    </w:p>
    <w:p w14:paraId="039F4763" w14:textId="57D504CE" w:rsidR="0007449F" w:rsidRPr="00846A4B" w:rsidRDefault="0007449F"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hAnsiTheme="majorHAnsi"/>
          <w:sz w:val="20"/>
          <w:szCs w:val="20"/>
        </w:rPr>
        <w:t>Werknemer heeft verwijtbaar gehandeld</w:t>
      </w:r>
      <w:r w:rsidR="006F4537" w:rsidRPr="00846A4B">
        <w:rPr>
          <w:rFonts w:asciiTheme="majorHAnsi" w:hAnsiTheme="majorHAnsi"/>
          <w:sz w:val="20"/>
          <w:szCs w:val="20"/>
        </w:rPr>
        <w:t xml:space="preserve"> maar niet ernstig verwijtbaar; </w:t>
      </w:r>
      <w:r w:rsidR="006F4537" w:rsidRPr="00846A4B">
        <w:rPr>
          <w:rStyle w:val="FootnoteReference"/>
          <w:rFonts w:asciiTheme="majorHAnsi" w:hAnsiTheme="majorHAnsi"/>
          <w:sz w:val="20"/>
          <w:szCs w:val="20"/>
        </w:rPr>
        <w:footnoteReference w:id="134"/>
      </w:r>
    </w:p>
    <w:p w14:paraId="3EC56E6F" w14:textId="36B2A720" w:rsidR="0007449F" w:rsidRPr="00846A4B" w:rsidRDefault="0007449F"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hAnsiTheme="majorHAnsi"/>
          <w:sz w:val="20"/>
          <w:szCs w:val="20"/>
        </w:rPr>
        <w:t>Werknemer had een v</w:t>
      </w:r>
      <w:r w:rsidR="006F4537" w:rsidRPr="00846A4B">
        <w:rPr>
          <w:rFonts w:asciiTheme="majorHAnsi" w:hAnsiTheme="majorHAnsi"/>
          <w:sz w:val="20"/>
          <w:szCs w:val="20"/>
        </w:rPr>
        <w:t xml:space="preserve">oortreffelijke staat van dienst; </w:t>
      </w:r>
      <w:r w:rsidR="006F4537" w:rsidRPr="00846A4B">
        <w:rPr>
          <w:rStyle w:val="FootnoteReference"/>
          <w:rFonts w:asciiTheme="majorHAnsi" w:hAnsiTheme="majorHAnsi"/>
          <w:sz w:val="20"/>
          <w:szCs w:val="20"/>
        </w:rPr>
        <w:footnoteReference w:id="135"/>
      </w:r>
    </w:p>
    <w:p w14:paraId="7314AFB5" w14:textId="72B5AE5C" w:rsidR="0007449F" w:rsidRPr="00846A4B" w:rsidRDefault="0007449F"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hAnsiTheme="majorHAnsi" w:cs="Times New Roman"/>
          <w:color w:val="000000"/>
          <w:sz w:val="20"/>
          <w:szCs w:val="20"/>
        </w:rPr>
        <w:t>De uitlatingen van werknemer komen niet neer op een pertinente weigering om de werkzaamheden inclusief verbetertraject te verrichten</w:t>
      </w:r>
      <w:r w:rsidR="00EA70BE" w:rsidRPr="00846A4B">
        <w:rPr>
          <w:rFonts w:asciiTheme="majorHAnsi" w:hAnsiTheme="majorHAnsi" w:cs="Times New Roman"/>
          <w:color w:val="000000"/>
          <w:sz w:val="20"/>
          <w:szCs w:val="20"/>
        </w:rPr>
        <w:t xml:space="preserve">; </w:t>
      </w:r>
      <w:r w:rsidR="00EA70BE" w:rsidRPr="00846A4B">
        <w:rPr>
          <w:rStyle w:val="FootnoteReference"/>
          <w:rFonts w:asciiTheme="majorHAnsi" w:hAnsiTheme="majorHAnsi" w:cs="Times New Roman"/>
          <w:color w:val="000000"/>
          <w:sz w:val="20"/>
          <w:szCs w:val="20"/>
        </w:rPr>
        <w:footnoteReference w:id="136"/>
      </w:r>
    </w:p>
    <w:p w14:paraId="34B8C635" w14:textId="65432CB0" w:rsidR="00B26265" w:rsidRPr="00846A4B" w:rsidRDefault="0007449F"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hAnsiTheme="majorHAnsi"/>
          <w:sz w:val="20"/>
          <w:szCs w:val="20"/>
        </w:rPr>
        <w:t xml:space="preserve">Het niet door de werkgever onderbouwen dat </w:t>
      </w:r>
      <w:r w:rsidRPr="00846A4B">
        <w:rPr>
          <w:rFonts w:asciiTheme="majorHAnsi" w:hAnsiTheme="majorHAnsi" w:cs="Times New Roman"/>
          <w:color w:val="000000"/>
          <w:sz w:val="20"/>
          <w:szCs w:val="20"/>
        </w:rPr>
        <w:t>er sprake was van zodanig verstoorde verhoudingen, dat voortzetting v</w:t>
      </w:r>
      <w:r w:rsidR="009E1409" w:rsidRPr="00846A4B">
        <w:rPr>
          <w:rFonts w:asciiTheme="majorHAnsi" w:hAnsiTheme="majorHAnsi" w:cs="Times New Roman"/>
          <w:color w:val="000000"/>
          <w:sz w:val="20"/>
          <w:szCs w:val="20"/>
        </w:rPr>
        <w:t>an haar niet gevergd kon worden</w:t>
      </w:r>
      <w:r w:rsidR="001A51D5" w:rsidRPr="00846A4B">
        <w:rPr>
          <w:rFonts w:asciiTheme="majorHAnsi" w:hAnsiTheme="majorHAnsi" w:cs="Times New Roman"/>
          <w:color w:val="000000"/>
          <w:sz w:val="20"/>
          <w:szCs w:val="20"/>
        </w:rPr>
        <w:t>;</w:t>
      </w:r>
      <w:r w:rsidR="009E1409" w:rsidRPr="00846A4B">
        <w:rPr>
          <w:rFonts w:asciiTheme="majorHAnsi" w:hAnsiTheme="majorHAnsi" w:cs="Times New Roman"/>
          <w:color w:val="000000"/>
          <w:sz w:val="20"/>
          <w:szCs w:val="20"/>
        </w:rPr>
        <w:t xml:space="preserve"> </w:t>
      </w:r>
      <w:r w:rsidR="009E1409" w:rsidRPr="00846A4B">
        <w:rPr>
          <w:rStyle w:val="FootnoteReference"/>
          <w:rFonts w:asciiTheme="majorHAnsi" w:hAnsiTheme="majorHAnsi" w:cs="Times New Roman"/>
          <w:color w:val="000000"/>
          <w:sz w:val="20"/>
          <w:szCs w:val="20"/>
        </w:rPr>
        <w:footnoteReference w:id="137"/>
      </w:r>
    </w:p>
    <w:p w14:paraId="5C558E2E" w14:textId="5F5866B2" w:rsidR="001A51D5" w:rsidRPr="00846A4B" w:rsidRDefault="002D4D12"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hAnsiTheme="majorHAnsi"/>
          <w:color w:val="000000"/>
          <w:sz w:val="20"/>
          <w:szCs w:val="20"/>
        </w:rPr>
        <w:t xml:space="preserve">Werkgever laat na een </w:t>
      </w:r>
      <w:r w:rsidR="001A51D5" w:rsidRPr="00846A4B">
        <w:rPr>
          <w:rFonts w:asciiTheme="majorHAnsi" w:hAnsiTheme="majorHAnsi"/>
          <w:color w:val="000000"/>
          <w:sz w:val="20"/>
          <w:szCs w:val="20"/>
        </w:rPr>
        <w:t>deskundigen oordeel</w:t>
      </w:r>
      <w:r w:rsidRPr="00846A4B">
        <w:rPr>
          <w:rFonts w:asciiTheme="majorHAnsi" w:hAnsiTheme="majorHAnsi"/>
          <w:color w:val="000000"/>
          <w:sz w:val="20"/>
          <w:szCs w:val="20"/>
        </w:rPr>
        <w:t xml:space="preserve"> van het UWV</w:t>
      </w:r>
      <w:r w:rsidR="001A51D5" w:rsidRPr="00846A4B">
        <w:rPr>
          <w:rFonts w:asciiTheme="majorHAnsi" w:hAnsiTheme="majorHAnsi"/>
          <w:color w:val="000000"/>
          <w:sz w:val="20"/>
          <w:szCs w:val="20"/>
        </w:rPr>
        <w:t xml:space="preserve"> </w:t>
      </w:r>
      <w:r w:rsidRPr="00846A4B">
        <w:rPr>
          <w:rFonts w:asciiTheme="majorHAnsi" w:hAnsiTheme="majorHAnsi"/>
          <w:color w:val="000000"/>
          <w:sz w:val="20"/>
          <w:szCs w:val="20"/>
        </w:rPr>
        <w:t xml:space="preserve">aan te vragen </w:t>
      </w:r>
      <w:r w:rsidR="001A51D5" w:rsidRPr="00846A4B">
        <w:rPr>
          <w:rFonts w:asciiTheme="majorHAnsi" w:hAnsiTheme="majorHAnsi"/>
          <w:color w:val="000000"/>
          <w:sz w:val="20"/>
          <w:szCs w:val="20"/>
        </w:rPr>
        <w:t>bij arbeidsongeschiktheid</w:t>
      </w:r>
      <w:r w:rsidRPr="00846A4B">
        <w:rPr>
          <w:rFonts w:asciiTheme="majorHAnsi" w:hAnsiTheme="majorHAnsi"/>
          <w:color w:val="000000"/>
          <w:sz w:val="20"/>
          <w:szCs w:val="20"/>
        </w:rPr>
        <w:t xml:space="preserve"> van werknemer</w:t>
      </w:r>
      <w:r w:rsidR="00787E9F" w:rsidRPr="00846A4B">
        <w:rPr>
          <w:rFonts w:asciiTheme="majorHAnsi" w:hAnsiTheme="majorHAnsi"/>
          <w:color w:val="000000"/>
          <w:sz w:val="20"/>
          <w:szCs w:val="20"/>
        </w:rPr>
        <w:t xml:space="preserve">; </w:t>
      </w:r>
      <w:r w:rsidR="00787E9F" w:rsidRPr="00846A4B">
        <w:rPr>
          <w:rStyle w:val="FootnoteReference"/>
          <w:rFonts w:asciiTheme="majorHAnsi" w:hAnsiTheme="majorHAnsi"/>
          <w:color w:val="000000"/>
          <w:sz w:val="20"/>
          <w:szCs w:val="20"/>
        </w:rPr>
        <w:footnoteReference w:id="138"/>
      </w:r>
    </w:p>
    <w:p w14:paraId="5D16461D" w14:textId="2C7630A5" w:rsidR="001A51D5" w:rsidRPr="00846A4B" w:rsidRDefault="00116CF4"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hAnsiTheme="majorHAnsi"/>
          <w:color w:val="000000"/>
          <w:sz w:val="20"/>
          <w:szCs w:val="20"/>
        </w:rPr>
        <w:t>Ontbreken van een dringende reden voor ontslag op staande voet en evenmin was er naar het oordeel van het hof een voldoende grond voor de ontbinding van de arbeidsovereenkomst</w:t>
      </w:r>
      <w:r w:rsidR="00023309" w:rsidRPr="00846A4B">
        <w:rPr>
          <w:rFonts w:asciiTheme="majorHAnsi" w:hAnsiTheme="majorHAnsi"/>
          <w:color w:val="000000"/>
          <w:sz w:val="20"/>
          <w:szCs w:val="20"/>
        </w:rPr>
        <w:t xml:space="preserve">; </w:t>
      </w:r>
      <w:r w:rsidR="00023309" w:rsidRPr="00846A4B">
        <w:rPr>
          <w:rStyle w:val="FootnoteReference"/>
          <w:rFonts w:asciiTheme="majorHAnsi" w:hAnsiTheme="majorHAnsi"/>
          <w:color w:val="000000"/>
          <w:sz w:val="20"/>
          <w:szCs w:val="20"/>
        </w:rPr>
        <w:footnoteReference w:id="139"/>
      </w:r>
    </w:p>
    <w:p w14:paraId="2ECDE85B" w14:textId="5B819C42" w:rsidR="00116CF4" w:rsidRPr="00846A4B" w:rsidRDefault="00116CF4"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hAnsiTheme="majorHAnsi" w:cs="Times New Roman"/>
          <w:color w:val="000000"/>
          <w:sz w:val="20"/>
          <w:szCs w:val="20"/>
        </w:rPr>
        <w:t>Dat de werkgever de arbeidsrelatie met werknemer als verstoord ervaart betekent niet dat die verhouding objectief beschouwd, ook als ernstig en duurzaam verstoord heeft te gelden; het hof ziet daarvoor in alle feiten</w:t>
      </w:r>
      <w:r w:rsidRPr="00846A4B">
        <w:rPr>
          <w:rFonts w:asciiTheme="majorHAnsi" w:hAnsiTheme="majorHAnsi" w:cs="Times New Roman"/>
          <w:color w:val="000000"/>
          <w:sz w:val="20"/>
          <w:szCs w:val="20"/>
        </w:rPr>
        <w:br/>
        <w:t>en omstandigheden die in het debat naar voren zijn gekomen, onvoldoende grond</w:t>
      </w:r>
      <w:r w:rsidR="008B55A9" w:rsidRPr="00846A4B">
        <w:rPr>
          <w:rFonts w:asciiTheme="majorHAnsi" w:hAnsiTheme="majorHAnsi" w:cs="Times New Roman"/>
          <w:color w:val="000000"/>
          <w:sz w:val="20"/>
          <w:szCs w:val="20"/>
        </w:rPr>
        <w:t xml:space="preserve">; </w:t>
      </w:r>
      <w:r w:rsidR="008B55A9" w:rsidRPr="00846A4B">
        <w:rPr>
          <w:rStyle w:val="FootnoteReference"/>
          <w:rFonts w:asciiTheme="majorHAnsi" w:hAnsiTheme="majorHAnsi" w:cs="Times New Roman"/>
          <w:color w:val="000000"/>
          <w:sz w:val="20"/>
          <w:szCs w:val="20"/>
        </w:rPr>
        <w:footnoteReference w:id="140"/>
      </w:r>
    </w:p>
    <w:p w14:paraId="12660F59" w14:textId="6F9436B2" w:rsidR="00A9333F" w:rsidRPr="00846A4B" w:rsidRDefault="00A9333F"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hAnsiTheme="majorHAnsi" w:cs="Times New Roman"/>
          <w:color w:val="000000"/>
          <w:sz w:val="20"/>
          <w:szCs w:val="20"/>
        </w:rPr>
        <w:t>Het hof weegt mee dat werkgever met werknemer een langdurig dienstverband heeft en dat werknemer, voorafgaand aan het betreffende incident, zeer tot tevredenheid functioneerde mede gelet op haar onlangs</w:t>
      </w:r>
      <w:r w:rsidRPr="00846A4B">
        <w:rPr>
          <w:rFonts w:asciiTheme="majorHAnsi" w:hAnsiTheme="majorHAnsi" w:cs="Times New Roman"/>
          <w:color w:val="000000"/>
          <w:sz w:val="20"/>
          <w:szCs w:val="20"/>
        </w:rPr>
        <w:br/>
        <w:t>t</w:t>
      </w:r>
      <w:r w:rsidR="00B53485" w:rsidRPr="00846A4B">
        <w:rPr>
          <w:rFonts w:asciiTheme="majorHAnsi" w:hAnsiTheme="majorHAnsi" w:cs="Times New Roman"/>
          <w:color w:val="000000"/>
          <w:sz w:val="20"/>
          <w:szCs w:val="20"/>
        </w:rPr>
        <w:t xml:space="preserve">oekende bonus; </w:t>
      </w:r>
      <w:r w:rsidR="00B53485" w:rsidRPr="00846A4B">
        <w:rPr>
          <w:rStyle w:val="FootnoteReference"/>
          <w:rFonts w:asciiTheme="majorHAnsi" w:hAnsiTheme="majorHAnsi" w:cs="Times New Roman"/>
          <w:color w:val="000000"/>
          <w:sz w:val="20"/>
          <w:szCs w:val="20"/>
        </w:rPr>
        <w:footnoteReference w:id="141"/>
      </w:r>
    </w:p>
    <w:p w14:paraId="10D45179" w14:textId="3C155501" w:rsidR="00A9333F" w:rsidRPr="00846A4B" w:rsidRDefault="00A9333F"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eastAsia="Times New Roman" w:hAnsiTheme="majorHAnsi" w:cs="Times New Roman"/>
          <w:color w:val="000000"/>
          <w:sz w:val="20"/>
          <w:szCs w:val="20"/>
          <w:shd w:val="clear" w:color="auto" w:fill="FFFFFF"/>
        </w:rPr>
        <w:t>Dat v</w:t>
      </w:r>
      <w:r w:rsidR="00C70ED9" w:rsidRPr="00846A4B">
        <w:rPr>
          <w:rFonts w:asciiTheme="majorHAnsi" w:eastAsia="Times New Roman" w:hAnsiTheme="majorHAnsi" w:cs="Times New Roman"/>
          <w:color w:val="000000"/>
          <w:sz w:val="20"/>
          <w:szCs w:val="20"/>
          <w:shd w:val="clear" w:color="auto" w:fill="FFFFFF"/>
        </w:rPr>
        <w:t>oor een terugkeer van werkgever</w:t>
      </w:r>
      <w:r w:rsidRPr="00846A4B">
        <w:rPr>
          <w:rFonts w:asciiTheme="majorHAnsi" w:eastAsia="Times New Roman" w:hAnsiTheme="majorHAnsi" w:cs="Times New Roman"/>
          <w:color w:val="000000"/>
          <w:sz w:val="20"/>
          <w:szCs w:val="20"/>
          <w:shd w:val="clear" w:color="auto" w:fill="FFFFFF"/>
        </w:rPr>
        <w:t xml:space="preserve"> binnen de gehele werkgeversorganisatie geen draagvlak zou bestaan, alsmede dat deze terugkeer slechts tot onrust op de werkvloer zou leiden, is door werkgever wel gesteld, maar onvoldoende onderbouwd</w:t>
      </w:r>
      <w:r w:rsidR="00E96F20" w:rsidRPr="00846A4B">
        <w:rPr>
          <w:rFonts w:asciiTheme="majorHAnsi" w:eastAsia="Times New Roman" w:hAnsiTheme="majorHAnsi" w:cs="Times New Roman"/>
          <w:color w:val="000000"/>
          <w:sz w:val="20"/>
          <w:szCs w:val="20"/>
          <w:shd w:val="clear" w:color="auto" w:fill="FFFFFF"/>
        </w:rPr>
        <w:t xml:space="preserve">; </w:t>
      </w:r>
      <w:r w:rsidR="00E96F20" w:rsidRPr="00846A4B">
        <w:rPr>
          <w:rStyle w:val="FootnoteReference"/>
          <w:rFonts w:asciiTheme="majorHAnsi" w:eastAsia="Times New Roman" w:hAnsiTheme="majorHAnsi" w:cs="Times New Roman"/>
          <w:color w:val="000000"/>
          <w:sz w:val="20"/>
          <w:szCs w:val="20"/>
          <w:shd w:val="clear" w:color="auto" w:fill="FFFFFF"/>
        </w:rPr>
        <w:footnoteReference w:id="142"/>
      </w:r>
    </w:p>
    <w:p w14:paraId="19985501" w14:textId="318092AD" w:rsidR="00292514" w:rsidRPr="00846A4B" w:rsidRDefault="00A9333F"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eastAsia="Times New Roman" w:hAnsiTheme="majorHAnsi" w:cs="Times New Roman"/>
          <w:color w:val="000000"/>
          <w:sz w:val="20"/>
          <w:szCs w:val="20"/>
          <w:shd w:val="clear" w:color="auto" w:fill="FFFFFF"/>
        </w:rPr>
        <w:t>Dat werkgever er geen vertrouwen in heeft dat werknemer bereid zal zijn om zich te conformeren aan de werkwijze van werkgever is onvoldoende voor afwijzing van het verzoek van werknemer tot herstel van de arbeidsovereenkomst</w:t>
      </w:r>
      <w:r w:rsidR="00AA78C7" w:rsidRPr="00846A4B">
        <w:rPr>
          <w:rFonts w:asciiTheme="majorHAnsi" w:eastAsia="Times New Roman" w:hAnsiTheme="majorHAnsi" w:cs="Times New Roman"/>
          <w:color w:val="000000"/>
          <w:sz w:val="20"/>
          <w:szCs w:val="20"/>
          <w:shd w:val="clear" w:color="auto" w:fill="FFFFFF"/>
        </w:rPr>
        <w:t xml:space="preserve">; </w:t>
      </w:r>
      <w:r w:rsidR="00AA78C7" w:rsidRPr="00846A4B">
        <w:rPr>
          <w:rStyle w:val="FootnoteReference"/>
          <w:rFonts w:asciiTheme="majorHAnsi" w:eastAsia="Times New Roman" w:hAnsiTheme="majorHAnsi" w:cs="Times New Roman"/>
          <w:color w:val="000000"/>
          <w:sz w:val="20"/>
          <w:szCs w:val="20"/>
          <w:shd w:val="clear" w:color="auto" w:fill="FFFFFF"/>
        </w:rPr>
        <w:footnoteReference w:id="143"/>
      </w:r>
    </w:p>
    <w:p w14:paraId="759DE5FB" w14:textId="6392A61B" w:rsidR="00292514" w:rsidRPr="00846A4B" w:rsidRDefault="00292514"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eastAsia="Times New Roman" w:hAnsiTheme="majorHAnsi" w:cs="Times New Roman"/>
          <w:color w:val="000000"/>
          <w:sz w:val="20"/>
          <w:szCs w:val="20"/>
          <w:shd w:val="clear" w:color="auto" w:fill="FFFFFF"/>
        </w:rPr>
        <w:t>Een gebrek aan vertrouwen is gebaseerd op de onjuiste uitgangspunten van werkgever en werknemer heeft ook na de bestreden beschikking nog gewerkt tot de datum van ontbinding</w:t>
      </w:r>
      <w:r w:rsidR="00F44470" w:rsidRPr="00846A4B">
        <w:rPr>
          <w:rFonts w:asciiTheme="majorHAnsi" w:eastAsia="Times New Roman" w:hAnsiTheme="majorHAnsi" w:cs="Times New Roman"/>
          <w:color w:val="000000"/>
          <w:sz w:val="20"/>
          <w:szCs w:val="20"/>
          <w:shd w:val="clear" w:color="auto" w:fill="FFFFFF"/>
        </w:rPr>
        <w:t xml:space="preserve">; </w:t>
      </w:r>
      <w:r w:rsidR="00F44470" w:rsidRPr="00846A4B">
        <w:rPr>
          <w:rStyle w:val="FootnoteReference"/>
          <w:rFonts w:asciiTheme="majorHAnsi" w:eastAsia="Times New Roman" w:hAnsiTheme="majorHAnsi" w:cs="Times New Roman"/>
          <w:color w:val="000000"/>
          <w:sz w:val="20"/>
          <w:szCs w:val="20"/>
          <w:shd w:val="clear" w:color="auto" w:fill="FFFFFF"/>
        </w:rPr>
        <w:footnoteReference w:id="144"/>
      </w:r>
    </w:p>
    <w:p w14:paraId="2F0959E8" w14:textId="71BA9AC8" w:rsidR="003D2103" w:rsidRPr="00846A4B" w:rsidRDefault="00292514"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eastAsia="Times New Roman" w:hAnsiTheme="majorHAnsi" w:cs="Times New Roman"/>
          <w:color w:val="000000"/>
          <w:sz w:val="20"/>
          <w:szCs w:val="20"/>
          <w:shd w:val="clear" w:color="auto" w:fill="FFFFFF"/>
        </w:rPr>
        <w:t>Het hof ziet niet in dat van werkgever en werknemers’ collega’s niet verwacht zou kunnen worden dat zij (opnieuw) tijd en energie steken in het inwerken van werknemer , zoals werkgever als verweer tegen het verzochte herstel heeft aangevoerd</w:t>
      </w:r>
      <w:r w:rsidR="00AF327C" w:rsidRPr="00846A4B">
        <w:rPr>
          <w:rFonts w:asciiTheme="majorHAnsi" w:eastAsia="Times New Roman" w:hAnsiTheme="majorHAnsi" w:cs="Times New Roman"/>
          <w:color w:val="000000"/>
          <w:sz w:val="20"/>
          <w:szCs w:val="20"/>
          <w:shd w:val="clear" w:color="auto" w:fill="FFFFFF"/>
        </w:rPr>
        <w:t xml:space="preserve">; </w:t>
      </w:r>
      <w:r w:rsidR="00D53C49" w:rsidRPr="00846A4B">
        <w:rPr>
          <w:rStyle w:val="FootnoteReference"/>
          <w:rFonts w:asciiTheme="majorHAnsi" w:eastAsia="Times New Roman" w:hAnsiTheme="majorHAnsi" w:cs="Times New Roman"/>
          <w:color w:val="000000"/>
          <w:sz w:val="20"/>
          <w:szCs w:val="20"/>
          <w:shd w:val="clear" w:color="auto" w:fill="FFFFFF"/>
        </w:rPr>
        <w:footnoteReference w:id="145"/>
      </w:r>
    </w:p>
    <w:p w14:paraId="7D6037AF" w14:textId="7242B5C4" w:rsidR="003D2103" w:rsidRPr="00846A4B" w:rsidRDefault="003D2103"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eastAsia="Times New Roman" w:hAnsiTheme="majorHAnsi" w:cs="Times New Roman"/>
          <w:color w:val="000000"/>
          <w:sz w:val="20"/>
          <w:szCs w:val="20"/>
          <w:shd w:val="clear" w:color="auto" w:fill="FFFFFF"/>
        </w:rPr>
        <w:t xml:space="preserve">De uitkomst van de niet geslaagde </w:t>
      </w:r>
      <w:proofErr w:type="spellStart"/>
      <w:r w:rsidRPr="00846A4B">
        <w:rPr>
          <w:rFonts w:asciiTheme="majorHAnsi" w:eastAsia="Times New Roman" w:hAnsiTheme="majorHAnsi" w:cs="Times New Roman"/>
          <w:color w:val="000000"/>
          <w:sz w:val="20"/>
          <w:szCs w:val="20"/>
          <w:shd w:val="clear" w:color="auto" w:fill="FFFFFF"/>
        </w:rPr>
        <w:t>mediation</w:t>
      </w:r>
      <w:proofErr w:type="spellEnd"/>
      <w:r w:rsidRPr="00846A4B">
        <w:rPr>
          <w:rFonts w:asciiTheme="majorHAnsi" w:eastAsia="Times New Roman" w:hAnsiTheme="majorHAnsi" w:cs="Times New Roman"/>
          <w:color w:val="000000"/>
          <w:sz w:val="20"/>
          <w:szCs w:val="20"/>
          <w:shd w:val="clear" w:color="auto" w:fill="FFFFFF"/>
        </w:rPr>
        <w:t xml:space="preserve"> staat het herstel van de arbeidsovereenkomst ook niet in de weg, immers, het is niet ondenkbeeldig dat deze niet geslaagde </w:t>
      </w:r>
      <w:proofErr w:type="spellStart"/>
      <w:r w:rsidRPr="00846A4B">
        <w:rPr>
          <w:rFonts w:asciiTheme="majorHAnsi" w:eastAsia="Times New Roman" w:hAnsiTheme="majorHAnsi" w:cs="Times New Roman"/>
          <w:color w:val="000000"/>
          <w:sz w:val="20"/>
          <w:szCs w:val="20"/>
          <w:shd w:val="clear" w:color="auto" w:fill="FFFFFF"/>
        </w:rPr>
        <w:t>mediation</w:t>
      </w:r>
      <w:proofErr w:type="spellEnd"/>
      <w:r w:rsidRPr="00846A4B">
        <w:rPr>
          <w:rFonts w:asciiTheme="majorHAnsi" w:eastAsia="Times New Roman" w:hAnsiTheme="majorHAnsi" w:cs="Times New Roman"/>
          <w:color w:val="000000"/>
          <w:sz w:val="20"/>
          <w:szCs w:val="20"/>
          <w:shd w:val="clear" w:color="auto" w:fill="FFFFFF"/>
        </w:rPr>
        <w:t xml:space="preserve"> het gevolg is van onterechte verwijten die werkgever werknemer heeft gemaakt en daarnaast stuurde werkgever zelf enkel aan op </w:t>
      </w:r>
      <w:proofErr w:type="spellStart"/>
      <w:r w:rsidRPr="00846A4B">
        <w:rPr>
          <w:rFonts w:asciiTheme="majorHAnsi" w:eastAsia="Times New Roman" w:hAnsiTheme="majorHAnsi" w:cs="Times New Roman"/>
          <w:color w:val="000000"/>
          <w:sz w:val="20"/>
          <w:szCs w:val="20"/>
          <w:shd w:val="clear" w:color="auto" w:fill="FFFFFF"/>
        </w:rPr>
        <w:t>exitmediation</w:t>
      </w:r>
      <w:proofErr w:type="spellEnd"/>
      <w:r w:rsidR="00617873" w:rsidRPr="00846A4B">
        <w:rPr>
          <w:rFonts w:asciiTheme="majorHAnsi" w:eastAsia="Times New Roman" w:hAnsiTheme="majorHAnsi" w:cs="Times New Roman"/>
          <w:color w:val="000000"/>
          <w:sz w:val="20"/>
          <w:szCs w:val="20"/>
          <w:shd w:val="clear" w:color="auto" w:fill="FFFFFF"/>
        </w:rPr>
        <w:t xml:space="preserve">; </w:t>
      </w:r>
      <w:r w:rsidR="00617873" w:rsidRPr="00846A4B">
        <w:rPr>
          <w:rStyle w:val="FootnoteReference"/>
          <w:rFonts w:asciiTheme="majorHAnsi" w:eastAsia="Times New Roman" w:hAnsiTheme="majorHAnsi" w:cs="Times New Roman"/>
          <w:color w:val="000000"/>
          <w:sz w:val="20"/>
          <w:szCs w:val="20"/>
          <w:shd w:val="clear" w:color="auto" w:fill="FFFFFF"/>
        </w:rPr>
        <w:footnoteReference w:id="146"/>
      </w:r>
    </w:p>
    <w:p w14:paraId="7E5EE940" w14:textId="70495F2C" w:rsidR="00EC07DB" w:rsidRPr="00846A4B" w:rsidRDefault="00EC07DB" w:rsidP="00233239">
      <w:pPr>
        <w:pStyle w:val="ListParagraph"/>
        <w:numPr>
          <w:ilvl w:val="0"/>
          <w:numId w:val="13"/>
        </w:numPr>
        <w:spacing w:line="276" w:lineRule="auto"/>
        <w:rPr>
          <w:rFonts w:asciiTheme="majorHAnsi" w:hAnsiTheme="majorHAnsi"/>
          <w:sz w:val="20"/>
          <w:szCs w:val="20"/>
          <w:u w:val="single"/>
        </w:rPr>
      </w:pPr>
      <w:r w:rsidRPr="00846A4B">
        <w:rPr>
          <w:rFonts w:asciiTheme="majorHAnsi" w:eastAsia="Times New Roman" w:hAnsiTheme="majorHAnsi" w:cs="Times New Roman"/>
          <w:color w:val="000000"/>
          <w:sz w:val="20"/>
          <w:szCs w:val="20"/>
          <w:shd w:val="clear" w:color="auto" w:fill="FFFFFF"/>
        </w:rPr>
        <w:t xml:space="preserve">De non-actief stelling na beëindiging van </w:t>
      </w:r>
      <w:proofErr w:type="spellStart"/>
      <w:r w:rsidRPr="00846A4B">
        <w:rPr>
          <w:rFonts w:asciiTheme="majorHAnsi" w:eastAsia="Times New Roman" w:hAnsiTheme="majorHAnsi" w:cs="Times New Roman"/>
          <w:color w:val="000000"/>
          <w:sz w:val="20"/>
          <w:szCs w:val="20"/>
          <w:shd w:val="clear" w:color="auto" w:fill="FFFFFF"/>
        </w:rPr>
        <w:t>mediation</w:t>
      </w:r>
      <w:proofErr w:type="spellEnd"/>
      <w:r w:rsidRPr="00846A4B">
        <w:rPr>
          <w:rFonts w:asciiTheme="majorHAnsi" w:eastAsia="Times New Roman" w:hAnsiTheme="majorHAnsi" w:cs="Times New Roman"/>
          <w:color w:val="000000"/>
          <w:sz w:val="20"/>
          <w:szCs w:val="20"/>
          <w:shd w:val="clear" w:color="auto" w:fill="FFFFFF"/>
        </w:rPr>
        <w:t>, was onterecht</w:t>
      </w:r>
      <w:r w:rsidR="00966122" w:rsidRPr="00846A4B">
        <w:rPr>
          <w:rFonts w:asciiTheme="majorHAnsi" w:eastAsia="Times New Roman" w:hAnsiTheme="majorHAnsi" w:cs="Times New Roman"/>
          <w:color w:val="000000"/>
          <w:sz w:val="20"/>
          <w:szCs w:val="20"/>
          <w:shd w:val="clear" w:color="auto" w:fill="FFFFFF"/>
        </w:rPr>
        <w:t xml:space="preserve">. </w:t>
      </w:r>
      <w:r w:rsidR="00966122" w:rsidRPr="00846A4B">
        <w:rPr>
          <w:rStyle w:val="FootnoteReference"/>
          <w:rFonts w:asciiTheme="majorHAnsi" w:eastAsia="Times New Roman" w:hAnsiTheme="majorHAnsi" w:cs="Times New Roman"/>
          <w:color w:val="000000"/>
          <w:sz w:val="20"/>
          <w:szCs w:val="20"/>
          <w:shd w:val="clear" w:color="auto" w:fill="FFFFFF"/>
        </w:rPr>
        <w:footnoteReference w:id="147"/>
      </w:r>
    </w:p>
    <w:p w14:paraId="75D52917" w14:textId="5BB1438F" w:rsidR="00D41E88" w:rsidRDefault="00DD7389"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br/>
      </w:r>
      <w:r w:rsidR="002D38C6" w:rsidRPr="00846A4B">
        <w:rPr>
          <w:rFonts w:asciiTheme="majorHAnsi" w:hAnsiTheme="majorHAnsi"/>
          <w:sz w:val="20"/>
          <w:szCs w:val="20"/>
        </w:rPr>
        <w:t>De omstandigheid in</w:t>
      </w:r>
      <w:r w:rsidR="00B26265" w:rsidRPr="00846A4B">
        <w:rPr>
          <w:rFonts w:asciiTheme="majorHAnsi" w:hAnsiTheme="majorHAnsi"/>
          <w:sz w:val="20"/>
          <w:szCs w:val="20"/>
        </w:rPr>
        <w:t xml:space="preserve"> </w:t>
      </w:r>
      <w:r w:rsidR="00B26265" w:rsidRPr="00846A4B">
        <w:rPr>
          <w:rFonts w:asciiTheme="majorHAnsi" w:hAnsiTheme="majorHAnsi"/>
          <w:b/>
          <w:sz w:val="20"/>
          <w:szCs w:val="20"/>
        </w:rPr>
        <w:t>uitspraak 35</w:t>
      </w:r>
      <w:r w:rsidR="00B26265" w:rsidRPr="00846A4B">
        <w:rPr>
          <w:rFonts w:asciiTheme="majorHAnsi" w:hAnsiTheme="majorHAnsi"/>
          <w:sz w:val="20"/>
          <w:szCs w:val="20"/>
        </w:rPr>
        <w:t xml:space="preserve"> </w:t>
      </w:r>
      <w:r w:rsidR="002D38C6" w:rsidRPr="00846A4B">
        <w:rPr>
          <w:rFonts w:asciiTheme="majorHAnsi" w:hAnsiTheme="majorHAnsi"/>
          <w:sz w:val="20"/>
          <w:szCs w:val="20"/>
        </w:rPr>
        <w:t xml:space="preserve">behoeft nadere toelichting. Het hof oordeelt </w:t>
      </w:r>
      <w:r w:rsidR="00B26265" w:rsidRPr="00846A4B">
        <w:rPr>
          <w:rFonts w:asciiTheme="majorHAnsi" w:hAnsiTheme="majorHAnsi"/>
          <w:sz w:val="20"/>
          <w:szCs w:val="20"/>
        </w:rPr>
        <w:t xml:space="preserve">dat werknemer verwijtbaar heeft gehandeld, maar niet ernstig verwijtbaar. Het ernstig verwijtbaar handelen zou volgens werkgever bestaan uit het niet melden van het verrichten van nevenactiviteiten m.b.t. het geven van juridisch advies. Hetgeen werknemer ook in zijn functie bij werkgever doet. Het hof acht dit handelen van werknemer niet ernstig verwijtbaar, omdat werkgever op de hoogte was van het verrichten van de nevenactiviteiten en is zelf nalatig geweest in het maken van afspraken met werknemer omtrent dit onderwerp. </w:t>
      </w:r>
      <w:r w:rsidR="0007449F" w:rsidRPr="00846A4B">
        <w:rPr>
          <w:rFonts w:asciiTheme="majorHAnsi" w:hAnsiTheme="majorHAnsi"/>
          <w:sz w:val="20"/>
          <w:szCs w:val="20"/>
        </w:rPr>
        <w:br/>
      </w:r>
    </w:p>
    <w:p w14:paraId="0103B466" w14:textId="59C6F06C" w:rsidR="009D128E" w:rsidRPr="00846A4B" w:rsidRDefault="00F206F2"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br/>
      </w:r>
      <w:r w:rsidR="000E7310">
        <w:rPr>
          <w:rFonts w:asciiTheme="majorHAnsi" w:hAnsiTheme="majorHAnsi"/>
          <w:b/>
          <w:sz w:val="20"/>
          <w:szCs w:val="20"/>
          <w:u w:val="single"/>
        </w:rPr>
        <w:t>3.4.4. Deelvraag 5: B</w:t>
      </w:r>
      <w:r w:rsidRPr="000E7310">
        <w:rPr>
          <w:rFonts w:asciiTheme="majorHAnsi" w:hAnsiTheme="majorHAnsi"/>
          <w:b/>
          <w:sz w:val="20"/>
          <w:szCs w:val="20"/>
          <w:u w:val="single"/>
        </w:rPr>
        <w:t>erekening van de hoogte van de billijke vergoeding in hoger beroep</w:t>
      </w:r>
      <w:r w:rsidRPr="00846A4B">
        <w:rPr>
          <w:rFonts w:asciiTheme="majorHAnsi" w:hAnsiTheme="majorHAnsi"/>
          <w:sz w:val="20"/>
          <w:szCs w:val="20"/>
          <w:u w:val="single"/>
        </w:rPr>
        <w:t xml:space="preserve"> </w:t>
      </w:r>
      <w:r w:rsidRPr="00846A4B">
        <w:rPr>
          <w:rFonts w:asciiTheme="majorHAnsi" w:hAnsiTheme="majorHAnsi"/>
          <w:sz w:val="20"/>
          <w:szCs w:val="20"/>
          <w:u w:val="single"/>
        </w:rPr>
        <w:br/>
      </w:r>
      <w:r w:rsidRPr="00846A4B">
        <w:rPr>
          <w:rFonts w:asciiTheme="majorHAnsi" w:hAnsiTheme="majorHAnsi"/>
          <w:sz w:val="20"/>
          <w:szCs w:val="20"/>
          <w:u w:val="single"/>
        </w:rPr>
        <w:br/>
      </w:r>
      <w:r w:rsidR="000C5AF1" w:rsidRPr="00846A4B">
        <w:rPr>
          <w:rFonts w:asciiTheme="majorHAnsi" w:hAnsiTheme="majorHAnsi"/>
          <w:sz w:val="20"/>
          <w:szCs w:val="20"/>
        </w:rPr>
        <w:t xml:space="preserve">De resultaten </w:t>
      </w:r>
      <w:r w:rsidR="00D41E88">
        <w:rPr>
          <w:rFonts w:asciiTheme="majorHAnsi" w:hAnsiTheme="majorHAnsi"/>
          <w:sz w:val="20"/>
          <w:szCs w:val="20"/>
        </w:rPr>
        <w:t xml:space="preserve">die zijn voortgekomen uit de analyse </w:t>
      </w:r>
      <w:r w:rsidRPr="00846A4B">
        <w:rPr>
          <w:rFonts w:asciiTheme="majorHAnsi" w:hAnsiTheme="majorHAnsi"/>
          <w:sz w:val="20"/>
          <w:szCs w:val="20"/>
        </w:rPr>
        <w:t xml:space="preserve">geven eveneens antwoord op deelvraag 5: </w:t>
      </w:r>
      <w:r w:rsidRPr="00846A4B">
        <w:rPr>
          <w:rFonts w:asciiTheme="majorHAnsi" w:hAnsiTheme="majorHAnsi"/>
          <w:sz w:val="20"/>
          <w:szCs w:val="20"/>
        </w:rPr>
        <w:br/>
      </w:r>
    </w:p>
    <w:p w14:paraId="14448E77" w14:textId="339652F1" w:rsidR="00F206F2" w:rsidRPr="00846A4B" w:rsidRDefault="000C5AF1" w:rsidP="00F206F2">
      <w:pPr>
        <w:pStyle w:val="ListParagraph"/>
        <w:widowControl w:val="0"/>
        <w:numPr>
          <w:ilvl w:val="0"/>
          <w:numId w:val="25"/>
        </w:numPr>
        <w:autoSpaceDE w:val="0"/>
        <w:autoSpaceDN w:val="0"/>
        <w:adjustRightInd w:val="0"/>
        <w:spacing w:line="276" w:lineRule="auto"/>
        <w:rPr>
          <w:rFonts w:asciiTheme="majorHAnsi" w:hAnsiTheme="majorHAnsi"/>
          <w:sz w:val="20"/>
          <w:szCs w:val="20"/>
          <w:u w:val="single"/>
        </w:rPr>
      </w:pPr>
      <w:r w:rsidRPr="00846A4B">
        <w:rPr>
          <w:rFonts w:asciiTheme="majorHAnsi" w:hAnsiTheme="majorHAnsi"/>
          <w:sz w:val="20"/>
          <w:szCs w:val="20"/>
        </w:rPr>
        <w:t xml:space="preserve">Op grond van welke maatstaven stelt de rechter in hoger beroep de hoogte van de billijke vergoeding vast blijkens jurisprudentieonderzoek? </w:t>
      </w:r>
      <w:r w:rsidR="0007449F" w:rsidRPr="00846A4B">
        <w:rPr>
          <w:rFonts w:asciiTheme="majorHAnsi" w:hAnsiTheme="majorHAnsi"/>
          <w:sz w:val="20"/>
          <w:szCs w:val="20"/>
        </w:rPr>
        <w:br/>
      </w:r>
    </w:p>
    <w:p w14:paraId="2BEDCB8A" w14:textId="0DBB7CB9" w:rsidR="009C3BBD" w:rsidRPr="00B84395" w:rsidRDefault="009C3BBD" w:rsidP="00F206F2">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t xml:space="preserve">De berekening van de hoogte van de billijke vergoeding is in de </w:t>
      </w:r>
      <w:r w:rsidRPr="00846A4B">
        <w:rPr>
          <w:rFonts w:asciiTheme="majorHAnsi" w:hAnsiTheme="majorHAnsi"/>
          <w:b/>
          <w:sz w:val="20"/>
          <w:szCs w:val="20"/>
        </w:rPr>
        <w:t xml:space="preserve">uitspraken 32, 33, 36, 41, 42 en 43 </w:t>
      </w:r>
      <w:r w:rsidRPr="00846A4B">
        <w:rPr>
          <w:rFonts w:asciiTheme="majorHAnsi" w:hAnsiTheme="majorHAnsi"/>
          <w:sz w:val="20"/>
          <w:szCs w:val="20"/>
        </w:rPr>
        <w:t>geanalyseerd aan de hand</w:t>
      </w:r>
      <w:r w:rsidR="00A83B97">
        <w:rPr>
          <w:rFonts w:asciiTheme="majorHAnsi" w:hAnsiTheme="majorHAnsi"/>
          <w:sz w:val="20"/>
          <w:szCs w:val="20"/>
        </w:rPr>
        <w:t xml:space="preserve"> van de topiclijst in bijlage 8. </w:t>
      </w:r>
      <w:r w:rsidR="00562411" w:rsidRPr="00846A4B">
        <w:rPr>
          <w:rFonts w:asciiTheme="majorHAnsi" w:hAnsiTheme="majorHAnsi"/>
          <w:sz w:val="20"/>
          <w:szCs w:val="20"/>
        </w:rPr>
        <w:br/>
      </w:r>
      <w:r w:rsidR="00562411" w:rsidRPr="00846A4B">
        <w:rPr>
          <w:rFonts w:asciiTheme="majorHAnsi" w:hAnsiTheme="majorHAnsi"/>
          <w:sz w:val="20"/>
          <w:szCs w:val="20"/>
        </w:rPr>
        <w:br/>
      </w:r>
      <w:r w:rsidR="000202CF" w:rsidRPr="00846A4B">
        <w:rPr>
          <w:rFonts w:asciiTheme="majorHAnsi" w:hAnsiTheme="majorHAnsi"/>
          <w:sz w:val="20"/>
          <w:szCs w:val="20"/>
        </w:rPr>
        <w:t xml:space="preserve">Uit de analyse van </w:t>
      </w:r>
      <w:r w:rsidR="0019079C" w:rsidRPr="00846A4B">
        <w:rPr>
          <w:rFonts w:asciiTheme="majorHAnsi" w:hAnsiTheme="majorHAnsi"/>
          <w:sz w:val="20"/>
          <w:szCs w:val="20"/>
        </w:rPr>
        <w:t xml:space="preserve">de </w:t>
      </w:r>
      <w:r w:rsidR="00562411" w:rsidRPr="00846A4B">
        <w:rPr>
          <w:rFonts w:asciiTheme="majorHAnsi" w:hAnsiTheme="majorHAnsi"/>
          <w:sz w:val="20"/>
          <w:szCs w:val="20"/>
        </w:rPr>
        <w:t>rechterlijke</w:t>
      </w:r>
      <w:r w:rsidR="0019079C" w:rsidRPr="00846A4B">
        <w:rPr>
          <w:rFonts w:asciiTheme="majorHAnsi" w:hAnsiTheme="majorHAnsi"/>
          <w:sz w:val="20"/>
          <w:szCs w:val="20"/>
        </w:rPr>
        <w:t xml:space="preserve"> </w:t>
      </w:r>
      <w:r w:rsidR="0019079C" w:rsidRPr="00846A4B">
        <w:rPr>
          <w:rFonts w:asciiTheme="majorHAnsi" w:hAnsiTheme="majorHAnsi"/>
          <w:b/>
          <w:sz w:val="20"/>
          <w:szCs w:val="20"/>
        </w:rPr>
        <w:t>uitspraken</w:t>
      </w:r>
      <w:r w:rsidR="00562411" w:rsidRPr="00846A4B">
        <w:rPr>
          <w:rFonts w:asciiTheme="majorHAnsi" w:hAnsiTheme="majorHAnsi"/>
          <w:b/>
          <w:sz w:val="20"/>
          <w:szCs w:val="20"/>
        </w:rPr>
        <w:t xml:space="preserve"> </w:t>
      </w:r>
      <w:r w:rsidR="000202CF" w:rsidRPr="00846A4B">
        <w:rPr>
          <w:rFonts w:asciiTheme="majorHAnsi" w:hAnsiTheme="majorHAnsi"/>
          <w:b/>
          <w:sz w:val="20"/>
          <w:szCs w:val="20"/>
        </w:rPr>
        <w:t>32, 33, 36, 41, 42 en 43</w:t>
      </w:r>
      <w:r w:rsidR="000202CF" w:rsidRPr="00846A4B">
        <w:rPr>
          <w:rFonts w:asciiTheme="majorHAnsi" w:hAnsiTheme="majorHAnsi"/>
          <w:sz w:val="20"/>
          <w:szCs w:val="20"/>
        </w:rPr>
        <w:t xml:space="preserve"> </w:t>
      </w:r>
      <w:r w:rsidR="00562411" w:rsidRPr="00846A4B">
        <w:rPr>
          <w:rFonts w:asciiTheme="majorHAnsi" w:hAnsiTheme="majorHAnsi"/>
          <w:sz w:val="20"/>
          <w:szCs w:val="20"/>
        </w:rPr>
        <w:t>is</w:t>
      </w:r>
      <w:r w:rsidR="00502CDB" w:rsidRPr="00846A4B">
        <w:rPr>
          <w:rFonts w:asciiTheme="majorHAnsi" w:hAnsiTheme="majorHAnsi"/>
          <w:sz w:val="20"/>
          <w:szCs w:val="20"/>
        </w:rPr>
        <w:t xml:space="preserve"> gebleken dat de volgende omstandigheden</w:t>
      </w:r>
      <w:r w:rsidR="00562411" w:rsidRPr="00846A4B">
        <w:rPr>
          <w:rFonts w:asciiTheme="majorHAnsi" w:hAnsiTheme="majorHAnsi"/>
          <w:sz w:val="20"/>
          <w:szCs w:val="20"/>
        </w:rPr>
        <w:t xml:space="preserve"> van invloed zijn op het berekenen van de hoogte van de billijke vergoeding in hoger beroep als herstel van de arbeidsovereenkomst niet in de rede ligt: </w:t>
      </w:r>
    </w:p>
    <w:p w14:paraId="046A5250" w14:textId="41F5C987" w:rsidR="00147065" w:rsidRPr="00846A4B" w:rsidRDefault="00147065"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t xml:space="preserve">Punitief element; </w:t>
      </w:r>
      <w:r w:rsidRPr="00846A4B">
        <w:rPr>
          <w:rStyle w:val="FootnoteReference"/>
          <w:rFonts w:asciiTheme="majorHAnsi" w:hAnsiTheme="majorHAnsi"/>
          <w:sz w:val="20"/>
          <w:szCs w:val="20"/>
        </w:rPr>
        <w:footnoteReference w:id="148"/>
      </w:r>
    </w:p>
    <w:p w14:paraId="3B841E3C" w14:textId="77777777" w:rsidR="00A97A8D" w:rsidRPr="00846A4B" w:rsidRDefault="002A0DFF"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t xml:space="preserve">Compensatie voor het ten onrechte niet genoten loon; </w:t>
      </w:r>
      <w:r w:rsidRPr="00846A4B">
        <w:rPr>
          <w:rStyle w:val="FootnoteReference"/>
          <w:rFonts w:asciiTheme="majorHAnsi" w:hAnsiTheme="majorHAnsi"/>
          <w:sz w:val="20"/>
          <w:szCs w:val="20"/>
        </w:rPr>
        <w:footnoteReference w:id="149"/>
      </w:r>
    </w:p>
    <w:p w14:paraId="2D15DB45" w14:textId="77777777" w:rsidR="004C7A2F" w:rsidRPr="00846A4B" w:rsidRDefault="00A97A8D"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t xml:space="preserve">Sociaal plan; </w:t>
      </w:r>
      <w:r w:rsidRPr="00846A4B">
        <w:rPr>
          <w:rStyle w:val="FootnoteReference"/>
          <w:rFonts w:asciiTheme="majorHAnsi" w:hAnsiTheme="majorHAnsi"/>
          <w:sz w:val="20"/>
          <w:szCs w:val="20"/>
        </w:rPr>
        <w:footnoteReference w:id="150"/>
      </w:r>
    </w:p>
    <w:p w14:paraId="514B9AC9" w14:textId="77777777" w:rsidR="004C7A2F" w:rsidRPr="00846A4B" w:rsidRDefault="004C7A2F"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cs="Verdana"/>
          <w:color w:val="262626"/>
          <w:sz w:val="20"/>
          <w:szCs w:val="20"/>
        </w:rPr>
        <w:t xml:space="preserve">De situatie van werknemer wordt vergeleken met de situatie van collega’s van wie het dienstverband in diezelfde periode werd beëindigd; </w:t>
      </w:r>
      <w:r w:rsidRPr="00846A4B">
        <w:rPr>
          <w:rStyle w:val="FootnoteReference"/>
          <w:rFonts w:asciiTheme="majorHAnsi" w:hAnsiTheme="majorHAnsi" w:cs="Verdana"/>
          <w:color w:val="262626"/>
          <w:sz w:val="20"/>
          <w:szCs w:val="20"/>
        </w:rPr>
        <w:footnoteReference w:id="151"/>
      </w:r>
    </w:p>
    <w:p w14:paraId="00C01F39" w14:textId="77777777" w:rsidR="00BE47F7" w:rsidRPr="00846A4B" w:rsidRDefault="004C7A2F"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cs="Verdana"/>
          <w:color w:val="262626"/>
          <w:sz w:val="20"/>
          <w:szCs w:val="20"/>
        </w:rPr>
        <w:t xml:space="preserve">Berekening aan de hand van transitievergoeding; </w:t>
      </w:r>
      <w:r w:rsidRPr="00846A4B">
        <w:rPr>
          <w:rStyle w:val="FootnoteReference"/>
          <w:rFonts w:asciiTheme="majorHAnsi" w:hAnsiTheme="majorHAnsi" w:cs="Verdana"/>
          <w:color w:val="262626"/>
          <w:sz w:val="20"/>
          <w:szCs w:val="20"/>
        </w:rPr>
        <w:footnoteReference w:id="152"/>
      </w:r>
    </w:p>
    <w:p w14:paraId="63FC35BB" w14:textId="77777777" w:rsidR="00A61888" w:rsidRPr="00846A4B" w:rsidRDefault="00BE47F7"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t>Geen arbeidsprestatie</w:t>
      </w:r>
      <w:r w:rsidR="007B026B" w:rsidRPr="00846A4B">
        <w:rPr>
          <w:rFonts w:asciiTheme="majorHAnsi" w:hAnsiTheme="majorHAnsi"/>
          <w:sz w:val="20"/>
          <w:szCs w:val="20"/>
        </w:rPr>
        <w:t xml:space="preserve"> door werknemer</w:t>
      </w:r>
      <w:r w:rsidRPr="00846A4B">
        <w:rPr>
          <w:rFonts w:asciiTheme="majorHAnsi" w:hAnsiTheme="majorHAnsi"/>
          <w:sz w:val="20"/>
          <w:szCs w:val="20"/>
        </w:rPr>
        <w:t>;</w:t>
      </w:r>
      <w:r w:rsidR="007B026B" w:rsidRPr="00846A4B">
        <w:rPr>
          <w:rStyle w:val="FootnoteReference"/>
          <w:rFonts w:asciiTheme="majorHAnsi" w:hAnsiTheme="majorHAnsi"/>
          <w:sz w:val="20"/>
          <w:szCs w:val="20"/>
        </w:rPr>
        <w:footnoteReference w:id="153"/>
      </w:r>
      <w:r w:rsidRPr="00846A4B">
        <w:rPr>
          <w:rFonts w:asciiTheme="majorHAnsi" w:hAnsiTheme="majorHAnsi"/>
          <w:sz w:val="20"/>
          <w:szCs w:val="20"/>
        </w:rPr>
        <w:t xml:space="preserve"> </w:t>
      </w:r>
    </w:p>
    <w:p w14:paraId="223AEB0D" w14:textId="4060C04F" w:rsidR="00D45326" w:rsidRPr="00846A4B" w:rsidRDefault="00D45326"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t>Datum waarop de arbeidsovereenkomst zou zijn geëindigd,</w:t>
      </w:r>
      <w:r w:rsidR="00033DF7" w:rsidRPr="00846A4B">
        <w:rPr>
          <w:rFonts w:asciiTheme="majorHAnsi" w:hAnsiTheme="majorHAnsi"/>
          <w:sz w:val="20"/>
          <w:szCs w:val="20"/>
        </w:rPr>
        <w:t xml:space="preserve"> zonder ontslag op staande voet; </w:t>
      </w:r>
      <w:r w:rsidR="00033DF7" w:rsidRPr="00846A4B">
        <w:rPr>
          <w:rStyle w:val="FootnoteReference"/>
          <w:rFonts w:asciiTheme="majorHAnsi" w:hAnsiTheme="majorHAnsi"/>
          <w:sz w:val="20"/>
          <w:szCs w:val="20"/>
        </w:rPr>
        <w:footnoteReference w:id="154"/>
      </w:r>
    </w:p>
    <w:p w14:paraId="6CACEE55" w14:textId="77777777" w:rsidR="008C2ECB" w:rsidRPr="00846A4B" w:rsidRDefault="00A61888"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cs="Times New Roman"/>
          <w:color w:val="000000"/>
          <w:sz w:val="20"/>
          <w:szCs w:val="20"/>
        </w:rPr>
        <w:t xml:space="preserve">Component voor psychische overlast bij werknemer; </w:t>
      </w:r>
      <w:r w:rsidRPr="00846A4B">
        <w:rPr>
          <w:rStyle w:val="FootnoteReference"/>
          <w:rFonts w:asciiTheme="majorHAnsi" w:hAnsiTheme="majorHAnsi" w:cs="Times New Roman"/>
          <w:color w:val="000000"/>
          <w:sz w:val="20"/>
          <w:szCs w:val="20"/>
        </w:rPr>
        <w:footnoteReference w:id="155"/>
      </w:r>
    </w:p>
    <w:p w14:paraId="7ACF185F" w14:textId="77777777" w:rsidR="00F638E9" w:rsidRPr="00846A4B" w:rsidRDefault="008C2ECB"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cs="Times New Roman"/>
          <w:color w:val="000000"/>
          <w:sz w:val="20"/>
          <w:szCs w:val="20"/>
        </w:rPr>
        <w:t>Inbreuk op privacy werknemer;</w:t>
      </w:r>
      <w:r w:rsidRPr="00846A4B">
        <w:rPr>
          <w:rStyle w:val="FootnoteReference"/>
          <w:rFonts w:asciiTheme="majorHAnsi" w:hAnsiTheme="majorHAnsi" w:cs="Times New Roman"/>
          <w:color w:val="000000"/>
          <w:sz w:val="20"/>
          <w:szCs w:val="20"/>
        </w:rPr>
        <w:footnoteReference w:id="156"/>
      </w:r>
      <w:r w:rsidRPr="00846A4B">
        <w:rPr>
          <w:rFonts w:asciiTheme="majorHAnsi" w:hAnsiTheme="majorHAnsi" w:cs="Times New Roman"/>
          <w:color w:val="000000"/>
          <w:sz w:val="20"/>
          <w:szCs w:val="20"/>
        </w:rPr>
        <w:t xml:space="preserve"> </w:t>
      </w:r>
    </w:p>
    <w:p w14:paraId="48078BD8" w14:textId="77777777" w:rsidR="00177388" w:rsidRPr="00846A4B" w:rsidRDefault="00F638E9"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cs="Times New Roman"/>
          <w:color w:val="000000"/>
          <w:sz w:val="20"/>
          <w:szCs w:val="20"/>
        </w:rPr>
        <w:t xml:space="preserve">Werknemer zou bij een reguliere ontbinding van de arbeidsovereenkomst aanspraak hebben gehad op de transitievergoeding; </w:t>
      </w:r>
      <w:r w:rsidRPr="00846A4B">
        <w:rPr>
          <w:rStyle w:val="FootnoteReference"/>
          <w:rFonts w:asciiTheme="majorHAnsi" w:hAnsiTheme="majorHAnsi" w:cs="Times New Roman"/>
          <w:color w:val="000000"/>
          <w:sz w:val="20"/>
          <w:szCs w:val="20"/>
        </w:rPr>
        <w:footnoteReference w:id="157"/>
      </w:r>
    </w:p>
    <w:p w14:paraId="345895F4" w14:textId="72047BCA" w:rsidR="007019CC" w:rsidRPr="00846A4B" w:rsidRDefault="000202CF" w:rsidP="00233239">
      <w:pPr>
        <w:pStyle w:val="ListParagraph"/>
        <w:widowControl w:val="0"/>
        <w:numPr>
          <w:ilvl w:val="0"/>
          <w:numId w:val="15"/>
        </w:numPr>
        <w:autoSpaceDE w:val="0"/>
        <w:autoSpaceDN w:val="0"/>
        <w:adjustRightInd w:val="0"/>
        <w:spacing w:line="276" w:lineRule="auto"/>
        <w:rPr>
          <w:rFonts w:asciiTheme="majorHAnsi" w:hAnsiTheme="majorHAnsi"/>
          <w:sz w:val="20"/>
          <w:szCs w:val="20"/>
        </w:rPr>
      </w:pPr>
      <w:r w:rsidRPr="00846A4B">
        <w:rPr>
          <w:rFonts w:asciiTheme="majorHAnsi" w:hAnsiTheme="majorHAnsi" w:cs="Times New Roman"/>
          <w:color w:val="000000"/>
          <w:sz w:val="20"/>
          <w:szCs w:val="20"/>
        </w:rPr>
        <w:t>Impact onterecht gegeven o</w:t>
      </w:r>
      <w:r w:rsidR="00177388" w:rsidRPr="00846A4B">
        <w:rPr>
          <w:rFonts w:asciiTheme="majorHAnsi" w:hAnsiTheme="majorHAnsi" w:cs="Times New Roman"/>
          <w:color w:val="000000"/>
          <w:sz w:val="20"/>
          <w:szCs w:val="20"/>
        </w:rPr>
        <w:t xml:space="preserve">ntslag op staande voet. </w:t>
      </w:r>
      <w:r w:rsidR="00177388" w:rsidRPr="00846A4B">
        <w:rPr>
          <w:rStyle w:val="FootnoteReference"/>
          <w:rFonts w:asciiTheme="majorHAnsi" w:hAnsiTheme="majorHAnsi" w:cs="Times New Roman"/>
          <w:color w:val="000000"/>
          <w:sz w:val="20"/>
          <w:szCs w:val="20"/>
        </w:rPr>
        <w:footnoteReference w:id="158"/>
      </w:r>
    </w:p>
    <w:p w14:paraId="5CE6CC79" w14:textId="01C50E76" w:rsidR="001F509D" w:rsidRPr="00846A4B" w:rsidRDefault="00440192"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u w:val="single"/>
        </w:rPr>
        <w:br/>
      </w:r>
      <w:r w:rsidRPr="00846A4B">
        <w:rPr>
          <w:rFonts w:asciiTheme="majorHAnsi" w:hAnsiTheme="majorHAnsi"/>
          <w:i/>
          <w:sz w:val="20"/>
          <w:szCs w:val="20"/>
        </w:rPr>
        <w:t>Punitief element</w:t>
      </w:r>
      <w:r w:rsidRPr="00846A4B">
        <w:rPr>
          <w:rFonts w:asciiTheme="majorHAnsi" w:hAnsiTheme="majorHAnsi"/>
          <w:sz w:val="20"/>
          <w:szCs w:val="20"/>
          <w:u w:val="single"/>
        </w:rPr>
        <w:t xml:space="preserve"> </w:t>
      </w:r>
      <w:r w:rsidR="008D667A" w:rsidRPr="00846A4B">
        <w:rPr>
          <w:rFonts w:asciiTheme="majorHAnsi" w:hAnsiTheme="majorHAnsi"/>
          <w:sz w:val="20"/>
          <w:szCs w:val="20"/>
          <w:u w:val="single"/>
        </w:rPr>
        <w:br/>
      </w:r>
      <w:r w:rsidR="002C2CAC" w:rsidRPr="00846A4B">
        <w:rPr>
          <w:rFonts w:asciiTheme="majorHAnsi" w:hAnsiTheme="majorHAnsi"/>
          <w:sz w:val="20"/>
          <w:szCs w:val="20"/>
        </w:rPr>
        <w:t xml:space="preserve">Slechts in </w:t>
      </w:r>
      <w:r w:rsidR="002C2CAC" w:rsidRPr="00846A4B">
        <w:rPr>
          <w:rFonts w:asciiTheme="majorHAnsi" w:hAnsiTheme="majorHAnsi"/>
          <w:b/>
          <w:sz w:val="20"/>
          <w:szCs w:val="20"/>
        </w:rPr>
        <w:t>1 van de 6 uitspraken</w:t>
      </w:r>
      <w:r w:rsidR="002C3682">
        <w:rPr>
          <w:rFonts w:asciiTheme="majorHAnsi" w:hAnsiTheme="majorHAnsi"/>
          <w:sz w:val="20"/>
          <w:szCs w:val="20"/>
        </w:rPr>
        <w:t xml:space="preserve">, namelijk in </w:t>
      </w:r>
      <w:r w:rsidR="002C3682" w:rsidRPr="002C3682">
        <w:rPr>
          <w:rFonts w:asciiTheme="majorHAnsi" w:hAnsiTheme="majorHAnsi"/>
          <w:b/>
          <w:sz w:val="20"/>
          <w:szCs w:val="20"/>
        </w:rPr>
        <w:t>uitspraak 42</w:t>
      </w:r>
      <w:r w:rsidR="002C3682">
        <w:rPr>
          <w:rFonts w:asciiTheme="majorHAnsi" w:hAnsiTheme="majorHAnsi"/>
          <w:sz w:val="20"/>
          <w:szCs w:val="20"/>
        </w:rPr>
        <w:t xml:space="preserve"> </w:t>
      </w:r>
      <w:r w:rsidR="00F76C72" w:rsidRPr="00846A4B">
        <w:rPr>
          <w:rFonts w:asciiTheme="majorHAnsi" w:hAnsiTheme="majorHAnsi"/>
          <w:sz w:val="20"/>
          <w:szCs w:val="20"/>
        </w:rPr>
        <w:t>schuilt een punitief element in de hoogte van de billijke vergoeding.</w:t>
      </w:r>
      <w:r w:rsidR="00EE2BB0" w:rsidRPr="00846A4B">
        <w:rPr>
          <w:rFonts w:asciiTheme="majorHAnsi" w:hAnsiTheme="majorHAnsi"/>
          <w:sz w:val="20"/>
          <w:szCs w:val="20"/>
        </w:rPr>
        <w:t xml:space="preserve"> </w:t>
      </w:r>
      <w:r w:rsidRPr="00846A4B">
        <w:rPr>
          <w:rFonts w:asciiTheme="majorHAnsi" w:hAnsiTheme="majorHAnsi"/>
          <w:sz w:val="20"/>
          <w:szCs w:val="20"/>
        </w:rPr>
        <w:t>Dit moet worden gezien als een soort straffende werking van de billijke vergoeding, die moet voorkomen dat de werkgever in de toekomst nogmaals ernstig verwijtbaar handelt of nalaat.</w:t>
      </w:r>
      <w:r w:rsidR="008D667A" w:rsidRPr="00846A4B">
        <w:rPr>
          <w:rFonts w:asciiTheme="majorHAnsi" w:hAnsiTheme="majorHAnsi"/>
          <w:sz w:val="20"/>
          <w:szCs w:val="20"/>
          <w:u w:val="single"/>
        </w:rPr>
        <w:br/>
      </w:r>
      <w:r w:rsidR="008D667A" w:rsidRPr="00846A4B">
        <w:rPr>
          <w:rFonts w:asciiTheme="majorHAnsi" w:hAnsiTheme="majorHAnsi"/>
          <w:sz w:val="20"/>
          <w:szCs w:val="20"/>
          <w:u w:val="single"/>
        </w:rPr>
        <w:br/>
      </w:r>
      <w:r w:rsidR="00EE2BB0" w:rsidRPr="00846A4B">
        <w:rPr>
          <w:rFonts w:asciiTheme="majorHAnsi" w:hAnsiTheme="majorHAnsi"/>
          <w:i/>
          <w:sz w:val="20"/>
          <w:szCs w:val="20"/>
        </w:rPr>
        <w:t>Compensatie voor het ten onrechte niet genoten loon</w:t>
      </w:r>
      <w:r w:rsidR="008D667A" w:rsidRPr="00846A4B">
        <w:rPr>
          <w:rFonts w:asciiTheme="majorHAnsi" w:hAnsiTheme="majorHAnsi"/>
          <w:sz w:val="20"/>
          <w:szCs w:val="20"/>
          <w:u w:val="single"/>
        </w:rPr>
        <w:br/>
      </w:r>
      <w:r w:rsidR="00EE2BB0" w:rsidRPr="00846A4B">
        <w:rPr>
          <w:rFonts w:asciiTheme="majorHAnsi" w:hAnsiTheme="majorHAnsi"/>
          <w:sz w:val="20"/>
          <w:szCs w:val="20"/>
        </w:rPr>
        <w:t xml:space="preserve">In </w:t>
      </w:r>
      <w:r w:rsidR="00EE2BB0" w:rsidRPr="00846A4B">
        <w:rPr>
          <w:rFonts w:asciiTheme="majorHAnsi" w:hAnsiTheme="majorHAnsi"/>
          <w:b/>
          <w:sz w:val="20"/>
          <w:szCs w:val="20"/>
        </w:rPr>
        <w:t>3 van de 6 uitspraken</w:t>
      </w:r>
      <w:r w:rsidR="00EE2BB0" w:rsidRPr="00846A4B">
        <w:rPr>
          <w:rFonts w:asciiTheme="majorHAnsi" w:hAnsiTheme="majorHAnsi"/>
          <w:sz w:val="20"/>
          <w:szCs w:val="20"/>
        </w:rPr>
        <w:t xml:space="preserve"> wordt de hoogte van de billijke vergoeding berekend als compensatie voor het ten onrechte niet genoten loon. Hiermee wordt bedoeld dat het bedrag van de billijke vergoeding uitsluitend wordt berekend aan de hand van het bedrag dat de werknemer misloopt door het ernstig verwijtbaar handelen of nalaten van de werkgever</w:t>
      </w:r>
      <w:r w:rsidR="005E58A8" w:rsidRPr="00846A4B">
        <w:rPr>
          <w:rFonts w:asciiTheme="majorHAnsi" w:hAnsiTheme="majorHAnsi"/>
          <w:sz w:val="20"/>
          <w:szCs w:val="20"/>
        </w:rPr>
        <w:t xml:space="preserve">. </w:t>
      </w:r>
      <w:r w:rsidR="0014081A" w:rsidRPr="00846A4B">
        <w:rPr>
          <w:rFonts w:asciiTheme="majorHAnsi" w:hAnsiTheme="majorHAnsi"/>
          <w:sz w:val="20"/>
          <w:szCs w:val="20"/>
        </w:rPr>
        <w:t xml:space="preserve">In de </w:t>
      </w:r>
      <w:r w:rsidR="0014081A" w:rsidRPr="00846A4B">
        <w:rPr>
          <w:rFonts w:asciiTheme="majorHAnsi" w:hAnsiTheme="majorHAnsi"/>
          <w:b/>
          <w:sz w:val="20"/>
          <w:szCs w:val="20"/>
        </w:rPr>
        <w:t>uitspraken 33 en 36</w:t>
      </w:r>
      <w:r w:rsidR="0014081A" w:rsidRPr="00846A4B">
        <w:rPr>
          <w:rFonts w:asciiTheme="majorHAnsi" w:hAnsiTheme="majorHAnsi"/>
          <w:sz w:val="20"/>
          <w:szCs w:val="20"/>
        </w:rPr>
        <w:t xml:space="preserve"> wordt de hoogte van de billijke vergoeding berekend aan de hand van het ten onrechte niet genoten loon tot aan de datum waarop de arbeidsovereenkomst rechtsgeldig zou zijn </w:t>
      </w:r>
      <w:r w:rsidR="00715A13" w:rsidRPr="00846A4B">
        <w:rPr>
          <w:rFonts w:asciiTheme="majorHAnsi" w:hAnsiTheme="majorHAnsi"/>
          <w:sz w:val="20"/>
          <w:szCs w:val="20"/>
        </w:rPr>
        <w:t>geëindigd</w:t>
      </w:r>
      <w:r w:rsidR="0014081A" w:rsidRPr="00846A4B">
        <w:rPr>
          <w:rFonts w:asciiTheme="majorHAnsi" w:hAnsiTheme="majorHAnsi"/>
          <w:sz w:val="20"/>
          <w:szCs w:val="20"/>
        </w:rPr>
        <w:t xml:space="preserve">. In </w:t>
      </w:r>
      <w:r w:rsidR="0014081A" w:rsidRPr="00846A4B">
        <w:rPr>
          <w:rFonts w:asciiTheme="majorHAnsi" w:hAnsiTheme="majorHAnsi"/>
          <w:b/>
          <w:sz w:val="20"/>
          <w:szCs w:val="20"/>
        </w:rPr>
        <w:t>uitspraak 41</w:t>
      </w:r>
      <w:r w:rsidR="0014081A" w:rsidRPr="00846A4B">
        <w:rPr>
          <w:rFonts w:asciiTheme="majorHAnsi" w:hAnsiTheme="majorHAnsi"/>
          <w:sz w:val="20"/>
          <w:szCs w:val="20"/>
        </w:rPr>
        <w:t xml:space="preserve"> </w:t>
      </w:r>
      <w:r w:rsidR="00682362" w:rsidRPr="00846A4B">
        <w:rPr>
          <w:rFonts w:asciiTheme="majorHAnsi" w:hAnsiTheme="majorHAnsi"/>
          <w:sz w:val="20"/>
          <w:szCs w:val="20"/>
        </w:rPr>
        <w:t xml:space="preserve">is door </w:t>
      </w:r>
      <w:r w:rsidR="0014081A" w:rsidRPr="00846A4B">
        <w:rPr>
          <w:rFonts w:asciiTheme="majorHAnsi" w:hAnsiTheme="majorHAnsi" w:cs="Times New Roman"/>
          <w:color w:val="000000"/>
          <w:sz w:val="20"/>
          <w:szCs w:val="20"/>
        </w:rPr>
        <w:t xml:space="preserve">werknemer aangevoerd dat voor de berekening van de hoogte van de billijke vergoeding aansluiting zou moeten worden gezocht bij de transitievergoeding die volgens haar € 71.370,- bruto bedraagt en dat daarop in mindering kan komen het verschil tussen een WW-uitkering (waarop zij geen recht heeft omdat zij de AOW-gerechtigde leeftijd heeft bereikt) en een AOW-uitkering (die veel lager is dan een WW uitkering). Het hof verwerpt de door werknemer aangedragen argumenten, maar is van oordeel dat - gelet op hetgeen hiervoor is overwogen - het door werknemer genoemde bedrag, alleszins redelijk is en dus toewijsbaar. Met genoemd bedrag wordt ook voldoende tegemoet gekomen aan het bezwaar van werkgever dat een vergoeding ter hoogte van het misgelopen loon te hoog is omdat daar geen arbeidsprestatie tegenover staat. </w:t>
      </w:r>
      <w:r w:rsidR="008D667A" w:rsidRPr="00846A4B">
        <w:rPr>
          <w:rFonts w:asciiTheme="majorHAnsi" w:hAnsiTheme="majorHAnsi"/>
          <w:sz w:val="20"/>
          <w:szCs w:val="20"/>
          <w:u w:val="single"/>
        </w:rPr>
        <w:br/>
      </w:r>
      <w:r w:rsidR="008D667A" w:rsidRPr="00846A4B">
        <w:rPr>
          <w:rFonts w:asciiTheme="majorHAnsi" w:hAnsiTheme="majorHAnsi"/>
          <w:sz w:val="20"/>
          <w:szCs w:val="20"/>
          <w:u w:val="single"/>
        </w:rPr>
        <w:br/>
      </w:r>
      <w:r w:rsidR="00E43BFF" w:rsidRPr="00846A4B">
        <w:rPr>
          <w:rFonts w:asciiTheme="majorHAnsi" w:hAnsiTheme="majorHAnsi"/>
          <w:i/>
          <w:sz w:val="20"/>
          <w:szCs w:val="20"/>
        </w:rPr>
        <w:t xml:space="preserve">Sociaal plan </w:t>
      </w:r>
      <w:r w:rsidR="00E43BFF" w:rsidRPr="00846A4B">
        <w:rPr>
          <w:rFonts w:asciiTheme="majorHAnsi" w:hAnsiTheme="majorHAnsi"/>
          <w:i/>
          <w:sz w:val="20"/>
          <w:szCs w:val="20"/>
        </w:rPr>
        <w:br/>
      </w:r>
      <w:r w:rsidR="00E43BFF" w:rsidRPr="00846A4B">
        <w:rPr>
          <w:rFonts w:asciiTheme="majorHAnsi" w:hAnsiTheme="majorHAnsi"/>
          <w:sz w:val="20"/>
          <w:szCs w:val="20"/>
        </w:rPr>
        <w:t xml:space="preserve">In </w:t>
      </w:r>
      <w:r w:rsidR="00E43BFF" w:rsidRPr="00846A4B">
        <w:rPr>
          <w:rFonts w:asciiTheme="majorHAnsi" w:hAnsiTheme="majorHAnsi"/>
          <w:b/>
          <w:sz w:val="20"/>
          <w:szCs w:val="20"/>
        </w:rPr>
        <w:t>1 van de 6 uitspraken</w:t>
      </w:r>
      <w:r w:rsidR="00E43BFF" w:rsidRPr="00846A4B">
        <w:rPr>
          <w:rFonts w:asciiTheme="majorHAnsi" w:hAnsiTheme="majorHAnsi"/>
          <w:sz w:val="20"/>
          <w:szCs w:val="20"/>
        </w:rPr>
        <w:t xml:space="preserve"> wordt bij de berekening van de hoogte van de billijke vergoed</w:t>
      </w:r>
      <w:r w:rsidR="00AA33AD" w:rsidRPr="00846A4B">
        <w:rPr>
          <w:rFonts w:asciiTheme="majorHAnsi" w:hAnsiTheme="majorHAnsi"/>
          <w:sz w:val="20"/>
          <w:szCs w:val="20"/>
        </w:rPr>
        <w:t>ing aansluiting</w:t>
      </w:r>
      <w:r w:rsidR="00E43BFF" w:rsidRPr="00846A4B">
        <w:rPr>
          <w:rFonts w:asciiTheme="majorHAnsi" w:hAnsiTheme="majorHAnsi"/>
          <w:sz w:val="20"/>
          <w:szCs w:val="20"/>
        </w:rPr>
        <w:t xml:space="preserve"> gezocht bij een sociaal plan. In </w:t>
      </w:r>
      <w:r w:rsidR="00E43BFF" w:rsidRPr="00846A4B">
        <w:rPr>
          <w:rFonts w:asciiTheme="majorHAnsi" w:hAnsiTheme="majorHAnsi"/>
          <w:b/>
          <w:sz w:val="20"/>
          <w:szCs w:val="20"/>
        </w:rPr>
        <w:t>uitspraak 32</w:t>
      </w:r>
      <w:r w:rsidR="00E43BFF" w:rsidRPr="00846A4B">
        <w:rPr>
          <w:rFonts w:asciiTheme="majorHAnsi" w:hAnsiTheme="majorHAnsi"/>
          <w:sz w:val="20"/>
          <w:szCs w:val="20"/>
        </w:rPr>
        <w:t xml:space="preserve"> </w:t>
      </w:r>
      <w:r w:rsidR="00E43BFF" w:rsidRPr="00846A4B">
        <w:rPr>
          <w:rFonts w:asciiTheme="majorHAnsi" w:hAnsiTheme="majorHAnsi" w:cs="Verdana"/>
          <w:color w:val="262626"/>
          <w:sz w:val="20"/>
          <w:szCs w:val="20"/>
        </w:rPr>
        <w:t>is het hof met werknemer van oordeel dat het in de gegeven omstandigheden billijk is aansluiting te zoeken bij het Sociaal Plan dat binnen werkgever bestond ten tijde van het ontslag van werknemer. Het hof acht de situatie van werknemer voldoende vergelijkbaar met de situatie van collega’s van wie het dienstverband in diezelfde periode in verband met de reorganisatie werd beëindigd. Werknemer wordt door de toepassing van het Sociaal Plan in een positie gebracht alsof zijn arbeidsovereenkomst niet ten onrechte op grond van verwijtbaar handelen zou zijn ontbonden</w:t>
      </w:r>
      <w:r w:rsidR="00840C69" w:rsidRPr="00846A4B">
        <w:rPr>
          <w:rFonts w:asciiTheme="majorHAnsi" w:hAnsiTheme="majorHAnsi" w:cs="Verdana"/>
          <w:color w:val="262626"/>
          <w:sz w:val="20"/>
          <w:szCs w:val="20"/>
        </w:rPr>
        <w:t>.</w:t>
      </w:r>
      <w:r w:rsidR="008D667A" w:rsidRPr="00846A4B">
        <w:rPr>
          <w:rFonts w:asciiTheme="majorHAnsi" w:hAnsiTheme="majorHAnsi"/>
          <w:sz w:val="20"/>
          <w:szCs w:val="20"/>
          <w:u w:val="single"/>
        </w:rPr>
        <w:br/>
      </w:r>
      <w:r w:rsidR="008D667A" w:rsidRPr="00846A4B">
        <w:rPr>
          <w:rFonts w:asciiTheme="majorHAnsi" w:hAnsiTheme="majorHAnsi"/>
          <w:sz w:val="20"/>
          <w:szCs w:val="20"/>
          <w:u w:val="single"/>
        </w:rPr>
        <w:br/>
      </w:r>
      <w:r w:rsidR="00AA33AD" w:rsidRPr="00846A4B">
        <w:rPr>
          <w:rFonts w:asciiTheme="majorHAnsi" w:hAnsiTheme="majorHAnsi" w:cs="Verdana"/>
          <w:i/>
          <w:color w:val="262626"/>
          <w:sz w:val="20"/>
          <w:szCs w:val="20"/>
        </w:rPr>
        <w:t>Berekening aan de hand van transitievergoeding</w:t>
      </w:r>
    </w:p>
    <w:p w14:paraId="17D7266A" w14:textId="553CF2A7" w:rsidR="001F509D" w:rsidRPr="00846A4B" w:rsidRDefault="00AA33AD" w:rsidP="00233239">
      <w:pPr>
        <w:widowControl w:val="0"/>
        <w:autoSpaceDE w:val="0"/>
        <w:autoSpaceDN w:val="0"/>
        <w:adjustRightInd w:val="0"/>
        <w:spacing w:line="276" w:lineRule="auto"/>
        <w:rPr>
          <w:rFonts w:asciiTheme="majorHAnsi" w:hAnsiTheme="majorHAnsi"/>
          <w:sz w:val="20"/>
          <w:szCs w:val="20"/>
        </w:rPr>
      </w:pPr>
      <w:r w:rsidRPr="00846A4B">
        <w:rPr>
          <w:rFonts w:asciiTheme="majorHAnsi" w:hAnsiTheme="majorHAnsi"/>
          <w:sz w:val="20"/>
          <w:szCs w:val="20"/>
        </w:rPr>
        <w:t xml:space="preserve">In </w:t>
      </w:r>
      <w:r w:rsidRPr="00846A4B">
        <w:rPr>
          <w:rFonts w:asciiTheme="majorHAnsi" w:hAnsiTheme="majorHAnsi"/>
          <w:b/>
          <w:sz w:val="20"/>
          <w:szCs w:val="20"/>
        </w:rPr>
        <w:t>1 van de 6 uitspraken</w:t>
      </w:r>
      <w:r w:rsidRPr="00846A4B">
        <w:rPr>
          <w:rFonts w:asciiTheme="majorHAnsi" w:hAnsiTheme="majorHAnsi"/>
          <w:sz w:val="20"/>
          <w:szCs w:val="20"/>
        </w:rPr>
        <w:t xml:space="preserve"> wordt bij de berekening van de hoogte van de billijke vergoeding aansluiting </w:t>
      </w:r>
      <w:r w:rsidR="0075081B" w:rsidRPr="00846A4B">
        <w:rPr>
          <w:rFonts w:asciiTheme="majorHAnsi" w:hAnsiTheme="majorHAnsi"/>
          <w:sz w:val="20"/>
          <w:szCs w:val="20"/>
        </w:rPr>
        <w:t xml:space="preserve">gezocht bij de berekening van de transitievergoeding. </w:t>
      </w:r>
      <w:r w:rsidR="00AB1843">
        <w:rPr>
          <w:rFonts w:asciiTheme="majorHAnsi" w:hAnsiTheme="majorHAnsi" w:cs="Times New Roman"/>
          <w:color w:val="000000"/>
          <w:sz w:val="20"/>
          <w:szCs w:val="20"/>
        </w:rPr>
        <w:t xml:space="preserve">In </w:t>
      </w:r>
      <w:r w:rsidR="00AB1843" w:rsidRPr="00AB1843">
        <w:rPr>
          <w:rFonts w:asciiTheme="majorHAnsi" w:hAnsiTheme="majorHAnsi" w:cs="Times New Roman"/>
          <w:b/>
          <w:color w:val="000000"/>
          <w:sz w:val="20"/>
          <w:szCs w:val="20"/>
        </w:rPr>
        <w:t>uitspraak 33</w:t>
      </w:r>
      <w:r w:rsidR="00AB1843">
        <w:rPr>
          <w:rFonts w:asciiTheme="majorHAnsi" w:hAnsiTheme="majorHAnsi" w:cs="Times New Roman"/>
          <w:color w:val="000000"/>
          <w:sz w:val="20"/>
          <w:szCs w:val="20"/>
        </w:rPr>
        <w:t xml:space="preserve"> wordt</w:t>
      </w:r>
      <w:r w:rsidR="0075081B" w:rsidRPr="00846A4B">
        <w:rPr>
          <w:rFonts w:asciiTheme="majorHAnsi" w:hAnsiTheme="majorHAnsi" w:cs="Times New Roman"/>
          <w:color w:val="000000"/>
          <w:sz w:val="20"/>
          <w:szCs w:val="20"/>
        </w:rPr>
        <w:t xml:space="preserve"> het hof wordt relevant geacht dat het dienstverband in 2006 is aangevangen en dat de kantonrechter gelet op dat feit uit had moeten gaan van 10 dienstjaren. Het hof volgt daarom de door werknemer gemaakte berekening van de transitievergoeding, waarbij is uitgegaan van een salaris van € 1.072,66 per maand (op basis van een uurloon van € 11,46 en een werkweek van gemiddeld 20 uur) en een aanvang van het dienstverband in 2006, en waarbij de transitievergoeding 10 x 1/3 x € 1.072,65 = € 3.575,52 bruto bedraagt. </w:t>
      </w:r>
      <w:r w:rsidR="0075081B" w:rsidRPr="00846A4B">
        <w:rPr>
          <w:rFonts w:asciiTheme="majorHAnsi" w:hAnsiTheme="majorHAnsi" w:cs="Times New Roman"/>
          <w:color w:val="000000"/>
          <w:sz w:val="20"/>
          <w:szCs w:val="20"/>
        </w:rPr>
        <w:br/>
      </w:r>
    </w:p>
    <w:p w14:paraId="33E9707F" w14:textId="5CBB65C7" w:rsidR="001F509D" w:rsidRPr="00846A4B" w:rsidRDefault="00EF6BDE" w:rsidP="00233239">
      <w:pPr>
        <w:widowControl w:val="0"/>
        <w:autoSpaceDE w:val="0"/>
        <w:autoSpaceDN w:val="0"/>
        <w:adjustRightInd w:val="0"/>
        <w:spacing w:line="276" w:lineRule="auto"/>
        <w:rPr>
          <w:rFonts w:asciiTheme="majorHAnsi" w:hAnsiTheme="majorHAnsi"/>
          <w:i/>
          <w:sz w:val="20"/>
          <w:szCs w:val="20"/>
          <w:u w:val="single"/>
        </w:rPr>
      </w:pPr>
      <w:r w:rsidRPr="00846A4B">
        <w:rPr>
          <w:rFonts w:asciiTheme="majorHAnsi" w:hAnsiTheme="majorHAnsi" w:cs="Times New Roman"/>
          <w:i/>
          <w:color w:val="000000"/>
          <w:sz w:val="20"/>
          <w:szCs w:val="20"/>
        </w:rPr>
        <w:t>Inbreuk op privacy werknemer</w:t>
      </w:r>
    </w:p>
    <w:p w14:paraId="789254EF" w14:textId="77777777" w:rsidR="005E2870" w:rsidRPr="00846A4B" w:rsidRDefault="00EF6BDE" w:rsidP="00233239">
      <w:pPr>
        <w:widowControl w:val="0"/>
        <w:autoSpaceDE w:val="0"/>
        <w:autoSpaceDN w:val="0"/>
        <w:adjustRightInd w:val="0"/>
        <w:spacing w:line="276" w:lineRule="auto"/>
        <w:rPr>
          <w:rFonts w:asciiTheme="majorHAnsi" w:hAnsiTheme="majorHAnsi" w:cs="Times New Roman"/>
          <w:color w:val="000000"/>
          <w:sz w:val="20"/>
          <w:szCs w:val="20"/>
        </w:rPr>
      </w:pPr>
      <w:r w:rsidRPr="00846A4B">
        <w:rPr>
          <w:rFonts w:asciiTheme="majorHAnsi" w:hAnsiTheme="majorHAnsi"/>
          <w:sz w:val="20"/>
          <w:szCs w:val="20"/>
        </w:rPr>
        <w:t xml:space="preserve">In </w:t>
      </w:r>
      <w:r w:rsidRPr="00846A4B">
        <w:rPr>
          <w:rFonts w:asciiTheme="majorHAnsi" w:hAnsiTheme="majorHAnsi"/>
          <w:b/>
          <w:sz w:val="20"/>
          <w:szCs w:val="20"/>
        </w:rPr>
        <w:t>1 van de 6 uitspraken</w:t>
      </w:r>
      <w:r w:rsidRPr="00846A4B">
        <w:rPr>
          <w:rFonts w:asciiTheme="majorHAnsi" w:hAnsiTheme="majorHAnsi"/>
          <w:sz w:val="20"/>
          <w:szCs w:val="20"/>
        </w:rPr>
        <w:t xml:space="preserve"> wordt de inbreuk op de pri</w:t>
      </w:r>
      <w:r w:rsidR="00B72BDE" w:rsidRPr="00846A4B">
        <w:rPr>
          <w:rFonts w:asciiTheme="majorHAnsi" w:hAnsiTheme="majorHAnsi"/>
          <w:sz w:val="20"/>
          <w:szCs w:val="20"/>
        </w:rPr>
        <w:t>vacy van de werknemer meegenomen</w:t>
      </w:r>
      <w:r w:rsidRPr="00846A4B">
        <w:rPr>
          <w:rFonts w:asciiTheme="majorHAnsi" w:hAnsiTheme="majorHAnsi"/>
          <w:sz w:val="20"/>
          <w:szCs w:val="20"/>
        </w:rPr>
        <w:t xml:space="preserve"> in de berekening van de hoogte van de billijke vergoeding. </w:t>
      </w:r>
      <w:r w:rsidR="00262E64" w:rsidRPr="00846A4B">
        <w:rPr>
          <w:rFonts w:asciiTheme="majorHAnsi" w:hAnsiTheme="majorHAnsi"/>
          <w:sz w:val="20"/>
          <w:szCs w:val="20"/>
        </w:rPr>
        <w:t xml:space="preserve">In </w:t>
      </w:r>
      <w:r w:rsidR="00262E64" w:rsidRPr="00846A4B">
        <w:rPr>
          <w:rFonts w:asciiTheme="majorHAnsi" w:hAnsiTheme="majorHAnsi"/>
          <w:b/>
          <w:sz w:val="20"/>
          <w:szCs w:val="20"/>
        </w:rPr>
        <w:t>uitspraak 43</w:t>
      </w:r>
      <w:r w:rsidR="007019CC" w:rsidRPr="00846A4B">
        <w:rPr>
          <w:rFonts w:asciiTheme="majorHAnsi" w:hAnsiTheme="majorHAnsi"/>
          <w:sz w:val="20"/>
          <w:szCs w:val="20"/>
        </w:rPr>
        <w:t xml:space="preserve"> bestaat</w:t>
      </w:r>
      <w:r w:rsidR="00262E64" w:rsidRPr="00846A4B">
        <w:rPr>
          <w:rFonts w:asciiTheme="majorHAnsi" w:hAnsiTheme="majorHAnsi"/>
          <w:sz w:val="20"/>
          <w:szCs w:val="20"/>
        </w:rPr>
        <w:t xml:space="preserve"> deze inbreuk op de privacy van werknemer uit het controleren van zijn werktelefoon door werkgever zonder dat</w:t>
      </w:r>
      <w:r w:rsidR="00262E64" w:rsidRPr="00846A4B">
        <w:rPr>
          <w:rFonts w:asciiTheme="majorHAnsi" w:hAnsiTheme="majorHAnsi" w:cs="Times New Roman"/>
          <w:color w:val="000000"/>
          <w:sz w:val="20"/>
          <w:szCs w:val="20"/>
        </w:rPr>
        <w:t xml:space="preserve"> zij een concreet vermoeden had dat werknemer handelde in strijd met bepalingen uit de arbeidsovereenkomst althans onrechtmatige handelingen verrichtte.</w:t>
      </w:r>
      <w:r w:rsidR="00A0178B" w:rsidRPr="00846A4B">
        <w:rPr>
          <w:rFonts w:asciiTheme="majorHAnsi" w:hAnsiTheme="majorHAnsi" w:cs="Times New Roman"/>
          <w:color w:val="000000"/>
          <w:sz w:val="20"/>
          <w:szCs w:val="20"/>
        </w:rPr>
        <w:t xml:space="preserve"> </w:t>
      </w:r>
    </w:p>
    <w:p w14:paraId="264CA2A5" w14:textId="2ACB51F6" w:rsidR="00B37E1D" w:rsidRPr="00846A4B" w:rsidRDefault="00776674" w:rsidP="00233239">
      <w:pPr>
        <w:widowControl w:val="0"/>
        <w:autoSpaceDE w:val="0"/>
        <w:autoSpaceDN w:val="0"/>
        <w:adjustRightInd w:val="0"/>
        <w:spacing w:line="276" w:lineRule="auto"/>
        <w:rPr>
          <w:rFonts w:asciiTheme="majorHAnsi" w:hAnsiTheme="majorHAnsi" w:cs="Times New Roman"/>
          <w:color w:val="000000"/>
          <w:sz w:val="20"/>
          <w:szCs w:val="20"/>
        </w:rPr>
      </w:pPr>
      <w:r w:rsidRPr="00846A4B">
        <w:rPr>
          <w:rFonts w:asciiTheme="majorHAnsi" w:hAnsiTheme="majorHAnsi" w:cs="Times New Roman"/>
          <w:color w:val="000000"/>
          <w:sz w:val="20"/>
          <w:szCs w:val="20"/>
        </w:rPr>
        <w:br/>
      </w:r>
      <w:r w:rsidR="000202CF" w:rsidRPr="00846A4B">
        <w:rPr>
          <w:rFonts w:asciiTheme="majorHAnsi" w:hAnsiTheme="majorHAnsi" w:cs="Times New Roman"/>
          <w:i/>
          <w:color w:val="000000"/>
          <w:sz w:val="20"/>
          <w:szCs w:val="20"/>
        </w:rPr>
        <w:t>Impact onterecht gegeven o</w:t>
      </w:r>
      <w:r w:rsidRPr="00846A4B">
        <w:rPr>
          <w:rFonts w:asciiTheme="majorHAnsi" w:hAnsiTheme="majorHAnsi" w:cs="Times New Roman"/>
          <w:i/>
          <w:color w:val="000000"/>
          <w:sz w:val="20"/>
          <w:szCs w:val="20"/>
        </w:rPr>
        <w:t>ntslag op staande voet</w:t>
      </w:r>
      <w:r w:rsidRPr="00846A4B">
        <w:rPr>
          <w:rFonts w:asciiTheme="majorHAnsi" w:hAnsiTheme="majorHAnsi" w:cs="Times New Roman"/>
          <w:color w:val="000000"/>
          <w:sz w:val="20"/>
          <w:szCs w:val="20"/>
        </w:rPr>
        <w:t xml:space="preserve"> </w:t>
      </w:r>
      <w:r w:rsidRPr="00846A4B">
        <w:rPr>
          <w:rFonts w:asciiTheme="majorHAnsi" w:hAnsiTheme="majorHAnsi" w:cs="Times New Roman"/>
          <w:color w:val="000000"/>
          <w:sz w:val="20"/>
          <w:szCs w:val="20"/>
        </w:rPr>
        <w:br/>
        <w:t xml:space="preserve">In </w:t>
      </w:r>
      <w:r w:rsidRPr="00846A4B">
        <w:rPr>
          <w:rFonts w:asciiTheme="majorHAnsi" w:hAnsiTheme="majorHAnsi" w:cs="Times New Roman"/>
          <w:b/>
          <w:color w:val="000000"/>
          <w:sz w:val="20"/>
          <w:szCs w:val="20"/>
        </w:rPr>
        <w:t>2 van de 6 uitspraken</w:t>
      </w:r>
      <w:r w:rsidRPr="00846A4B">
        <w:rPr>
          <w:rFonts w:asciiTheme="majorHAnsi" w:hAnsiTheme="majorHAnsi" w:cs="Times New Roman"/>
          <w:color w:val="000000"/>
          <w:sz w:val="20"/>
          <w:szCs w:val="20"/>
        </w:rPr>
        <w:t xml:space="preserve"> </w:t>
      </w:r>
      <w:r w:rsidR="000202CF" w:rsidRPr="00846A4B">
        <w:rPr>
          <w:rFonts w:asciiTheme="majorHAnsi" w:hAnsiTheme="majorHAnsi" w:cs="Times New Roman"/>
          <w:color w:val="000000"/>
          <w:sz w:val="20"/>
          <w:szCs w:val="20"/>
        </w:rPr>
        <w:t xml:space="preserve">wordt </w:t>
      </w:r>
      <w:r w:rsidR="00E46282" w:rsidRPr="00846A4B">
        <w:rPr>
          <w:rFonts w:asciiTheme="majorHAnsi" w:hAnsiTheme="majorHAnsi" w:cs="Times New Roman"/>
          <w:color w:val="000000"/>
          <w:sz w:val="20"/>
          <w:szCs w:val="20"/>
        </w:rPr>
        <w:t xml:space="preserve">bij de berekening van de hoogte van de billijke vergoeding </w:t>
      </w:r>
      <w:r w:rsidR="000202CF" w:rsidRPr="00846A4B">
        <w:rPr>
          <w:rFonts w:asciiTheme="majorHAnsi" w:hAnsiTheme="majorHAnsi" w:cs="Times New Roman"/>
          <w:color w:val="000000"/>
          <w:sz w:val="20"/>
          <w:szCs w:val="20"/>
        </w:rPr>
        <w:t xml:space="preserve">rekening gehouden met de impact van het </w:t>
      </w:r>
      <w:r w:rsidRPr="00846A4B">
        <w:rPr>
          <w:rFonts w:asciiTheme="majorHAnsi" w:hAnsiTheme="majorHAnsi" w:cs="Times New Roman"/>
          <w:color w:val="000000"/>
          <w:sz w:val="20"/>
          <w:szCs w:val="20"/>
        </w:rPr>
        <w:t xml:space="preserve">onterecht gegeven ontslag op staande voet </w:t>
      </w:r>
      <w:r w:rsidR="000202CF" w:rsidRPr="00846A4B">
        <w:rPr>
          <w:rFonts w:asciiTheme="majorHAnsi" w:hAnsiTheme="majorHAnsi" w:cs="Times New Roman"/>
          <w:color w:val="000000"/>
          <w:sz w:val="20"/>
          <w:szCs w:val="20"/>
        </w:rPr>
        <w:t xml:space="preserve">op werknemer. </w:t>
      </w:r>
      <w:r w:rsidR="00452372">
        <w:rPr>
          <w:rFonts w:asciiTheme="majorHAnsi" w:hAnsiTheme="majorHAnsi" w:cs="Times New Roman"/>
          <w:color w:val="000000"/>
          <w:sz w:val="20"/>
          <w:szCs w:val="20"/>
        </w:rPr>
        <w:br/>
      </w:r>
      <w:r w:rsidR="008D667A" w:rsidRPr="00846A4B">
        <w:rPr>
          <w:rFonts w:asciiTheme="majorHAnsi" w:hAnsiTheme="majorHAnsi"/>
          <w:sz w:val="20"/>
          <w:szCs w:val="20"/>
          <w:u w:val="single"/>
        </w:rPr>
        <w:br/>
      </w:r>
      <w:r w:rsidR="008D667A" w:rsidRPr="00846A4B">
        <w:rPr>
          <w:rFonts w:asciiTheme="majorHAnsi" w:hAnsiTheme="majorHAnsi"/>
          <w:i/>
          <w:sz w:val="20"/>
          <w:szCs w:val="20"/>
        </w:rPr>
        <w:t xml:space="preserve">Bedragen </w:t>
      </w:r>
    </w:p>
    <w:tbl>
      <w:tblPr>
        <w:tblStyle w:val="LightGrid-Accent1"/>
        <w:tblW w:w="9793" w:type="dxa"/>
        <w:tblInd w:w="108" w:type="dxa"/>
        <w:tblLook w:val="04A0" w:firstRow="1" w:lastRow="0" w:firstColumn="1" w:lastColumn="0" w:noHBand="0" w:noVBand="1"/>
      </w:tblPr>
      <w:tblGrid>
        <w:gridCol w:w="1298"/>
        <w:gridCol w:w="3066"/>
        <w:gridCol w:w="1479"/>
        <w:gridCol w:w="2376"/>
        <w:gridCol w:w="1574"/>
      </w:tblGrid>
      <w:tr w:rsidR="006433C2" w:rsidRPr="00846A4B" w14:paraId="5F134F40" w14:textId="77777777" w:rsidTr="000C6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1134F5A2" w14:textId="77777777" w:rsidR="006433C2" w:rsidRPr="00846A4B" w:rsidRDefault="006433C2" w:rsidP="00233239">
            <w:pPr>
              <w:spacing w:line="276" w:lineRule="auto"/>
              <w:rPr>
                <w:sz w:val="20"/>
                <w:szCs w:val="20"/>
              </w:rPr>
            </w:pPr>
            <w:r w:rsidRPr="00846A4B">
              <w:rPr>
                <w:sz w:val="20"/>
                <w:szCs w:val="20"/>
              </w:rPr>
              <w:t>Uitspraak</w:t>
            </w:r>
          </w:p>
        </w:tc>
        <w:tc>
          <w:tcPr>
            <w:tcW w:w="3066" w:type="dxa"/>
          </w:tcPr>
          <w:p w14:paraId="37C00CC9" w14:textId="77777777" w:rsidR="006433C2" w:rsidRPr="00846A4B" w:rsidRDefault="006433C2"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Rechtbank</w:t>
            </w:r>
          </w:p>
        </w:tc>
        <w:tc>
          <w:tcPr>
            <w:tcW w:w="1479" w:type="dxa"/>
          </w:tcPr>
          <w:p w14:paraId="5DB7590E" w14:textId="77777777" w:rsidR="006433C2" w:rsidRPr="00846A4B" w:rsidRDefault="006433C2"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Hoogte billijke vergoeding eerste aanleg</w:t>
            </w:r>
          </w:p>
        </w:tc>
        <w:tc>
          <w:tcPr>
            <w:tcW w:w="2376" w:type="dxa"/>
          </w:tcPr>
          <w:p w14:paraId="5DE0465A" w14:textId="77777777" w:rsidR="006433C2" w:rsidRPr="00846A4B" w:rsidRDefault="006433C2"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Hoogte gevorderde billijke vergoeding hoger beroep</w:t>
            </w:r>
          </w:p>
        </w:tc>
        <w:tc>
          <w:tcPr>
            <w:tcW w:w="1574" w:type="dxa"/>
          </w:tcPr>
          <w:p w14:paraId="7FF7C37B" w14:textId="77777777" w:rsidR="006433C2" w:rsidRPr="00846A4B" w:rsidRDefault="006433C2" w:rsidP="00233239">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Hoogte toegewezen billijke vergoeding hoger beroep</w:t>
            </w:r>
          </w:p>
        </w:tc>
      </w:tr>
      <w:tr w:rsidR="006433C2" w:rsidRPr="00846A4B" w14:paraId="27FF1B28" w14:textId="77777777" w:rsidTr="000C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02D436FA" w14:textId="23172F7D" w:rsidR="006433C2" w:rsidRPr="00846A4B" w:rsidRDefault="006433C2" w:rsidP="00233239">
            <w:pPr>
              <w:spacing w:line="276" w:lineRule="auto"/>
              <w:rPr>
                <w:sz w:val="20"/>
                <w:szCs w:val="20"/>
              </w:rPr>
            </w:pPr>
            <w:r w:rsidRPr="00846A4B">
              <w:rPr>
                <w:sz w:val="20"/>
                <w:szCs w:val="20"/>
              </w:rPr>
              <w:t>32</w:t>
            </w:r>
            <w:r w:rsidR="00BC40C2" w:rsidRPr="00846A4B">
              <w:rPr>
                <w:sz w:val="20"/>
                <w:szCs w:val="20"/>
              </w:rPr>
              <w:t>.</w:t>
            </w:r>
          </w:p>
        </w:tc>
        <w:tc>
          <w:tcPr>
            <w:tcW w:w="3066" w:type="dxa"/>
          </w:tcPr>
          <w:p w14:paraId="224DB770" w14:textId="337B9DB3" w:rsidR="006433C2" w:rsidRPr="00846A4B" w:rsidRDefault="000B120B"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ECLI:NL:GHDHA:2016:3449</w:t>
            </w:r>
          </w:p>
        </w:tc>
        <w:tc>
          <w:tcPr>
            <w:tcW w:w="1479" w:type="dxa"/>
          </w:tcPr>
          <w:p w14:paraId="1A831A62" w14:textId="7FA8FCCC" w:rsidR="006433C2" w:rsidRPr="00846A4B" w:rsidRDefault="006433C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Afgewezen</w:t>
            </w:r>
          </w:p>
        </w:tc>
        <w:tc>
          <w:tcPr>
            <w:tcW w:w="2376" w:type="dxa"/>
          </w:tcPr>
          <w:p w14:paraId="3297F227" w14:textId="7A927F23" w:rsidR="006433C2" w:rsidRPr="00846A4B" w:rsidRDefault="006433C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€90.548,50</w:t>
            </w:r>
          </w:p>
        </w:tc>
        <w:tc>
          <w:tcPr>
            <w:tcW w:w="1574" w:type="dxa"/>
          </w:tcPr>
          <w:p w14:paraId="0A317FC3" w14:textId="330C1438" w:rsidR="006433C2" w:rsidRPr="00846A4B" w:rsidRDefault="006433C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€70.000</w:t>
            </w:r>
          </w:p>
        </w:tc>
      </w:tr>
      <w:tr w:rsidR="006433C2" w:rsidRPr="00846A4B" w14:paraId="674ADDB6" w14:textId="77777777" w:rsidTr="000C6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00C193AB" w14:textId="4B2C9B1F" w:rsidR="006433C2" w:rsidRPr="00846A4B" w:rsidRDefault="006433C2" w:rsidP="00233239">
            <w:pPr>
              <w:spacing w:line="276" w:lineRule="auto"/>
              <w:rPr>
                <w:sz w:val="20"/>
                <w:szCs w:val="20"/>
              </w:rPr>
            </w:pPr>
            <w:r w:rsidRPr="00846A4B">
              <w:rPr>
                <w:sz w:val="20"/>
                <w:szCs w:val="20"/>
              </w:rPr>
              <w:t>33.</w:t>
            </w:r>
          </w:p>
        </w:tc>
        <w:tc>
          <w:tcPr>
            <w:tcW w:w="3066" w:type="dxa"/>
          </w:tcPr>
          <w:p w14:paraId="1D4ABB33" w14:textId="66412D0E" w:rsidR="006433C2" w:rsidRPr="00846A4B" w:rsidRDefault="000B120B"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ECLI:NL:GHAMS:2016:4118</w:t>
            </w:r>
          </w:p>
        </w:tc>
        <w:tc>
          <w:tcPr>
            <w:tcW w:w="1479" w:type="dxa"/>
          </w:tcPr>
          <w:p w14:paraId="56FC5038" w14:textId="5D45DAD7" w:rsidR="006433C2" w:rsidRPr="00846A4B" w:rsidRDefault="006433C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Afgewezen</w:t>
            </w:r>
          </w:p>
        </w:tc>
        <w:tc>
          <w:tcPr>
            <w:tcW w:w="2376" w:type="dxa"/>
          </w:tcPr>
          <w:p w14:paraId="289E5EA2" w14:textId="4E28A7BF" w:rsidR="006433C2" w:rsidRPr="00846A4B" w:rsidRDefault="006433C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cs="Times New Roman"/>
                <w:color w:val="000000"/>
                <w:sz w:val="20"/>
                <w:szCs w:val="20"/>
              </w:rPr>
              <w:t>€7.151,04</w:t>
            </w:r>
          </w:p>
        </w:tc>
        <w:tc>
          <w:tcPr>
            <w:tcW w:w="1574" w:type="dxa"/>
          </w:tcPr>
          <w:p w14:paraId="5EA12665" w14:textId="1D49A01D" w:rsidR="006433C2" w:rsidRPr="00846A4B" w:rsidRDefault="006433C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cs="Times New Roman"/>
                <w:color w:val="000000"/>
                <w:sz w:val="20"/>
                <w:szCs w:val="20"/>
              </w:rPr>
              <w:t>€7.151,04</w:t>
            </w:r>
          </w:p>
        </w:tc>
      </w:tr>
      <w:tr w:rsidR="006433C2" w:rsidRPr="00846A4B" w14:paraId="34177712" w14:textId="77777777" w:rsidTr="000C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3E2873F9" w14:textId="4F6913BB" w:rsidR="006433C2" w:rsidRPr="00846A4B" w:rsidRDefault="006433C2" w:rsidP="00233239">
            <w:pPr>
              <w:spacing w:line="276" w:lineRule="auto"/>
              <w:rPr>
                <w:sz w:val="20"/>
                <w:szCs w:val="20"/>
              </w:rPr>
            </w:pPr>
            <w:r w:rsidRPr="00846A4B">
              <w:rPr>
                <w:sz w:val="20"/>
                <w:szCs w:val="20"/>
              </w:rPr>
              <w:t xml:space="preserve">36. </w:t>
            </w:r>
          </w:p>
        </w:tc>
        <w:tc>
          <w:tcPr>
            <w:tcW w:w="3066" w:type="dxa"/>
          </w:tcPr>
          <w:p w14:paraId="30F5DDAB" w14:textId="40C957FC" w:rsidR="006433C2" w:rsidRPr="00846A4B" w:rsidRDefault="000B120B"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ECLI:NL:GHDHA:2016:2754</w:t>
            </w:r>
          </w:p>
        </w:tc>
        <w:tc>
          <w:tcPr>
            <w:tcW w:w="1479" w:type="dxa"/>
          </w:tcPr>
          <w:p w14:paraId="6345A42A" w14:textId="652F8EA8" w:rsidR="006433C2" w:rsidRPr="00846A4B" w:rsidRDefault="006433C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Afgewezen</w:t>
            </w:r>
          </w:p>
        </w:tc>
        <w:tc>
          <w:tcPr>
            <w:tcW w:w="2376" w:type="dxa"/>
          </w:tcPr>
          <w:p w14:paraId="01B7BE32" w14:textId="6C80A1D0" w:rsidR="006433C2" w:rsidRPr="00846A4B" w:rsidRDefault="006433C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€40.000</w:t>
            </w:r>
          </w:p>
        </w:tc>
        <w:tc>
          <w:tcPr>
            <w:tcW w:w="1574" w:type="dxa"/>
          </w:tcPr>
          <w:p w14:paraId="01083CF7" w14:textId="7170719F" w:rsidR="006433C2" w:rsidRPr="00846A4B" w:rsidRDefault="006433C2"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€8.000</w:t>
            </w:r>
          </w:p>
        </w:tc>
      </w:tr>
      <w:tr w:rsidR="006433C2" w:rsidRPr="00846A4B" w14:paraId="5ADE8354" w14:textId="77777777" w:rsidTr="000C6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033FC5E1" w14:textId="54EB82EC" w:rsidR="006433C2" w:rsidRPr="00846A4B" w:rsidRDefault="006433C2" w:rsidP="00233239">
            <w:pPr>
              <w:spacing w:line="276" w:lineRule="auto"/>
              <w:rPr>
                <w:sz w:val="20"/>
                <w:szCs w:val="20"/>
              </w:rPr>
            </w:pPr>
            <w:r w:rsidRPr="00846A4B">
              <w:rPr>
                <w:sz w:val="20"/>
                <w:szCs w:val="20"/>
              </w:rPr>
              <w:t>41.</w:t>
            </w:r>
          </w:p>
        </w:tc>
        <w:tc>
          <w:tcPr>
            <w:tcW w:w="3066" w:type="dxa"/>
          </w:tcPr>
          <w:p w14:paraId="4096EEFD" w14:textId="7E736D79" w:rsidR="006433C2" w:rsidRPr="00846A4B" w:rsidRDefault="000B120B"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ECLI:NL:GHSHE:2016:2512</w:t>
            </w:r>
          </w:p>
        </w:tc>
        <w:tc>
          <w:tcPr>
            <w:tcW w:w="1479" w:type="dxa"/>
          </w:tcPr>
          <w:p w14:paraId="795B427A" w14:textId="0B51A1B2" w:rsidR="006433C2" w:rsidRPr="00846A4B" w:rsidRDefault="006433C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Afgewezen</w:t>
            </w:r>
          </w:p>
        </w:tc>
        <w:tc>
          <w:tcPr>
            <w:tcW w:w="2376" w:type="dxa"/>
          </w:tcPr>
          <w:p w14:paraId="3D124452" w14:textId="6D024658" w:rsidR="006433C2" w:rsidRPr="00846A4B" w:rsidRDefault="006433C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cs="Times New Roman"/>
                <w:color w:val="000000"/>
                <w:sz w:val="20"/>
                <w:szCs w:val="20"/>
              </w:rPr>
              <w:t>€36.014</w:t>
            </w:r>
          </w:p>
        </w:tc>
        <w:tc>
          <w:tcPr>
            <w:tcW w:w="1574" w:type="dxa"/>
          </w:tcPr>
          <w:p w14:paraId="00D3DD54" w14:textId="791BF39E" w:rsidR="006433C2" w:rsidRPr="00846A4B" w:rsidRDefault="006433C2"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cs="Times New Roman"/>
                <w:color w:val="000000"/>
                <w:sz w:val="20"/>
                <w:szCs w:val="20"/>
              </w:rPr>
              <w:t>€36.014</w:t>
            </w:r>
          </w:p>
        </w:tc>
      </w:tr>
      <w:tr w:rsidR="006433C2" w:rsidRPr="00846A4B" w14:paraId="23239A3A" w14:textId="77777777" w:rsidTr="000C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256126FA" w14:textId="3F4675A6" w:rsidR="006433C2" w:rsidRPr="00846A4B" w:rsidRDefault="006433C2" w:rsidP="00233239">
            <w:pPr>
              <w:spacing w:line="276" w:lineRule="auto"/>
              <w:rPr>
                <w:sz w:val="20"/>
                <w:szCs w:val="20"/>
              </w:rPr>
            </w:pPr>
            <w:r w:rsidRPr="00846A4B">
              <w:rPr>
                <w:sz w:val="20"/>
                <w:szCs w:val="20"/>
              </w:rPr>
              <w:t xml:space="preserve">42. </w:t>
            </w:r>
          </w:p>
        </w:tc>
        <w:tc>
          <w:tcPr>
            <w:tcW w:w="3066" w:type="dxa"/>
          </w:tcPr>
          <w:p w14:paraId="1B21149F" w14:textId="7E3A1787" w:rsidR="006433C2" w:rsidRPr="00846A4B" w:rsidRDefault="000B120B"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ECLI:NL:GHARL:2017:253</w:t>
            </w:r>
          </w:p>
        </w:tc>
        <w:tc>
          <w:tcPr>
            <w:tcW w:w="1479" w:type="dxa"/>
          </w:tcPr>
          <w:p w14:paraId="5F20DC65" w14:textId="7F17EB28" w:rsidR="006433C2" w:rsidRPr="00846A4B" w:rsidRDefault="00EE1F08"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Afgewezen</w:t>
            </w:r>
          </w:p>
        </w:tc>
        <w:tc>
          <w:tcPr>
            <w:tcW w:w="2376" w:type="dxa"/>
          </w:tcPr>
          <w:p w14:paraId="0AB3F738" w14:textId="57C88F6E" w:rsidR="006433C2" w:rsidRPr="00846A4B" w:rsidRDefault="00EE1F08"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€63.342,59</w:t>
            </w:r>
          </w:p>
        </w:tc>
        <w:tc>
          <w:tcPr>
            <w:tcW w:w="1574" w:type="dxa"/>
          </w:tcPr>
          <w:p w14:paraId="351FE1BB" w14:textId="44334CD9" w:rsidR="006433C2" w:rsidRPr="00846A4B" w:rsidRDefault="00EE1F08"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€20.848,09</w:t>
            </w:r>
          </w:p>
        </w:tc>
      </w:tr>
      <w:tr w:rsidR="006433C2" w:rsidRPr="00846A4B" w14:paraId="6BCAB254" w14:textId="77777777" w:rsidTr="000C6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27E06E00" w14:textId="558557E7" w:rsidR="006433C2" w:rsidRPr="00846A4B" w:rsidRDefault="006433C2" w:rsidP="00233239">
            <w:pPr>
              <w:spacing w:line="276" w:lineRule="auto"/>
              <w:rPr>
                <w:sz w:val="20"/>
                <w:szCs w:val="20"/>
              </w:rPr>
            </w:pPr>
            <w:r w:rsidRPr="00846A4B">
              <w:rPr>
                <w:sz w:val="20"/>
                <w:szCs w:val="20"/>
              </w:rPr>
              <w:t xml:space="preserve">43. </w:t>
            </w:r>
          </w:p>
        </w:tc>
        <w:tc>
          <w:tcPr>
            <w:tcW w:w="3066" w:type="dxa"/>
          </w:tcPr>
          <w:p w14:paraId="67E8C20D" w14:textId="73711AC6" w:rsidR="006433C2" w:rsidRPr="00846A4B" w:rsidRDefault="000B120B"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
                <w:sz w:val="20"/>
                <w:szCs w:val="20"/>
              </w:rPr>
            </w:pPr>
            <w:r w:rsidRPr="00846A4B">
              <w:rPr>
                <w:rFonts w:asciiTheme="majorHAnsi" w:hAnsiTheme="majorHAnsi"/>
                <w:sz w:val="20"/>
                <w:szCs w:val="20"/>
              </w:rPr>
              <w:t>ECLI:NL:GHDHA:2016:3611</w:t>
            </w:r>
          </w:p>
        </w:tc>
        <w:tc>
          <w:tcPr>
            <w:tcW w:w="1479" w:type="dxa"/>
          </w:tcPr>
          <w:p w14:paraId="67695492" w14:textId="28298CCF" w:rsidR="006433C2" w:rsidRPr="00846A4B" w:rsidRDefault="008D667A"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Afgewezen</w:t>
            </w:r>
          </w:p>
        </w:tc>
        <w:tc>
          <w:tcPr>
            <w:tcW w:w="2376" w:type="dxa"/>
          </w:tcPr>
          <w:p w14:paraId="4EDE5BCD" w14:textId="0EDDF0B5" w:rsidR="006433C2" w:rsidRPr="00846A4B" w:rsidRDefault="00573A15"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eastAsia="Times New Roman" w:hAnsiTheme="majorHAnsi" w:cs="Times New Roman"/>
                <w:color w:val="000000"/>
                <w:sz w:val="20"/>
                <w:szCs w:val="20"/>
                <w:shd w:val="clear" w:color="auto" w:fill="FFFFFF"/>
              </w:rPr>
              <w:t xml:space="preserve">Het loon vanaf 15 december 2015 tot en met de dag waarop de arbeidsovereenkomst rechtsgeldig zou zijn geëindigd. </w:t>
            </w:r>
          </w:p>
        </w:tc>
        <w:tc>
          <w:tcPr>
            <w:tcW w:w="1574" w:type="dxa"/>
          </w:tcPr>
          <w:p w14:paraId="43749D7E" w14:textId="5D0BBA70" w:rsidR="006433C2" w:rsidRPr="00846A4B" w:rsidRDefault="008D667A" w:rsidP="0023323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€30.265</w:t>
            </w:r>
          </w:p>
        </w:tc>
      </w:tr>
      <w:tr w:rsidR="009D128E" w:rsidRPr="00846A4B" w14:paraId="7E7C4FCF" w14:textId="77777777" w:rsidTr="000C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3CA045CC" w14:textId="77777777" w:rsidR="009D128E" w:rsidRPr="00846A4B" w:rsidRDefault="009D128E" w:rsidP="00233239">
            <w:pPr>
              <w:spacing w:line="276" w:lineRule="auto"/>
              <w:rPr>
                <w:sz w:val="20"/>
                <w:szCs w:val="20"/>
              </w:rPr>
            </w:pPr>
          </w:p>
        </w:tc>
        <w:tc>
          <w:tcPr>
            <w:tcW w:w="3066" w:type="dxa"/>
          </w:tcPr>
          <w:p w14:paraId="6BA283D7" w14:textId="020EC1D9" w:rsidR="009D128E" w:rsidRPr="00846A4B" w:rsidRDefault="009D128E"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846A4B">
              <w:rPr>
                <w:rFonts w:asciiTheme="majorHAnsi" w:hAnsiTheme="majorHAnsi"/>
                <w:b/>
                <w:sz w:val="20"/>
                <w:szCs w:val="20"/>
              </w:rPr>
              <w:t xml:space="preserve">Gemiddeld </w:t>
            </w:r>
          </w:p>
        </w:tc>
        <w:tc>
          <w:tcPr>
            <w:tcW w:w="1479" w:type="dxa"/>
          </w:tcPr>
          <w:p w14:paraId="54A8BC0D" w14:textId="77777777" w:rsidR="009D128E" w:rsidRPr="00846A4B" w:rsidRDefault="009D128E"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2376" w:type="dxa"/>
          </w:tcPr>
          <w:p w14:paraId="68431CC1" w14:textId="77777777" w:rsidR="009D128E" w:rsidRPr="00846A4B" w:rsidRDefault="009D128E"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shd w:val="clear" w:color="auto" w:fill="FFFFFF"/>
              </w:rPr>
            </w:pPr>
          </w:p>
        </w:tc>
        <w:tc>
          <w:tcPr>
            <w:tcW w:w="1574" w:type="dxa"/>
          </w:tcPr>
          <w:p w14:paraId="71B316BD" w14:textId="0B2F48E0" w:rsidR="009D128E" w:rsidRPr="00732B1F" w:rsidRDefault="009D128E" w:rsidP="0023323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732B1F">
              <w:rPr>
                <w:rFonts w:asciiTheme="majorHAnsi" w:hAnsiTheme="majorHAnsi"/>
                <w:b/>
                <w:sz w:val="20"/>
                <w:szCs w:val="20"/>
              </w:rPr>
              <w:t>€28.713</w:t>
            </w:r>
          </w:p>
        </w:tc>
      </w:tr>
    </w:tbl>
    <w:p w14:paraId="6D1FD9C4" w14:textId="77777777" w:rsidR="00407EBA" w:rsidRDefault="00407EBA" w:rsidP="00407EBA">
      <w:pPr>
        <w:spacing w:line="276" w:lineRule="auto"/>
        <w:rPr>
          <w:rFonts w:asciiTheme="majorHAnsi" w:hAnsiTheme="majorHAnsi"/>
          <w:sz w:val="20"/>
          <w:szCs w:val="20"/>
        </w:rPr>
      </w:pPr>
    </w:p>
    <w:p w14:paraId="7859C75A" w14:textId="6388B12F" w:rsidR="00E724F9" w:rsidRPr="008B2C6A" w:rsidRDefault="00407EBA" w:rsidP="008B2C6A">
      <w:pPr>
        <w:spacing w:line="276" w:lineRule="auto"/>
        <w:rPr>
          <w:rFonts w:asciiTheme="majorHAnsi" w:hAnsiTheme="majorHAnsi"/>
          <w:sz w:val="20"/>
          <w:szCs w:val="20"/>
        </w:rPr>
      </w:pPr>
      <w:r w:rsidRPr="00407EBA">
        <w:rPr>
          <w:rFonts w:asciiTheme="majorHAnsi" w:hAnsiTheme="majorHAnsi"/>
          <w:i/>
          <w:sz w:val="20"/>
          <w:szCs w:val="20"/>
        </w:rPr>
        <w:t xml:space="preserve">Tussenconclusie </w:t>
      </w:r>
      <w:r w:rsidRPr="00407EBA">
        <w:rPr>
          <w:rFonts w:asciiTheme="majorHAnsi" w:hAnsiTheme="majorHAnsi"/>
          <w:sz w:val="20"/>
          <w:szCs w:val="20"/>
        </w:rPr>
        <w:br/>
        <w:t xml:space="preserve">Op grond van bovenstaande tabel kan geconcludeerd worden dat ook in deze categorie in de meeste gevallen de toegewezen billijke vergoeding lager uitvalt dan de gevorderde billijke vergoeding. Alleen in de </w:t>
      </w:r>
      <w:r w:rsidRPr="00407EBA">
        <w:rPr>
          <w:rFonts w:asciiTheme="majorHAnsi" w:hAnsiTheme="majorHAnsi"/>
          <w:b/>
          <w:sz w:val="20"/>
          <w:szCs w:val="20"/>
        </w:rPr>
        <w:t>uitspraken 33 en 41</w:t>
      </w:r>
      <w:r w:rsidRPr="00407EBA">
        <w:rPr>
          <w:rFonts w:asciiTheme="majorHAnsi" w:hAnsiTheme="majorHAnsi"/>
          <w:sz w:val="20"/>
          <w:szCs w:val="20"/>
        </w:rPr>
        <w:t xml:space="preserve"> wordt her gevorderde bedrag ook daadwerkelijk toegewezen door de rechter. </w:t>
      </w:r>
      <w:r w:rsidR="00DB4E52" w:rsidRPr="008B2C6A">
        <w:rPr>
          <w:rFonts w:asciiTheme="majorHAnsi" w:hAnsiTheme="majorHAnsi"/>
          <w:sz w:val="20"/>
          <w:szCs w:val="20"/>
        </w:rPr>
        <w:br/>
      </w:r>
    </w:p>
    <w:p w14:paraId="0E02519C" w14:textId="77777777" w:rsidR="006826EC" w:rsidRDefault="00CD77F3" w:rsidP="00E724F9">
      <w:pPr>
        <w:spacing w:line="276" w:lineRule="auto"/>
        <w:rPr>
          <w:rFonts w:asciiTheme="majorHAnsi" w:hAnsiTheme="majorHAnsi"/>
          <w:b/>
          <w:sz w:val="22"/>
          <w:szCs w:val="22"/>
        </w:rPr>
      </w:pPr>
      <w:r>
        <w:rPr>
          <w:rFonts w:asciiTheme="majorHAnsi" w:hAnsiTheme="majorHAnsi"/>
          <w:b/>
          <w:sz w:val="22"/>
          <w:szCs w:val="22"/>
        </w:rPr>
        <w:br/>
      </w:r>
      <w:r>
        <w:rPr>
          <w:rFonts w:asciiTheme="majorHAnsi" w:hAnsiTheme="majorHAnsi"/>
          <w:b/>
          <w:sz w:val="22"/>
          <w:szCs w:val="22"/>
        </w:rPr>
        <w:br/>
      </w:r>
      <w:r>
        <w:rPr>
          <w:rFonts w:asciiTheme="majorHAnsi" w:hAnsiTheme="majorHAnsi"/>
          <w:b/>
          <w:sz w:val="22"/>
          <w:szCs w:val="22"/>
        </w:rPr>
        <w:br/>
      </w:r>
      <w:r>
        <w:rPr>
          <w:rFonts w:asciiTheme="majorHAnsi" w:hAnsiTheme="majorHAnsi"/>
          <w:b/>
          <w:sz w:val="22"/>
          <w:szCs w:val="22"/>
        </w:rPr>
        <w:br/>
      </w:r>
    </w:p>
    <w:p w14:paraId="7A567759" w14:textId="77777777" w:rsidR="006826EC" w:rsidRDefault="006826EC" w:rsidP="00E724F9">
      <w:pPr>
        <w:spacing w:line="276" w:lineRule="auto"/>
        <w:rPr>
          <w:rFonts w:asciiTheme="majorHAnsi" w:hAnsiTheme="majorHAnsi"/>
          <w:b/>
          <w:sz w:val="22"/>
          <w:szCs w:val="22"/>
        </w:rPr>
      </w:pPr>
    </w:p>
    <w:p w14:paraId="622D8AF0" w14:textId="77777777" w:rsidR="006826EC" w:rsidRDefault="006826EC" w:rsidP="00E724F9">
      <w:pPr>
        <w:spacing w:line="276" w:lineRule="auto"/>
        <w:rPr>
          <w:rFonts w:asciiTheme="majorHAnsi" w:hAnsiTheme="majorHAnsi"/>
          <w:b/>
          <w:sz w:val="22"/>
          <w:szCs w:val="22"/>
        </w:rPr>
      </w:pPr>
    </w:p>
    <w:p w14:paraId="083811E7" w14:textId="77777777" w:rsidR="006826EC" w:rsidRDefault="006826EC" w:rsidP="00E724F9">
      <w:pPr>
        <w:spacing w:line="276" w:lineRule="auto"/>
        <w:rPr>
          <w:rFonts w:asciiTheme="majorHAnsi" w:hAnsiTheme="majorHAnsi"/>
          <w:b/>
          <w:sz w:val="22"/>
          <w:szCs w:val="22"/>
        </w:rPr>
      </w:pPr>
    </w:p>
    <w:p w14:paraId="093447D0" w14:textId="0A0198FA" w:rsidR="001F048B" w:rsidRDefault="00CD77F3" w:rsidP="00E724F9">
      <w:pPr>
        <w:spacing w:line="276" w:lineRule="auto"/>
        <w:rPr>
          <w:rFonts w:asciiTheme="majorHAnsi" w:hAnsiTheme="majorHAnsi"/>
          <w:b/>
          <w:sz w:val="22"/>
          <w:szCs w:val="22"/>
        </w:rPr>
      </w:pPr>
      <w:r>
        <w:rPr>
          <w:rFonts w:asciiTheme="majorHAnsi" w:hAnsiTheme="majorHAnsi"/>
          <w:b/>
          <w:sz w:val="22"/>
          <w:szCs w:val="22"/>
        </w:rPr>
        <w:br/>
      </w:r>
      <w:r>
        <w:rPr>
          <w:rFonts w:asciiTheme="majorHAnsi" w:hAnsiTheme="majorHAnsi"/>
          <w:b/>
          <w:sz w:val="22"/>
          <w:szCs w:val="22"/>
        </w:rPr>
        <w:br/>
      </w:r>
      <w:r>
        <w:rPr>
          <w:rFonts w:asciiTheme="majorHAnsi" w:hAnsiTheme="majorHAnsi"/>
          <w:b/>
          <w:sz w:val="22"/>
          <w:szCs w:val="22"/>
        </w:rPr>
        <w:br/>
      </w:r>
    </w:p>
    <w:p w14:paraId="485B55A2" w14:textId="77777777" w:rsidR="001F048B" w:rsidRDefault="001F048B" w:rsidP="00E724F9">
      <w:pPr>
        <w:spacing w:line="276" w:lineRule="auto"/>
        <w:rPr>
          <w:rFonts w:asciiTheme="majorHAnsi" w:hAnsiTheme="majorHAnsi"/>
          <w:b/>
          <w:sz w:val="22"/>
          <w:szCs w:val="22"/>
        </w:rPr>
      </w:pPr>
    </w:p>
    <w:p w14:paraId="72F0FEB1" w14:textId="77777777" w:rsidR="001F048B" w:rsidRDefault="001F048B" w:rsidP="00E724F9">
      <w:pPr>
        <w:spacing w:line="276" w:lineRule="auto"/>
        <w:rPr>
          <w:rFonts w:asciiTheme="majorHAnsi" w:hAnsiTheme="majorHAnsi"/>
          <w:b/>
          <w:sz w:val="22"/>
          <w:szCs w:val="22"/>
        </w:rPr>
      </w:pPr>
    </w:p>
    <w:p w14:paraId="54477318" w14:textId="35B3A8B1" w:rsidR="00C43372" w:rsidRPr="00E724F9" w:rsidRDefault="00E724F9" w:rsidP="00E724F9">
      <w:pPr>
        <w:spacing w:line="276" w:lineRule="auto"/>
        <w:rPr>
          <w:rFonts w:asciiTheme="majorHAnsi" w:hAnsiTheme="majorHAnsi"/>
          <w:sz w:val="20"/>
          <w:szCs w:val="20"/>
        </w:rPr>
      </w:pPr>
      <w:r>
        <w:rPr>
          <w:rFonts w:asciiTheme="majorHAnsi" w:hAnsiTheme="majorHAnsi"/>
          <w:b/>
          <w:sz w:val="22"/>
          <w:szCs w:val="22"/>
        </w:rPr>
        <w:br/>
      </w:r>
      <w:r w:rsidR="00C51126" w:rsidRPr="00E724F9">
        <w:rPr>
          <w:rFonts w:asciiTheme="majorHAnsi" w:hAnsiTheme="majorHAnsi"/>
          <w:b/>
          <w:sz w:val="22"/>
          <w:szCs w:val="22"/>
        </w:rPr>
        <w:t>3.5 Deelvraag 4b | Resultaten rechterlijke uitspraken afwijzing billijke vergoeding in hoger beroep</w:t>
      </w:r>
      <w:r w:rsidR="008B358F" w:rsidRPr="00E724F9">
        <w:rPr>
          <w:rFonts w:asciiTheme="majorHAnsi" w:hAnsiTheme="majorHAnsi"/>
          <w:sz w:val="20"/>
          <w:szCs w:val="20"/>
          <w:u w:val="single"/>
        </w:rPr>
        <w:t xml:space="preserve"> </w:t>
      </w:r>
      <w:r w:rsidR="008B358F" w:rsidRPr="00E724F9">
        <w:rPr>
          <w:rFonts w:asciiTheme="majorHAnsi" w:hAnsiTheme="majorHAnsi"/>
          <w:sz w:val="20"/>
          <w:szCs w:val="20"/>
          <w:u w:val="single"/>
        </w:rPr>
        <w:br/>
      </w:r>
      <w:r w:rsidR="00C51126" w:rsidRPr="00E724F9">
        <w:rPr>
          <w:rFonts w:asciiTheme="majorHAnsi" w:hAnsiTheme="majorHAnsi"/>
          <w:sz w:val="20"/>
          <w:szCs w:val="20"/>
          <w:u w:val="single"/>
        </w:rPr>
        <w:br/>
      </w:r>
      <w:r w:rsidR="000561A5">
        <w:rPr>
          <w:rFonts w:asciiTheme="majorHAnsi" w:hAnsiTheme="majorHAnsi"/>
          <w:sz w:val="20"/>
          <w:szCs w:val="20"/>
        </w:rPr>
        <w:t xml:space="preserve">De resultaten die zijn voortgekomen uit de analyse in </w:t>
      </w:r>
      <w:r w:rsidR="00C51126" w:rsidRPr="00E724F9">
        <w:rPr>
          <w:rFonts w:asciiTheme="majorHAnsi" w:hAnsiTheme="majorHAnsi"/>
          <w:sz w:val="20"/>
          <w:szCs w:val="20"/>
        </w:rPr>
        <w:t xml:space="preserve">deze categorie geven antwoord op deelvraag 4b: </w:t>
      </w:r>
    </w:p>
    <w:p w14:paraId="74200BA4" w14:textId="1B452219" w:rsidR="00F076EC" w:rsidRPr="00846A4B" w:rsidRDefault="00C51126" w:rsidP="00C51126">
      <w:pPr>
        <w:pStyle w:val="ListParagraph"/>
        <w:numPr>
          <w:ilvl w:val="0"/>
          <w:numId w:val="26"/>
        </w:numPr>
        <w:spacing w:line="276" w:lineRule="auto"/>
        <w:rPr>
          <w:rFonts w:asciiTheme="majorHAnsi" w:hAnsiTheme="majorHAnsi"/>
          <w:sz w:val="20"/>
          <w:szCs w:val="20"/>
        </w:rPr>
      </w:pPr>
      <w:r w:rsidRPr="00846A4B">
        <w:rPr>
          <w:rFonts w:asciiTheme="majorHAnsi" w:hAnsiTheme="majorHAnsi"/>
          <w:sz w:val="20"/>
          <w:szCs w:val="20"/>
        </w:rPr>
        <w:t>Onder welke feiten en omstandigheden werd de billijke vergoeding</w:t>
      </w:r>
      <w:r w:rsidRPr="00846A4B">
        <w:rPr>
          <w:rFonts w:asciiTheme="majorHAnsi" w:hAnsiTheme="majorHAnsi"/>
          <w:sz w:val="20"/>
          <w:szCs w:val="20"/>
        </w:rPr>
        <w:br/>
        <w:t>afgewezen in hoger beroep, als er wordt gekeken naar de jurisprudentie van juni 2016 tot en met maart 2017?</w:t>
      </w:r>
    </w:p>
    <w:p w14:paraId="56460674" w14:textId="74A98AE1" w:rsidR="00DF32DE" w:rsidRPr="00846A4B" w:rsidRDefault="0027015B" w:rsidP="00233239">
      <w:pPr>
        <w:spacing w:line="276" w:lineRule="auto"/>
        <w:rPr>
          <w:rFonts w:asciiTheme="majorHAnsi" w:hAnsiTheme="majorHAnsi"/>
          <w:sz w:val="20"/>
          <w:szCs w:val="20"/>
        </w:rPr>
      </w:pPr>
      <w:r w:rsidRPr="00846A4B">
        <w:rPr>
          <w:rFonts w:asciiTheme="majorHAnsi" w:hAnsiTheme="majorHAnsi"/>
          <w:sz w:val="20"/>
          <w:szCs w:val="20"/>
          <w:u w:val="single"/>
        </w:rPr>
        <w:br/>
      </w:r>
      <w:r w:rsidR="00E91B0B" w:rsidRPr="00846A4B">
        <w:rPr>
          <w:rFonts w:asciiTheme="majorHAnsi" w:hAnsiTheme="majorHAnsi"/>
          <w:sz w:val="20"/>
          <w:szCs w:val="20"/>
        </w:rPr>
        <w:t xml:space="preserve">In deze categorie zijn de rechterlijke </w:t>
      </w:r>
      <w:r w:rsidR="00651535" w:rsidRPr="00846A4B">
        <w:rPr>
          <w:rFonts w:asciiTheme="majorHAnsi" w:hAnsiTheme="majorHAnsi"/>
          <w:b/>
          <w:sz w:val="20"/>
          <w:szCs w:val="20"/>
        </w:rPr>
        <w:t>uitspraken 45</w:t>
      </w:r>
      <w:r w:rsidR="00E91B0B" w:rsidRPr="00846A4B">
        <w:rPr>
          <w:rFonts w:asciiTheme="majorHAnsi" w:hAnsiTheme="majorHAnsi"/>
          <w:b/>
          <w:sz w:val="20"/>
          <w:szCs w:val="20"/>
        </w:rPr>
        <w:t xml:space="preserve"> tot en met </w:t>
      </w:r>
      <w:r w:rsidR="00651535" w:rsidRPr="00846A4B">
        <w:rPr>
          <w:rFonts w:asciiTheme="majorHAnsi" w:hAnsiTheme="majorHAnsi"/>
          <w:b/>
          <w:sz w:val="20"/>
          <w:szCs w:val="20"/>
        </w:rPr>
        <w:t>50</w:t>
      </w:r>
      <w:r w:rsidR="00E91B0B" w:rsidRPr="00846A4B">
        <w:rPr>
          <w:rFonts w:asciiTheme="majorHAnsi" w:hAnsiTheme="majorHAnsi"/>
          <w:sz w:val="20"/>
          <w:szCs w:val="20"/>
        </w:rPr>
        <w:t xml:space="preserve"> geanalyseerd.</w:t>
      </w:r>
      <w:r w:rsidR="00203889">
        <w:rPr>
          <w:rFonts w:asciiTheme="majorHAnsi" w:hAnsiTheme="majorHAnsi"/>
          <w:sz w:val="20"/>
          <w:szCs w:val="20"/>
        </w:rPr>
        <w:t xml:space="preserve"> Deze uitspraken zijn getoetst aan de hand van de topiclijst in bijlag</w:t>
      </w:r>
      <w:r w:rsidR="00A83B97">
        <w:rPr>
          <w:rFonts w:asciiTheme="majorHAnsi" w:hAnsiTheme="majorHAnsi"/>
          <w:sz w:val="20"/>
          <w:szCs w:val="20"/>
        </w:rPr>
        <w:t>e 9</w:t>
      </w:r>
      <w:r w:rsidR="000C61F6">
        <w:rPr>
          <w:rFonts w:asciiTheme="majorHAnsi" w:hAnsiTheme="majorHAnsi"/>
          <w:sz w:val="20"/>
          <w:szCs w:val="20"/>
        </w:rPr>
        <w:t>.</w:t>
      </w:r>
      <w:r w:rsidR="00203889">
        <w:rPr>
          <w:rFonts w:asciiTheme="majorHAnsi" w:hAnsiTheme="majorHAnsi"/>
          <w:sz w:val="20"/>
          <w:szCs w:val="20"/>
        </w:rPr>
        <w:t xml:space="preserve"> </w:t>
      </w:r>
      <w:r w:rsidR="00E91B0B" w:rsidRPr="00846A4B">
        <w:rPr>
          <w:rFonts w:asciiTheme="majorHAnsi" w:hAnsiTheme="majorHAnsi"/>
          <w:sz w:val="20"/>
          <w:szCs w:val="20"/>
        </w:rPr>
        <w:t xml:space="preserve"> </w:t>
      </w:r>
      <w:r w:rsidR="000C61F6">
        <w:rPr>
          <w:rFonts w:asciiTheme="majorHAnsi" w:hAnsiTheme="majorHAnsi"/>
          <w:sz w:val="20"/>
          <w:szCs w:val="20"/>
        </w:rPr>
        <w:t xml:space="preserve">In </w:t>
      </w:r>
      <w:r w:rsidR="000C61F6" w:rsidRPr="000C61F6">
        <w:rPr>
          <w:rFonts w:asciiTheme="majorHAnsi" w:hAnsiTheme="majorHAnsi"/>
          <w:b/>
          <w:sz w:val="20"/>
          <w:szCs w:val="20"/>
        </w:rPr>
        <w:t>4 van de 6 uitspraken</w:t>
      </w:r>
      <w:r w:rsidR="000C61F6">
        <w:rPr>
          <w:rFonts w:asciiTheme="majorHAnsi" w:hAnsiTheme="majorHAnsi"/>
          <w:sz w:val="20"/>
          <w:szCs w:val="20"/>
        </w:rPr>
        <w:t xml:space="preserve"> heeft het hof zich verenigd met de uitspraak van de kantonrechter </w:t>
      </w:r>
      <w:r w:rsidR="000C61F6">
        <w:rPr>
          <w:rStyle w:val="FootnoteReference"/>
          <w:rFonts w:asciiTheme="majorHAnsi" w:hAnsiTheme="majorHAnsi"/>
          <w:sz w:val="20"/>
          <w:szCs w:val="20"/>
        </w:rPr>
        <w:footnoteReference w:id="159"/>
      </w:r>
      <w:r w:rsidR="000C61F6">
        <w:rPr>
          <w:rFonts w:asciiTheme="majorHAnsi" w:hAnsiTheme="majorHAnsi"/>
          <w:sz w:val="20"/>
          <w:szCs w:val="20"/>
        </w:rPr>
        <w:t xml:space="preserve"> en in </w:t>
      </w:r>
      <w:r w:rsidR="000C61F6" w:rsidRPr="000C61F6">
        <w:rPr>
          <w:rFonts w:asciiTheme="majorHAnsi" w:hAnsiTheme="majorHAnsi"/>
          <w:b/>
          <w:sz w:val="20"/>
          <w:szCs w:val="20"/>
        </w:rPr>
        <w:t>2 van de 6 uitspraken</w:t>
      </w:r>
      <w:r w:rsidR="000C61F6">
        <w:rPr>
          <w:rFonts w:asciiTheme="majorHAnsi" w:hAnsiTheme="majorHAnsi"/>
          <w:sz w:val="20"/>
          <w:szCs w:val="20"/>
        </w:rPr>
        <w:t xml:space="preserve"> heeft het hof in tegenstelling tot de kantonrechter geoordeeld dat er geen sprake is van ernstig verwijtbaar handelen of nalaten door de werkgever.</w:t>
      </w:r>
      <w:r w:rsidR="000C61F6">
        <w:rPr>
          <w:rStyle w:val="FootnoteReference"/>
          <w:rFonts w:asciiTheme="majorHAnsi" w:hAnsiTheme="majorHAnsi"/>
          <w:sz w:val="20"/>
          <w:szCs w:val="20"/>
        </w:rPr>
        <w:footnoteReference w:id="160"/>
      </w:r>
      <w:r w:rsidR="000C61F6">
        <w:rPr>
          <w:rFonts w:asciiTheme="majorHAnsi" w:hAnsiTheme="majorHAnsi"/>
          <w:sz w:val="20"/>
          <w:szCs w:val="20"/>
        </w:rPr>
        <w:t xml:space="preserve"> </w:t>
      </w:r>
      <w:r w:rsidR="00E91B0B" w:rsidRPr="00846A4B">
        <w:rPr>
          <w:rFonts w:asciiTheme="majorHAnsi" w:hAnsiTheme="majorHAnsi"/>
          <w:sz w:val="20"/>
          <w:szCs w:val="20"/>
        </w:rPr>
        <w:t>Op basis van deze analyse kan worden gezegd da</w:t>
      </w:r>
      <w:r w:rsidR="0020209D" w:rsidRPr="00846A4B">
        <w:rPr>
          <w:rFonts w:asciiTheme="majorHAnsi" w:hAnsiTheme="majorHAnsi"/>
          <w:sz w:val="20"/>
          <w:szCs w:val="20"/>
        </w:rPr>
        <w:t xml:space="preserve">t ondergenoemde omstandigheden of een combinatie van deze omstandigheden </w:t>
      </w:r>
      <w:r w:rsidR="00E91B0B" w:rsidRPr="00846A4B">
        <w:rPr>
          <w:rFonts w:asciiTheme="majorHAnsi" w:hAnsiTheme="majorHAnsi"/>
          <w:sz w:val="20"/>
          <w:szCs w:val="20"/>
        </w:rPr>
        <w:t>hebben geleid tot de afwijzing van een billijke vergoeding:</w:t>
      </w:r>
      <w:r w:rsidR="00651535" w:rsidRPr="00846A4B">
        <w:rPr>
          <w:rFonts w:asciiTheme="majorHAnsi" w:hAnsiTheme="majorHAnsi"/>
          <w:sz w:val="20"/>
          <w:szCs w:val="20"/>
        </w:rPr>
        <w:br/>
      </w:r>
    </w:p>
    <w:p w14:paraId="2031C629" w14:textId="78F88E99" w:rsidR="00E91B0B" w:rsidRPr="00846A4B" w:rsidRDefault="00E91B0B"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sz w:val="20"/>
          <w:szCs w:val="20"/>
        </w:rPr>
        <w:t>Werkgever heeft algemeen functioneren tijdig aan de orde gesteld;</w:t>
      </w:r>
      <w:r w:rsidR="00B86C3F" w:rsidRPr="00846A4B">
        <w:rPr>
          <w:rStyle w:val="FootnoteReference"/>
          <w:rFonts w:asciiTheme="majorHAnsi" w:hAnsiTheme="majorHAnsi"/>
          <w:sz w:val="20"/>
          <w:szCs w:val="20"/>
        </w:rPr>
        <w:footnoteReference w:id="161"/>
      </w:r>
      <w:r w:rsidRPr="00846A4B">
        <w:rPr>
          <w:rFonts w:asciiTheme="majorHAnsi" w:hAnsiTheme="majorHAnsi"/>
          <w:sz w:val="20"/>
          <w:szCs w:val="20"/>
        </w:rPr>
        <w:t xml:space="preserve"> </w:t>
      </w:r>
    </w:p>
    <w:p w14:paraId="7E684F1E" w14:textId="124B51BB" w:rsidR="00E91B0B" w:rsidRPr="00846A4B" w:rsidRDefault="00E91B0B"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sz w:val="20"/>
          <w:szCs w:val="20"/>
        </w:rPr>
        <w:t>Werkgever schaadt vertrouwen werknemer, waardoor de verhoudingen onnodig onder druk zijn gezet;</w:t>
      </w:r>
      <w:r w:rsidR="00A1619D" w:rsidRPr="00846A4B">
        <w:rPr>
          <w:rStyle w:val="FootnoteReference"/>
          <w:rFonts w:asciiTheme="majorHAnsi" w:hAnsiTheme="majorHAnsi"/>
          <w:sz w:val="20"/>
          <w:szCs w:val="20"/>
        </w:rPr>
        <w:footnoteReference w:id="162"/>
      </w:r>
      <w:r w:rsidRPr="00846A4B">
        <w:rPr>
          <w:rFonts w:asciiTheme="majorHAnsi" w:hAnsiTheme="majorHAnsi"/>
          <w:sz w:val="20"/>
          <w:szCs w:val="20"/>
        </w:rPr>
        <w:t xml:space="preserve"> </w:t>
      </w:r>
    </w:p>
    <w:p w14:paraId="3D4AF816" w14:textId="2994AC9A" w:rsidR="00E91B0B" w:rsidRPr="00846A4B" w:rsidRDefault="00E91B0B"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sz w:val="20"/>
          <w:szCs w:val="20"/>
        </w:rPr>
        <w:t>Werkgever heeft werknemer de gelegenheid gegeven om zijn functioneren te verbete</w:t>
      </w:r>
      <w:r w:rsidR="00542A6F" w:rsidRPr="00846A4B">
        <w:rPr>
          <w:rFonts w:asciiTheme="majorHAnsi" w:hAnsiTheme="majorHAnsi"/>
          <w:sz w:val="20"/>
          <w:szCs w:val="20"/>
        </w:rPr>
        <w:t>re</w:t>
      </w:r>
      <w:r w:rsidRPr="00846A4B">
        <w:rPr>
          <w:rFonts w:asciiTheme="majorHAnsi" w:hAnsiTheme="majorHAnsi"/>
          <w:sz w:val="20"/>
          <w:szCs w:val="20"/>
        </w:rPr>
        <w:t>n;</w:t>
      </w:r>
      <w:r w:rsidR="00A1619D" w:rsidRPr="00846A4B">
        <w:rPr>
          <w:rStyle w:val="FootnoteReference"/>
          <w:rFonts w:asciiTheme="majorHAnsi" w:hAnsiTheme="majorHAnsi"/>
          <w:sz w:val="20"/>
          <w:szCs w:val="20"/>
        </w:rPr>
        <w:footnoteReference w:id="163"/>
      </w:r>
      <w:r w:rsidRPr="00846A4B">
        <w:rPr>
          <w:rFonts w:asciiTheme="majorHAnsi" w:hAnsiTheme="majorHAnsi"/>
          <w:sz w:val="20"/>
          <w:szCs w:val="20"/>
        </w:rPr>
        <w:t xml:space="preserve"> </w:t>
      </w:r>
    </w:p>
    <w:p w14:paraId="54E7AF4A" w14:textId="648ABAED" w:rsidR="00E91B0B" w:rsidRPr="00846A4B" w:rsidRDefault="00E91B0B"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sz w:val="20"/>
          <w:szCs w:val="20"/>
        </w:rPr>
        <w:t>Werkgever heeft herhaaldelijk aangeboden de verhoudingen te willen normaliseren met behulp van een mediator;</w:t>
      </w:r>
      <w:r w:rsidR="00A1619D" w:rsidRPr="00846A4B">
        <w:rPr>
          <w:rStyle w:val="FootnoteReference"/>
          <w:rFonts w:asciiTheme="majorHAnsi" w:hAnsiTheme="majorHAnsi"/>
          <w:sz w:val="20"/>
          <w:szCs w:val="20"/>
        </w:rPr>
        <w:footnoteReference w:id="164"/>
      </w:r>
      <w:r w:rsidRPr="00846A4B">
        <w:rPr>
          <w:rFonts w:asciiTheme="majorHAnsi" w:hAnsiTheme="majorHAnsi"/>
          <w:sz w:val="20"/>
          <w:szCs w:val="20"/>
        </w:rPr>
        <w:t xml:space="preserve"> </w:t>
      </w:r>
    </w:p>
    <w:p w14:paraId="7DEBAF79" w14:textId="0F7EFC72" w:rsidR="00E91B0B" w:rsidRPr="00846A4B" w:rsidRDefault="00E91B0B"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sz w:val="20"/>
          <w:szCs w:val="20"/>
        </w:rPr>
        <w:t>Werknemer wijst alle aangeboden mogelijkheden om de verhoudingen te normaliseren van hand;</w:t>
      </w:r>
      <w:r w:rsidR="00A1619D" w:rsidRPr="00846A4B">
        <w:rPr>
          <w:rStyle w:val="FootnoteReference"/>
          <w:rFonts w:asciiTheme="majorHAnsi" w:hAnsiTheme="majorHAnsi"/>
          <w:sz w:val="20"/>
          <w:szCs w:val="20"/>
        </w:rPr>
        <w:footnoteReference w:id="165"/>
      </w:r>
    </w:p>
    <w:p w14:paraId="11B199B7" w14:textId="24F58AC9" w:rsidR="00E91B0B" w:rsidRPr="00846A4B" w:rsidRDefault="00E91B0B"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sz w:val="20"/>
          <w:szCs w:val="20"/>
        </w:rPr>
        <w:t>Werkgever heeft voldaan aan re-integratie verplichtingen;</w:t>
      </w:r>
      <w:r w:rsidR="00B85312" w:rsidRPr="00846A4B">
        <w:rPr>
          <w:rStyle w:val="FootnoteReference"/>
          <w:rFonts w:asciiTheme="majorHAnsi" w:hAnsiTheme="majorHAnsi"/>
          <w:sz w:val="20"/>
          <w:szCs w:val="20"/>
        </w:rPr>
        <w:footnoteReference w:id="166"/>
      </w:r>
    </w:p>
    <w:p w14:paraId="217885C9" w14:textId="4E1655A1" w:rsidR="00E91B0B" w:rsidRPr="00846A4B" w:rsidRDefault="00E91B0B"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cs="Verdana"/>
          <w:color w:val="262626"/>
          <w:sz w:val="20"/>
          <w:szCs w:val="20"/>
          <w:lang w:eastAsia="en-US"/>
        </w:rPr>
        <w:t>Het aanvankelijk minder betalen van loon bij ziekteperiode;</w:t>
      </w:r>
      <w:r w:rsidR="00B85312" w:rsidRPr="00846A4B">
        <w:rPr>
          <w:rStyle w:val="FootnoteReference"/>
          <w:rFonts w:asciiTheme="majorHAnsi" w:hAnsiTheme="majorHAnsi" w:cs="Verdana"/>
          <w:color w:val="262626"/>
          <w:sz w:val="20"/>
          <w:szCs w:val="20"/>
          <w:lang w:eastAsia="en-US"/>
        </w:rPr>
        <w:footnoteReference w:id="167"/>
      </w:r>
    </w:p>
    <w:p w14:paraId="423AE9E9" w14:textId="40A04E6D" w:rsidR="00B87662" w:rsidRPr="00846A4B" w:rsidRDefault="00B87662"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sz w:val="20"/>
          <w:szCs w:val="20"/>
        </w:rPr>
        <w:t>Werknemer heeft geen gegronde reden om de werkgever te wantrouwen;</w:t>
      </w:r>
      <w:r w:rsidR="00383418" w:rsidRPr="00846A4B">
        <w:rPr>
          <w:rStyle w:val="FootnoteReference"/>
          <w:rFonts w:asciiTheme="majorHAnsi" w:hAnsiTheme="majorHAnsi"/>
          <w:sz w:val="20"/>
          <w:szCs w:val="20"/>
        </w:rPr>
        <w:footnoteReference w:id="168"/>
      </w:r>
    </w:p>
    <w:p w14:paraId="5E750A60" w14:textId="6B3F5C2F" w:rsidR="00B87662" w:rsidRPr="00846A4B" w:rsidRDefault="00B87662"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sz w:val="20"/>
          <w:szCs w:val="20"/>
        </w:rPr>
        <w:t>Werkgever heeft pogingen gedaan om werknemer tot gedragsverandering te bewegen;</w:t>
      </w:r>
      <w:r w:rsidR="00951DFF" w:rsidRPr="00846A4B">
        <w:rPr>
          <w:rStyle w:val="FootnoteReference"/>
          <w:rFonts w:asciiTheme="majorHAnsi" w:hAnsiTheme="majorHAnsi"/>
          <w:sz w:val="20"/>
          <w:szCs w:val="20"/>
        </w:rPr>
        <w:footnoteReference w:id="169"/>
      </w:r>
    </w:p>
    <w:p w14:paraId="7C93E0BF" w14:textId="673EAD50" w:rsidR="00B87662" w:rsidRPr="00846A4B" w:rsidRDefault="00B87662"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sz w:val="20"/>
          <w:szCs w:val="20"/>
        </w:rPr>
        <w:t>Werkgever heeft zich m.b.t. het disfunctioneren van werknemer voldoende ingespannen;</w:t>
      </w:r>
      <w:r w:rsidR="006E13E2" w:rsidRPr="00846A4B">
        <w:rPr>
          <w:rStyle w:val="FootnoteReference"/>
          <w:rFonts w:asciiTheme="majorHAnsi" w:hAnsiTheme="majorHAnsi"/>
          <w:sz w:val="20"/>
          <w:szCs w:val="20"/>
        </w:rPr>
        <w:footnoteReference w:id="170"/>
      </w:r>
    </w:p>
    <w:p w14:paraId="3EBB8468" w14:textId="1D3EBFEF" w:rsidR="00B87662" w:rsidRPr="00846A4B" w:rsidRDefault="00B87662" w:rsidP="00233239">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cs="Verdana"/>
          <w:color w:val="262626"/>
          <w:sz w:val="20"/>
          <w:szCs w:val="20"/>
          <w:lang w:eastAsia="en-US"/>
        </w:rPr>
        <w:t>Werkgever heeft onhandig geopereerd rond de ontslagaanzegging, het tijdstip daarvan en de communicatie daarvan;</w:t>
      </w:r>
      <w:r w:rsidR="006E13E2" w:rsidRPr="00846A4B">
        <w:rPr>
          <w:rStyle w:val="FootnoteReference"/>
          <w:rFonts w:asciiTheme="majorHAnsi" w:hAnsiTheme="majorHAnsi" w:cs="Verdana"/>
          <w:color w:val="262626"/>
          <w:sz w:val="20"/>
          <w:szCs w:val="20"/>
          <w:lang w:eastAsia="en-US"/>
        </w:rPr>
        <w:footnoteReference w:id="171"/>
      </w:r>
    </w:p>
    <w:p w14:paraId="4C9C144B" w14:textId="430D58B1" w:rsidR="00580C82" w:rsidRPr="000561A5" w:rsidRDefault="00B87662" w:rsidP="006860A1">
      <w:pPr>
        <w:pStyle w:val="ListParagraph"/>
        <w:numPr>
          <w:ilvl w:val="0"/>
          <w:numId w:val="12"/>
        </w:numPr>
        <w:spacing w:line="276" w:lineRule="auto"/>
        <w:rPr>
          <w:rFonts w:asciiTheme="majorHAnsi" w:hAnsiTheme="majorHAnsi"/>
          <w:sz w:val="20"/>
          <w:szCs w:val="20"/>
          <w:u w:val="single"/>
        </w:rPr>
      </w:pPr>
      <w:r w:rsidRPr="00846A4B">
        <w:rPr>
          <w:rFonts w:asciiTheme="majorHAnsi" w:hAnsiTheme="majorHAnsi" w:cs="Verdana"/>
          <w:color w:val="262626"/>
          <w:sz w:val="20"/>
          <w:szCs w:val="20"/>
          <w:lang w:eastAsia="en-US"/>
        </w:rPr>
        <w:t>Werkgever heeft op vrij dwingende wijze van werknemer verbetering van haar houding verlangd.</w:t>
      </w:r>
      <w:r w:rsidR="00B8201F" w:rsidRPr="00846A4B">
        <w:rPr>
          <w:rStyle w:val="FootnoteReference"/>
          <w:rFonts w:asciiTheme="majorHAnsi" w:hAnsiTheme="majorHAnsi" w:cs="Verdana"/>
          <w:color w:val="262626"/>
          <w:sz w:val="20"/>
          <w:szCs w:val="20"/>
          <w:lang w:eastAsia="en-US"/>
        </w:rPr>
        <w:footnoteReference w:id="172"/>
      </w:r>
      <w:r w:rsidRPr="00846A4B">
        <w:rPr>
          <w:rFonts w:asciiTheme="majorHAnsi" w:hAnsiTheme="majorHAnsi" w:cs="Verdana"/>
          <w:color w:val="262626"/>
          <w:sz w:val="20"/>
          <w:szCs w:val="20"/>
          <w:lang w:eastAsia="en-US"/>
        </w:rPr>
        <w:t xml:space="preserve"> </w:t>
      </w:r>
    </w:p>
    <w:p w14:paraId="717E278C" w14:textId="77777777" w:rsidR="00D34B78" w:rsidRPr="00846A4B" w:rsidRDefault="00D34B78" w:rsidP="006860A1">
      <w:pPr>
        <w:spacing w:line="276" w:lineRule="auto"/>
        <w:rPr>
          <w:rFonts w:asciiTheme="majorHAnsi" w:hAnsiTheme="majorHAnsi"/>
          <w:sz w:val="20"/>
          <w:szCs w:val="20"/>
          <w:u w:val="single"/>
        </w:rPr>
      </w:pPr>
    </w:p>
    <w:p w14:paraId="5976D49F" w14:textId="18E0C8FE" w:rsidR="00AF70D8" w:rsidRPr="00846A4B" w:rsidRDefault="00580C82" w:rsidP="00233239">
      <w:pPr>
        <w:spacing w:line="276" w:lineRule="auto"/>
        <w:rPr>
          <w:rFonts w:asciiTheme="majorHAnsi" w:hAnsiTheme="majorHAnsi"/>
          <w:i/>
          <w:sz w:val="20"/>
          <w:szCs w:val="20"/>
        </w:rPr>
      </w:pPr>
      <w:r w:rsidRPr="00846A4B">
        <w:rPr>
          <w:rFonts w:asciiTheme="majorHAnsi" w:hAnsiTheme="majorHAnsi"/>
          <w:i/>
          <w:sz w:val="20"/>
          <w:szCs w:val="20"/>
        </w:rPr>
        <w:t>Tussenconclusie</w:t>
      </w:r>
    </w:p>
    <w:p w14:paraId="193A27AF" w14:textId="69959976" w:rsidR="00225448" w:rsidRDefault="00AF70D8" w:rsidP="00225448">
      <w:pPr>
        <w:spacing w:line="276" w:lineRule="auto"/>
        <w:rPr>
          <w:rFonts w:asciiTheme="majorHAnsi" w:hAnsiTheme="majorHAnsi"/>
          <w:sz w:val="20"/>
          <w:szCs w:val="20"/>
        </w:rPr>
      </w:pPr>
      <w:r w:rsidRPr="00846A4B">
        <w:rPr>
          <w:rFonts w:asciiTheme="majorHAnsi" w:hAnsiTheme="majorHAnsi"/>
          <w:sz w:val="20"/>
          <w:szCs w:val="20"/>
        </w:rPr>
        <w:t>Uit deze opsomming kan enerzijds geconcludeerd worden dat de billijke vergoeding niet wordt toegekend, omdat de werkgever aan zijn verplichtingen als goed werkgever heeft voldaan en anderzijds kan geconcludeerd worden dat de billijke vergoeding niet wordt toegekend, omdat er</w:t>
      </w:r>
      <w:r w:rsidR="00452372">
        <w:rPr>
          <w:rFonts w:asciiTheme="majorHAnsi" w:hAnsiTheme="majorHAnsi"/>
          <w:sz w:val="20"/>
          <w:szCs w:val="20"/>
        </w:rPr>
        <w:t xml:space="preserve"> </w:t>
      </w:r>
      <w:r w:rsidRPr="00846A4B">
        <w:rPr>
          <w:rFonts w:asciiTheme="majorHAnsi" w:hAnsiTheme="majorHAnsi"/>
          <w:sz w:val="20"/>
          <w:szCs w:val="20"/>
        </w:rPr>
        <w:t>enkel sprake is van ver</w:t>
      </w:r>
      <w:r w:rsidR="00225448">
        <w:rPr>
          <w:rFonts w:asciiTheme="majorHAnsi" w:hAnsiTheme="majorHAnsi"/>
          <w:sz w:val="20"/>
          <w:szCs w:val="20"/>
        </w:rPr>
        <w:t xml:space="preserve">wijtbaar handelen of nalaten aan de kant van de werkgever. </w:t>
      </w:r>
    </w:p>
    <w:p w14:paraId="5CB59A6D" w14:textId="18285E0C" w:rsidR="00EC6091" w:rsidRDefault="000C61F6" w:rsidP="005D117A">
      <w:pPr>
        <w:spacing w:line="276" w:lineRule="auto"/>
        <w:rPr>
          <w:rFonts w:asciiTheme="majorHAnsi" w:hAnsiTheme="majorHAnsi"/>
          <w:sz w:val="20"/>
          <w:szCs w:val="20"/>
        </w:rPr>
      </w:pPr>
      <w:r>
        <w:rPr>
          <w:rFonts w:asciiTheme="majorHAnsi" w:hAnsiTheme="majorHAnsi"/>
          <w:sz w:val="20"/>
          <w:szCs w:val="20"/>
        </w:rPr>
        <w:br/>
      </w:r>
    </w:p>
    <w:p w14:paraId="298EBA8D" w14:textId="4AA4A81F" w:rsidR="005D117A" w:rsidRPr="00846A4B" w:rsidRDefault="00F87F05" w:rsidP="005D117A">
      <w:pPr>
        <w:spacing w:line="276" w:lineRule="auto"/>
        <w:rPr>
          <w:rFonts w:asciiTheme="majorHAnsi" w:hAnsiTheme="majorHAnsi"/>
          <w:sz w:val="20"/>
          <w:szCs w:val="20"/>
        </w:rPr>
      </w:pPr>
      <w:r w:rsidRPr="00846A4B">
        <w:rPr>
          <w:rFonts w:asciiTheme="majorHAnsi" w:hAnsiTheme="majorHAnsi"/>
          <w:b/>
          <w:sz w:val="22"/>
          <w:szCs w:val="22"/>
        </w:rPr>
        <w:t xml:space="preserve">Hoofdstuk 4 | </w:t>
      </w:r>
      <w:r w:rsidR="00270022" w:rsidRPr="00846A4B">
        <w:rPr>
          <w:rFonts w:asciiTheme="majorHAnsi" w:hAnsiTheme="majorHAnsi"/>
          <w:b/>
          <w:sz w:val="22"/>
          <w:szCs w:val="22"/>
        </w:rPr>
        <w:t>Eindconclusie</w:t>
      </w:r>
      <w:r w:rsidRPr="00846A4B">
        <w:rPr>
          <w:rFonts w:asciiTheme="majorHAnsi" w:hAnsiTheme="majorHAnsi"/>
          <w:b/>
          <w:sz w:val="22"/>
          <w:szCs w:val="22"/>
        </w:rPr>
        <w:br/>
      </w:r>
      <w:r w:rsidRPr="00846A4B">
        <w:rPr>
          <w:rFonts w:asciiTheme="majorHAnsi" w:hAnsiTheme="majorHAnsi"/>
          <w:b/>
          <w:sz w:val="22"/>
          <w:szCs w:val="22"/>
        </w:rPr>
        <w:br/>
      </w:r>
      <w:r w:rsidR="004D0F93" w:rsidRPr="00846A4B">
        <w:rPr>
          <w:rFonts w:asciiTheme="majorHAnsi" w:hAnsiTheme="majorHAnsi"/>
          <w:sz w:val="20"/>
          <w:szCs w:val="20"/>
        </w:rPr>
        <w:t xml:space="preserve">Nu de deelvragen van dit onderzoek zijn beantwoord, kan de eindconclusie worden geschreven. </w:t>
      </w:r>
      <w:r w:rsidR="00FC1B5E" w:rsidRPr="00846A4B">
        <w:rPr>
          <w:rFonts w:asciiTheme="majorHAnsi" w:hAnsiTheme="majorHAnsi"/>
          <w:sz w:val="20"/>
          <w:szCs w:val="20"/>
        </w:rPr>
        <w:t>Met deze eindconclusie</w:t>
      </w:r>
      <w:r w:rsidR="005F66C0" w:rsidRPr="00846A4B">
        <w:rPr>
          <w:rFonts w:asciiTheme="majorHAnsi" w:hAnsiTheme="majorHAnsi"/>
          <w:sz w:val="20"/>
          <w:szCs w:val="20"/>
        </w:rPr>
        <w:t xml:space="preserve"> wordt antwoord gegeven op de centrale vraag</w:t>
      </w:r>
      <w:r w:rsidR="00FC1B5E" w:rsidRPr="00846A4B">
        <w:rPr>
          <w:rFonts w:asciiTheme="majorHAnsi" w:hAnsiTheme="majorHAnsi"/>
          <w:sz w:val="20"/>
          <w:szCs w:val="20"/>
        </w:rPr>
        <w:t xml:space="preserve">, namelijk: </w:t>
      </w:r>
      <w:r w:rsidR="00F334CC">
        <w:rPr>
          <w:rFonts w:asciiTheme="majorHAnsi" w:hAnsiTheme="majorHAnsi"/>
          <w:sz w:val="20"/>
          <w:szCs w:val="20"/>
        </w:rPr>
        <w:t>‘Welk advies kan Advocatenkantoor X</w:t>
      </w:r>
      <w:r w:rsidR="005F66C0" w:rsidRPr="00846A4B">
        <w:rPr>
          <w:rFonts w:asciiTheme="majorHAnsi" w:hAnsiTheme="majorHAnsi"/>
          <w:sz w:val="20"/>
          <w:szCs w:val="20"/>
        </w:rPr>
        <w:t xml:space="preserve"> aan haar cliënten geven over toekenning en de berekening van de hoogte van de billijke vergoeding bij de beëindiging van de arbeidsovereenkomst middels wetsanalyse, literatuuronderzoek en jurisprudentieonderzoek?’</w:t>
      </w:r>
      <w:r w:rsidR="00EC0EF6">
        <w:rPr>
          <w:rFonts w:asciiTheme="majorHAnsi" w:hAnsiTheme="majorHAnsi"/>
          <w:sz w:val="20"/>
          <w:szCs w:val="20"/>
        </w:rPr>
        <w:t>.</w:t>
      </w:r>
      <w:r w:rsidR="004902C6" w:rsidRPr="00846A4B">
        <w:rPr>
          <w:rFonts w:asciiTheme="majorHAnsi" w:hAnsiTheme="majorHAnsi"/>
          <w:sz w:val="20"/>
          <w:szCs w:val="20"/>
        </w:rPr>
        <w:br/>
      </w:r>
      <w:r w:rsidR="000D328A" w:rsidRPr="00846A4B">
        <w:rPr>
          <w:rFonts w:asciiTheme="majorHAnsi" w:hAnsiTheme="majorHAnsi"/>
          <w:sz w:val="20"/>
          <w:szCs w:val="20"/>
        </w:rPr>
        <w:br/>
        <w:t>Uit dit onderzoek is gebleken dat de billijke vergoeding kan worden toegewezen bij beëindiging van de arbeidsovereenkomst en dat de bill</w:t>
      </w:r>
      <w:r w:rsidR="000D768A" w:rsidRPr="00846A4B">
        <w:rPr>
          <w:rFonts w:asciiTheme="majorHAnsi" w:hAnsiTheme="majorHAnsi"/>
          <w:sz w:val="20"/>
          <w:szCs w:val="20"/>
        </w:rPr>
        <w:t>ijke vergoeding is vastgelegd op</w:t>
      </w:r>
      <w:r w:rsidR="000D328A" w:rsidRPr="00846A4B">
        <w:rPr>
          <w:rFonts w:asciiTheme="majorHAnsi" w:hAnsiTheme="majorHAnsi"/>
          <w:sz w:val="20"/>
          <w:szCs w:val="20"/>
        </w:rPr>
        <w:t xml:space="preserve"> verschillende plaatsen in de wet, omdat het steeds weer andere situaties betreft waarin het mogelijk moet zijn voor de rechter om een billijke vergoeding toe te kennen. </w:t>
      </w:r>
      <w:r w:rsidR="00F95722" w:rsidRPr="00846A4B">
        <w:rPr>
          <w:rFonts w:asciiTheme="majorHAnsi" w:hAnsiTheme="majorHAnsi"/>
          <w:sz w:val="20"/>
          <w:szCs w:val="20"/>
        </w:rPr>
        <w:t>De billijke vergoeding kan worden toegewezen na ontbinding op verzoek van werkgever of werknemer, bij einde van rechtswege, als alternatief voor herstel na opzegging, wegens veronderstelde aanwezigheid van ernstig verwijtbaar handelen of nalaten en als alternati</w:t>
      </w:r>
      <w:r w:rsidR="005D1A82" w:rsidRPr="00846A4B">
        <w:rPr>
          <w:rFonts w:asciiTheme="majorHAnsi" w:hAnsiTheme="majorHAnsi"/>
          <w:sz w:val="20"/>
          <w:szCs w:val="20"/>
        </w:rPr>
        <w:t>ef voor herstel in hoger beroep. Voor alle voorgenoemde situaties waarbij de billijke vergoeding kan worden toegekend,</w:t>
      </w:r>
      <w:r w:rsidR="000E0215" w:rsidRPr="00846A4B">
        <w:rPr>
          <w:rFonts w:asciiTheme="majorHAnsi" w:hAnsiTheme="majorHAnsi"/>
          <w:sz w:val="20"/>
          <w:szCs w:val="20"/>
        </w:rPr>
        <w:t xml:space="preserve"> op één na,</w:t>
      </w:r>
      <w:r w:rsidR="005D1A82" w:rsidRPr="00846A4B">
        <w:rPr>
          <w:rFonts w:asciiTheme="majorHAnsi" w:hAnsiTheme="majorHAnsi"/>
          <w:sz w:val="20"/>
          <w:szCs w:val="20"/>
        </w:rPr>
        <w:t xml:space="preserve"> is ernstig verwijtbaar handelen of nal</w:t>
      </w:r>
      <w:r w:rsidR="001D4170" w:rsidRPr="00846A4B">
        <w:rPr>
          <w:rFonts w:asciiTheme="majorHAnsi" w:hAnsiTheme="majorHAnsi"/>
          <w:sz w:val="20"/>
          <w:szCs w:val="20"/>
        </w:rPr>
        <w:t xml:space="preserve">aten aan de kant van de werkgever vereist. Indien werkgever handelt in strijd met de voor hem geldende voorschriften, wordt </w:t>
      </w:r>
      <w:r w:rsidR="0045760D" w:rsidRPr="00846A4B">
        <w:rPr>
          <w:rFonts w:asciiTheme="majorHAnsi" w:hAnsiTheme="majorHAnsi"/>
          <w:sz w:val="20"/>
          <w:szCs w:val="20"/>
        </w:rPr>
        <w:t xml:space="preserve">verondersteld dat werkgever ernstig verwijtbaar heeft gehandeld of nagelaten. </w:t>
      </w:r>
      <w:r w:rsidR="001D4170" w:rsidRPr="00846A4B">
        <w:rPr>
          <w:rFonts w:asciiTheme="majorHAnsi" w:hAnsiTheme="majorHAnsi"/>
          <w:sz w:val="20"/>
          <w:szCs w:val="20"/>
        </w:rPr>
        <w:t xml:space="preserve">Uit </w:t>
      </w:r>
      <w:r w:rsidR="00B0519A" w:rsidRPr="00846A4B">
        <w:rPr>
          <w:rFonts w:asciiTheme="majorHAnsi" w:hAnsiTheme="majorHAnsi"/>
          <w:sz w:val="20"/>
          <w:szCs w:val="20"/>
        </w:rPr>
        <w:t xml:space="preserve">dit </w:t>
      </w:r>
      <w:r w:rsidR="001D4170" w:rsidRPr="00846A4B">
        <w:rPr>
          <w:rFonts w:asciiTheme="majorHAnsi" w:hAnsiTheme="majorHAnsi"/>
          <w:sz w:val="20"/>
          <w:szCs w:val="20"/>
        </w:rPr>
        <w:t xml:space="preserve">onderzoek is gebleken dat dit vaak gaat om een onterecht gegeven ontslag op staande voet of het zonder schriftelijke toestemming van de werknemer opzeggen van de arbeidsovereenkomst. </w:t>
      </w:r>
      <w:r w:rsidR="005946FA" w:rsidRPr="00846A4B">
        <w:rPr>
          <w:rFonts w:asciiTheme="majorHAnsi" w:hAnsiTheme="majorHAnsi"/>
          <w:sz w:val="20"/>
          <w:szCs w:val="20"/>
        </w:rPr>
        <w:t>Als herstel van de arbeidsovereenkomst niet meer in de rede ligt, kan de billijke vergoeding door de rechter worden toegewezen zonder dat ernstig verwij</w:t>
      </w:r>
      <w:r w:rsidR="00795185" w:rsidRPr="00846A4B">
        <w:rPr>
          <w:rFonts w:asciiTheme="majorHAnsi" w:hAnsiTheme="majorHAnsi"/>
          <w:sz w:val="20"/>
          <w:szCs w:val="20"/>
        </w:rPr>
        <w:t>tbaar handelen of nalaten aan de kant van de</w:t>
      </w:r>
      <w:r w:rsidR="005946FA" w:rsidRPr="00846A4B">
        <w:rPr>
          <w:rFonts w:asciiTheme="majorHAnsi" w:hAnsiTheme="majorHAnsi"/>
          <w:sz w:val="20"/>
          <w:szCs w:val="20"/>
        </w:rPr>
        <w:t xml:space="preserve"> werkgever is vereist. </w:t>
      </w:r>
      <w:r w:rsidR="005A04CB" w:rsidRPr="00846A4B">
        <w:rPr>
          <w:rFonts w:asciiTheme="majorHAnsi" w:hAnsiTheme="majorHAnsi"/>
          <w:sz w:val="20"/>
          <w:szCs w:val="20"/>
        </w:rPr>
        <w:t xml:space="preserve">Verder is gebleken dat de billijke vergoeding </w:t>
      </w:r>
      <w:r w:rsidR="00CB4268" w:rsidRPr="00846A4B">
        <w:rPr>
          <w:rFonts w:asciiTheme="majorHAnsi" w:hAnsiTheme="majorHAnsi"/>
          <w:sz w:val="20"/>
          <w:szCs w:val="20"/>
        </w:rPr>
        <w:t xml:space="preserve">enkel </w:t>
      </w:r>
      <w:r w:rsidR="005A04CB" w:rsidRPr="00846A4B">
        <w:rPr>
          <w:rFonts w:asciiTheme="majorHAnsi" w:hAnsiTheme="majorHAnsi"/>
          <w:sz w:val="20"/>
          <w:szCs w:val="20"/>
        </w:rPr>
        <w:t>wordt toegewezen als werknemer niet alleen het ernstig verwijtbaar handelen of nalaten van de werkgev</w:t>
      </w:r>
      <w:r w:rsidR="00E66990" w:rsidRPr="00846A4B">
        <w:rPr>
          <w:rFonts w:asciiTheme="majorHAnsi" w:hAnsiTheme="majorHAnsi"/>
          <w:sz w:val="20"/>
          <w:szCs w:val="20"/>
        </w:rPr>
        <w:t>er stelt, maar dit ook bewijst.</w:t>
      </w:r>
      <w:r w:rsidR="00D00B79" w:rsidRPr="00846A4B">
        <w:rPr>
          <w:rFonts w:asciiTheme="majorHAnsi" w:hAnsiTheme="majorHAnsi"/>
          <w:sz w:val="20"/>
          <w:szCs w:val="20"/>
        </w:rPr>
        <w:br/>
      </w:r>
      <w:r w:rsidR="00D00B79" w:rsidRPr="00846A4B">
        <w:rPr>
          <w:rFonts w:asciiTheme="majorHAnsi" w:hAnsiTheme="majorHAnsi"/>
          <w:sz w:val="20"/>
          <w:szCs w:val="20"/>
        </w:rPr>
        <w:br/>
        <w:t>Ten aanzien van de feiten en omstandigheden die een rol spelen bij het aannemen van ernstig verwijtbaar handelen of nalaten va</w:t>
      </w:r>
      <w:r w:rsidR="0035529E" w:rsidRPr="00846A4B">
        <w:rPr>
          <w:rFonts w:asciiTheme="majorHAnsi" w:hAnsiTheme="majorHAnsi"/>
          <w:sz w:val="20"/>
          <w:szCs w:val="20"/>
        </w:rPr>
        <w:t>n de werkgever door de rechter</w:t>
      </w:r>
      <w:r w:rsidR="00513630" w:rsidRPr="00846A4B">
        <w:rPr>
          <w:rFonts w:asciiTheme="majorHAnsi" w:hAnsiTheme="majorHAnsi"/>
          <w:sz w:val="20"/>
          <w:szCs w:val="20"/>
        </w:rPr>
        <w:t>s</w:t>
      </w:r>
      <w:r w:rsidR="0035529E" w:rsidRPr="00846A4B">
        <w:rPr>
          <w:rFonts w:asciiTheme="majorHAnsi" w:hAnsiTheme="majorHAnsi"/>
          <w:sz w:val="20"/>
          <w:szCs w:val="20"/>
        </w:rPr>
        <w:t xml:space="preserve"> </w:t>
      </w:r>
      <w:r w:rsidR="00EE3964" w:rsidRPr="00846A4B">
        <w:rPr>
          <w:rFonts w:asciiTheme="majorHAnsi" w:hAnsiTheme="majorHAnsi"/>
          <w:sz w:val="20"/>
          <w:szCs w:val="20"/>
        </w:rPr>
        <w:t xml:space="preserve">is gebleken dat de </w:t>
      </w:r>
      <w:r w:rsidR="00D00B79" w:rsidRPr="00846A4B">
        <w:rPr>
          <w:rFonts w:asciiTheme="majorHAnsi" w:hAnsiTheme="majorHAnsi"/>
          <w:sz w:val="20"/>
          <w:szCs w:val="20"/>
        </w:rPr>
        <w:t xml:space="preserve">feiten en omstandigheden </w:t>
      </w:r>
      <w:r w:rsidR="00904C61" w:rsidRPr="00846A4B">
        <w:rPr>
          <w:rFonts w:asciiTheme="majorHAnsi" w:hAnsiTheme="majorHAnsi"/>
          <w:sz w:val="20"/>
          <w:szCs w:val="20"/>
        </w:rPr>
        <w:t>niet consistent do</w:t>
      </w:r>
      <w:r w:rsidR="00513630" w:rsidRPr="00846A4B">
        <w:rPr>
          <w:rFonts w:asciiTheme="majorHAnsi" w:hAnsiTheme="majorHAnsi"/>
          <w:sz w:val="20"/>
          <w:szCs w:val="20"/>
        </w:rPr>
        <w:t>or de rechters worden meegewogen.</w:t>
      </w:r>
      <w:r w:rsidR="00904C61" w:rsidRPr="00846A4B">
        <w:rPr>
          <w:rFonts w:asciiTheme="majorHAnsi" w:hAnsiTheme="majorHAnsi"/>
          <w:sz w:val="20"/>
          <w:szCs w:val="20"/>
        </w:rPr>
        <w:t xml:space="preserve"> Zowel in ee</w:t>
      </w:r>
      <w:r w:rsidR="00C93BCB" w:rsidRPr="00846A4B">
        <w:rPr>
          <w:rFonts w:asciiTheme="majorHAnsi" w:hAnsiTheme="majorHAnsi"/>
          <w:sz w:val="20"/>
          <w:szCs w:val="20"/>
        </w:rPr>
        <w:t>rste aanleg als in hoger beroep lopen de feiten en omstandigheden die leiden tot het aannemen van ernstig verwijtbaar handelen of nalaten erg uiteen.</w:t>
      </w:r>
      <w:r w:rsidR="00904C61" w:rsidRPr="00846A4B">
        <w:rPr>
          <w:rFonts w:asciiTheme="majorHAnsi" w:hAnsiTheme="majorHAnsi"/>
          <w:sz w:val="20"/>
          <w:szCs w:val="20"/>
        </w:rPr>
        <w:t xml:space="preserve"> Wel kan gesteld worden dat er sprake is van</w:t>
      </w:r>
      <w:r w:rsidR="001E6E2B">
        <w:rPr>
          <w:rFonts w:asciiTheme="majorHAnsi" w:hAnsiTheme="majorHAnsi"/>
          <w:sz w:val="20"/>
          <w:szCs w:val="20"/>
        </w:rPr>
        <w:t xml:space="preserve"> een aantal terugkerende aspecten</w:t>
      </w:r>
      <w:r w:rsidR="00904C61" w:rsidRPr="00846A4B">
        <w:rPr>
          <w:rFonts w:asciiTheme="majorHAnsi" w:hAnsiTheme="majorHAnsi"/>
          <w:sz w:val="20"/>
          <w:szCs w:val="20"/>
        </w:rPr>
        <w:t xml:space="preserve"> in</w:t>
      </w:r>
      <w:r w:rsidR="002D7F19" w:rsidRPr="00846A4B">
        <w:rPr>
          <w:rFonts w:asciiTheme="majorHAnsi" w:hAnsiTheme="majorHAnsi"/>
          <w:sz w:val="20"/>
          <w:szCs w:val="20"/>
        </w:rPr>
        <w:t xml:space="preserve"> eerste aanleg en hoger beroep die leiden tot het aannemen van ernstig verwijtbaar handelen of nalaten aan de kant van de werkgever</w:t>
      </w:r>
      <w:r w:rsidR="00783E12" w:rsidRPr="00846A4B">
        <w:rPr>
          <w:rFonts w:asciiTheme="majorHAnsi" w:hAnsiTheme="majorHAnsi"/>
          <w:sz w:val="20"/>
          <w:szCs w:val="20"/>
        </w:rPr>
        <w:t xml:space="preserve">, </w:t>
      </w:r>
      <w:r w:rsidR="00660221" w:rsidRPr="00846A4B">
        <w:rPr>
          <w:rFonts w:asciiTheme="majorHAnsi" w:hAnsiTheme="majorHAnsi"/>
          <w:sz w:val="20"/>
          <w:szCs w:val="20"/>
        </w:rPr>
        <w:t xml:space="preserve">namelijk: </w:t>
      </w:r>
      <w:r w:rsidR="005D117A" w:rsidRPr="00846A4B">
        <w:rPr>
          <w:rFonts w:asciiTheme="majorHAnsi" w:hAnsiTheme="majorHAnsi"/>
          <w:sz w:val="20"/>
          <w:szCs w:val="20"/>
        </w:rPr>
        <w:br/>
      </w:r>
    </w:p>
    <w:p w14:paraId="7398B4A2" w14:textId="729BB604" w:rsidR="005D117A" w:rsidRPr="00846A4B" w:rsidRDefault="005D117A" w:rsidP="005D117A">
      <w:pPr>
        <w:pStyle w:val="ListParagraph"/>
        <w:numPr>
          <w:ilvl w:val="0"/>
          <w:numId w:val="27"/>
        </w:numPr>
        <w:spacing w:line="276" w:lineRule="auto"/>
        <w:rPr>
          <w:rFonts w:asciiTheme="majorHAnsi" w:hAnsiTheme="majorHAnsi"/>
          <w:sz w:val="20"/>
          <w:szCs w:val="20"/>
        </w:rPr>
      </w:pPr>
      <w:r w:rsidRPr="00846A4B">
        <w:rPr>
          <w:rFonts w:asciiTheme="majorHAnsi" w:hAnsiTheme="majorHAnsi"/>
          <w:sz w:val="20"/>
          <w:szCs w:val="20"/>
        </w:rPr>
        <w:t>Werkgever handelt in strijd met de voor hem ge</w:t>
      </w:r>
      <w:r w:rsidR="00783E12" w:rsidRPr="00846A4B">
        <w:rPr>
          <w:rFonts w:asciiTheme="majorHAnsi" w:hAnsiTheme="majorHAnsi"/>
          <w:sz w:val="20"/>
          <w:szCs w:val="20"/>
        </w:rPr>
        <w:t>ldende voorschriften, in de zin</w:t>
      </w:r>
      <w:r w:rsidRPr="00846A4B">
        <w:rPr>
          <w:rFonts w:asciiTheme="majorHAnsi" w:hAnsiTheme="majorHAnsi"/>
          <w:sz w:val="20"/>
          <w:szCs w:val="20"/>
        </w:rPr>
        <w:t xml:space="preserve"> van een onterecht gegeven on</w:t>
      </w:r>
      <w:r w:rsidR="00783E12" w:rsidRPr="00846A4B">
        <w:rPr>
          <w:rFonts w:asciiTheme="majorHAnsi" w:hAnsiTheme="majorHAnsi"/>
          <w:sz w:val="20"/>
          <w:szCs w:val="20"/>
        </w:rPr>
        <w:t>tslag op staande voet, opzegging</w:t>
      </w:r>
      <w:r w:rsidRPr="00846A4B">
        <w:rPr>
          <w:rFonts w:asciiTheme="majorHAnsi" w:hAnsiTheme="majorHAnsi"/>
          <w:sz w:val="20"/>
          <w:szCs w:val="20"/>
        </w:rPr>
        <w:t xml:space="preserve"> van de arbeidsovereenkomst zonder schriftelijke toestemm</w:t>
      </w:r>
      <w:r w:rsidR="00783E12" w:rsidRPr="00846A4B">
        <w:rPr>
          <w:rFonts w:asciiTheme="majorHAnsi" w:hAnsiTheme="majorHAnsi"/>
          <w:sz w:val="20"/>
          <w:szCs w:val="20"/>
        </w:rPr>
        <w:t>ing van de werknemer en opzegging</w:t>
      </w:r>
      <w:r w:rsidRPr="00846A4B">
        <w:rPr>
          <w:rFonts w:asciiTheme="majorHAnsi" w:hAnsiTheme="majorHAnsi"/>
          <w:sz w:val="20"/>
          <w:szCs w:val="20"/>
        </w:rPr>
        <w:t xml:space="preserve"> van de arbeidsovereenkomst tijdens ziekte zonder vergunning van het UWV;</w:t>
      </w:r>
    </w:p>
    <w:p w14:paraId="4456988C" w14:textId="492709B3" w:rsidR="005D117A" w:rsidRPr="00846A4B" w:rsidRDefault="005D117A" w:rsidP="005D117A">
      <w:pPr>
        <w:pStyle w:val="ListParagraph"/>
        <w:numPr>
          <w:ilvl w:val="0"/>
          <w:numId w:val="27"/>
        </w:numPr>
        <w:spacing w:line="276" w:lineRule="auto"/>
        <w:rPr>
          <w:rFonts w:asciiTheme="majorHAnsi" w:hAnsiTheme="majorHAnsi"/>
          <w:sz w:val="20"/>
          <w:szCs w:val="20"/>
        </w:rPr>
      </w:pPr>
      <w:r w:rsidRPr="00846A4B">
        <w:rPr>
          <w:rFonts w:asciiTheme="majorHAnsi" w:hAnsiTheme="majorHAnsi"/>
          <w:sz w:val="20"/>
          <w:szCs w:val="20"/>
        </w:rPr>
        <w:t xml:space="preserve">Het stellen, maar niet kunnen onderbouwen van disfunctioneren; </w:t>
      </w:r>
    </w:p>
    <w:p w14:paraId="440C1E86" w14:textId="5014491A" w:rsidR="005D117A" w:rsidRPr="00846A4B" w:rsidRDefault="005D117A" w:rsidP="005D117A">
      <w:pPr>
        <w:pStyle w:val="ListParagraph"/>
        <w:numPr>
          <w:ilvl w:val="0"/>
          <w:numId w:val="27"/>
        </w:numPr>
        <w:spacing w:line="276" w:lineRule="auto"/>
        <w:rPr>
          <w:rFonts w:asciiTheme="majorHAnsi" w:hAnsiTheme="majorHAnsi"/>
          <w:sz w:val="20"/>
          <w:szCs w:val="20"/>
        </w:rPr>
      </w:pPr>
      <w:r w:rsidRPr="00846A4B">
        <w:rPr>
          <w:rFonts w:asciiTheme="majorHAnsi" w:hAnsiTheme="majorHAnsi"/>
          <w:sz w:val="20"/>
          <w:szCs w:val="20"/>
        </w:rPr>
        <w:t>Het nalaten van het voeren van functioneringsgesprekken</w:t>
      </w:r>
      <w:r w:rsidR="000561A5">
        <w:rPr>
          <w:rFonts w:asciiTheme="majorHAnsi" w:hAnsiTheme="majorHAnsi"/>
          <w:sz w:val="20"/>
          <w:szCs w:val="20"/>
        </w:rPr>
        <w:t xml:space="preserve"> als er sprake is van disfunctioneren</w:t>
      </w:r>
      <w:r w:rsidRPr="00846A4B">
        <w:rPr>
          <w:rFonts w:asciiTheme="majorHAnsi" w:hAnsiTheme="majorHAnsi"/>
          <w:sz w:val="20"/>
          <w:szCs w:val="20"/>
        </w:rPr>
        <w:t xml:space="preserve">; </w:t>
      </w:r>
    </w:p>
    <w:p w14:paraId="1FFBDD5D" w14:textId="76367561" w:rsidR="005D117A" w:rsidRPr="00846A4B" w:rsidRDefault="004772A8" w:rsidP="005D117A">
      <w:pPr>
        <w:pStyle w:val="ListParagraph"/>
        <w:numPr>
          <w:ilvl w:val="0"/>
          <w:numId w:val="27"/>
        </w:numPr>
        <w:spacing w:line="276" w:lineRule="auto"/>
        <w:rPr>
          <w:rFonts w:asciiTheme="majorHAnsi" w:hAnsiTheme="majorHAnsi"/>
          <w:sz w:val="20"/>
          <w:szCs w:val="20"/>
        </w:rPr>
      </w:pPr>
      <w:r>
        <w:rPr>
          <w:rFonts w:asciiTheme="majorHAnsi" w:hAnsiTheme="majorHAnsi"/>
          <w:sz w:val="20"/>
          <w:szCs w:val="20"/>
        </w:rPr>
        <w:t>Het nalaten van</w:t>
      </w:r>
      <w:r w:rsidR="005D117A" w:rsidRPr="00846A4B">
        <w:rPr>
          <w:rFonts w:asciiTheme="majorHAnsi" w:hAnsiTheme="majorHAnsi"/>
          <w:sz w:val="20"/>
          <w:szCs w:val="20"/>
        </w:rPr>
        <w:t xml:space="preserve"> het aanbieden van een verbetertraject</w:t>
      </w:r>
      <w:r w:rsidR="000561A5">
        <w:rPr>
          <w:rFonts w:asciiTheme="majorHAnsi" w:hAnsiTheme="majorHAnsi"/>
          <w:sz w:val="20"/>
          <w:szCs w:val="20"/>
        </w:rPr>
        <w:t xml:space="preserve"> als er sprake is van disfunctioneren</w:t>
      </w:r>
      <w:r w:rsidR="005D117A" w:rsidRPr="00846A4B">
        <w:rPr>
          <w:rFonts w:asciiTheme="majorHAnsi" w:hAnsiTheme="majorHAnsi"/>
          <w:sz w:val="20"/>
          <w:szCs w:val="20"/>
        </w:rPr>
        <w:t xml:space="preserve">; </w:t>
      </w:r>
    </w:p>
    <w:p w14:paraId="1C67F4BB" w14:textId="3C68010E" w:rsidR="005D117A" w:rsidRPr="00846A4B" w:rsidRDefault="005D117A" w:rsidP="005D117A">
      <w:pPr>
        <w:pStyle w:val="ListParagraph"/>
        <w:numPr>
          <w:ilvl w:val="0"/>
          <w:numId w:val="27"/>
        </w:numPr>
        <w:spacing w:line="276" w:lineRule="auto"/>
        <w:rPr>
          <w:rFonts w:asciiTheme="majorHAnsi" w:hAnsiTheme="majorHAnsi"/>
          <w:sz w:val="20"/>
          <w:szCs w:val="20"/>
        </w:rPr>
      </w:pPr>
      <w:r w:rsidRPr="00846A4B">
        <w:rPr>
          <w:rFonts w:asciiTheme="majorHAnsi" w:hAnsiTheme="majorHAnsi"/>
          <w:sz w:val="20"/>
          <w:szCs w:val="20"/>
        </w:rPr>
        <w:t xml:space="preserve">Het nalaten van het aanbieden van </w:t>
      </w:r>
      <w:proofErr w:type="spellStart"/>
      <w:r w:rsidRPr="00846A4B">
        <w:rPr>
          <w:rFonts w:asciiTheme="majorHAnsi" w:hAnsiTheme="majorHAnsi"/>
          <w:sz w:val="20"/>
          <w:szCs w:val="20"/>
        </w:rPr>
        <w:t>mediation</w:t>
      </w:r>
      <w:proofErr w:type="spellEnd"/>
      <w:r w:rsidR="000561A5">
        <w:rPr>
          <w:rFonts w:asciiTheme="majorHAnsi" w:hAnsiTheme="majorHAnsi"/>
          <w:sz w:val="20"/>
          <w:szCs w:val="20"/>
        </w:rPr>
        <w:t xml:space="preserve"> als de arbeidsrelatie is verstoord</w:t>
      </w:r>
      <w:r w:rsidRPr="00846A4B">
        <w:rPr>
          <w:rFonts w:asciiTheme="majorHAnsi" w:hAnsiTheme="majorHAnsi"/>
          <w:sz w:val="20"/>
          <w:szCs w:val="20"/>
        </w:rPr>
        <w:t xml:space="preserve">; </w:t>
      </w:r>
    </w:p>
    <w:p w14:paraId="5B246966" w14:textId="77777777" w:rsidR="005D117A" w:rsidRPr="00846A4B" w:rsidRDefault="005D117A" w:rsidP="005D117A">
      <w:pPr>
        <w:pStyle w:val="ListParagraph"/>
        <w:numPr>
          <w:ilvl w:val="0"/>
          <w:numId w:val="27"/>
        </w:numPr>
        <w:spacing w:line="276" w:lineRule="auto"/>
        <w:rPr>
          <w:rFonts w:asciiTheme="majorHAnsi" w:hAnsiTheme="majorHAnsi"/>
          <w:sz w:val="20"/>
          <w:szCs w:val="20"/>
        </w:rPr>
      </w:pPr>
      <w:r w:rsidRPr="00846A4B">
        <w:rPr>
          <w:rFonts w:asciiTheme="majorHAnsi" w:hAnsiTheme="majorHAnsi"/>
          <w:sz w:val="20"/>
          <w:szCs w:val="20"/>
        </w:rPr>
        <w:t>Opzettelijk aansturen op beëindiging van de arbeidsovereenkomst;</w:t>
      </w:r>
    </w:p>
    <w:p w14:paraId="1EEC4220" w14:textId="77777777" w:rsidR="005D117A" w:rsidRPr="00846A4B" w:rsidRDefault="005D117A" w:rsidP="005D117A">
      <w:pPr>
        <w:pStyle w:val="ListParagraph"/>
        <w:numPr>
          <w:ilvl w:val="0"/>
          <w:numId w:val="27"/>
        </w:numPr>
        <w:spacing w:line="276" w:lineRule="auto"/>
        <w:rPr>
          <w:rFonts w:asciiTheme="majorHAnsi" w:hAnsiTheme="majorHAnsi"/>
          <w:sz w:val="20"/>
          <w:szCs w:val="20"/>
        </w:rPr>
      </w:pPr>
      <w:r w:rsidRPr="00846A4B">
        <w:rPr>
          <w:rFonts w:asciiTheme="majorHAnsi" w:hAnsiTheme="majorHAnsi"/>
          <w:sz w:val="20"/>
          <w:szCs w:val="20"/>
        </w:rPr>
        <w:t xml:space="preserve">Het op non-actief stellen van werknemer; </w:t>
      </w:r>
    </w:p>
    <w:p w14:paraId="68B197D2" w14:textId="46315E8A" w:rsidR="005D117A" w:rsidRPr="00846A4B" w:rsidRDefault="005D117A" w:rsidP="005D117A">
      <w:pPr>
        <w:pStyle w:val="ListParagraph"/>
        <w:numPr>
          <w:ilvl w:val="0"/>
          <w:numId w:val="27"/>
        </w:numPr>
        <w:spacing w:line="276" w:lineRule="auto"/>
        <w:rPr>
          <w:rFonts w:asciiTheme="majorHAnsi" w:hAnsiTheme="majorHAnsi"/>
          <w:sz w:val="20"/>
          <w:szCs w:val="20"/>
        </w:rPr>
      </w:pPr>
      <w:r w:rsidRPr="00846A4B">
        <w:rPr>
          <w:rFonts w:asciiTheme="majorHAnsi" w:hAnsiTheme="majorHAnsi"/>
          <w:sz w:val="20"/>
          <w:szCs w:val="20"/>
        </w:rPr>
        <w:t>Schending van re-integratie</w:t>
      </w:r>
      <w:r w:rsidR="008D3F4A" w:rsidRPr="00846A4B">
        <w:rPr>
          <w:rFonts w:asciiTheme="majorHAnsi" w:hAnsiTheme="majorHAnsi"/>
          <w:sz w:val="20"/>
          <w:szCs w:val="20"/>
        </w:rPr>
        <w:t xml:space="preserve"> </w:t>
      </w:r>
      <w:r w:rsidR="0087797F">
        <w:rPr>
          <w:rFonts w:asciiTheme="majorHAnsi" w:hAnsiTheme="majorHAnsi"/>
          <w:sz w:val="20"/>
          <w:szCs w:val="20"/>
        </w:rPr>
        <w:t>verplichtingen</w:t>
      </w:r>
      <w:r w:rsidRPr="00846A4B">
        <w:rPr>
          <w:rFonts w:asciiTheme="majorHAnsi" w:hAnsiTheme="majorHAnsi"/>
          <w:sz w:val="20"/>
          <w:szCs w:val="20"/>
        </w:rPr>
        <w:t xml:space="preserve">; </w:t>
      </w:r>
    </w:p>
    <w:p w14:paraId="3FC3ED3A" w14:textId="77777777" w:rsidR="009966F5" w:rsidRDefault="005D117A" w:rsidP="009966F5">
      <w:pPr>
        <w:pStyle w:val="ListParagraph"/>
        <w:numPr>
          <w:ilvl w:val="0"/>
          <w:numId w:val="27"/>
        </w:numPr>
        <w:spacing w:line="276" w:lineRule="auto"/>
        <w:rPr>
          <w:rFonts w:asciiTheme="majorHAnsi" w:hAnsiTheme="majorHAnsi"/>
          <w:sz w:val="20"/>
          <w:szCs w:val="20"/>
        </w:rPr>
      </w:pPr>
      <w:r w:rsidRPr="00846A4B">
        <w:rPr>
          <w:rFonts w:asciiTheme="majorHAnsi" w:hAnsiTheme="majorHAnsi"/>
          <w:sz w:val="20"/>
          <w:szCs w:val="20"/>
        </w:rPr>
        <w:t xml:space="preserve">Het niet doorbetalen van </w:t>
      </w:r>
      <w:r w:rsidR="009966F5">
        <w:rPr>
          <w:rFonts w:asciiTheme="majorHAnsi" w:hAnsiTheme="majorHAnsi"/>
          <w:sz w:val="20"/>
          <w:szCs w:val="20"/>
        </w:rPr>
        <w:t>loon zonder opgaaf van redenen.</w:t>
      </w:r>
    </w:p>
    <w:p w14:paraId="34BF810D" w14:textId="5BFE4AC5" w:rsidR="00AE0052" w:rsidRPr="009966F5" w:rsidRDefault="00AE0052" w:rsidP="009966F5">
      <w:pPr>
        <w:spacing w:line="276" w:lineRule="auto"/>
        <w:rPr>
          <w:rFonts w:asciiTheme="majorHAnsi" w:hAnsiTheme="majorHAnsi"/>
          <w:sz w:val="20"/>
          <w:szCs w:val="20"/>
        </w:rPr>
      </w:pPr>
      <w:r w:rsidRPr="009966F5">
        <w:rPr>
          <w:rFonts w:asciiTheme="majorHAnsi" w:hAnsiTheme="majorHAnsi"/>
          <w:sz w:val="20"/>
          <w:szCs w:val="20"/>
        </w:rPr>
        <w:br/>
      </w:r>
      <w:r w:rsidR="00783E12" w:rsidRPr="009966F5">
        <w:rPr>
          <w:rFonts w:asciiTheme="majorHAnsi" w:hAnsiTheme="majorHAnsi"/>
          <w:sz w:val="20"/>
          <w:szCs w:val="20"/>
        </w:rPr>
        <w:t>Verder kan ten aanzien van het aannemen van ernstig verwijtbaar handelen of nalaten worden geconcludeerd, dat vaak een combinatie van meerdere vormen van ernstig ver</w:t>
      </w:r>
      <w:r w:rsidR="00CC752D" w:rsidRPr="009966F5">
        <w:rPr>
          <w:rFonts w:asciiTheme="majorHAnsi" w:hAnsiTheme="majorHAnsi"/>
          <w:sz w:val="20"/>
          <w:szCs w:val="20"/>
        </w:rPr>
        <w:t>wijtbaar handelen of nalaten er</w:t>
      </w:r>
      <w:r w:rsidR="00CA1F13" w:rsidRPr="009966F5">
        <w:rPr>
          <w:rFonts w:asciiTheme="majorHAnsi" w:hAnsiTheme="majorHAnsi"/>
          <w:sz w:val="20"/>
          <w:szCs w:val="20"/>
        </w:rPr>
        <w:t xml:space="preserve">voor zorgt dat </w:t>
      </w:r>
      <w:r w:rsidR="00783E12" w:rsidRPr="009966F5">
        <w:rPr>
          <w:rFonts w:asciiTheme="majorHAnsi" w:hAnsiTheme="majorHAnsi"/>
          <w:sz w:val="20"/>
          <w:szCs w:val="20"/>
        </w:rPr>
        <w:t>ernstig verwijtbaar handelen of nalaten aan de kant va</w:t>
      </w:r>
      <w:r w:rsidR="00DC6096" w:rsidRPr="009966F5">
        <w:rPr>
          <w:rFonts w:asciiTheme="majorHAnsi" w:hAnsiTheme="majorHAnsi"/>
          <w:sz w:val="20"/>
          <w:szCs w:val="20"/>
        </w:rPr>
        <w:t>n de werkgever wordt aangenomen, tenzij werkgever handelt in strijd met de voor hem geldende voorschriften. Immers, dan wordt het ernstig verwijtbaar handelen of nalaten verondersteld.</w:t>
      </w:r>
      <w:r w:rsidR="005932D4" w:rsidRPr="009966F5">
        <w:rPr>
          <w:rFonts w:asciiTheme="majorHAnsi" w:hAnsiTheme="majorHAnsi"/>
          <w:sz w:val="20"/>
          <w:szCs w:val="20"/>
        </w:rPr>
        <w:t xml:space="preserve"> Ten aanzien van het nalaten in het aanbieden van </w:t>
      </w:r>
      <w:proofErr w:type="spellStart"/>
      <w:r w:rsidR="005932D4" w:rsidRPr="009966F5">
        <w:rPr>
          <w:rFonts w:asciiTheme="majorHAnsi" w:hAnsiTheme="majorHAnsi"/>
          <w:sz w:val="20"/>
          <w:szCs w:val="20"/>
        </w:rPr>
        <w:t>mediation</w:t>
      </w:r>
      <w:proofErr w:type="spellEnd"/>
      <w:r w:rsidR="005932D4" w:rsidRPr="009966F5">
        <w:rPr>
          <w:rFonts w:asciiTheme="majorHAnsi" w:hAnsiTheme="majorHAnsi"/>
          <w:sz w:val="20"/>
          <w:szCs w:val="20"/>
        </w:rPr>
        <w:t xml:space="preserve"> kan geconcludeerd worden dat deze</w:t>
      </w:r>
      <w:r w:rsidR="00DC6096" w:rsidRPr="009966F5">
        <w:rPr>
          <w:rFonts w:asciiTheme="majorHAnsi" w:hAnsiTheme="majorHAnsi"/>
          <w:sz w:val="20"/>
          <w:szCs w:val="20"/>
        </w:rPr>
        <w:t xml:space="preserve"> omstandigheid</w:t>
      </w:r>
      <w:r w:rsidR="005932D4" w:rsidRPr="009966F5">
        <w:rPr>
          <w:rFonts w:asciiTheme="majorHAnsi" w:hAnsiTheme="majorHAnsi"/>
          <w:sz w:val="20"/>
          <w:szCs w:val="20"/>
        </w:rPr>
        <w:t xml:space="preserve"> in alle zaken door de rechter wordt gezien als een ‘aanvullend criterium’, deze omstandigheid zal losstaand </w:t>
      </w:r>
      <w:r w:rsidR="00CC752D" w:rsidRPr="009966F5">
        <w:rPr>
          <w:rFonts w:asciiTheme="majorHAnsi" w:hAnsiTheme="majorHAnsi"/>
          <w:sz w:val="20"/>
          <w:szCs w:val="20"/>
        </w:rPr>
        <w:t xml:space="preserve">per definitie </w:t>
      </w:r>
      <w:r w:rsidR="005932D4" w:rsidRPr="009966F5">
        <w:rPr>
          <w:rFonts w:asciiTheme="majorHAnsi" w:hAnsiTheme="majorHAnsi"/>
          <w:sz w:val="20"/>
          <w:szCs w:val="20"/>
        </w:rPr>
        <w:t xml:space="preserve">niet leiden tot het aannemen van ernstig verwijtbaar handelen of nalaten. Deze omstandigheid toont slechts aan of de werkgever zich heeft ingespannen om de arbeidsrelatie tussen hem en werknemer te verbeteren. </w:t>
      </w:r>
      <w:r w:rsidR="000561A5">
        <w:rPr>
          <w:rFonts w:asciiTheme="majorHAnsi" w:hAnsiTheme="majorHAnsi"/>
          <w:sz w:val="20"/>
          <w:szCs w:val="20"/>
        </w:rPr>
        <w:t>Ten aanzien van de feiten en omstandigheden met betrekking tot het ernstig verwijtbaar handelen of nalaten die incidenteel door de kantonrechters en gerechtshoven worden meegewogen, kan gezegd worden dat deze w</w:t>
      </w:r>
      <w:r w:rsidR="00364B26">
        <w:rPr>
          <w:rFonts w:asciiTheme="majorHAnsi" w:hAnsiTheme="majorHAnsi"/>
          <w:sz w:val="20"/>
          <w:szCs w:val="20"/>
        </w:rPr>
        <w:t>eliswaar niet als terugkerend</w:t>
      </w:r>
      <w:r w:rsidR="000561A5">
        <w:rPr>
          <w:rFonts w:asciiTheme="majorHAnsi" w:hAnsiTheme="majorHAnsi"/>
          <w:sz w:val="20"/>
          <w:szCs w:val="20"/>
        </w:rPr>
        <w:t xml:space="preserve"> kunnen worden aangemerkt op basis van dit onderzoek, maar deze zijn zeker niet minder belangrijk voor het aannemen van het ernstig verwijtbaar handelen of nalaten door de k</w:t>
      </w:r>
      <w:r w:rsidR="00E76D02">
        <w:rPr>
          <w:rFonts w:asciiTheme="majorHAnsi" w:hAnsiTheme="majorHAnsi"/>
          <w:sz w:val="20"/>
          <w:szCs w:val="20"/>
        </w:rPr>
        <w:t xml:space="preserve">antonrechters en gerechtshoven in elk specifiek geval. </w:t>
      </w:r>
      <w:r w:rsidR="00D33639" w:rsidRPr="009966F5">
        <w:rPr>
          <w:rFonts w:asciiTheme="majorHAnsi" w:hAnsiTheme="majorHAnsi"/>
          <w:sz w:val="20"/>
          <w:szCs w:val="20"/>
        </w:rPr>
        <w:br/>
      </w:r>
      <w:r w:rsidR="00D33639" w:rsidRPr="009966F5">
        <w:rPr>
          <w:rFonts w:asciiTheme="majorHAnsi" w:hAnsiTheme="majorHAnsi"/>
          <w:sz w:val="20"/>
          <w:szCs w:val="20"/>
        </w:rPr>
        <w:br/>
        <w:t>Ten aanzien van de feiten en omstandigheden die een rol spelen bij de berekening van de hoogte van de billijke vergoeding, nadat er sprake is van ernstig verwijtbaar handelen of nalaten van de kant v</w:t>
      </w:r>
      <w:r w:rsidR="00F3797E" w:rsidRPr="009966F5">
        <w:rPr>
          <w:rFonts w:asciiTheme="majorHAnsi" w:hAnsiTheme="majorHAnsi"/>
          <w:sz w:val="20"/>
          <w:szCs w:val="20"/>
        </w:rPr>
        <w:t>an de wer</w:t>
      </w:r>
      <w:r w:rsidRPr="009966F5">
        <w:rPr>
          <w:rFonts w:asciiTheme="majorHAnsi" w:hAnsiTheme="majorHAnsi"/>
          <w:sz w:val="20"/>
          <w:szCs w:val="20"/>
        </w:rPr>
        <w:t xml:space="preserve">kgever, kan </w:t>
      </w:r>
      <w:r w:rsidR="00561302">
        <w:rPr>
          <w:rFonts w:asciiTheme="majorHAnsi" w:hAnsiTheme="majorHAnsi"/>
          <w:sz w:val="20"/>
          <w:szCs w:val="20"/>
        </w:rPr>
        <w:t>geconcludeerd</w:t>
      </w:r>
      <w:r w:rsidR="00F3797E" w:rsidRPr="009966F5">
        <w:rPr>
          <w:rFonts w:asciiTheme="majorHAnsi" w:hAnsiTheme="majorHAnsi"/>
          <w:sz w:val="20"/>
          <w:szCs w:val="20"/>
        </w:rPr>
        <w:t xml:space="preserve"> worden dat </w:t>
      </w:r>
      <w:r w:rsidR="00561302">
        <w:rPr>
          <w:rFonts w:asciiTheme="majorHAnsi" w:hAnsiTheme="majorHAnsi"/>
          <w:sz w:val="20"/>
          <w:szCs w:val="20"/>
        </w:rPr>
        <w:t>ook deze niet consistent worden meegewogen door de kantonrechters en de gerechtshoven. Wel is e</w:t>
      </w:r>
      <w:r w:rsidR="00F3797E" w:rsidRPr="009966F5">
        <w:rPr>
          <w:rFonts w:asciiTheme="majorHAnsi" w:hAnsiTheme="majorHAnsi"/>
          <w:sz w:val="20"/>
          <w:szCs w:val="20"/>
        </w:rPr>
        <w:t>r sprake is van</w:t>
      </w:r>
      <w:r w:rsidR="000200C7">
        <w:rPr>
          <w:rFonts w:asciiTheme="majorHAnsi" w:hAnsiTheme="majorHAnsi"/>
          <w:sz w:val="20"/>
          <w:szCs w:val="20"/>
        </w:rPr>
        <w:t xml:space="preserve"> een aantal terugkerende aspecten in zowel eerste aanleg als </w:t>
      </w:r>
      <w:r w:rsidRPr="009966F5">
        <w:rPr>
          <w:rFonts w:asciiTheme="majorHAnsi" w:hAnsiTheme="majorHAnsi"/>
          <w:sz w:val="20"/>
          <w:szCs w:val="20"/>
        </w:rPr>
        <w:t xml:space="preserve">hoger beroep die van invloed zijn op de </w:t>
      </w:r>
      <w:r w:rsidR="00986E4A">
        <w:rPr>
          <w:rFonts w:asciiTheme="majorHAnsi" w:hAnsiTheme="majorHAnsi"/>
          <w:sz w:val="20"/>
          <w:szCs w:val="20"/>
        </w:rPr>
        <w:t xml:space="preserve">berekening van de </w:t>
      </w:r>
      <w:r w:rsidRPr="009966F5">
        <w:rPr>
          <w:rFonts w:asciiTheme="majorHAnsi" w:hAnsiTheme="majorHAnsi"/>
          <w:sz w:val="20"/>
          <w:szCs w:val="20"/>
        </w:rPr>
        <w:t xml:space="preserve">hoogte van de </w:t>
      </w:r>
      <w:r w:rsidR="0065287C" w:rsidRPr="009966F5">
        <w:rPr>
          <w:rFonts w:asciiTheme="majorHAnsi" w:hAnsiTheme="majorHAnsi"/>
          <w:sz w:val="20"/>
          <w:szCs w:val="20"/>
        </w:rPr>
        <w:t>billijke vergoeding, namelijk:</w:t>
      </w:r>
      <w:r w:rsidR="0065287C" w:rsidRPr="009966F5">
        <w:rPr>
          <w:rFonts w:asciiTheme="majorHAnsi" w:hAnsiTheme="majorHAnsi"/>
          <w:sz w:val="20"/>
          <w:szCs w:val="20"/>
        </w:rPr>
        <w:br/>
      </w:r>
    </w:p>
    <w:p w14:paraId="22E16762" w14:textId="523910ED" w:rsidR="00AE0052" w:rsidRPr="00846A4B" w:rsidRDefault="00AE0052" w:rsidP="00AE0052">
      <w:pPr>
        <w:pStyle w:val="ListParagraph"/>
        <w:numPr>
          <w:ilvl w:val="0"/>
          <w:numId w:val="28"/>
        </w:numPr>
        <w:rPr>
          <w:rFonts w:asciiTheme="majorHAnsi" w:hAnsiTheme="majorHAnsi"/>
          <w:sz w:val="20"/>
          <w:szCs w:val="20"/>
        </w:rPr>
      </w:pPr>
      <w:r w:rsidRPr="00846A4B">
        <w:rPr>
          <w:rFonts w:asciiTheme="majorHAnsi" w:hAnsiTheme="majorHAnsi"/>
          <w:sz w:val="20"/>
          <w:szCs w:val="20"/>
        </w:rPr>
        <w:t>Arbeidsmarktpositie werknemer;</w:t>
      </w:r>
    </w:p>
    <w:p w14:paraId="62384D20" w14:textId="48762A23" w:rsidR="00AE0052" w:rsidRPr="00846A4B" w:rsidRDefault="00AE0052" w:rsidP="00AE0052">
      <w:pPr>
        <w:pStyle w:val="ListParagraph"/>
        <w:numPr>
          <w:ilvl w:val="0"/>
          <w:numId w:val="28"/>
        </w:numPr>
        <w:rPr>
          <w:rFonts w:asciiTheme="majorHAnsi" w:hAnsiTheme="majorHAnsi"/>
          <w:sz w:val="20"/>
          <w:szCs w:val="20"/>
        </w:rPr>
      </w:pPr>
      <w:r w:rsidRPr="00846A4B">
        <w:rPr>
          <w:rFonts w:asciiTheme="majorHAnsi" w:hAnsiTheme="majorHAnsi"/>
          <w:sz w:val="20"/>
          <w:szCs w:val="20"/>
        </w:rPr>
        <w:t>Punitief element;</w:t>
      </w:r>
    </w:p>
    <w:p w14:paraId="3C47F0D8" w14:textId="174A540E" w:rsidR="00AE0052" w:rsidRPr="00846A4B" w:rsidRDefault="00AE0052" w:rsidP="00AE0052">
      <w:pPr>
        <w:pStyle w:val="ListParagraph"/>
        <w:numPr>
          <w:ilvl w:val="0"/>
          <w:numId w:val="28"/>
        </w:numPr>
        <w:rPr>
          <w:rFonts w:asciiTheme="majorHAnsi" w:hAnsiTheme="majorHAnsi"/>
          <w:sz w:val="20"/>
          <w:szCs w:val="20"/>
        </w:rPr>
      </w:pPr>
      <w:r w:rsidRPr="00846A4B">
        <w:rPr>
          <w:rFonts w:asciiTheme="majorHAnsi" w:hAnsiTheme="majorHAnsi"/>
          <w:sz w:val="20"/>
          <w:szCs w:val="20"/>
        </w:rPr>
        <w:t>Compensatie voor ten onrechte niet genoten loon;</w:t>
      </w:r>
    </w:p>
    <w:p w14:paraId="63EAB1DB" w14:textId="6E6B7F00" w:rsidR="00FC6B01" w:rsidRDefault="00AE0052" w:rsidP="00FC6B01">
      <w:pPr>
        <w:pStyle w:val="ListParagraph"/>
        <w:numPr>
          <w:ilvl w:val="0"/>
          <w:numId w:val="28"/>
        </w:numPr>
        <w:rPr>
          <w:rFonts w:asciiTheme="majorHAnsi" w:hAnsiTheme="majorHAnsi"/>
          <w:sz w:val="20"/>
          <w:szCs w:val="20"/>
        </w:rPr>
      </w:pPr>
      <w:r w:rsidRPr="00846A4B">
        <w:rPr>
          <w:rFonts w:asciiTheme="majorHAnsi" w:hAnsiTheme="majorHAnsi"/>
          <w:sz w:val="20"/>
          <w:szCs w:val="20"/>
        </w:rPr>
        <w:t xml:space="preserve">Impact ontslag op persoonlijk leven van werknemer. </w:t>
      </w:r>
    </w:p>
    <w:p w14:paraId="7210664C" w14:textId="77777777" w:rsidR="000561A5" w:rsidRPr="000561A5" w:rsidRDefault="000561A5" w:rsidP="000561A5">
      <w:pPr>
        <w:ind w:left="360"/>
        <w:rPr>
          <w:rFonts w:asciiTheme="majorHAnsi" w:hAnsiTheme="majorHAnsi"/>
          <w:sz w:val="20"/>
          <w:szCs w:val="20"/>
        </w:rPr>
      </w:pPr>
    </w:p>
    <w:p w14:paraId="5F69714B" w14:textId="621FCDD3" w:rsidR="005D01DE" w:rsidRDefault="00FC6B01" w:rsidP="00537DA1">
      <w:pPr>
        <w:spacing w:line="276" w:lineRule="auto"/>
        <w:rPr>
          <w:rFonts w:asciiTheme="majorHAnsi" w:hAnsiTheme="majorHAnsi"/>
          <w:sz w:val="20"/>
          <w:szCs w:val="20"/>
        </w:rPr>
      </w:pPr>
      <w:r w:rsidRPr="00846A4B">
        <w:rPr>
          <w:rFonts w:asciiTheme="majorHAnsi" w:hAnsiTheme="majorHAnsi"/>
          <w:sz w:val="20"/>
          <w:szCs w:val="20"/>
        </w:rPr>
        <w:t xml:space="preserve">Ten aanzien van de arbeidsmarktpositie van de werknemer kan geconcludeerd worden dat deze de hoogte van de billijke vergoeding </w:t>
      </w:r>
      <w:r w:rsidR="00CC752D" w:rsidRPr="00846A4B">
        <w:rPr>
          <w:rFonts w:asciiTheme="majorHAnsi" w:hAnsiTheme="majorHAnsi"/>
          <w:sz w:val="20"/>
          <w:szCs w:val="20"/>
        </w:rPr>
        <w:t>positief of negatief kan beïnvloeden. Indien de arbeidsmarktpositie van de werknemer bijvoorbeeld slechter is vanwege arbeidsongeschiktheid, beïnvloedt dit de billijke ver</w:t>
      </w:r>
      <w:r w:rsidR="00E41C50">
        <w:rPr>
          <w:rFonts w:asciiTheme="majorHAnsi" w:hAnsiTheme="majorHAnsi"/>
          <w:sz w:val="20"/>
          <w:szCs w:val="20"/>
        </w:rPr>
        <w:t>goeding op een positieve manier (valt hoger uit).</w:t>
      </w:r>
      <w:r w:rsidR="00CC752D" w:rsidRPr="00846A4B">
        <w:rPr>
          <w:rFonts w:asciiTheme="majorHAnsi" w:hAnsiTheme="majorHAnsi"/>
          <w:sz w:val="20"/>
          <w:szCs w:val="20"/>
        </w:rPr>
        <w:t xml:space="preserve"> Indien de arbeidsmarktpositie van de werknemer goed is, bijvoorbeeld als werknemer al een nieuwe baan heeft gevonden, dan beïnvloedt dit de billijke vergo</w:t>
      </w:r>
      <w:r w:rsidR="00E41C50">
        <w:rPr>
          <w:rFonts w:asciiTheme="majorHAnsi" w:hAnsiTheme="majorHAnsi"/>
          <w:sz w:val="20"/>
          <w:szCs w:val="20"/>
        </w:rPr>
        <w:t xml:space="preserve">eding op een negatieve manier (valt lager uit). </w:t>
      </w:r>
      <w:r w:rsidR="008411E1" w:rsidRPr="00846A4B">
        <w:rPr>
          <w:rFonts w:asciiTheme="majorHAnsi" w:hAnsiTheme="majorHAnsi"/>
          <w:sz w:val="20"/>
          <w:szCs w:val="20"/>
        </w:rPr>
        <w:t>Ten aanzien van het punitief element kan geconcludeerd worden dat de ka</w:t>
      </w:r>
      <w:r w:rsidR="00BA5C6C">
        <w:rPr>
          <w:rFonts w:asciiTheme="majorHAnsi" w:hAnsiTheme="majorHAnsi"/>
          <w:sz w:val="20"/>
          <w:szCs w:val="20"/>
        </w:rPr>
        <w:t xml:space="preserve">ntonrechter deze </w:t>
      </w:r>
      <w:r w:rsidR="00EC0C57">
        <w:rPr>
          <w:rFonts w:asciiTheme="majorHAnsi" w:hAnsiTheme="majorHAnsi"/>
          <w:sz w:val="20"/>
          <w:szCs w:val="20"/>
        </w:rPr>
        <w:t xml:space="preserve">aanzienlijk </w:t>
      </w:r>
      <w:r w:rsidR="00BA5C6C">
        <w:rPr>
          <w:rFonts w:asciiTheme="majorHAnsi" w:hAnsiTheme="majorHAnsi"/>
          <w:sz w:val="20"/>
          <w:szCs w:val="20"/>
        </w:rPr>
        <w:t>vaker meeweegt</w:t>
      </w:r>
      <w:r w:rsidR="008411E1" w:rsidRPr="00846A4B">
        <w:rPr>
          <w:rFonts w:asciiTheme="majorHAnsi" w:hAnsiTheme="majorHAnsi"/>
          <w:sz w:val="20"/>
          <w:szCs w:val="20"/>
        </w:rPr>
        <w:t xml:space="preserve"> in de</w:t>
      </w:r>
      <w:r w:rsidR="00EC0C57">
        <w:rPr>
          <w:rFonts w:asciiTheme="majorHAnsi" w:hAnsiTheme="majorHAnsi"/>
          <w:sz w:val="20"/>
          <w:szCs w:val="20"/>
        </w:rPr>
        <w:t xml:space="preserve"> berekening van de</w:t>
      </w:r>
      <w:r w:rsidR="008411E1" w:rsidRPr="00846A4B">
        <w:rPr>
          <w:rFonts w:asciiTheme="majorHAnsi" w:hAnsiTheme="majorHAnsi"/>
          <w:sz w:val="20"/>
          <w:szCs w:val="20"/>
        </w:rPr>
        <w:t xml:space="preserve"> hoogte van de billijke vergoeding dan het gerechtshof. In eerste aanleg wordt het punitief element in 9 van de 14 uitspraken meegewogen en in hoger beroep slechts in 3 van de 14 uitspraken. </w:t>
      </w:r>
      <w:r w:rsidR="008E2FE5">
        <w:rPr>
          <w:rFonts w:asciiTheme="majorHAnsi" w:hAnsiTheme="majorHAnsi"/>
          <w:sz w:val="20"/>
          <w:szCs w:val="20"/>
        </w:rPr>
        <w:t>Ten aanzien van de feiten en omstandigheden met betrekking tot berekening van de hoogte van de billijke vergoeding die incidenteel door de kantonrechters en gerechtshoven worden meegewogen, kan gezegd worden dat deze we</w:t>
      </w:r>
      <w:r w:rsidR="00364B26">
        <w:rPr>
          <w:rFonts w:asciiTheme="majorHAnsi" w:hAnsiTheme="majorHAnsi"/>
          <w:sz w:val="20"/>
          <w:szCs w:val="20"/>
        </w:rPr>
        <w:t xml:space="preserve">liswaar niet als terugkerende aspecten </w:t>
      </w:r>
      <w:r w:rsidR="008E2FE5">
        <w:rPr>
          <w:rFonts w:asciiTheme="majorHAnsi" w:hAnsiTheme="majorHAnsi"/>
          <w:sz w:val="20"/>
          <w:szCs w:val="20"/>
        </w:rPr>
        <w:t xml:space="preserve">kunnen worden aangemerkt op basis van dit onderzoek, maar deze zijn zeker niet minder belangrijk voor </w:t>
      </w:r>
      <w:r w:rsidR="005D27F7">
        <w:rPr>
          <w:rFonts w:asciiTheme="majorHAnsi" w:hAnsiTheme="majorHAnsi"/>
          <w:sz w:val="20"/>
          <w:szCs w:val="20"/>
        </w:rPr>
        <w:t xml:space="preserve">de berekening van </w:t>
      </w:r>
      <w:r w:rsidR="003C6DBD">
        <w:rPr>
          <w:rFonts w:asciiTheme="majorHAnsi" w:hAnsiTheme="majorHAnsi"/>
          <w:sz w:val="20"/>
          <w:szCs w:val="20"/>
        </w:rPr>
        <w:t xml:space="preserve">de hoogte van </w:t>
      </w:r>
      <w:r w:rsidR="005D27F7">
        <w:rPr>
          <w:rFonts w:asciiTheme="majorHAnsi" w:hAnsiTheme="majorHAnsi"/>
          <w:sz w:val="20"/>
          <w:szCs w:val="20"/>
        </w:rPr>
        <w:t xml:space="preserve">de billijke vergoeding in elk specifiek geval. </w:t>
      </w:r>
      <w:r w:rsidR="00EC0C57">
        <w:rPr>
          <w:rFonts w:asciiTheme="majorHAnsi" w:hAnsiTheme="majorHAnsi"/>
          <w:sz w:val="20"/>
          <w:szCs w:val="20"/>
        </w:rPr>
        <w:br/>
      </w:r>
      <w:r w:rsidR="00EC0C57">
        <w:rPr>
          <w:rFonts w:asciiTheme="majorHAnsi" w:hAnsiTheme="majorHAnsi"/>
          <w:sz w:val="20"/>
          <w:szCs w:val="20"/>
        </w:rPr>
        <w:br/>
        <w:t xml:space="preserve">Ten aanzien van de toekenning van de billijke vergoeding in hoger beroep waarvoor geen ernstig verwijtbaar handelen of nalaten van de werkgever vereist is kan geconcludeerd worden dat deze in alle gevallen wordt toegekend als herstel van de arbeidsovereenkomst niet meer in de rede ligt. </w:t>
      </w:r>
      <w:r w:rsidR="00767C15">
        <w:rPr>
          <w:rFonts w:asciiTheme="majorHAnsi" w:hAnsiTheme="majorHAnsi"/>
          <w:sz w:val="20"/>
          <w:szCs w:val="20"/>
        </w:rPr>
        <w:t>Dit komt voor</w:t>
      </w:r>
      <w:r w:rsidR="006D2A17">
        <w:rPr>
          <w:rFonts w:asciiTheme="majorHAnsi" w:hAnsiTheme="majorHAnsi"/>
          <w:sz w:val="20"/>
          <w:szCs w:val="20"/>
        </w:rPr>
        <w:t xml:space="preserve"> als het verzoek van werkgever tot ontbinding van de arbeidsovereenkomst in eerste a</w:t>
      </w:r>
      <w:r w:rsidR="002F6EC0">
        <w:rPr>
          <w:rFonts w:asciiTheme="majorHAnsi" w:hAnsiTheme="majorHAnsi"/>
          <w:sz w:val="20"/>
          <w:szCs w:val="20"/>
        </w:rPr>
        <w:t>anleg onterecht is toegewezen of</w:t>
      </w:r>
      <w:r w:rsidR="006D2A17">
        <w:rPr>
          <w:rFonts w:asciiTheme="majorHAnsi" w:hAnsiTheme="majorHAnsi"/>
          <w:sz w:val="20"/>
          <w:szCs w:val="20"/>
        </w:rPr>
        <w:t xml:space="preserve"> a</w:t>
      </w:r>
      <w:r w:rsidR="002F6EC0">
        <w:rPr>
          <w:rFonts w:asciiTheme="majorHAnsi" w:hAnsiTheme="majorHAnsi"/>
          <w:sz w:val="20"/>
          <w:szCs w:val="20"/>
        </w:rPr>
        <w:t xml:space="preserve">ls het verzoek van werknemer tot vernietiging van de opzegging in eerste aanleg onterecht wordt afgewezen. Verder kan geconcludeerd worden dat deze grond toch indirect verband houdt met het ernstig verwijtbaar handelen of nalaten </w:t>
      </w:r>
      <w:r w:rsidR="00B56DDC">
        <w:rPr>
          <w:rFonts w:asciiTheme="majorHAnsi" w:hAnsiTheme="majorHAnsi"/>
          <w:sz w:val="20"/>
          <w:szCs w:val="20"/>
        </w:rPr>
        <w:t xml:space="preserve">aan de kant </w:t>
      </w:r>
      <w:r w:rsidR="002F6EC0">
        <w:rPr>
          <w:rFonts w:asciiTheme="majorHAnsi" w:hAnsiTheme="majorHAnsi"/>
          <w:sz w:val="20"/>
          <w:szCs w:val="20"/>
        </w:rPr>
        <w:t>van de werkgever, omdat het gerechtshof in de meeste gevallen heeft geoordeeld dat er sprake is van ernstig verw</w:t>
      </w:r>
      <w:r w:rsidR="00B56DDC">
        <w:rPr>
          <w:rFonts w:asciiTheme="majorHAnsi" w:hAnsiTheme="majorHAnsi"/>
          <w:sz w:val="20"/>
          <w:szCs w:val="20"/>
        </w:rPr>
        <w:t>ijtbaar handelen of nalaten aan de kant van</w:t>
      </w:r>
      <w:r w:rsidR="002F6EC0">
        <w:rPr>
          <w:rFonts w:asciiTheme="majorHAnsi" w:hAnsiTheme="majorHAnsi"/>
          <w:sz w:val="20"/>
          <w:szCs w:val="20"/>
        </w:rPr>
        <w:t xml:space="preserve"> de werkgever in tegenstelling tot de kantonrechter. Op basis van dit ernstig verwijtbaar handelen of</w:t>
      </w:r>
      <w:r w:rsidR="00473BD9">
        <w:rPr>
          <w:rFonts w:asciiTheme="majorHAnsi" w:hAnsiTheme="majorHAnsi"/>
          <w:sz w:val="20"/>
          <w:szCs w:val="20"/>
        </w:rPr>
        <w:t xml:space="preserve"> nalaten aan de kant van</w:t>
      </w:r>
      <w:r w:rsidR="003B5012">
        <w:rPr>
          <w:rFonts w:asciiTheme="majorHAnsi" w:hAnsiTheme="majorHAnsi"/>
          <w:sz w:val="20"/>
          <w:szCs w:val="20"/>
        </w:rPr>
        <w:t xml:space="preserve"> de werkgever is</w:t>
      </w:r>
      <w:r w:rsidR="002F6EC0">
        <w:rPr>
          <w:rFonts w:asciiTheme="majorHAnsi" w:hAnsiTheme="majorHAnsi"/>
          <w:sz w:val="20"/>
          <w:szCs w:val="20"/>
        </w:rPr>
        <w:t xml:space="preserve"> </w:t>
      </w:r>
      <w:r w:rsidR="00DE691F">
        <w:rPr>
          <w:rFonts w:asciiTheme="majorHAnsi" w:hAnsiTheme="majorHAnsi"/>
          <w:sz w:val="20"/>
          <w:szCs w:val="20"/>
        </w:rPr>
        <w:t xml:space="preserve">vervolgens </w:t>
      </w:r>
      <w:r w:rsidR="00473BD9">
        <w:rPr>
          <w:rFonts w:asciiTheme="majorHAnsi" w:hAnsiTheme="majorHAnsi"/>
          <w:sz w:val="20"/>
          <w:szCs w:val="20"/>
        </w:rPr>
        <w:t xml:space="preserve">door het gerechtshof </w:t>
      </w:r>
      <w:r w:rsidR="002F6EC0">
        <w:rPr>
          <w:rFonts w:asciiTheme="majorHAnsi" w:hAnsiTheme="majorHAnsi"/>
          <w:sz w:val="20"/>
          <w:szCs w:val="20"/>
        </w:rPr>
        <w:t>besloten dat herstel van de arbeidsovereenkomst niet meer in de rede ligt</w:t>
      </w:r>
      <w:r w:rsidR="00473BD9">
        <w:rPr>
          <w:rFonts w:asciiTheme="majorHAnsi" w:hAnsiTheme="majorHAnsi"/>
          <w:sz w:val="20"/>
          <w:szCs w:val="20"/>
        </w:rPr>
        <w:t xml:space="preserve"> en dat een billijke vergoeding wordt toegekend.</w:t>
      </w:r>
      <w:r w:rsidR="009F1A90">
        <w:rPr>
          <w:rFonts w:asciiTheme="majorHAnsi" w:hAnsiTheme="majorHAnsi"/>
          <w:sz w:val="20"/>
          <w:szCs w:val="20"/>
        </w:rPr>
        <w:br/>
      </w:r>
      <w:r w:rsidR="00F377D6">
        <w:rPr>
          <w:rFonts w:asciiTheme="majorHAnsi" w:hAnsiTheme="majorHAnsi"/>
          <w:sz w:val="20"/>
          <w:szCs w:val="20"/>
        </w:rPr>
        <w:br/>
      </w:r>
      <w:r w:rsidR="00F377D6">
        <w:rPr>
          <w:rFonts w:asciiTheme="majorHAnsi" w:hAnsiTheme="majorHAnsi"/>
          <w:sz w:val="20"/>
          <w:szCs w:val="20"/>
        </w:rPr>
        <w:br/>
      </w:r>
      <w:r w:rsidR="00F377D6">
        <w:rPr>
          <w:rFonts w:asciiTheme="majorHAnsi" w:hAnsiTheme="majorHAnsi"/>
          <w:sz w:val="20"/>
          <w:szCs w:val="20"/>
        </w:rPr>
        <w:br/>
      </w:r>
      <w:r w:rsidR="009F1A90">
        <w:rPr>
          <w:rFonts w:asciiTheme="majorHAnsi" w:hAnsiTheme="majorHAnsi"/>
          <w:sz w:val="20"/>
          <w:szCs w:val="20"/>
        </w:rPr>
        <w:br/>
      </w:r>
      <w:r w:rsidR="0025167C">
        <w:rPr>
          <w:rFonts w:asciiTheme="majorHAnsi" w:hAnsiTheme="majorHAnsi"/>
          <w:sz w:val="20"/>
          <w:szCs w:val="20"/>
        </w:rPr>
        <w:t>Te</w:t>
      </w:r>
      <w:r w:rsidR="006B5FB0">
        <w:rPr>
          <w:rFonts w:asciiTheme="majorHAnsi" w:hAnsiTheme="majorHAnsi"/>
          <w:sz w:val="20"/>
          <w:szCs w:val="20"/>
        </w:rPr>
        <w:t xml:space="preserve">n aanzien </w:t>
      </w:r>
      <w:r w:rsidR="009F1A90">
        <w:rPr>
          <w:rFonts w:asciiTheme="majorHAnsi" w:hAnsiTheme="majorHAnsi"/>
          <w:sz w:val="20"/>
          <w:szCs w:val="20"/>
        </w:rPr>
        <w:t xml:space="preserve">van de afwijzing van de billijke vergoeding </w:t>
      </w:r>
      <w:r w:rsidR="006B5FB0">
        <w:rPr>
          <w:rFonts w:asciiTheme="majorHAnsi" w:hAnsiTheme="majorHAnsi"/>
          <w:sz w:val="20"/>
          <w:szCs w:val="20"/>
        </w:rPr>
        <w:t xml:space="preserve">kan </w:t>
      </w:r>
      <w:r w:rsidR="009F1A90">
        <w:rPr>
          <w:rFonts w:asciiTheme="majorHAnsi" w:hAnsiTheme="majorHAnsi"/>
          <w:sz w:val="20"/>
          <w:szCs w:val="20"/>
        </w:rPr>
        <w:t xml:space="preserve">worden geconcludeerd dat deze </w:t>
      </w:r>
      <w:r w:rsidR="00900F9F">
        <w:rPr>
          <w:rFonts w:asciiTheme="majorHAnsi" w:hAnsiTheme="majorHAnsi"/>
          <w:sz w:val="20"/>
          <w:szCs w:val="20"/>
        </w:rPr>
        <w:t xml:space="preserve">in eerste aanleg en hoger beroep </w:t>
      </w:r>
      <w:r w:rsidR="009F1A90">
        <w:rPr>
          <w:rFonts w:asciiTheme="majorHAnsi" w:hAnsiTheme="majorHAnsi"/>
          <w:sz w:val="20"/>
          <w:szCs w:val="20"/>
        </w:rPr>
        <w:t xml:space="preserve">wordt afgewezen als de werknemer het ernstig verwijtbaar handelen of nalaten van de werkgever niet kan bewijzen, als de werkgever aan al zijn verplichtingen als goed werkgever heeft voldaan, </w:t>
      </w:r>
      <w:r w:rsidR="00A82ED9">
        <w:rPr>
          <w:rFonts w:asciiTheme="majorHAnsi" w:hAnsiTheme="majorHAnsi"/>
          <w:sz w:val="20"/>
          <w:szCs w:val="20"/>
        </w:rPr>
        <w:t>als er enkel sprake is van verwijtbaa</w:t>
      </w:r>
      <w:r w:rsidR="00F377D6">
        <w:rPr>
          <w:rFonts w:asciiTheme="majorHAnsi" w:hAnsiTheme="majorHAnsi"/>
          <w:sz w:val="20"/>
          <w:szCs w:val="20"/>
        </w:rPr>
        <w:t>r handelen door de werkgever, als wer</w:t>
      </w:r>
      <w:r w:rsidR="00ED0568">
        <w:rPr>
          <w:rFonts w:asciiTheme="majorHAnsi" w:hAnsiTheme="majorHAnsi"/>
          <w:sz w:val="20"/>
          <w:szCs w:val="20"/>
        </w:rPr>
        <w:t>knemer zelf verwijtbaar heeft gehandeld</w:t>
      </w:r>
      <w:r w:rsidR="00F377D6">
        <w:rPr>
          <w:rFonts w:asciiTheme="majorHAnsi" w:hAnsiTheme="majorHAnsi"/>
          <w:sz w:val="20"/>
          <w:szCs w:val="20"/>
        </w:rPr>
        <w:t xml:space="preserve"> of </w:t>
      </w:r>
      <w:r w:rsidR="00A82ED9">
        <w:rPr>
          <w:rFonts w:asciiTheme="majorHAnsi" w:hAnsiTheme="majorHAnsi"/>
          <w:sz w:val="20"/>
          <w:szCs w:val="20"/>
        </w:rPr>
        <w:t>als de grondslag voor de billijke vergoeding ontbreekt.</w:t>
      </w:r>
      <w:r w:rsidR="00856289">
        <w:rPr>
          <w:rFonts w:asciiTheme="majorHAnsi" w:hAnsiTheme="majorHAnsi"/>
          <w:sz w:val="20"/>
          <w:szCs w:val="20"/>
        </w:rPr>
        <w:br/>
      </w:r>
      <w:r w:rsidR="00856289">
        <w:rPr>
          <w:rFonts w:asciiTheme="majorHAnsi" w:hAnsiTheme="majorHAnsi"/>
          <w:sz w:val="20"/>
          <w:szCs w:val="20"/>
        </w:rPr>
        <w:br/>
        <w:t>Ten slotte kan geconcludeerd worden dat de feiten en omstandigheden met betrekking tot de toekenning en de berekening van de hoogte van de billijke vergoedi</w:t>
      </w:r>
      <w:r w:rsidR="00226869">
        <w:rPr>
          <w:rFonts w:asciiTheme="majorHAnsi" w:hAnsiTheme="majorHAnsi"/>
          <w:sz w:val="20"/>
          <w:szCs w:val="20"/>
        </w:rPr>
        <w:t>ng opvallend veel</w:t>
      </w:r>
      <w:r w:rsidR="00856289">
        <w:rPr>
          <w:rFonts w:asciiTheme="majorHAnsi" w:hAnsiTheme="majorHAnsi"/>
          <w:sz w:val="20"/>
          <w:szCs w:val="20"/>
        </w:rPr>
        <w:t xml:space="preserve"> overeenkomsten vertonen met de feiten en omstandigheden die in de omstandighedencatalogus van de kennelijk onredelijk on</w:t>
      </w:r>
      <w:r w:rsidR="00501B0D">
        <w:rPr>
          <w:rFonts w:asciiTheme="majorHAnsi" w:hAnsiTheme="majorHAnsi"/>
          <w:sz w:val="20"/>
          <w:szCs w:val="20"/>
        </w:rPr>
        <w:t xml:space="preserve">tslagprocedure zijn vastgelegd (bijlage 1). </w:t>
      </w:r>
      <w:r w:rsidR="005D4DDB">
        <w:rPr>
          <w:rFonts w:asciiTheme="majorHAnsi" w:hAnsiTheme="majorHAnsi"/>
          <w:sz w:val="20"/>
          <w:szCs w:val="20"/>
        </w:rPr>
        <w:t>Bijna alle feiten en omstandigheden uit deze catalogus worden wel een</w:t>
      </w:r>
      <w:r w:rsidR="00501B0D">
        <w:rPr>
          <w:rFonts w:asciiTheme="majorHAnsi" w:hAnsiTheme="majorHAnsi"/>
          <w:sz w:val="20"/>
          <w:szCs w:val="20"/>
        </w:rPr>
        <w:t xml:space="preserve"> enkele</w:t>
      </w:r>
      <w:r w:rsidR="005D4DDB">
        <w:rPr>
          <w:rFonts w:asciiTheme="majorHAnsi" w:hAnsiTheme="majorHAnsi"/>
          <w:sz w:val="20"/>
          <w:szCs w:val="20"/>
        </w:rPr>
        <w:t xml:space="preserve"> keer meegewogen door de kantonrechters en gerechtshoven.</w:t>
      </w:r>
      <w:r w:rsidR="00501B0D">
        <w:rPr>
          <w:rFonts w:asciiTheme="majorHAnsi" w:hAnsiTheme="majorHAnsi"/>
          <w:sz w:val="20"/>
          <w:szCs w:val="20"/>
        </w:rPr>
        <w:t xml:space="preserve"> De wetgever heeft aangegeven dat de gevolgen van het ontslag </w:t>
      </w:r>
      <w:r w:rsidR="00417794">
        <w:rPr>
          <w:rFonts w:asciiTheme="majorHAnsi" w:hAnsiTheme="majorHAnsi"/>
          <w:sz w:val="20"/>
          <w:szCs w:val="20"/>
        </w:rPr>
        <w:t xml:space="preserve">(gevolgencriterium) </w:t>
      </w:r>
      <w:r w:rsidR="00501B0D">
        <w:rPr>
          <w:rFonts w:asciiTheme="majorHAnsi" w:hAnsiTheme="majorHAnsi"/>
          <w:sz w:val="20"/>
          <w:szCs w:val="20"/>
        </w:rPr>
        <w:t>niet verdisconteert mogen worden in de billijke vergoeding, echter blijkt uit dit onde</w:t>
      </w:r>
      <w:r w:rsidR="00DE4952">
        <w:rPr>
          <w:rFonts w:asciiTheme="majorHAnsi" w:hAnsiTheme="majorHAnsi"/>
          <w:sz w:val="20"/>
          <w:szCs w:val="20"/>
        </w:rPr>
        <w:t xml:space="preserve">rzoek dat dit in de praktijk wel wordt gedaan. Zo wordt de arbeidsmarktpositie </w:t>
      </w:r>
      <w:r w:rsidR="001E65DA">
        <w:rPr>
          <w:rFonts w:asciiTheme="majorHAnsi" w:hAnsiTheme="majorHAnsi"/>
          <w:sz w:val="20"/>
          <w:szCs w:val="20"/>
        </w:rPr>
        <w:t xml:space="preserve">van de werknemer </w:t>
      </w:r>
      <w:r w:rsidR="00DE4952">
        <w:rPr>
          <w:rFonts w:asciiTheme="majorHAnsi" w:hAnsiTheme="majorHAnsi"/>
          <w:sz w:val="20"/>
          <w:szCs w:val="20"/>
        </w:rPr>
        <w:t xml:space="preserve">in meerdere uitspraken </w:t>
      </w:r>
      <w:r w:rsidR="002123CE">
        <w:rPr>
          <w:rFonts w:asciiTheme="majorHAnsi" w:hAnsiTheme="majorHAnsi"/>
          <w:sz w:val="20"/>
          <w:szCs w:val="20"/>
        </w:rPr>
        <w:t>door de kantonrechters en gerechtshoven</w:t>
      </w:r>
      <w:r w:rsidR="00226869">
        <w:rPr>
          <w:rFonts w:asciiTheme="majorHAnsi" w:hAnsiTheme="majorHAnsi"/>
          <w:sz w:val="20"/>
          <w:szCs w:val="20"/>
        </w:rPr>
        <w:t xml:space="preserve"> </w:t>
      </w:r>
      <w:r w:rsidR="00DE4952">
        <w:rPr>
          <w:rFonts w:asciiTheme="majorHAnsi" w:hAnsiTheme="majorHAnsi"/>
          <w:sz w:val="20"/>
          <w:szCs w:val="20"/>
        </w:rPr>
        <w:t xml:space="preserve">meewogen bij de berekening van de hoogte van de billijke vergoeding, waardoor er wel degelijk rekening wordt gehouden met de </w:t>
      </w:r>
      <w:r w:rsidR="00226869">
        <w:rPr>
          <w:rFonts w:asciiTheme="majorHAnsi" w:hAnsiTheme="majorHAnsi"/>
          <w:sz w:val="20"/>
          <w:szCs w:val="20"/>
        </w:rPr>
        <w:t xml:space="preserve">financiële </w:t>
      </w:r>
      <w:r w:rsidR="00DE4952">
        <w:rPr>
          <w:rFonts w:asciiTheme="majorHAnsi" w:hAnsiTheme="majorHAnsi"/>
          <w:sz w:val="20"/>
          <w:szCs w:val="20"/>
        </w:rPr>
        <w:t>gevolgen van het ontslag.</w:t>
      </w:r>
      <w:r w:rsidR="005D4DDB">
        <w:rPr>
          <w:rFonts w:asciiTheme="majorHAnsi" w:hAnsiTheme="majorHAnsi"/>
          <w:sz w:val="20"/>
          <w:szCs w:val="20"/>
        </w:rPr>
        <w:t xml:space="preserve"> </w:t>
      </w:r>
      <w:r w:rsidR="003B5012">
        <w:rPr>
          <w:rFonts w:asciiTheme="majorHAnsi" w:hAnsiTheme="majorHAnsi"/>
          <w:sz w:val="20"/>
          <w:szCs w:val="20"/>
        </w:rPr>
        <w:br/>
      </w:r>
      <w:r w:rsidR="00136663" w:rsidRPr="00846A4B">
        <w:rPr>
          <w:rFonts w:asciiTheme="majorHAnsi" w:hAnsiTheme="majorHAnsi"/>
          <w:sz w:val="20"/>
          <w:szCs w:val="20"/>
        </w:rPr>
        <w:br/>
        <w:t>Het doel van dit onderzoek is geweest om te kijken of, na alle onderzoeken die al zijn gedaan naar de billijke vergoeding en waarin de onduidelijkheid over de toepassing deze vergoeding in de praktijk is vastgest</w:t>
      </w:r>
      <w:r w:rsidR="00EE5825">
        <w:rPr>
          <w:rFonts w:asciiTheme="majorHAnsi" w:hAnsiTheme="majorHAnsi"/>
          <w:sz w:val="20"/>
          <w:szCs w:val="20"/>
        </w:rPr>
        <w:t>eld, er inmiddels enige consistentie</w:t>
      </w:r>
      <w:r w:rsidR="00136663" w:rsidRPr="00846A4B">
        <w:rPr>
          <w:rFonts w:asciiTheme="majorHAnsi" w:hAnsiTheme="majorHAnsi"/>
          <w:sz w:val="20"/>
          <w:szCs w:val="20"/>
        </w:rPr>
        <w:t xml:space="preserve"> te zien is in de feiten en omstandigheden op basis waarvan het ernstig verwijtbaar handelen of nalaten wordt aangenomen en de hoogte van de billijke vergoeding wordt berekend door de kantonrechters en de gerechtshoven. </w:t>
      </w:r>
      <w:r w:rsidR="00135C29" w:rsidRPr="00846A4B">
        <w:rPr>
          <w:rFonts w:asciiTheme="majorHAnsi" w:hAnsiTheme="majorHAnsi"/>
          <w:sz w:val="20"/>
          <w:szCs w:val="20"/>
        </w:rPr>
        <w:t>Het is gelukt om de feiten en omstandigheden in kaart te brengen die een rol spelen bij het aannemen van ernstig verwijtbaar handelen of nalaten van de werkgever door de kanto</w:t>
      </w:r>
      <w:r w:rsidR="0021373B" w:rsidRPr="00846A4B">
        <w:rPr>
          <w:rFonts w:asciiTheme="majorHAnsi" w:hAnsiTheme="majorHAnsi"/>
          <w:sz w:val="20"/>
          <w:szCs w:val="20"/>
        </w:rPr>
        <w:t xml:space="preserve">nrechters en de gerechtshoven. Tevens is het gelukt om de feiten en omstandigheden in kaart te brengen die een rol spelen bij de berekening van de hoogte van de billijke </w:t>
      </w:r>
      <w:r w:rsidR="00663B3F">
        <w:rPr>
          <w:rFonts w:asciiTheme="majorHAnsi" w:hAnsiTheme="majorHAnsi"/>
          <w:sz w:val="20"/>
          <w:szCs w:val="20"/>
        </w:rPr>
        <w:t>vergoeding door kantonrechters en de gerechtshoven.</w:t>
      </w:r>
      <w:r w:rsidR="0021373B" w:rsidRPr="00846A4B">
        <w:rPr>
          <w:rFonts w:asciiTheme="majorHAnsi" w:hAnsiTheme="majorHAnsi"/>
          <w:sz w:val="20"/>
          <w:szCs w:val="20"/>
        </w:rPr>
        <w:t xml:space="preserve"> </w:t>
      </w:r>
      <w:r w:rsidR="00BA5C6C">
        <w:rPr>
          <w:rFonts w:asciiTheme="majorHAnsi" w:hAnsiTheme="majorHAnsi"/>
          <w:sz w:val="20"/>
          <w:szCs w:val="20"/>
        </w:rPr>
        <w:t>Feit blijft echter dat rechters tot op heden niet consistent zijn in het meewegen van feiten en omstandigheden bij het aannemen van het ernstig verwijtbaar handelen en het berekenen van de hoogte van de billijke vergoedi</w:t>
      </w:r>
      <w:r w:rsidR="00CA40EF">
        <w:rPr>
          <w:rFonts w:asciiTheme="majorHAnsi" w:hAnsiTheme="majorHAnsi"/>
          <w:sz w:val="20"/>
          <w:szCs w:val="20"/>
        </w:rPr>
        <w:t>ng.</w:t>
      </w:r>
      <w:r w:rsidR="005135E9">
        <w:rPr>
          <w:rFonts w:asciiTheme="majorHAnsi" w:hAnsiTheme="majorHAnsi"/>
          <w:sz w:val="20"/>
          <w:szCs w:val="20"/>
        </w:rPr>
        <w:t xml:space="preserve"> Uit dit onderzoek is gebleken dat veel feiten en omstandigheden, die overigens wel heel bepalend zijn, incidenteel worden meegewogen door de kantonrechters en gerechtshoven.</w:t>
      </w:r>
      <w:r w:rsidR="00CA40EF">
        <w:rPr>
          <w:rFonts w:asciiTheme="majorHAnsi" w:hAnsiTheme="majorHAnsi"/>
          <w:sz w:val="20"/>
          <w:szCs w:val="20"/>
        </w:rPr>
        <w:t xml:space="preserve"> </w:t>
      </w:r>
      <w:proofErr w:type="spellStart"/>
      <w:r w:rsidR="00CA40EF">
        <w:rPr>
          <w:rFonts w:asciiTheme="majorHAnsi" w:hAnsiTheme="majorHAnsi"/>
          <w:sz w:val="20"/>
          <w:szCs w:val="20"/>
        </w:rPr>
        <w:t>Mijns</w:t>
      </w:r>
      <w:proofErr w:type="spellEnd"/>
      <w:r w:rsidR="00CA40EF">
        <w:rPr>
          <w:rFonts w:asciiTheme="majorHAnsi" w:hAnsiTheme="majorHAnsi"/>
          <w:sz w:val="20"/>
          <w:szCs w:val="20"/>
        </w:rPr>
        <w:t xml:space="preserve"> </w:t>
      </w:r>
      <w:proofErr w:type="spellStart"/>
      <w:r w:rsidR="00CA40EF">
        <w:rPr>
          <w:rFonts w:asciiTheme="majorHAnsi" w:hAnsiTheme="majorHAnsi"/>
          <w:sz w:val="20"/>
          <w:szCs w:val="20"/>
        </w:rPr>
        <w:t>inziens</w:t>
      </w:r>
      <w:proofErr w:type="spellEnd"/>
      <w:r w:rsidR="00CA40EF">
        <w:rPr>
          <w:rFonts w:asciiTheme="majorHAnsi" w:hAnsiTheme="majorHAnsi"/>
          <w:sz w:val="20"/>
          <w:szCs w:val="20"/>
        </w:rPr>
        <w:t xml:space="preserve"> bevordert de</w:t>
      </w:r>
      <w:r w:rsidR="00BA5C6C">
        <w:rPr>
          <w:rFonts w:asciiTheme="majorHAnsi" w:hAnsiTheme="majorHAnsi"/>
          <w:sz w:val="20"/>
          <w:szCs w:val="20"/>
        </w:rPr>
        <w:t xml:space="preserve"> </w:t>
      </w:r>
      <w:r w:rsidR="005B0A40">
        <w:rPr>
          <w:rFonts w:asciiTheme="majorHAnsi" w:hAnsiTheme="majorHAnsi"/>
          <w:sz w:val="20"/>
          <w:szCs w:val="20"/>
        </w:rPr>
        <w:t xml:space="preserve">toepassing en berekening van de hoogte van de </w:t>
      </w:r>
      <w:r w:rsidR="00BA5C6C">
        <w:rPr>
          <w:rFonts w:asciiTheme="majorHAnsi" w:hAnsiTheme="majorHAnsi"/>
          <w:sz w:val="20"/>
          <w:szCs w:val="20"/>
        </w:rPr>
        <w:t>billijke vergoeding</w:t>
      </w:r>
      <w:r w:rsidR="005B0A40">
        <w:rPr>
          <w:rFonts w:asciiTheme="majorHAnsi" w:hAnsiTheme="majorHAnsi"/>
          <w:sz w:val="20"/>
          <w:szCs w:val="20"/>
        </w:rPr>
        <w:t xml:space="preserve"> zoals dez</w:t>
      </w:r>
      <w:r w:rsidR="000D3828">
        <w:rPr>
          <w:rFonts w:asciiTheme="majorHAnsi" w:hAnsiTheme="majorHAnsi"/>
          <w:sz w:val="20"/>
          <w:szCs w:val="20"/>
        </w:rPr>
        <w:t>e tot op heden</w:t>
      </w:r>
      <w:r w:rsidR="005B0A40">
        <w:rPr>
          <w:rFonts w:asciiTheme="majorHAnsi" w:hAnsiTheme="majorHAnsi"/>
          <w:sz w:val="20"/>
          <w:szCs w:val="20"/>
        </w:rPr>
        <w:t xml:space="preserve"> in de praktijk plaatsvindt,</w:t>
      </w:r>
      <w:r w:rsidR="00BA5C6C">
        <w:rPr>
          <w:rFonts w:asciiTheme="majorHAnsi" w:hAnsiTheme="majorHAnsi"/>
          <w:sz w:val="20"/>
          <w:szCs w:val="20"/>
        </w:rPr>
        <w:t xml:space="preserve"> de rechtszek</w:t>
      </w:r>
      <w:r w:rsidR="00241A77">
        <w:rPr>
          <w:rFonts w:asciiTheme="majorHAnsi" w:hAnsiTheme="majorHAnsi"/>
          <w:sz w:val="20"/>
          <w:szCs w:val="20"/>
        </w:rPr>
        <w:t>erheid en de rechtsgelijkheid</w:t>
      </w:r>
      <w:r w:rsidR="005B0A40">
        <w:rPr>
          <w:rFonts w:asciiTheme="majorHAnsi" w:hAnsiTheme="majorHAnsi"/>
          <w:sz w:val="20"/>
          <w:szCs w:val="20"/>
        </w:rPr>
        <w:t xml:space="preserve"> </w:t>
      </w:r>
      <w:r w:rsidR="00BA5C6C">
        <w:rPr>
          <w:rFonts w:asciiTheme="majorHAnsi" w:hAnsiTheme="majorHAnsi"/>
          <w:sz w:val="20"/>
          <w:szCs w:val="20"/>
        </w:rPr>
        <w:t xml:space="preserve">dan </w:t>
      </w:r>
      <w:r w:rsidR="00CA40EF">
        <w:rPr>
          <w:rFonts w:asciiTheme="majorHAnsi" w:hAnsiTheme="majorHAnsi"/>
          <w:sz w:val="20"/>
          <w:szCs w:val="20"/>
        </w:rPr>
        <w:t xml:space="preserve">ook niet. </w:t>
      </w:r>
      <w:r w:rsidR="001B70E1">
        <w:rPr>
          <w:rFonts w:asciiTheme="majorHAnsi" w:hAnsiTheme="majorHAnsi"/>
          <w:sz w:val="20"/>
          <w:szCs w:val="20"/>
        </w:rPr>
        <w:t>De rechtszekerheid wordt niet bevorderd, omdat de uitkomst teveel af hangt van de omstandigheden van het geval, waardoor procespartijen van te voren niet weten waar ze aan</w:t>
      </w:r>
      <w:r w:rsidR="00241A77">
        <w:rPr>
          <w:rFonts w:asciiTheme="majorHAnsi" w:hAnsiTheme="majorHAnsi"/>
          <w:sz w:val="20"/>
          <w:szCs w:val="20"/>
        </w:rPr>
        <w:t xml:space="preserve"> toe zijn. De rechtsgelijkheid</w:t>
      </w:r>
      <w:r w:rsidR="001D2E14">
        <w:rPr>
          <w:rFonts w:asciiTheme="majorHAnsi" w:hAnsiTheme="majorHAnsi"/>
          <w:sz w:val="20"/>
          <w:szCs w:val="20"/>
        </w:rPr>
        <w:t xml:space="preserve"> wordt tevens</w:t>
      </w:r>
      <w:r w:rsidR="00EE5825">
        <w:rPr>
          <w:rFonts w:asciiTheme="majorHAnsi" w:hAnsiTheme="majorHAnsi"/>
          <w:sz w:val="20"/>
          <w:szCs w:val="20"/>
        </w:rPr>
        <w:t xml:space="preserve"> niet bevorderd</w:t>
      </w:r>
      <w:r w:rsidR="001B70E1">
        <w:rPr>
          <w:rFonts w:asciiTheme="majorHAnsi" w:hAnsiTheme="majorHAnsi"/>
          <w:sz w:val="20"/>
          <w:szCs w:val="20"/>
        </w:rPr>
        <w:t>, omdat e</w:t>
      </w:r>
      <w:r w:rsidR="000D3828">
        <w:rPr>
          <w:rFonts w:asciiTheme="majorHAnsi" w:hAnsiTheme="majorHAnsi"/>
          <w:sz w:val="20"/>
          <w:szCs w:val="20"/>
        </w:rPr>
        <w:t>lk geval leidt tot de toekenning</w:t>
      </w:r>
      <w:r w:rsidR="001B70E1">
        <w:rPr>
          <w:rFonts w:asciiTheme="majorHAnsi" w:hAnsiTheme="majorHAnsi"/>
          <w:sz w:val="20"/>
          <w:szCs w:val="20"/>
        </w:rPr>
        <w:t xml:space="preserve"> van een andere billijke vergoeding. </w:t>
      </w:r>
      <w:r w:rsidR="001B70E1">
        <w:rPr>
          <w:rFonts w:asciiTheme="majorHAnsi" w:hAnsiTheme="majorHAnsi"/>
          <w:sz w:val="20"/>
          <w:szCs w:val="20"/>
        </w:rPr>
        <w:br/>
      </w:r>
      <w:r w:rsidR="00C023D2">
        <w:rPr>
          <w:rFonts w:asciiTheme="majorHAnsi" w:hAnsiTheme="majorHAnsi"/>
          <w:sz w:val="20"/>
          <w:szCs w:val="20"/>
        </w:rPr>
        <w:br/>
      </w:r>
      <w:r w:rsidR="00D22F18" w:rsidRPr="00846A4B">
        <w:rPr>
          <w:rFonts w:asciiTheme="majorHAnsi" w:hAnsiTheme="majorHAnsi"/>
          <w:sz w:val="20"/>
          <w:szCs w:val="20"/>
        </w:rPr>
        <w:t>De resultaten die zijn voortgekomen uit dit onderzoek</w:t>
      </w:r>
      <w:r w:rsidR="00F334CC">
        <w:rPr>
          <w:rFonts w:asciiTheme="majorHAnsi" w:hAnsiTheme="majorHAnsi"/>
          <w:sz w:val="20"/>
          <w:szCs w:val="20"/>
        </w:rPr>
        <w:t xml:space="preserve"> zijn alleszins bruikbaar voor Advocatenkantoor X</w:t>
      </w:r>
      <w:r w:rsidR="00D22F18" w:rsidRPr="00846A4B">
        <w:rPr>
          <w:rFonts w:asciiTheme="majorHAnsi" w:hAnsiTheme="majorHAnsi"/>
          <w:sz w:val="20"/>
          <w:szCs w:val="20"/>
        </w:rPr>
        <w:t xml:space="preserve">, aangezien er uit dit onderzoeksrapport argumenten naar voren zijn gekomen die </w:t>
      </w:r>
      <w:r w:rsidR="00F334CC">
        <w:rPr>
          <w:rFonts w:asciiTheme="majorHAnsi" w:hAnsiTheme="majorHAnsi"/>
          <w:sz w:val="20"/>
          <w:szCs w:val="20"/>
        </w:rPr>
        <w:t xml:space="preserve">Advocatenkantoor X </w:t>
      </w:r>
      <w:r w:rsidR="007E1279" w:rsidRPr="00846A4B">
        <w:rPr>
          <w:rFonts w:asciiTheme="majorHAnsi" w:hAnsiTheme="majorHAnsi"/>
          <w:sz w:val="20"/>
          <w:szCs w:val="20"/>
        </w:rPr>
        <w:t xml:space="preserve">in procedures </w:t>
      </w:r>
      <w:r w:rsidR="00D22F18" w:rsidRPr="00846A4B">
        <w:rPr>
          <w:rFonts w:asciiTheme="majorHAnsi" w:hAnsiTheme="majorHAnsi"/>
          <w:sz w:val="20"/>
          <w:szCs w:val="20"/>
        </w:rPr>
        <w:t>kan aanvoeren ten aanzien van het al dan niet aannemen van ernstig verw</w:t>
      </w:r>
      <w:r w:rsidR="007474A8" w:rsidRPr="00846A4B">
        <w:rPr>
          <w:rFonts w:asciiTheme="majorHAnsi" w:hAnsiTheme="majorHAnsi"/>
          <w:sz w:val="20"/>
          <w:szCs w:val="20"/>
        </w:rPr>
        <w:t>ijtbaar handelen of nalaten van</w:t>
      </w:r>
      <w:r w:rsidR="00D22F18" w:rsidRPr="00846A4B">
        <w:rPr>
          <w:rFonts w:asciiTheme="majorHAnsi" w:hAnsiTheme="majorHAnsi"/>
          <w:sz w:val="20"/>
          <w:szCs w:val="20"/>
        </w:rPr>
        <w:t xml:space="preserve"> de werkgever. Verder zijn er uit dit onderzoeksrapport argumenten naar voren ge</w:t>
      </w:r>
      <w:r w:rsidR="00F334CC">
        <w:rPr>
          <w:rFonts w:asciiTheme="majorHAnsi" w:hAnsiTheme="majorHAnsi"/>
          <w:sz w:val="20"/>
          <w:szCs w:val="20"/>
        </w:rPr>
        <w:t>komen die Advocatenkantoor X</w:t>
      </w:r>
      <w:r w:rsidR="00D22F18" w:rsidRPr="00846A4B">
        <w:rPr>
          <w:rFonts w:asciiTheme="majorHAnsi" w:hAnsiTheme="majorHAnsi"/>
          <w:sz w:val="20"/>
          <w:szCs w:val="20"/>
        </w:rPr>
        <w:t xml:space="preserve"> kan aanvoeren ten aanzien van de hoogte van de billijke vergoeding, zowel</w:t>
      </w:r>
      <w:r w:rsidR="00CB27FE" w:rsidRPr="00846A4B">
        <w:rPr>
          <w:rFonts w:asciiTheme="majorHAnsi" w:hAnsiTheme="majorHAnsi"/>
          <w:sz w:val="20"/>
          <w:szCs w:val="20"/>
        </w:rPr>
        <w:t xml:space="preserve"> in procedures waarin werknemers worden bijgestaan als procedures waarin werkgevers worden bijgestaan.</w:t>
      </w:r>
      <w:r w:rsidR="006625E1">
        <w:rPr>
          <w:rFonts w:asciiTheme="majorHAnsi" w:hAnsiTheme="majorHAnsi"/>
          <w:sz w:val="20"/>
          <w:szCs w:val="20"/>
        </w:rPr>
        <w:t xml:space="preserve"> Hiermee is de doelstelling van dit onderzoek behaald. </w:t>
      </w:r>
      <w:r w:rsidR="00AE0052" w:rsidRPr="00846A4B">
        <w:rPr>
          <w:rFonts w:asciiTheme="majorHAnsi" w:hAnsiTheme="majorHAnsi"/>
          <w:sz w:val="20"/>
          <w:szCs w:val="20"/>
        </w:rPr>
        <w:br/>
      </w:r>
      <w:r w:rsidR="00B67FBA">
        <w:rPr>
          <w:rFonts w:asciiTheme="majorHAnsi" w:hAnsiTheme="majorHAnsi"/>
          <w:sz w:val="20"/>
          <w:szCs w:val="20"/>
        </w:rPr>
        <w:br/>
      </w:r>
      <w:r w:rsidR="00B67FBA">
        <w:rPr>
          <w:rFonts w:asciiTheme="majorHAnsi" w:hAnsiTheme="majorHAnsi"/>
          <w:sz w:val="20"/>
          <w:szCs w:val="20"/>
        </w:rPr>
        <w:br/>
      </w:r>
      <w:r w:rsidR="00B67FBA">
        <w:rPr>
          <w:rFonts w:asciiTheme="majorHAnsi" w:hAnsiTheme="majorHAnsi"/>
          <w:sz w:val="20"/>
          <w:szCs w:val="20"/>
        </w:rPr>
        <w:br/>
      </w:r>
      <w:r w:rsidR="00B67FBA">
        <w:rPr>
          <w:rFonts w:asciiTheme="majorHAnsi" w:hAnsiTheme="majorHAnsi"/>
          <w:sz w:val="20"/>
          <w:szCs w:val="20"/>
        </w:rPr>
        <w:br/>
      </w:r>
      <w:r w:rsidR="00B67FBA">
        <w:rPr>
          <w:rFonts w:asciiTheme="majorHAnsi" w:hAnsiTheme="majorHAnsi"/>
          <w:sz w:val="20"/>
          <w:szCs w:val="20"/>
        </w:rPr>
        <w:br/>
      </w:r>
      <w:r w:rsidR="00B67FBA">
        <w:rPr>
          <w:rFonts w:asciiTheme="majorHAnsi" w:hAnsiTheme="majorHAnsi"/>
          <w:sz w:val="20"/>
          <w:szCs w:val="20"/>
        </w:rPr>
        <w:br/>
      </w:r>
      <w:r w:rsidR="00B67FBA">
        <w:rPr>
          <w:rFonts w:asciiTheme="majorHAnsi" w:hAnsiTheme="majorHAnsi"/>
          <w:sz w:val="20"/>
          <w:szCs w:val="20"/>
        </w:rPr>
        <w:br/>
      </w:r>
      <w:r w:rsidR="00B67FBA">
        <w:rPr>
          <w:rFonts w:asciiTheme="majorHAnsi" w:hAnsiTheme="majorHAnsi"/>
          <w:sz w:val="20"/>
          <w:szCs w:val="20"/>
        </w:rPr>
        <w:br/>
      </w:r>
      <w:r w:rsidR="00B67FBA">
        <w:rPr>
          <w:rFonts w:asciiTheme="majorHAnsi" w:hAnsiTheme="majorHAnsi"/>
          <w:sz w:val="20"/>
          <w:szCs w:val="20"/>
        </w:rPr>
        <w:br/>
      </w:r>
    </w:p>
    <w:p w14:paraId="17F86297" w14:textId="77777777" w:rsidR="005D01DE" w:rsidRDefault="005D01DE" w:rsidP="00003EDD">
      <w:pPr>
        <w:rPr>
          <w:rFonts w:asciiTheme="majorHAnsi" w:hAnsiTheme="majorHAnsi"/>
          <w:sz w:val="20"/>
          <w:szCs w:val="20"/>
        </w:rPr>
      </w:pPr>
    </w:p>
    <w:p w14:paraId="50F33485" w14:textId="113C48D7" w:rsidR="00377DA9" w:rsidRPr="00846A4B" w:rsidRDefault="00F87F05" w:rsidP="002344EE">
      <w:pPr>
        <w:rPr>
          <w:rFonts w:asciiTheme="majorHAnsi" w:hAnsiTheme="majorHAnsi"/>
          <w:sz w:val="20"/>
          <w:szCs w:val="20"/>
        </w:rPr>
      </w:pPr>
      <w:r w:rsidRPr="00846A4B">
        <w:rPr>
          <w:rFonts w:asciiTheme="majorHAnsi" w:hAnsiTheme="majorHAnsi"/>
          <w:b/>
          <w:sz w:val="22"/>
          <w:szCs w:val="22"/>
        </w:rPr>
        <w:t xml:space="preserve">Hoofdstuk 5 | Aanbevelingen </w:t>
      </w:r>
      <w:r w:rsidRPr="00846A4B">
        <w:rPr>
          <w:rFonts w:asciiTheme="majorHAnsi" w:hAnsiTheme="majorHAnsi"/>
          <w:b/>
          <w:sz w:val="22"/>
          <w:szCs w:val="22"/>
        </w:rPr>
        <w:br/>
      </w:r>
      <w:r w:rsidR="00377DA9" w:rsidRPr="00846A4B">
        <w:rPr>
          <w:rFonts w:asciiTheme="majorHAnsi" w:hAnsiTheme="majorHAnsi"/>
          <w:b/>
          <w:sz w:val="20"/>
          <w:szCs w:val="20"/>
        </w:rPr>
        <w:br/>
      </w:r>
      <w:r w:rsidR="00377DA9" w:rsidRPr="00846A4B">
        <w:rPr>
          <w:rFonts w:asciiTheme="majorHAnsi" w:hAnsiTheme="majorHAnsi"/>
          <w:sz w:val="20"/>
          <w:szCs w:val="20"/>
        </w:rPr>
        <w:t>Op basis van de resultaten van dit onderzoek, worden in dit hoofdstuk aanbeveli</w:t>
      </w:r>
      <w:r w:rsidR="0098053E">
        <w:rPr>
          <w:rFonts w:asciiTheme="majorHAnsi" w:hAnsiTheme="majorHAnsi"/>
          <w:sz w:val="20"/>
          <w:szCs w:val="20"/>
        </w:rPr>
        <w:t xml:space="preserve">ngen gedaan aan </w:t>
      </w:r>
      <w:r w:rsidR="00F334CC">
        <w:rPr>
          <w:rFonts w:asciiTheme="majorHAnsi" w:hAnsiTheme="majorHAnsi"/>
          <w:sz w:val="20"/>
          <w:szCs w:val="20"/>
        </w:rPr>
        <w:t xml:space="preserve">Advocatenkantoor X </w:t>
      </w:r>
      <w:r w:rsidR="00377DA9" w:rsidRPr="00846A4B">
        <w:rPr>
          <w:rFonts w:asciiTheme="majorHAnsi" w:hAnsiTheme="majorHAnsi"/>
          <w:sz w:val="20"/>
          <w:szCs w:val="20"/>
        </w:rPr>
        <w:t>met betrekking tot de advisering van haar cliënten.</w:t>
      </w:r>
      <w:r w:rsidR="005C519F" w:rsidRPr="00846A4B">
        <w:rPr>
          <w:rFonts w:asciiTheme="majorHAnsi" w:hAnsiTheme="majorHAnsi"/>
          <w:sz w:val="20"/>
          <w:szCs w:val="20"/>
        </w:rPr>
        <w:t xml:space="preserve"> </w:t>
      </w:r>
      <w:r w:rsidR="00377DA9" w:rsidRPr="00846A4B">
        <w:rPr>
          <w:rFonts w:asciiTheme="majorHAnsi" w:hAnsiTheme="majorHAnsi"/>
          <w:sz w:val="20"/>
          <w:szCs w:val="20"/>
        </w:rPr>
        <w:br/>
      </w:r>
      <w:r w:rsidR="00EE09DB" w:rsidRPr="00846A4B">
        <w:rPr>
          <w:rFonts w:asciiTheme="majorHAnsi" w:hAnsiTheme="majorHAnsi"/>
          <w:sz w:val="20"/>
          <w:szCs w:val="20"/>
        </w:rPr>
        <w:br/>
      </w:r>
      <w:r w:rsidR="00EE09DB" w:rsidRPr="00002D31">
        <w:rPr>
          <w:rFonts w:asciiTheme="majorHAnsi" w:hAnsiTheme="majorHAnsi"/>
          <w:b/>
          <w:sz w:val="20"/>
          <w:szCs w:val="20"/>
        </w:rPr>
        <w:t>Aanbevelingen met betrek</w:t>
      </w:r>
      <w:r w:rsidR="00EF1CC3" w:rsidRPr="00002D31">
        <w:rPr>
          <w:rFonts w:asciiTheme="majorHAnsi" w:hAnsiTheme="majorHAnsi"/>
          <w:b/>
          <w:sz w:val="20"/>
          <w:szCs w:val="20"/>
        </w:rPr>
        <w:t>king tot de toekenning van de billijke vergoeding</w:t>
      </w:r>
      <w:r w:rsidR="00EE09DB" w:rsidRPr="00846A4B">
        <w:rPr>
          <w:rFonts w:asciiTheme="majorHAnsi" w:hAnsiTheme="majorHAnsi"/>
          <w:sz w:val="20"/>
          <w:szCs w:val="20"/>
        </w:rPr>
        <w:br/>
      </w:r>
    </w:p>
    <w:p w14:paraId="5B587515" w14:textId="65A81A40" w:rsidR="00DF32DE" w:rsidRPr="00846A4B" w:rsidRDefault="00377DA9" w:rsidP="00233239">
      <w:pPr>
        <w:spacing w:line="276" w:lineRule="auto"/>
        <w:rPr>
          <w:rFonts w:asciiTheme="majorHAnsi" w:hAnsiTheme="majorHAnsi"/>
          <w:sz w:val="20"/>
          <w:szCs w:val="20"/>
        </w:rPr>
      </w:pPr>
      <w:r w:rsidRPr="00846A4B">
        <w:rPr>
          <w:rFonts w:asciiTheme="majorHAnsi" w:hAnsiTheme="majorHAnsi"/>
          <w:sz w:val="20"/>
          <w:szCs w:val="20"/>
        </w:rPr>
        <w:t xml:space="preserve">Indien de cliënt een </w:t>
      </w:r>
      <w:r w:rsidRPr="00002D31">
        <w:rPr>
          <w:rFonts w:asciiTheme="majorHAnsi" w:hAnsiTheme="majorHAnsi"/>
          <w:b/>
          <w:sz w:val="20"/>
          <w:szCs w:val="20"/>
        </w:rPr>
        <w:t xml:space="preserve">werkgever </w:t>
      </w:r>
      <w:r w:rsidR="0098053E">
        <w:rPr>
          <w:rFonts w:asciiTheme="majorHAnsi" w:hAnsiTheme="majorHAnsi"/>
          <w:sz w:val="20"/>
          <w:szCs w:val="20"/>
        </w:rPr>
        <w:t xml:space="preserve">betreft, zou ik </w:t>
      </w:r>
      <w:r w:rsidR="00F334CC">
        <w:rPr>
          <w:rFonts w:asciiTheme="majorHAnsi" w:hAnsiTheme="majorHAnsi"/>
          <w:sz w:val="20"/>
          <w:szCs w:val="20"/>
        </w:rPr>
        <w:t xml:space="preserve">Advocatenkantoor X </w:t>
      </w:r>
      <w:r w:rsidR="00EE09DB" w:rsidRPr="00846A4B">
        <w:rPr>
          <w:rFonts w:asciiTheme="majorHAnsi" w:hAnsiTheme="majorHAnsi"/>
          <w:sz w:val="20"/>
          <w:szCs w:val="20"/>
        </w:rPr>
        <w:t xml:space="preserve">het volgende aanbevelen: </w:t>
      </w:r>
      <w:r w:rsidRPr="00846A4B">
        <w:rPr>
          <w:rFonts w:asciiTheme="majorHAnsi" w:hAnsiTheme="majorHAnsi"/>
          <w:sz w:val="20"/>
          <w:szCs w:val="20"/>
        </w:rPr>
        <w:br/>
      </w:r>
    </w:p>
    <w:p w14:paraId="6F642971" w14:textId="3A859B48" w:rsidR="00491B2C" w:rsidRPr="00846A4B" w:rsidRDefault="006A2A39"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 xml:space="preserve">Indien </w:t>
      </w:r>
      <w:r w:rsidR="00491B2C" w:rsidRPr="00846A4B">
        <w:rPr>
          <w:rFonts w:asciiTheme="majorHAnsi" w:hAnsiTheme="majorHAnsi"/>
          <w:sz w:val="20"/>
          <w:szCs w:val="20"/>
        </w:rPr>
        <w:t>het een werknemersve</w:t>
      </w:r>
      <w:r w:rsidR="002B0AC8" w:rsidRPr="00846A4B">
        <w:rPr>
          <w:rFonts w:asciiTheme="majorHAnsi" w:hAnsiTheme="majorHAnsi"/>
          <w:sz w:val="20"/>
          <w:szCs w:val="20"/>
        </w:rPr>
        <w:t>rzoek betreft, wordt aanbevolen</w:t>
      </w:r>
      <w:r w:rsidR="00491B2C" w:rsidRPr="00846A4B">
        <w:rPr>
          <w:rFonts w:asciiTheme="majorHAnsi" w:hAnsiTheme="majorHAnsi"/>
          <w:sz w:val="20"/>
          <w:szCs w:val="20"/>
        </w:rPr>
        <w:t xml:space="preserve"> het ernstig verwijtbaar handelen of nalaten van de werkgever te betwisten. Aangezien de werknemer de ontbindingsprocedure is gestart gaat de regel ‘wie stelt moet bewijzen’ op; </w:t>
      </w:r>
    </w:p>
    <w:p w14:paraId="0DE16A41" w14:textId="7905C86C" w:rsidR="006233AE" w:rsidRPr="00846A4B" w:rsidRDefault="00491B2C"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Indien er sprake is van duidelijk ernstig verwijtbaar handelen aan de kant va</w:t>
      </w:r>
      <w:r w:rsidR="002B0AC8" w:rsidRPr="00846A4B">
        <w:rPr>
          <w:rFonts w:asciiTheme="majorHAnsi" w:hAnsiTheme="majorHAnsi"/>
          <w:sz w:val="20"/>
          <w:szCs w:val="20"/>
        </w:rPr>
        <w:t>n de werkgever wordt aanbevolen</w:t>
      </w:r>
      <w:r w:rsidRPr="00846A4B">
        <w:rPr>
          <w:rFonts w:asciiTheme="majorHAnsi" w:hAnsiTheme="majorHAnsi"/>
          <w:sz w:val="20"/>
          <w:szCs w:val="20"/>
        </w:rPr>
        <w:t xml:space="preserve"> om geen ontbinding </w:t>
      </w:r>
      <w:r w:rsidR="006233AE" w:rsidRPr="00846A4B">
        <w:rPr>
          <w:rFonts w:asciiTheme="majorHAnsi" w:hAnsiTheme="majorHAnsi"/>
          <w:sz w:val="20"/>
          <w:szCs w:val="20"/>
        </w:rPr>
        <w:t xml:space="preserve">van de arbeidsovereenkomst </w:t>
      </w:r>
      <w:r w:rsidRPr="00846A4B">
        <w:rPr>
          <w:rFonts w:asciiTheme="majorHAnsi" w:hAnsiTheme="majorHAnsi"/>
          <w:sz w:val="20"/>
          <w:szCs w:val="20"/>
        </w:rPr>
        <w:t>te vorderen. Hiervan is automatisch sprake als de werkgever in strijd met de voor hem geldende voorschriften heeft gehandeld, zoals een onterecht gegeven ontslag op staande voet of het opzeggen van de arb</w:t>
      </w:r>
      <w:r w:rsidR="005831B8" w:rsidRPr="00846A4B">
        <w:rPr>
          <w:rFonts w:asciiTheme="majorHAnsi" w:hAnsiTheme="majorHAnsi"/>
          <w:sz w:val="20"/>
          <w:szCs w:val="20"/>
        </w:rPr>
        <w:t xml:space="preserve">eidsovereenkomst tijdens ziekte of arbeidsongeschiktheid van de werknemer. </w:t>
      </w:r>
      <w:r w:rsidR="006233AE" w:rsidRPr="00846A4B">
        <w:rPr>
          <w:rFonts w:asciiTheme="majorHAnsi" w:hAnsiTheme="majorHAnsi"/>
          <w:sz w:val="20"/>
          <w:szCs w:val="20"/>
        </w:rPr>
        <w:t xml:space="preserve">Verder kan hierbij gedacht worden aan het stellen, maar niet kunnen onderbouwen van disfunctioneren van werknemer, het </w:t>
      </w:r>
      <w:r w:rsidR="003A757F" w:rsidRPr="00846A4B">
        <w:rPr>
          <w:rFonts w:asciiTheme="majorHAnsi" w:hAnsiTheme="majorHAnsi"/>
          <w:sz w:val="20"/>
          <w:szCs w:val="20"/>
        </w:rPr>
        <w:t>nalaten van</w:t>
      </w:r>
      <w:r w:rsidR="006233AE" w:rsidRPr="00846A4B">
        <w:rPr>
          <w:rFonts w:asciiTheme="majorHAnsi" w:hAnsiTheme="majorHAnsi"/>
          <w:sz w:val="20"/>
          <w:szCs w:val="20"/>
        </w:rPr>
        <w:t xml:space="preserve"> het voeren van functioneringsgesprekken bij disfunctioner</w:t>
      </w:r>
      <w:r w:rsidR="003A757F" w:rsidRPr="00846A4B">
        <w:rPr>
          <w:rFonts w:asciiTheme="majorHAnsi" w:hAnsiTheme="majorHAnsi"/>
          <w:sz w:val="20"/>
          <w:szCs w:val="20"/>
        </w:rPr>
        <w:t>en van werknemer, het nalaten van</w:t>
      </w:r>
      <w:r w:rsidR="006233AE" w:rsidRPr="00846A4B">
        <w:rPr>
          <w:rFonts w:asciiTheme="majorHAnsi" w:hAnsiTheme="majorHAnsi"/>
          <w:sz w:val="20"/>
          <w:szCs w:val="20"/>
        </w:rPr>
        <w:t xml:space="preserve"> het aanbieden van een verbetertraject bij disf</w:t>
      </w:r>
      <w:r w:rsidR="003A757F" w:rsidRPr="00846A4B">
        <w:rPr>
          <w:rFonts w:asciiTheme="majorHAnsi" w:hAnsiTheme="majorHAnsi"/>
          <w:sz w:val="20"/>
          <w:szCs w:val="20"/>
        </w:rPr>
        <w:t>unctioneren van werknemer, het nalaten van</w:t>
      </w:r>
      <w:r w:rsidR="006233AE" w:rsidRPr="00846A4B">
        <w:rPr>
          <w:rFonts w:asciiTheme="majorHAnsi" w:hAnsiTheme="majorHAnsi"/>
          <w:sz w:val="20"/>
          <w:szCs w:val="20"/>
        </w:rPr>
        <w:t xml:space="preserve"> het aanbieden van </w:t>
      </w:r>
      <w:proofErr w:type="spellStart"/>
      <w:r w:rsidR="006233AE" w:rsidRPr="00846A4B">
        <w:rPr>
          <w:rFonts w:asciiTheme="majorHAnsi" w:hAnsiTheme="majorHAnsi"/>
          <w:sz w:val="20"/>
          <w:szCs w:val="20"/>
        </w:rPr>
        <w:t>mediation</w:t>
      </w:r>
      <w:proofErr w:type="spellEnd"/>
      <w:r w:rsidR="006233AE" w:rsidRPr="00846A4B">
        <w:rPr>
          <w:rFonts w:asciiTheme="majorHAnsi" w:hAnsiTheme="majorHAnsi"/>
          <w:sz w:val="20"/>
          <w:szCs w:val="20"/>
        </w:rPr>
        <w:t xml:space="preserve"> bij een verst</w:t>
      </w:r>
      <w:r w:rsidR="00F45694" w:rsidRPr="00846A4B">
        <w:rPr>
          <w:rFonts w:asciiTheme="majorHAnsi" w:hAnsiTheme="majorHAnsi"/>
          <w:sz w:val="20"/>
          <w:szCs w:val="20"/>
        </w:rPr>
        <w:t xml:space="preserve">oorde arbeidsverhouding, het onterecht op </w:t>
      </w:r>
      <w:r w:rsidR="006233AE" w:rsidRPr="00846A4B">
        <w:rPr>
          <w:rFonts w:asciiTheme="majorHAnsi" w:hAnsiTheme="majorHAnsi"/>
          <w:sz w:val="20"/>
          <w:szCs w:val="20"/>
        </w:rPr>
        <w:t>non-actiefstellen van werknemer, het weigeren van ziekmeldingen van werknemer, het negeren van gez</w:t>
      </w:r>
      <w:r w:rsidR="00280620" w:rsidRPr="00846A4B">
        <w:rPr>
          <w:rFonts w:asciiTheme="majorHAnsi" w:hAnsiTheme="majorHAnsi"/>
          <w:sz w:val="20"/>
          <w:szCs w:val="20"/>
        </w:rPr>
        <w:t>on</w:t>
      </w:r>
      <w:r w:rsidR="00681BED" w:rsidRPr="00846A4B">
        <w:rPr>
          <w:rFonts w:asciiTheme="majorHAnsi" w:hAnsiTheme="majorHAnsi"/>
          <w:sz w:val="20"/>
          <w:szCs w:val="20"/>
        </w:rPr>
        <w:t xml:space="preserve">dheidsklachten van werknemer, het onterecht niet doorbetalen van loon, </w:t>
      </w:r>
      <w:r w:rsidR="00280620" w:rsidRPr="00846A4B">
        <w:rPr>
          <w:rFonts w:asciiTheme="majorHAnsi" w:hAnsiTheme="majorHAnsi"/>
          <w:sz w:val="20"/>
          <w:szCs w:val="20"/>
        </w:rPr>
        <w:t xml:space="preserve">negatieve uitlatingen doen </w:t>
      </w:r>
      <w:r w:rsidR="00531C26" w:rsidRPr="00846A4B">
        <w:rPr>
          <w:rFonts w:asciiTheme="majorHAnsi" w:hAnsiTheme="majorHAnsi"/>
          <w:sz w:val="20"/>
          <w:szCs w:val="20"/>
        </w:rPr>
        <w:t>over werknemer tegenover derden, zonder enige aanleiding inschakelen van een recherchebureau om werknemer te controleren;</w:t>
      </w:r>
      <w:r w:rsidR="00280620" w:rsidRPr="00846A4B">
        <w:rPr>
          <w:rFonts w:asciiTheme="majorHAnsi" w:hAnsiTheme="majorHAnsi"/>
          <w:sz w:val="20"/>
          <w:szCs w:val="20"/>
        </w:rPr>
        <w:t xml:space="preserve"> </w:t>
      </w:r>
    </w:p>
    <w:p w14:paraId="6810B88D" w14:textId="61F464E0" w:rsidR="00B44333" w:rsidRPr="00846A4B" w:rsidRDefault="006233AE" w:rsidP="00B44333">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 xml:space="preserve">Indien bovengenoemde omstandigheden </w:t>
      </w:r>
      <w:r w:rsidR="002B0AC8" w:rsidRPr="00846A4B">
        <w:rPr>
          <w:rFonts w:asciiTheme="majorHAnsi" w:hAnsiTheme="majorHAnsi"/>
          <w:sz w:val="20"/>
          <w:szCs w:val="20"/>
        </w:rPr>
        <w:t>zich voordoen, wordt aanbevolen</w:t>
      </w:r>
      <w:r w:rsidRPr="00846A4B">
        <w:rPr>
          <w:rFonts w:asciiTheme="majorHAnsi" w:hAnsiTheme="majorHAnsi"/>
          <w:sz w:val="20"/>
          <w:szCs w:val="20"/>
        </w:rPr>
        <w:t xml:space="preserve"> om in te zetten op een vaststell</w:t>
      </w:r>
      <w:r w:rsidR="00EA30D4" w:rsidRPr="00846A4B">
        <w:rPr>
          <w:rFonts w:asciiTheme="majorHAnsi" w:hAnsiTheme="majorHAnsi"/>
          <w:sz w:val="20"/>
          <w:szCs w:val="20"/>
        </w:rPr>
        <w:t xml:space="preserve">ingsovereenkomst met werknemer. </w:t>
      </w:r>
    </w:p>
    <w:p w14:paraId="38E3B16F" w14:textId="77777777" w:rsidR="00530C0B" w:rsidRPr="00846A4B" w:rsidRDefault="00530C0B" w:rsidP="00233239">
      <w:pPr>
        <w:spacing w:line="276" w:lineRule="auto"/>
        <w:ind w:left="360"/>
        <w:rPr>
          <w:rFonts w:asciiTheme="majorHAnsi" w:hAnsiTheme="majorHAnsi"/>
          <w:sz w:val="20"/>
          <w:szCs w:val="20"/>
        </w:rPr>
      </w:pPr>
    </w:p>
    <w:p w14:paraId="2CCA71C3" w14:textId="561D83A0" w:rsidR="005831B8" w:rsidRPr="00846A4B" w:rsidRDefault="00EB5D46" w:rsidP="00233239">
      <w:pPr>
        <w:spacing w:line="276" w:lineRule="auto"/>
        <w:rPr>
          <w:rFonts w:asciiTheme="majorHAnsi" w:hAnsiTheme="majorHAnsi"/>
          <w:sz w:val="20"/>
          <w:szCs w:val="20"/>
        </w:rPr>
      </w:pPr>
      <w:r w:rsidRPr="00846A4B">
        <w:rPr>
          <w:rFonts w:asciiTheme="majorHAnsi" w:hAnsiTheme="majorHAnsi"/>
          <w:sz w:val="20"/>
          <w:szCs w:val="20"/>
        </w:rPr>
        <w:t xml:space="preserve">Indien cliënt een </w:t>
      </w:r>
      <w:r w:rsidRPr="00002D31">
        <w:rPr>
          <w:rFonts w:asciiTheme="majorHAnsi" w:hAnsiTheme="majorHAnsi"/>
          <w:b/>
          <w:sz w:val="20"/>
          <w:szCs w:val="20"/>
        </w:rPr>
        <w:t>werknemer</w:t>
      </w:r>
      <w:r w:rsidR="0002690A">
        <w:rPr>
          <w:rFonts w:asciiTheme="majorHAnsi" w:hAnsiTheme="majorHAnsi"/>
          <w:sz w:val="20"/>
          <w:szCs w:val="20"/>
        </w:rPr>
        <w:t xml:space="preserve"> betreft, zou ik </w:t>
      </w:r>
      <w:r w:rsidR="00401F11">
        <w:rPr>
          <w:rFonts w:asciiTheme="majorHAnsi" w:hAnsiTheme="majorHAnsi"/>
          <w:sz w:val="20"/>
          <w:szCs w:val="20"/>
        </w:rPr>
        <w:t xml:space="preserve">Advocatenkantoor X </w:t>
      </w:r>
      <w:r w:rsidRPr="00846A4B">
        <w:rPr>
          <w:rFonts w:asciiTheme="majorHAnsi" w:hAnsiTheme="majorHAnsi"/>
          <w:sz w:val="20"/>
          <w:szCs w:val="20"/>
        </w:rPr>
        <w:t>het volgende aanbevelen:</w:t>
      </w:r>
      <w:r w:rsidRPr="00846A4B">
        <w:rPr>
          <w:rFonts w:asciiTheme="majorHAnsi" w:hAnsiTheme="majorHAnsi"/>
          <w:sz w:val="20"/>
          <w:szCs w:val="20"/>
        </w:rPr>
        <w:br/>
      </w:r>
    </w:p>
    <w:p w14:paraId="212D00A1" w14:textId="77777777" w:rsidR="002B2456" w:rsidRPr="00846A4B" w:rsidRDefault="003B182F"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 xml:space="preserve">Indien er wordt verzocht om te toekenning van de billijke vergoeding, wordt aanbevolen om te allen tijde te stellen dat er sprake is van ernstig verwijtbaar handelen aan de kant van de werkgever en dit </w:t>
      </w:r>
      <w:r w:rsidR="002B2456" w:rsidRPr="00846A4B">
        <w:rPr>
          <w:rFonts w:asciiTheme="majorHAnsi" w:hAnsiTheme="majorHAnsi"/>
          <w:sz w:val="20"/>
          <w:szCs w:val="20"/>
        </w:rPr>
        <w:t xml:space="preserve">voldoende te onderbouwen; </w:t>
      </w:r>
    </w:p>
    <w:p w14:paraId="1C79E61A" w14:textId="752B71FD" w:rsidR="002B2456" w:rsidRPr="00846A4B" w:rsidRDefault="00681BED"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w:t>
      </w:r>
      <w:r w:rsidR="002B2456" w:rsidRPr="00846A4B">
        <w:rPr>
          <w:rFonts w:asciiTheme="majorHAnsi" w:hAnsiTheme="majorHAnsi"/>
          <w:sz w:val="20"/>
          <w:szCs w:val="20"/>
        </w:rPr>
        <w:t>erzoeken om de toekenn</w:t>
      </w:r>
      <w:r w:rsidR="00A0500E" w:rsidRPr="00846A4B">
        <w:rPr>
          <w:rFonts w:asciiTheme="majorHAnsi" w:hAnsiTheme="majorHAnsi"/>
          <w:sz w:val="20"/>
          <w:szCs w:val="20"/>
        </w:rPr>
        <w:t xml:space="preserve">ing van een billijke vergoeding, </w:t>
      </w:r>
      <w:r w:rsidR="002B2456" w:rsidRPr="00846A4B">
        <w:rPr>
          <w:rFonts w:asciiTheme="majorHAnsi" w:hAnsiTheme="majorHAnsi"/>
          <w:sz w:val="20"/>
          <w:szCs w:val="20"/>
        </w:rPr>
        <w:t xml:space="preserve">indien werkgever in strijd heeft gehandeld met de voor hem geldende voorschriften, zoals een onterecht gegeven ontslag op staande voet of opzegging tijdens ziekte of arbeidsongeschiktheid van de werknemer; </w:t>
      </w:r>
    </w:p>
    <w:p w14:paraId="1F0AC200" w14:textId="67F811C5" w:rsidR="00681BED" w:rsidRPr="00846A4B" w:rsidRDefault="00681BED"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verzoeken om de toekenn</w:t>
      </w:r>
      <w:r w:rsidR="00A0500E" w:rsidRPr="00846A4B">
        <w:rPr>
          <w:rFonts w:asciiTheme="majorHAnsi" w:hAnsiTheme="majorHAnsi"/>
          <w:sz w:val="20"/>
          <w:szCs w:val="20"/>
        </w:rPr>
        <w:t xml:space="preserve">ing van een billijke vergoeding, </w:t>
      </w:r>
      <w:r w:rsidRPr="00846A4B">
        <w:rPr>
          <w:rFonts w:asciiTheme="majorHAnsi" w:hAnsiTheme="majorHAnsi"/>
          <w:sz w:val="20"/>
          <w:szCs w:val="20"/>
        </w:rPr>
        <w:t xml:space="preserve">indien disfunctioneren van werknemer niet </w:t>
      </w:r>
      <w:r w:rsidR="00D90674" w:rsidRPr="00846A4B">
        <w:rPr>
          <w:rFonts w:asciiTheme="majorHAnsi" w:hAnsiTheme="majorHAnsi"/>
          <w:sz w:val="20"/>
          <w:szCs w:val="20"/>
        </w:rPr>
        <w:t xml:space="preserve">kan worden onderbouwd door werkgever; </w:t>
      </w:r>
    </w:p>
    <w:p w14:paraId="6954A6B0" w14:textId="39A25B4E" w:rsidR="00681BED" w:rsidRPr="00846A4B" w:rsidRDefault="00681BED"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verzoeken om toekenn</w:t>
      </w:r>
      <w:r w:rsidR="00A0500E" w:rsidRPr="00846A4B">
        <w:rPr>
          <w:rFonts w:asciiTheme="majorHAnsi" w:hAnsiTheme="majorHAnsi"/>
          <w:sz w:val="20"/>
          <w:szCs w:val="20"/>
        </w:rPr>
        <w:t xml:space="preserve">ing van een billijke vergoeding, </w:t>
      </w:r>
      <w:r w:rsidRPr="00846A4B">
        <w:rPr>
          <w:rFonts w:asciiTheme="majorHAnsi" w:hAnsiTheme="majorHAnsi"/>
          <w:sz w:val="20"/>
          <w:szCs w:val="20"/>
        </w:rPr>
        <w:t xml:space="preserve">indien er geen functioneringsgesprekken zijn gevoerd met disfunctionerende werknemer; </w:t>
      </w:r>
    </w:p>
    <w:p w14:paraId="7DD93BDB" w14:textId="1B66F669" w:rsidR="002D4F00" w:rsidRPr="00846A4B" w:rsidRDefault="00681BED"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verzoeken om toekenni</w:t>
      </w:r>
      <w:r w:rsidR="00A0500E" w:rsidRPr="00846A4B">
        <w:rPr>
          <w:rFonts w:asciiTheme="majorHAnsi" w:hAnsiTheme="majorHAnsi"/>
          <w:sz w:val="20"/>
          <w:szCs w:val="20"/>
        </w:rPr>
        <w:t>ng van een billijke vergoeding , i</w:t>
      </w:r>
      <w:r w:rsidRPr="00846A4B">
        <w:rPr>
          <w:rFonts w:asciiTheme="majorHAnsi" w:hAnsiTheme="majorHAnsi"/>
          <w:sz w:val="20"/>
          <w:szCs w:val="20"/>
        </w:rPr>
        <w:t xml:space="preserve">ndien er geen verbetertraject is aangeboden aan disfunctionerende werknemer; </w:t>
      </w:r>
    </w:p>
    <w:p w14:paraId="7353EEA2" w14:textId="3D8AC864" w:rsidR="002D4F00" w:rsidRPr="00846A4B" w:rsidRDefault="002D4F00"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verzoeken om toekenning van een billijke vergoe</w:t>
      </w:r>
      <w:r w:rsidR="00A0500E" w:rsidRPr="00846A4B">
        <w:rPr>
          <w:rFonts w:asciiTheme="majorHAnsi" w:hAnsiTheme="majorHAnsi"/>
          <w:sz w:val="20"/>
          <w:szCs w:val="20"/>
        </w:rPr>
        <w:t xml:space="preserve">ding, </w:t>
      </w:r>
      <w:r w:rsidRPr="00846A4B">
        <w:rPr>
          <w:rFonts w:asciiTheme="majorHAnsi" w:hAnsiTheme="majorHAnsi"/>
          <w:sz w:val="20"/>
          <w:szCs w:val="20"/>
        </w:rPr>
        <w:t xml:space="preserve">indien werkgever heeft nagelaten </w:t>
      </w:r>
      <w:proofErr w:type="spellStart"/>
      <w:r w:rsidRPr="00846A4B">
        <w:rPr>
          <w:rFonts w:asciiTheme="majorHAnsi" w:hAnsiTheme="majorHAnsi"/>
          <w:sz w:val="20"/>
          <w:szCs w:val="20"/>
        </w:rPr>
        <w:t>mediation</w:t>
      </w:r>
      <w:proofErr w:type="spellEnd"/>
      <w:r w:rsidRPr="00846A4B">
        <w:rPr>
          <w:rFonts w:asciiTheme="majorHAnsi" w:hAnsiTheme="majorHAnsi"/>
          <w:sz w:val="20"/>
          <w:szCs w:val="20"/>
        </w:rPr>
        <w:t xml:space="preserve"> aan te bieden; </w:t>
      </w:r>
    </w:p>
    <w:p w14:paraId="4D071A86" w14:textId="17115818" w:rsidR="00F45694" w:rsidRPr="00846A4B" w:rsidRDefault="00681BED"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verzoeken om toekenn</w:t>
      </w:r>
      <w:r w:rsidR="00A0500E" w:rsidRPr="00846A4B">
        <w:rPr>
          <w:rFonts w:asciiTheme="majorHAnsi" w:hAnsiTheme="majorHAnsi"/>
          <w:sz w:val="20"/>
          <w:szCs w:val="20"/>
        </w:rPr>
        <w:t xml:space="preserve">ing van een billijke vergoeding, </w:t>
      </w:r>
      <w:r w:rsidRPr="00846A4B">
        <w:rPr>
          <w:rFonts w:asciiTheme="majorHAnsi" w:hAnsiTheme="majorHAnsi"/>
          <w:sz w:val="20"/>
          <w:szCs w:val="20"/>
        </w:rPr>
        <w:t xml:space="preserve">indien werknemer ten onrechte op non-actief is gesteld; </w:t>
      </w:r>
    </w:p>
    <w:p w14:paraId="768CF2DE" w14:textId="71E5F568" w:rsidR="00F45694" w:rsidRPr="00846A4B" w:rsidRDefault="00F45694"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verzoeken om toekenn</w:t>
      </w:r>
      <w:r w:rsidR="00A0500E" w:rsidRPr="00846A4B">
        <w:rPr>
          <w:rFonts w:asciiTheme="majorHAnsi" w:hAnsiTheme="majorHAnsi"/>
          <w:sz w:val="20"/>
          <w:szCs w:val="20"/>
        </w:rPr>
        <w:t xml:space="preserve">ing van een billijke vergoeding, </w:t>
      </w:r>
      <w:r w:rsidRPr="00846A4B">
        <w:rPr>
          <w:rFonts w:asciiTheme="majorHAnsi" w:hAnsiTheme="majorHAnsi"/>
          <w:sz w:val="20"/>
          <w:szCs w:val="20"/>
        </w:rPr>
        <w:t xml:space="preserve">indien werkgever ten onrechte is gestopt met het doorbetalen van loon; </w:t>
      </w:r>
    </w:p>
    <w:p w14:paraId="5B8D3753" w14:textId="2DD1195F" w:rsidR="002D4F00" w:rsidRPr="00846A4B" w:rsidRDefault="002D4F00"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verzoeken om toekenni</w:t>
      </w:r>
      <w:r w:rsidR="00A0500E" w:rsidRPr="00846A4B">
        <w:rPr>
          <w:rFonts w:asciiTheme="majorHAnsi" w:hAnsiTheme="majorHAnsi"/>
          <w:sz w:val="20"/>
          <w:szCs w:val="20"/>
        </w:rPr>
        <w:t>ng van een billijke vergoeding, i</w:t>
      </w:r>
      <w:r w:rsidRPr="00846A4B">
        <w:rPr>
          <w:rFonts w:asciiTheme="majorHAnsi" w:hAnsiTheme="majorHAnsi"/>
          <w:sz w:val="20"/>
          <w:szCs w:val="20"/>
        </w:rPr>
        <w:t xml:space="preserve">ndien werkgever ziekmeldingen van werknemer heeft genegeerd; </w:t>
      </w:r>
    </w:p>
    <w:p w14:paraId="36E5322E" w14:textId="76FCA2B4" w:rsidR="00D92930" w:rsidRPr="00846A4B" w:rsidRDefault="002D4F00" w:rsidP="00233239">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verzoeken om de toekenn</w:t>
      </w:r>
      <w:r w:rsidR="00A0500E" w:rsidRPr="00846A4B">
        <w:rPr>
          <w:rFonts w:asciiTheme="majorHAnsi" w:hAnsiTheme="majorHAnsi"/>
          <w:sz w:val="20"/>
          <w:szCs w:val="20"/>
        </w:rPr>
        <w:t xml:space="preserve">ing van een billijke vergoeding, </w:t>
      </w:r>
      <w:r w:rsidRPr="00846A4B">
        <w:rPr>
          <w:rFonts w:asciiTheme="majorHAnsi" w:hAnsiTheme="majorHAnsi"/>
          <w:sz w:val="20"/>
          <w:szCs w:val="20"/>
        </w:rPr>
        <w:t xml:space="preserve">indien werkgever de gezondheidsklachten van werknemer heeft genegeerd; </w:t>
      </w:r>
    </w:p>
    <w:p w14:paraId="3083DA03" w14:textId="20CA9F94" w:rsidR="00BE2DFE" w:rsidRPr="00507773" w:rsidRDefault="00D92930" w:rsidP="001B6E18">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Te verzoeken om toekenni</w:t>
      </w:r>
      <w:r w:rsidR="00A0500E" w:rsidRPr="00846A4B">
        <w:rPr>
          <w:rFonts w:asciiTheme="majorHAnsi" w:hAnsiTheme="majorHAnsi"/>
          <w:sz w:val="20"/>
          <w:szCs w:val="20"/>
        </w:rPr>
        <w:t>ng van een billijke vergoeding , i</w:t>
      </w:r>
      <w:r w:rsidRPr="00846A4B">
        <w:rPr>
          <w:rFonts w:asciiTheme="majorHAnsi" w:hAnsiTheme="majorHAnsi"/>
          <w:sz w:val="20"/>
          <w:szCs w:val="20"/>
        </w:rPr>
        <w:t xml:space="preserve">ndien werkgever werknemer op enige wijze onrechtmatig heeft gecontroleerd in de vorm van het inschakelen van een recherchebureau of het uitlezen van werktelefoons of werklaptops. </w:t>
      </w:r>
      <w:r w:rsidR="003B7BDE" w:rsidRPr="00846A4B">
        <w:rPr>
          <w:rFonts w:asciiTheme="majorHAnsi" w:hAnsiTheme="majorHAnsi"/>
          <w:sz w:val="20"/>
          <w:szCs w:val="20"/>
        </w:rPr>
        <w:br/>
      </w:r>
    </w:p>
    <w:p w14:paraId="635ADDAC" w14:textId="13DB4AFD" w:rsidR="0085369D" w:rsidRPr="00846A4B" w:rsidRDefault="00B11EA0" w:rsidP="00B11EA0">
      <w:pPr>
        <w:spacing w:line="276" w:lineRule="auto"/>
        <w:rPr>
          <w:rFonts w:asciiTheme="majorHAnsi" w:hAnsiTheme="majorHAnsi"/>
          <w:sz w:val="20"/>
          <w:szCs w:val="20"/>
        </w:rPr>
      </w:pPr>
      <w:r w:rsidRPr="00846A4B">
        <w:rPr>
          <w:rFonts w:asciiTheme="majorHAnsi" w:hAnsiTheme="majorHAnsi"/>
          <w:b/>
          <w:sz w:val="20"/>
          <w:szCs w:val="20"/>
        </w:rPr>
        <w:t>Aanbevelingen met betrekking tot de hoogte van de billijke vergoeding</w:t>
      </w:r>
      <w:r w:rsidRPr="00846A4B">
        <w:rPr>
          <w:rFonts w:asciiTheme="majorHAnsi" w:hAnsiTheme="majorHAnsi"/>
          <w:i/>
          <w:sz w:val="20"/>
          <w:szCs w:val="20"/>
        </w:rPr>
        <w:br/>
      </w:r>
      <w:r w:rsidRPr="00846A4B">
        <w:rPr>
          <w:rFonts w:asciiTheme="majorHAnsi" w:hAnsiTheme="majorHAnsi"/>
          <w:i/>
          <w:sz w:val="20"/>
          <w:szCs w:val="20"/>
        </w:rPr>
        <w:br/>
      </w:r>
      <w:r w:rsidRPr="00846A4B">
        <w:rPr>
          <w:rFonts w:asciiTheme="majorHAnsi" w:hAnsiTheme="majorHAnsi"/>
          <w:sz w:val="20"/>
          <w:szCs w:val="20"/>
        </w:rPr>
        <w:t xml:space="preserve">Indien de cliënt een </w:t>
      </w:r>
      <w:r w:rsidRPr="00002D31">
        <w:rPr>
          <w:rFonts w:asciiTheme="majorHAnsi" w:hAnsiTheme="majorHAnsi"/>
          <w:b/>
          <w:sz w:val="20"/>
          <w:szCs w:val="20"/>
        </w:rPr>
        <w:t>werkgever</w:t>
      </w:r>
      <w:r w:rsidRPr="00846A4B">
        <w:rPr>
          <w:rFonts w:asciiTheme="majorHAnsi" w:hAnsiTheme="majorHAnsi"/>
          <w:sz w:val="20"/>
          <w:szCs w:val="20"/>
        </w:rPr>
        <w:t xml:space="preserve"> bet</w:t>
      </w:r>
      <w:r w:rsidR="0002690A">
        <w:rPr>
          <w:rFonts w:asciiTheme="majorHAnsi" w:hAnsiTheme="majorHAnsi"/>
          <w:sz w:val="20"/>
          <w:szCs w:val="20"/>
        </w:rPr>
        <w:t xml:space="preserve">reft, zou ik </w:t>
      </w:r>
      <w:r w:rsidR="00401F11">
        <w:rPr>
          <w:rFonts w:asciiTheme="majorHAnsi" w:hAnsiTheme="majorHAnsi"/>
          <w:sz w:val="20"/>
          <w:szCs w:val="20"/>
        </w:rPr>
        <w:t xml:space="preserve">Advocatenkantoor X </w:t>
      </w:r>
      <w:r w:rsidRPr="00846A4B">
        <w:rPr>
          <w:rFonts w:asciiTheme="majorHAnsi" w:hAnsiTheme="majorHAnsi"/>
          <w:sz w:val="20"/>
          <w:szCs w:val="20"/>
        </w:rPr>
        <w:t xml:space="preserve">het volgende aanbevelen: </w:t>
      </w:r>
      <w:r w:rsidR="00CA5F2D" w:rsidRPr="00846A4B">
        <w:rPr>
          <w:rFonts w:asciiTheme="majorHAnsi" w:hAnsiTheme="majorHAnsi"/>
          <w:sz w:val="20"/>
          <w:szCs w:val="20"/>
        </w:rPr>
        <w:br/>
      </w:r>
    </w:p>
    <w:p w14:paraId="13651F35" w14:textId="11891711" w:rsidR="00B11EA0" w:rsidRPr="00846A4B" w:rsidRDefault="001B529B" w:rsidP="00B11EA0">
      <w:pPr>
        <w:pStyle w:val="ListParagraph"/>
        <w:numPr>
          <w:ilvl w:val="0"/>
          <w:numId w:val="21"/>
        </w:numPr>
        <w:spacing w:line="276" w:lineRule="auto"/>
        <w:rPr>
          <w:rFonts w:asciiTheme="majorHAnsi" w:hAnsiTheme="majorHAnsi"/>
          <w:sz w:val="20"/>
          <w:szCs w:val="20"/>
        </w:rPr>
      </w:pPr>
      <w:r w:rsidRPr="00846A4B">
        <w:rPr>
          <w:rFonts w:asciiTheme="majorHAnsi" w:hAnsiTheme="majorHAnsi"/>
          <w:sz w:val="20"/>
          <w:szCs w:val="20"/>
        </w:rPr>
        <w:t xml:space="preserve">Te verzoeken om matiging van de billijke vergoeding, als de financiële situatie van de werkgever penibel is en dit goed kan worden onderbouwd. </w:t>
      </w:r>
      <w:r w:rsidR="00B11EA0" w:rsidRPr="00846A4B">
        <w:rPr>
          <w:rFonts w:asciiTheme="majorHAnsi" w:hAnsiTheme="majorHAnsi"/>
          <w:sz w:val="20"/>
          <w:szCs w:val="20"/>
        </w:rPr>
        <w:br/>
      </w:r>
    </w:p>
    <w:p w14:paraId="5D7032C1" w14:textId="367E5DE4" w:rsidR="0085369D" w:rsidRPr="00846A4B" w:rsidRDefault="00CA5F2D" w:rsidP="00B11EA0">
      <w:pPr>
        <w:spacing w:line="276" w:lineRule="auto"/>
        <w:rPr>
          <w:rFonts w:asciiTheme="majorHAnsi" w:hAnsiTheme="majorHAnsi"/>
          <w:sz w:val="20"/>
          <w:szCs w:val="20"/>
        </w:rPr>
      </w:pPr>
      <w:r w:rsidRPr="00846A4B">
        <w:rPr>
          <w:rFonts w:asciiTheme="majorHAnsi" w:hAnsiTheme="majorHAnsi"/>
          <w:sz w:val="20"/>
          <w:szCs w:val="20"/>
        </w:rPr>
        <w:t xml:space="preserve">Indien de cliënt een </w:t>
      </w:r>
      <w:r w:rsidRPr="00002D31">
        <w:rPr>
          <w:rFonts w:asciiTheme="majorHAnsi" w:hAnsiTheme="majorHAnsi"/>
          <w:b/>
          <w:sz w:val="20"/>
          <w:szCs w:val="20"/>
        </w:rPr>
        <w:t>werknemer</w:t>
      </w:r>
      <w:r w:rsidRPr="00846A4B">
        <w:rPr>
          <w:rFonts w:asciiTheme="majorHAnsi" w:hAnsiTheme="majorHAnsi"/>
          <w:sz w:val="20"/>
          <w:szCs w:val="20"/>
        </w:rPr>
        <w:t xml:space="preserve"> </w:t>
      </w:r>
      <w:r w:rsidR="0002690A">
        <w:rPr>
          <w:rFonts w:asciiTheme="majorHAnsi" w:hAnsiTheme="majorHAnsi"/>
          <w:sz w:val="20"/>
          <w:szCs w:val="20"/>
        </w:rPr>
        <w:t xml:space="preserve">betreft, zou ik </w:t>
      </w:r>
      <w:r w:rsidR="00401F11">
        <w:rPr>
          <w:rFonts w:asciiTheme="majorHAnsi" w:hAnsiTheme="majorHAnsi"/>
          <w:sz w:val="20"/>
          <w:szCs w:val="20"/>
        </w:rPr>
        <w:t xml:space="preserve">Advocatenkantoor X </w:t>
      </w:r>
      <w:r w:rsidR="00D92930" w:rsidRPr="00846A4B">
        <w:rPr>
          <w:rFonts w:asciiTheme="majorHAnsi" w:hAnsiTheme="majorHAnsi"/>
          <w:sz w:val="20"/>
          <w:szCs w:val="20"/>
        </w:rPr>
        <w:t>het volgende aanbevelen:</w:t>
      </w:r>
      <w:r w:rsidR="00D92930" w:rsidRPr="00846A4B">
        <w:rPr>
          <w:rFonts w:asciiTheme="majorHAnsi" w:hAnsiTheme="majorHAnsi"/>
          <w:sz w:val="20"/>
          <w:szCs w:val="20"/>
        </w:rPr>
        <w:br/>
      </w:r>
    </w:p>
    <w:p w14:paraId="55C9D90E" w14:textId="1BC9A12B" w:rsidR="00CA5F2D" w:rsidRPr="00846A4B" w:rsidRDefault="00CA5F2D" w:rsidP="00CA5F2D">
      <w:pPr>
        <w:pStyle w:val="ListParagraph"/>
        <w:numPr>
          <w:ilvl w:val="0"/>
          <w:numId w:val="17"/>
        </w:numPr>
        <w:spacing w:line="276" w:lineRule="auto"/>
        <w:rPr>
          <w:rFonts w:asciiTheme="majorHAnsi" w:hAnsiTheme="majorHAnsi"/>
          <w:i/>
          <w:sz w:val="20"/>
          <w:szCs w:val="20"/>
        </w:rPr>
      </w:pPr>
      <w:r w:rsidRPr="00846A4B">
        <w:rPr>
          <w:rFonts w:asciiTheme="majorHAnsi" w:hAnsiTheme="majorHAnsi"/>
          <w:sz w:val="20"/>
          <w:szCs w:val="20"/>
        </w:rPr>
        <w:t>Bij de vordering van een billijke vergoeding het bedrag hoger in te zetten dan het bedrag dat cliënt wenst</w:t>
      </w:r>
      <w:r w:rsidR="00AA2D75" w:rsidRPr="00846A4B">
        <w:rPr>
          <w:rFonts w:asciiTheme="majorHAnsi" w:hAnsiTheme="majorHAnsi"/>
          <w:sz w:val="20"/>
          <w:szCs w:val="20"/>
        </w:rPr>
        <w:t xml:space="preserve"> ontvangen</w:t>
      </w:r>
      <w:r w:rsidRPr="00846A4B">
        <w:rPr>
          <w:rFonts w:asciiTheme="majorHAnsi" w:hAnsiTheme="majorHAnsi"/>
          <w:sz w:val="20"/>
          <w:szCs w:val="20"/>
        </w:rPr>
        <w:t xml:space="preserve">, omdat de toegewezen billijke vergoeding in de meeste gevallen lager uitvalt dan de gevorderde billijke vergoeding; </w:t>
      </w:r>
    </w:p>
    <w:p w14:paraId="303C9E4C" w14:textId="77777777" w:rsidR="00AA2D75" w:rsidRPr="00846A4B" w:rsidRDefault="00AA2D75" w:rsidP="00CA5F2D">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 xml:space="preserve">De arbeidsmarktpositie van de werknemer naar voren te brengen, indien deze onzeker is door beëindiging van de arbeidsovereenkomst; </w:t>
      </w:r>
    </w:p>
    <w:p w14:paraId="39B97D6F" w14:textId="43BFF361" w:rsidR="00620324" w:rsidRPr="00846A4B" w:rsidRDefault="00BF44DF" w:rsidP="00CA5F2D">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Het immaterieel schade component naar voren te brengen, indien werknemer op enige wijze onterecht door werkgever is gecontroleer</w:t>
      </w:r>
      <w:r w:rsidR="00620324" w:rsidRPr="00846A4B">
        <w:rPr>
          <w:rFonts w:asciiTheme="majorHAnsi" w:hAnsiTheme="majorHAnsi"/>
          <w:sz w:val="20"/>
          <w:szCs w:val="20"/>
        </w:rPr>
        <w:t xml:space="preserve">d. </w:t>
      </w:r>
      <w:r w:rsidRPr="00846A4B">
        <w:rPr>
          <w:rFonts w:asciiTheme="majorHAnsi" w:hAnsiTheme="majorHAnsi"/>
          <w:sz w:val="20"/>
          <w:szCs w:val="20"/>
        </w:rPr>
        <w:t>Hierbij kun je denken aan het controleren van een werktelefoon of werklaptop, maar ook het insch</w:t>
      </w:r>
      <w:r w:rsidR="00620324" w:rsidRPr="00846A4B">
        <w:rPr>
          <w:rFonts w:asciiTheme="majorHAnsi" w:hAnsiTheme="majorHAnsi"/>
          <w:sz w:val="20"/>
          <w:szCs w:val="20"/>
        </w:rPr>
        <w:t>akelen van een recherchebureau;</w:t>
      </w:r>
    </w:p>
    <w:p w14:paraId="35E89A91" w14:textId="77777777" w:rsidR="00620324" w:rsidRPr="00846A4B" w:rsidRDefault="00620324" w:rsidP="00CA5F2D">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 xml:space="preserve">De omvang van het bedrijf naar voren te brengen, indien werknemer in dienst is van een groot bedrijf; </w:t>
      </w:r>
    </w:p>
    <w:p w14:paraId="071D073D" w14:textId="77777777" w:rsidR="00E3583A" w:rsidRDefault="00B378D5" w:rsidP="001B6E18">
      <w:pPr>
        <w:pStyle w:val="ListParagraph"/>
        <w:numPr>
          <w:ilvl w:val="0"/>
          <w:numId w:val="17"/>
        </w:numPr>
        <w:spacing w:line="276" w:lineRule="auto"/>
        <w:rPr>
          <w:rFonts w:asciiTheme="majorHAnsi" w:hAnsiTheme="majorHAnsi"/>
          <w:sz w:val="20"/>
          <w:szCs w:val="20"/>
        </w:rPr>
      </w:pPr>
      <w:r w:rsidRPr="00846A4B">
        <w:rPr>
          <w:rFonts w:asciiTheme="majorHAnsi" w:hAnsiTheme="majorHAnsi"/>
          <w:sz w:val="20"/>
          <w:szCs w:val="20"/>
        </w:rPr>
        <w:t xml:space="preserve">Alle feiten en omstandigheden naar voren te brengen die van enige invloed zouden kunnen zijn op de hoogte van de billijke vergoeding, omdat er </w:t>
      </w:r>
      <w:r w:rsidR="003D49B1" w:rsidRPr="00846A4B">
        <w:rPr>
          <w:rFonts w:asciiTheme="majorHAnsi" w:hAnsiTheme="majorHAnsi"/>
          <w:sz w:val="20"/>
          <w:szCs w:val="20"/>
        </w:rPr>
        <w:t xml:space="preserve">geen eenduidige </w:t>
      </w:r>
      <w:r w:rsidR="00D16B07" w:rsidRPr="00846A4B">
        <w:rPr>
          <w:rFonts w:asciiTheme="majorHAnsi" w:hAnsiTheme="majorHAnsi"/>
          <w:sz w:val="20"/>
          <w:szCs w:val="20"/>
        </w:rPr>
        <w:t>richtlijnen</w:t>
      </w:r>
      <w:r w:rsidRPr="00846A4B">
        <w:rPr>
          <w:rFonts w:asciiTheme="majorHAnsi" w:hAnsiTheme="majorHAnsi"/>
          <w:sz w:val="20"/>
          <w:szCs w:val="20"/>
        </w:rPr>
        <w:t xml:space="preserve"> worden gegeven aan de hand waarvan de hoogte van de billijke vergoeding wordt berekend. </w:t>
      </w:r>
      <w:r w:rsidR="00E3583A">
        <w:rPr>
          <w:rFonts w:asciiTheme="majorHAnsi" w:hAnsiTheme="majorHAnsi"/>
          <w:sz w:val="20"/>
          <w:szCs w:val="20"/>
        </w:rPr>
        <w:br/>
      </w:r>
    </w:p>
    <w:p w14:paraId="15D47C66" w14:textId="05983933" w:rsidR="00DB4E52" w:rsidRDefault="002C22C9" w:rsidP="002C22C9">
      <w:pPr>
        <w:spacing w:line="276" w:lineRule="auto"/>
        <w:rPr>
          <w:rFonts w:asciiTheme="majorHAnsi" w:hAnsiTheme="majorHAnsi"/>
          <w:sz w:val="20"/>
          <w:szCs w:val="20"/>
        </w:rPr>
      </w:pPr>
      <w:r>
        <w:rPr>
          <w:rFonts w:asciiTheme="majorHAnsi" w:hAnsiTheme="majorHAnsi"/>
          <w:sz w:val="20"/>
          <w:szCs w:val="20"/>
        </w:rPr>
        <w:t>Zo</w:t>
      </w:r>
      <w:r w:rsidR="003A002B">
        <w:rPr>
          <w:rFonts w:asciiTheme="majorHAnsi" w:hAnsiTheme="majorHAnsi"/>
          <w:sz w:val="20"/>
          <w:szCs w:val="20"/>
        </w:rPr>
        <w:t>lang de billijke vergoeding in het ontslagrechtstelsel blijft bestaan, beveel ik</w:t>
      </w:r>
      <w:r w:rsidR="00E3583A">
        <w:rPr>
          <w:rFonts w:asciiTheme="majorHAnsi" w:hAnsiTheme="majorHAnsi"/>
          <w:sz w:val="20"/>
          <w:szCs w:val="20"/>
        </w:rPr>
        <w:t xml:space="preserve"> </w:t>
      </w:r>
      <w:r w:rsidR="00401F11">
        <w:rPr>
          <w:rFonts w:asciiTheme="majorHAnsi" w:hAnsiTheme="majorHAnsi"/>
          <w:sz w:val="20"/>
          <w:szCs w:val="20"/>
        </w:rPr>
        <w:t xml:space="preserve">Advocatenkantoor X </w:t>
      </w:r>
      <w:r w:rsidR="00E3583A">
        <w:rPr>
          <w:rFonts w:asciiTheme="majorHAnsi" w:hAnsiTheme="majorHAnsi"/>
          <w:sz w:val="20"/>
          <w:szCs w:val="20"/>
        </w:rPr>
        <w:t>aan om blijvend onderzoek te verrichten naar jurisprudentie omtrent de billijke vergoeding,</w:t>
      </w:r>
      <w:r w:rsidR="003A002B">
        <w:rPr>
          <w:rFonts w:asciiTheme="majorHAnsi" w:hAnsiTheme="majorHAnsi"/>
          <w:sz w:val="20"/>
          <w:szCs w:val="20"/>
        </w:rPr>
        <w:t xml:space="preserve"> </w:t>
      </w:r>
      <w:r w:rsidR="00E3583A">
        <w:rPr>
          <w:rFonts w:asciiTheme="majorHAnsi" w:hAnsiTheme="majorHAnsi"/>
          <w:sz w:val="20"/>
          <w:szCs w:val="20"/>
        </w:rPr>
        <w:t>omdat</w:t>
      </w:r>
      <w:r>
        <w:rPr>
          <w:rFonts w:asciiTheme="majorHAnsi" w:hAnsiTheme="majorHAnsi"/>
          <w:sz w:val="20"/>
          <w:szCs w:val="20"/>
        </w:rPr>
        <w:t xml:space="preserve"> de rechters bij de toepassing van de billijke vergoeding een dusdanig discretionaire ruimte hebben en </w:t>
      </w:r>
      <w:r w:rsidR="00E3583A">
        <w:rPr>
          <w:rFonts w:asciiTheme="majorHAnsi" w:hAnsiTheme="majorHAnsi"/>
          <w:sz w:val="20"/>
          <w:szCs w:val="20"/>
        </w:rPr>
        <w:t>de billijke vergoeding zo sterk afhankelijk is van de omstandigheden van he</w:t>
      </w:r>
      <w:r w:rsidR="00860ED5">
        <w:rPr>
          <w:rFonts w:asciiTheme="majorHAnsi" w:hAnsiTheme="majorHAnsi"/>
          <w:sz w:val="20"/>
          <w:szCs w:val="20"/>
        </w:rPr>
        <w:t xml:space="preserve">t geval, dat </w:t>
      </w:r>
      <w:r>
        <w:rPr>
          <w:rFonts w:asciiTheme="majorHAnsi" w:hAnsiTheme="majorHAnsi"/>
          <w:sz w:val="20"/>
          <w:szCs w:val="20"/>
        </w:rPr>
        <w:t xml:space="preserve">de </w:t>
      </w:r>
      <w:r w:rsidR="00863A0D">
        <w:rPr>
          <w:rFonts w:asciiTheme="majorHAnsi" w:hAnsiTheme="majorHAnsi"/>
          <w:sz w:val="20"/>
          <w:szCs w:val="20"/>
        </w:rPr>
        <w:t xml:space="preserve">diversiteit </w:t>
      </w:r>
      <w:r w:rsidR="00E3583A">
        <w:rPr>
          <w:rFonts w:asciiTheme="majorHAnsi" w:hAnsiTheme="majorHAnsi"/>
          <w:sz w:val="20"/>
          <w:szCs w:val="20"/>
        </w:rPr>
        <w:t>aan billijke vergoedingen</w:t>
      </w:r>
      <w:r w:rsidR="003A002B">
        <w:rPr>
          <w:rFonts w:asciiTheme="majorHAnsi" w:hAnsiTheme="majorHAnsi"/>
          <w:sz w:val="20"/>
          <w:szCs w:val="20"/>
        </w:rPr>
        <w:t xml:space="preserve"> </w:t>
      </w:r>
      <w:r w:rsidR="00863A0D">
        <w:rPr>
          <w:rFonts w:asciiTheme="majorHAnsi" w:hAnsiTheme="majorHAnsi"/>
          <w:sz w:val="20"/>
          <w:szCs w:val="20"/>
        </w:rPr>
        <w:t xml:space="preserve">die </w:t>
      </w:r>
      <w:r w:rsidR="00AE07F5">
        <w:rPr>
          <w:rFonts w:asciiTheme="majorHAnsi" w:hAnsiTheme="majorHAnsi"/>
          <w:sz w:val="20"/>
          <w:szCs w:val="20"/>
        </w:rPr>
        <w:t>wordt toegewezen</w:t>
      </w:r>
      <w:r w:rsidR="00561FBF">
        <w:rPr>
          <w:rFonts w:asciiTheme="majorHAnsi" w:hAnsiTheme="majorHAnsi"/>
          <w:sz w:val="20"/>
          <w:szCs w:val="20"/>
        </w:rPr>
        <w:t xml:space="preserve"> tot op heden</w:t>
      </w:r>
      <w:r w:rsidR="00AE07F5">
        <w:rPr>
          <w:rFonts w:asciiTheme="majorHAnsi" w:hAnsiTheme="majorHAnsi"/>
          <w:sz w:val="20"/>
          <w:szCs w:val="20"/>
        </w:rPr>
        <w:t xml:space="preserve"> erg groot</w:t>
      </w:r>
      <w:r w:rsidR="00860ED5">
        <w:rPr>
          <w:rFonts w:asciiTheme="majorHAnsi" w:hAnsiTheme="majorHAnsi"/>
          <w:sz w:val="20"/>
          <w:szCs w:val="20"/>
        </w:rPr>
        <w:t xml:space="preserve"> is</w:t>
      </w:r>
      <w:r w:rsidR="00AE07F5">
        <w:rPr>
          <w:rFonts w:asciiTheme="majorHAnsi" w:hAnsiTheme="majorHAnsi"/>
          <w:sz w:val="20"/>
          <w:szCs w:val="20"/>
        </w:rPr>
        <w:t xml:space="preserve">. Deze diversiteit </w:t>
      </w:r>
      <w:r>
        <w:rPr>
          <w:rFonts w:asciiTheme="majorHAnsi" w:hAnsiTheme="majorHAnsi"/>
          <w:sz w:val="20"/>
          <w:szCs w:val="20"/>
        </w:rPr>
        <w:t xml:space="preserve">zal naar alle waarschijnlijkheid niet minder worden zolang </w:t>
      </w:r>
      <w:r w:rsidR="00BF70CD">
        <w:rPr>
          <w:rFonts w:asciiTheme="majorHAnsi" w:hAnsiTheme="majorHAnsi"/>
          <w:sz w:val="20"/>
          <w:szCs w:val="20"/>
        </w:rPr>
        <w:t xml:space="preserve">deze discretionaire ruimte voor de rechter bij de toekenning en berekening van de hoogte van de billijke vergoeding zal blijven bestaan. </w:t>
      </w:r>
      <w:r w:rsidR="008F61D5">
        <w:rPr>
          <w:rFonts w:asciiTheme="majorHAnsi" w:hAnsiTheme="majorHAnsi"/>
          <w:sz w:val="20"/>
          <w:szCs w:val="20"/>
        </w:rPr>
        <w:br/>
      </w:r>
      <w:r w:rsidR="008F61D5">
        <w:rPr>
          <w:rFonts w:asciiTheme="majorHAnsi" w:hAnsiTheme="majorHAnsi"/>
          <w:sz w:val="20"/>
          <w:szCs w:val="20"/>
        </w:rPr>
        <w:br/>
      </w:r>
      <w:r w:rsidR="008F61D5">
        <w:rPr>
          <w:rFonts w:asciiTheme="majorHAnsi" w:hAnsiTheme="majorHAnsi"/>
          <w:sz w:val="20"/>
          <w:szCs w:val="20"/>
        </w:rPr>
        <w:br/>
      </w:r>
      <w:r w:rsidR="008F61D5">
        <w:rPr>
          <w:rFonts w:asciiTheme="majorHAnsi" w:hAnsiTheme="majorHAnsi"/>
          <w:sz w:val="20"/>
          <w:szCs w:val="20"/>
        </w:rPr>
        <w:br/>
      </w:r>
      <w:r w:rsidR="008F61D5">
        <w:rPr>
          <w:rFonts w:asciiTheme="majorHAnsi" w:hAnsiTheme="majorHAnsi"/>
          <w:sz w:val="20"/>
          <w:szCs w:val="20"/>
        </w:rPr>
        <w:br/>
      </w:r>
      <w:r w:rsidR="008F61D5">
        <w:rPr>
          <w:rFonts w:asciiTheme="majorHAnsi" w:hAnsiTheme="majorHAnsi"/>
          <w:sz w:val="20"/>
          <w:szCs w:val="20"/>
        </w:rPr>
        <w:br/>
      </w:r>
      <w:r w:rsidR="008F61D5">
        <w:rPr>
          <w:rFonts w:asciiTheme="majorHAnsi" w:hAnsiTheme="majorHAnsi"/>
          <w:sz w:val="20"/>
          <w:szCs w:val="20"/>
        </w:rPr>
        <w:br/>
      </w:r>
      <w:r w:rsidR="008F61D5">
        <w:rPr>
          <w:rFonts w:asciiTheme="majorHAnsi" w:hAnsiTheme="majorHAnsi"/>
          <w:sz w:val="20"/>
          <w:szCs w:val="20"/>
        </w:rPr>
        <w:br/>
      </w:r>
    </w:p>
    <w:p w14:paraId="2303DBDB" w14:textId="77777777" w:rsidR="00DB4E52" w:rsidRDefault="00DB4E52" w:rsidP="002C22C9">
      <w:pPr>
        <w:spacing w:line="276" w:lineRule="auto"/>
        <w:rPr>
          <w:rFonts w:asciiTheme="majorHAnsi" w:hAnsiTheme="majorHAnsi"/>
          <w:sz w:val="20"/>
          <w:szCs w:val="20"/>
        </w:rPr>
      </w:pPr>
    </w:p>
    <w:p w14:paraId="66162C4F" w14:textId="77777777" w:rsidR="00DB4E52" w:rsidRDefault="00DB4E52" w:rsidP="002C22C9">
      <w:pPr>
        <w:spacing w:line="276" w:lineRule="auto"/>
        <w:rPr>
          <w:rFonts w:asciiTheme="majorHAnsi" w:hAnsiTheme="majorHAnsi"/>
          <w:sz w:val="20"/>
          <w:szCs w:val="20"/>
        </w:rPr>
      </w:pPr>
    </w:p>
    <w:p w14:paraId="7BAEC509" w14:textId="77777777" w:rsidR="00DB4E52" w:rsidRDefault="00DB4E52" w:rsidP="002C22C9">
      <w:pPr>
        <w:spacing w:line="276" w:lineRule="auto"/>
        <w:rPr>
          <w:rFonts w:asciiTheme="majorHAnsi" w:hAnsiTheme="majorHAnsi"/>
          <w:sz w:val="20"/>
          <w:szCs w:val="20"/>
        </w:rPr>
      </w:pPr>
    </w:p>
    <w:p w14:paraId="7AC9F183" w14:textId="77777777" w:rsidR="00DB4E52" w:rsidRDefault="00DB4E52" w:rsidP="002C22C9">
      <w:pPr>
        <w:spacing w:line="276" w:lineRule="auto"/>
        <w:rPr>
          <w:rFonts w:asciiTheme="majorHAnsi" w:hAnsiTheme="majorHAnsi"/>
          <w:sz w:val="20"/>
          <w:szCs w:val="20"/>
        </w:rPr>
      </w:pPr>
    </w:p>
    <w:p w14:paraId="3043298C" w14:textId="77777777" w:rsidR="00DB4E52" w:rsidRDefault="00DB4E52" w:rsidP="002C22C9">
      <w:pPr>
        <w:spacing w:line="276" w:lineRule="auto"/>
        <w:rPr>
          <w:rFonts w:asciiTheme="majorHAnsi" w:hAnsiTheme="majorHAnsi"/>
          <w:sz w:val="20"/>
          <w:szCs w:val="20"/>
        </w:rPr>
      </w:pPr>
    </w:p>
    <w:p w14:paraId="3BD7055C" w14:textId="77777777" w:rsidR="00401F11" w:rsidRDefault="00401F11" w:rsidP="002C22C9">
      <w:pPr>
        <w:spacing w:line="276" w:lineRule="auto"/>
        <w:rPr>
          <w:rFonts w:asciiTheme="majorHAnsi" w:hAnsiTheme="majorHAnsi"/>
          <w:sz w:val="20"/>
          <w:szCs w:val="20"/>
        </w:rPr>
      </w:pPr>
    </w:p>
    <w:p w14:paraId="42F57E3A" w14:textId="77777777" w:rsidR="00401F11" w:rsidRDefault="00401F11" w:rsidP="002C22C9">
      <w:pPr>
        <w:spacing w:line="276" w:lineRule="auto"/>
        <w:rPr>
          <w:rFonts w:asciiTheme="majorHAnsi" w:hAnsiTheme="majorHAnsi"/>
          <w:sz w:val="20"/>
          <w:szCs w:val="20"/>
        </w:rPr>
      </w:pPr>
    </w:p>
    <w:p w14:paraId="5EF84ECF" w14:textId="77777777" w:rsidR="00401F11" w:rsidRDefault="00401F11" w:rsidP="002C22C9">
      <w:pPr>
        <w:spacing w:line="276" w:lineRule="auto"/>
        <w:rPr>
          <w:rFonts w:asciiTheme="majorHAnsi" w:hAnsiTheme="majorHAnsi"/>
          <w:sz w:val="20"/>
          <w:szCs w:val="20"/>
        </w:rPr>
      </w:pPr>
    </w:p>
    <w:p w14:paraId="6786627E" w14:textId="20C7309E" w:rsidR="002C22C9" w:rsidRDefault="002C22C9" w:rsidP="002C22C9">
      <w:pPr>
        <w:spacing w:line="276" w:lineRule="auto"/>
        <w:rPr>
          <w:rFonts w:asciiTheme="majorHAnsi" w:hAnsiTheme="majorHAnsi"/>
          <w:sz w:val="20"/>
          <w:szCs w:val="20"/>
        </w:rPr>
      </w:pPr>
    </w:p>
    <w:p w14:paraId="74796827" w14:textId="297D78E8" w:rsidR="00CC358B" w:rsidRPr="00846A4B" w:rsidRDefault="007E02EA" w:rsidP="002C22C9">
      <w:pPr>
        <w:spacing w:line="276" w:lineRule="auto"/>
        <w:rPr>
          <w:rFonts w:asciiTheme="majorHAnsi" w:hAnsiTheme="majorHAnsi"/>
          <w:sz w:val="20"/>
          <w:szCs w:val="20"/>
        </w:rPr>
      </w:pPr>
      <w:r w:rsidRPr="00846A4B">
        <w:rPr>
          <w:rFonts w:asciiTheme="majorHAnsi" w:hAnsiTheme="majorHAnsi"/>
          <w:b/>
          <w:sz w:val="22"/>
          <w:szCs w:val="22"/>
          <w:u w:val="single"/>
        </w:rPr>
        <w:t>Literatuur-en bronnenlijst</w:t>
      </w:r>
      <w:r w:rsidRPr="00846A4B">
        <w:rPr>
          <w:rFonts w:asciiTheme="majorHAnsi" w:hAnsiTheme="majorHAnsi"/>
          <w:sz w:val="20"/>
          <w:szCs w:val="20"/>
          <w:u w:val="single"/>
        </w:rPr>
        <w:t xml:space="preserve"> </w:t>
      </w:r>
      <w:r w:rsidR="006D05CF" w:rsidRPr="00846A4B">
        <w:rPr>
          <w:rFonts w:asciiTheme="majorHAnsi" w:hAnsiTheme="majorHAnsi"/>
          <w:sz w:val="20"/>
          <w:szCs w:val="20"/>
          <w:u w:val="single"/>
        </w:rPr>
        <w:br/>
      </w:r>
      <w:r w:rsidR="00583F85" w:rsidRPr="00846A4B">
        <w:rPr>
          <w:rFonts w:asciiTheme="majorHAnsi" w:hAnsiTheme="majorHAnsi"/>
          <w:sz w:val="20"/>
          <w:szCs w:val="20"/>
          <w:u w:val="single"/>
        </w:rPr>
        <w:br/>
      </w:r>
      <w:r w:rsidR="00583F85" w:rsidRPr="00846A4B">
        <w:rPr>
          <w:rFonts w:asciiTheme="majorHAnsi" w:hAnsiTheme="majorHAnsi"/>
          <w:b/>
          <w:sz w:val="20"/>
          <w:szCs w:val="20"/>
        </w:rPr>
        <w:t xml:space="preserve">Artikelen </w:t>
      </w:r>
      <w:r w:rsidR="00AB3EC0" w:rsidRPr="00846A4B">
        <w:rPr>
          <w:rFonts w:asciiTheme="majorHAnsi" w:hAnsiTheme="majorHAnsi"/>
          <w:b/>
          <w:sz w:val="20"/>
          <w:szCs w:val="20"/>
        </w:rPr>
        <w:br/>
      </w:r>
      <w:r w:rsidR="00AB3EC0" w:rsidRPr="00846A4B">
        <w:rPr>
          <w:rFonts w:asciiTheme="majorHAnsi" w:hAnsiTheme="majorHAnsi"/>
          <w:b/>
          <w:sz w:val="20"/>
          <w:szCs w:val="20"/>
        </w:rPr>
        <w:br/>
      </w:r>
      <w:r w:rsidR="00BB18FD" w:rsidRPr="00846A4B">
        <w:rPr>
          <w:rFonts w:asciiTheme="majorHAnsi" w:hAnsiTheme="majorHAnsi"/>
          <w:b/>
          <w:sz w:val="20"/>
          <w:szCs w:val="20"/>
        </w:rPr>
        <w:t xml:space="preserve">Bij de </w:t>
      </w:r>
      <w:proofErr w:type="spellStart"/>
      <w:r w:rsidR="00BB18FD" w:rsidRPr="00846A4B">
        <w:rPr>
          <w:rFonts w:asciiTheme="majorHAnsi" w:hAnsiTheme="majorHAnsi"/>
          <w:b/>
          <w:sz w:val="20"/>
          <w:szCs w:val="20"/>
        </w:rPr>
        <w:t>Vaate</w:t>
      </w:r>
      <w:proofErr w:type="spellEnd"/>
      <w:r w:rsidR="00BB18FD" w:rsidRPr="00846A4B">
        <w:rPr>
          <w:rFonts w:asciiTheme="majorHAnsi" w:hAnsiTheme="majorHAnsi"/>
          <w:b/>
          <w:sz w:val="20"/>
          <w:szCs w:val="20"/>
        </w:rPr>
        <w:t xml:space="preserve"> &amp; </w:t>
      </w:r>
      <w:proofErr w:type="spellStart"/>
      <w:r w:rsidR="00BB18FD" w:rsidRPr="00846A4B">
        <w:rPr>
          <w:rFonts w:asciiTheme="majorHAnsi" w:hAnsiTheme="majorHAnsi"/>
          <w:b/>
          <w:sz w:val="20"/>
          <w:szCs w:val="20"/>
        </w:rPr>
        <w:t>Pinedo</w:t>
      </w:r>
      <w:proofErr w:type="spellEnd"/>
      <w:r w:rsidR="00BB18FD" w:rsidRPr="00846A4B">
        <w:rPr>
          <w:rFonts w:asciiTheme="majorHAnsi" w:hAnsiTheme="majorHAnsi"/>
          <w:b/>
          <w:sz w:val="20"/>
          <w:szCs w:val="20"/>
        </w:rPr>
        <w:t xml:space="preserve">, Tijdschrift Recht en Arbeid 2016/84 </w:t>
      </w:r>
      <w:r w:rsidR="00BB18FD" w:rsidRPr="00846A4B">
        <w:rPr>
          <w:rFonts w:asciiTheme="majorHAnsi" w:hAnsiTheme="majorHAnsi"/>
          <w:b/>
          <w:sz w:val="20"/>
          <w:szCs w:val="20"/>
        </w:rPr>
        <w:br/>
      </w:r>
      <w:r w:rsidR="00BB18FD" w:rsidRPr="00846A4B">
        <w:rPr>
          <w:rFonts w:asciiTheme="majorHAnsi" w:hAnsiTheme="majorHAnsi"/>
          <w:sz w:val="20"/>
          <w:szCs w:val="20"/>
        </w:rPr>
        <w:t xml:space="preserve">Bij de </w:t>
      </w:r>
      <w:proofErr w:type="spellStart"/>
      <w:r w:rsidR="00BB18FD" w:rsidRPr="00846A4B">
        <w:rPr>
          <w:rFonts w:asciiTheme="majorHAnsi" w:hAnsiTheme="majorHAnsi"/>
          <w:sz w:val="20"/>
          <w:szCs w:val="20"/>
        </w:rPr>
        <w:t>Vaate</w:t>
      </w:r>
      <w:proofErr w:type="spellEnd"/>
      <w:r w:rsidR="00BB18FD" w:rsidRPr="00846A4B">
        <w:rPr>
          <w:rFonts w:asciiTheme="majorHAnsi" w:hAnsiTheme="majorHAnsi"/>
          <w:sz w:val="20"/>
          <w:szCs w:val="20"/>
        </w:rPr>
        <w:t xml:space="preserve"> &amp; D.B.M. </w:t>
      </w:r>
      <w:proofErr w:type="spellStart"/>
      <w:r w:rsidR="00BB18FD" w:rsidRPr="00846A4B">
        <w:rPr>
          <w:rFonts w:asciiTheme="majorHAnsi" w:hAnsiTheme="majorHAnsi"/>
          <w:sz w:val="20"/>
          <w:szCs w:val="20"/>
        </w:rPr>
        <w:t>Pinedo</w:t>
      </w:r>
      <w:proofErr w:type="spellEnd"/>
      <w:r w:rsidR="00BB18FD" w:rsidRPr="00846A4B">
        <w:rPr>
          <w:rFonts w:asciiTheme="majorHAnsi" w:hAnsiTheme="majorHAnsi"/>
          <w:sz w:val="20"/>
          <w:szCs w:val="20"/>
        </w:rPr>
        <w:t xml:space="preserve">, ‘Jurisprudentie over de billijke vergoeding: labyrint of duidelijke lijn?’, </w:t>
      </w:r>
      <w:r w:rsidR="00BB18FD" w:rsidRPr="00846A4B">
        <w:rPr>
          <w:rFonts w:asciiTheme="majorHAnsi" w:hAnsiTheme="majorHAnsi"/>
          <w:i/>
          <w:sz w:val="20"/>
          <w:szCs w:val="20"/>
        </w:rPr>
        <w:t>TRA 2016/84</w:t>
      </w:r>
      <w:r w:rsidR="00BB18FD" w:rsidRPr="00846A4B">
        <w:rPr>
          <w:rFonts w:asciiTheme="majorHAnsi" w:hAnsiTheme="majorHAnsi"/>
          <w:sz w:val="20"/>
          <w:szCs w:val="20"/>
        </w:rPr>
        <w:t>.</w:t>
      </w:r>
      <w:r w:rsidR="00BB18FD" w:rsidRPr="00846A4B">
        <w:rPr>
          <w:rFonts w:asciiTheme="majorHAnsi" w:hAnsiTheme="majorHAnsi"/>
          <w:b/>
          <w:sz w:val="20"/>
          <w:szCs w:val="20"/>
        </w:rPr>
        <w:br/>
      </w:r>
      <w:r w:rsidR="00BB18FD" w:rsidRPr="00846A4B">
        <w:rPr>
          <w:rFonts w:asciiTheme="majorHAnsi" w:hAnsiTheme="majorHAnsi"/>
          <w:b/>
          <w:sz w:val="20"/>
          <w:szCs w:val="20"/>
        </w:rPr>
        <w:br/>
      </w:r>
      <w:r w:rsidR="00AB3EC0" w:rsidRPr="00846A4B">
        <w:rPr>
          <w:rFonts w:asciiTheme="majorHAnsi" w:hAnsiTheme="majorHAnsi"/>
          <w:b/>
          <w:sz w:val="20"/>
          <w:szCs w:val="20"/>
        </w:rPr>
        <w:t xml:space="preserve">Bij de </w:t>
      </w:r>
      <w:proofErr w:type="spellStart"/>
      <w:r w:rsidR="00AB3EC0" w:rsidRPr="00846A4B">
        <w:rPr>
          <w:rFonts w:asciiTheme="majorHAnsi" w:hAnsiTheme="majorHAnsi"/>
          <w:b/>
          <w:sz w:val="20"/>
          <w:szCs w:val="20"/>
        </w:rPr>
        <w:t>Vaate</w:t>
      </w:r>
      <w:proofErr w:type="spellEnd"/>
      <w:r w:rsidR="00AB3EC0" w:rsidRPr="00846A4B">
        <w:rPr>
          <w:rFonts w:asciiTheme="majorHAnsi" w:hAnsiTheme="majorHAnsi"/>
          <w:b/>
          <w:sz w:val="20"/>
          <w:szCs w:val="20"/>
        </w:rPr>
        <w:t xml:space="preserve">, </w:t>
      </w:r>
      <w:proofErr w:type="spellStart"/>
      <w:r w:rsidR="00AB3EC0" w:rsidRPr="00846A4B">
        <w:rPr>
          <w:rFonts w:asciiTheme="majorHAnsi" w:hAnsiTheme="majorHAnsi"/>
          <w:b/>
          <w:sz w:val="20"/>
          <w:szCs w:val="20"/>
        </w:rPr>
        <w:t>ArbeidsRecht</w:t>
      </w:r>
      <w:proofErr w:type="spellEnd"/>
      <w:r w:rsidR="00AB3EC0" w:rsidRPr="00846A4B">
        <w:rPr>
          <w:rFonts w:asciiTheme="majorHAnsi" w:hAnsiTheme="majorHAnsi"/>
          <w:b/>
          <w:sz w:val="20"/>
          <w:szCs w:val="20"/>
        </w:rPr>
        <w:t xml:space="preserve"> 2017/1 </w:t>
      </w:r>
      <w:r w:rsidR="00AB3EC0" w:rsidRPr="00846A4B">
        <w:rPr>
          <w:rFonts w:asciiTheme="majorHAnsi" w:hAnsiTheme="majorHAnsi"/>
          <w:b/>
          <w:sz w:val="20"/>
          <w:szCs w:val="20"/>
        </w:rPr>
        <w:br/>
      </w:r>
      <w:r w:rsidR="00AB3EC0" w:rsidRPr="00846A4B">
        <w:rPr>
          <w:rFonts w:asciiTheme="majorHAnsi" w:hAnsiTheme="majorHAnsi"/>
          <w:sz w:val="20"/>
          <w:szCs w:val="20"/>
        </w:rPr>
        <w:t xml:space="preserve">D.M.A. Bij de </w:t>
      </w:r>
      <w:proofErr w:type="spellStart"/>
      <w:r w:rsidR="00AB3EC0" w:rsidRPr="00846A4B">
        <w:rPr>
          <w:rFonts w:asciiTheme="majorHAnsi" w:hAnsiTheme="majorHAnsi"/>
          <w:sz w:val="20"/>
          <w:szCs w:val="20"/>
        </w:rPr>
        <w:t>Vaate</w:t>
      </w:r>
      <w:proofErr w:type="spellEnd"/>
      <w:r w:rsidR="00AB3EC0" w:rsidRPr="00846A4B">
        <w:rPr>
          <w:rFonts w:asciiTheme="majorHAnsi" w:hAnsiTheme="majorHAnsi"/>
          <w:sz w:val="20"/>
          <w:szCs w:val="20"/>
        </w:rPr>
        <w:t xml:space="preserve">, ‘Ontslagprocesrecht: perikelen in hoger beroep sinds 1 juli 2015’, </w:t>
      </w:r>
      <w:proofErr w:type="spellStart"/>
      <w:r w:rsidR="00AB3EC0" w:rsidRPr="00846A4B">
        <w:rPr>
          <w:rFonts w:asciiTheme="majorHAnsi" w:hAnsiTheme="majorHAnsi"/>
          <w:i/>
          <w:sz w:val="20"/>
          <w:szCs w:val="20"/>
        </w:rPr>
        <w:t>ArbeidsRecht</w:t>
      </w:r>
      <w:proofErr w:type="spellEnd"/>
      <w:r w:rsidR="00AB3EC0" w:rsidRPr="00846A4B">
        <w:rPr>
          <w:rFonts w:asciiTheme="majorHAnsi" w:hAnsiTheme="majorHAnsi"/>
          <w:i/>
          <w:sz w:val="20"/>
          <w:szCs w:val="20"/>
        </w:rPr>
        <w:t xml:space="preserve"> 2017/1</w:t>
      </w:r>
      <w:r w:rsidR="00AB3EC0" w:rsidRPr="00846A4B">
        <w:rPr>
          <w:rFonts w:asciiTheme="majorHAnsi" w:hAnsiTheme="majorHAnsi"/>
          <w:sz w:val="20"/>
          <w:szCs w:val="20"/>
        </w:rPr>
        <w:t>.</w:t>
      </w:r>
      <w:r w:rsidR="00583F85" w:rsidRPr="00846A4B">
        <w:rPr>
          <w:rFonts w:asciiTheme="majorHAnsi" w:hAnsiTheme="majorHAnsi"/>
          <w:b/>
          <w:sz w:val="20"/>
          <w:szCs w:val="20"/>
        </w:rPr>
        <w:br/>
      </w:r>
      <w:r w:rsidR="008E25ED" w:rsidRPr="00846A4B">
        <w:rPr>
          <w:rFonts w:asciiTheme="majorHAnsi" w:hAnsiTheme="majorHAnsi"/>
          <w:b/>
          <w:sz w:val="20"/>
          <w:szCs w:val="20"/>
        </w:rPr>
        <w:br/>
      </w:r>
      <w:proofErr w:type="spellStart"/>
      <w:r w:rsidR="008E25ED" w:rsidRPr="00846A4B">
        <w:rPr>
          <w:rFonts w:asciiTheme="majorHAnsi" w:hAnsiTheme="majorHAnsi"/>
          <w:b/>
          <w:sz w:val="20"/>
          <w:szCs w:val="20"/>
        </w:rPr>
        <w:t>Frikkee</w:t>
      </w:r>
      <w:proofErr w:type="spellEnd"/>
      <w:r w:rsidR="008E25ED" w:rsidRPr="00846A4B">
        <w:rPr>
          <w:rFonts w:asciiTheme="majorHAnsi" w:hAnsiTheme="majorHAnsi"/>
          <w:b/>
          <w:sz w:val="20"/>
          <w:szCs w:val="20"/>
        </w:rPr>
        <w:t xml:space="preserve"> &amp; </w:t>
      </w:r>
      <w:proofErr w:type="spellStart"/>
      <w:r w:rsidR="008E25ED" w:rsidRPr="00846A4B">
        <w:rPr>
          <w:rFonts w:asciiTheme="majorHAnsi" w:hAnsiTheme="majorHAnsi"/>
          <w:b/>
          <w:sz w:val="20"/>
          <w:szCs w:val="20"/>
        </w:rPr>
        <w:t>Sm</w:t>
      </w:r>
      <w:r w:rsidR="00D263E0" w:rsidRPr="00846A4B">
        <w:rPr>
          <w:rFonts w:asciiTheme="majorHAnsi" w:hAnsiTheme="majorHAnsi"/>
          <w:b/>
          <w:sz w:val="20"/>
          <w:szCs w:val="20"/>
        </w:rPr>
        <w:t>orenburg</w:t>
      </w:r>
      <w:proofErr w:type="spellEnd"/>
      <w:r w:rsidR="00D263E0" w:rsidRPr="00846A4B">
        <w:rPr>
          <w:rFonts w:asciiTheme="majorHAnsi" w:hAnsiTheme="majorHAnsi"/>
          <w:b/>
          <w:sz w:val="20"/>
          <w:szCs w:val="20"/>
        </w:rPr>
        <w:t xml:space="preserve">, </w:t>
      </w:r>
      <w:proofErr w:type="spellStart"/>
      <w:r w:rsidR="00D263E0" w:rsidRPr="00846A4B">
        <w:rPr>
          <w:rFonts w:asciiTheme="majorHAnsi" w:hAnsiTheme="majorHAnsi"/>
          <w:b/>
          <w:sz w:val="20"/>
          <w:szCs w:val="20"/>
        </w:rPr>
        <w:t>ArbeidsRecht</w:t>
      </w:r>
      <w:proofErr w:type="spellEnd"/>
      <w:r w:rsidR="00D263E0" w:rsidRPr="00846A4B">
        <w:rPr>
          <w:rFonts w:asciiTheme="majorHAnsi" w:hAnsiTheme="majorHAnsi"/>
          <w:b/>
          <w:sz w:val="20"/>
          <w:szCs w:val="20"/>
        </w:rPr>
        <w:t xml:space="preserve"> 2016/11</w:t>
      </w:r>
      <w:r w:rsidR="008E25ED" w:rsidRPr="00846A4B">
        <w:rPr>
          <w:rFonts w:asciiTheme="majorHAnsi" w:hAnsiTheme="majorHAnsi"/>
          <w:b/>
          <w:sz w:val="20"/>
          <w:szCs w:val="20"/>
        </w:rPr>
        <w:br/>
      </w:r>
      <w:r w:rsidR="008E25ED" w:rsidRPr="00846A4B">
        <w:rPr>
          <w:rFonts w:asciiTheme="majorHAnsi" w:hAnsiTheme="majorHAnsi"/>
          <w:sz w:val="20"/>
          <w:szCs w:val="20"/>
        </w:rPr>
        <w:t xml:space="preserve">C.J. </w:t>
      </w:r>
      <w:proofErr w:type="spellStart"/>
      <w:r w:rsidR="008E25ED" w:rsidRPr="00846A4B">
        <w:rPr>
          <w:rFonts w:asciiTheme="majorHAnsi" w:hAnsiTheme="majorHAnsi"/>
          <w:sz w:val="20"/>
          <w:szCs w:val="20"/>
        </w:rPr>
        <w:t>Frikkee</w:t>
      </w:r>
      <w:proofErr w:type="spellEnd"/>
      <w:r w:rsidR="008E25ED" w:rsidRPr="00846A4B">
        <w:rPr>
          <w:rFonts w:asciiTheme="majorHAnsi" w:hAnsiTheme="majorHAnsi"/>
          <w:sz w:val="20"/>
          <w:szCs w:val="20"/>
        </w:rPr>
        <w:t xml:space="preserve"> &amp; M.E. </w:t>
      </w:r>
      <w:proofErr w:type="spellStart"/>
      <w:r w:rsidR="008E25ED" w:rsidRPr="00846A4B">
        <w:rPr>
          <w:rFonts w:asciiTheme="majorHAnsi" w:hAnsiTheme="majorHAnsi"/>
          <w:sz w:val="20"/>
          <w:szCs w:val="20"/>
        </w:rPr>
        <w:t>Smorenburg</w:t>
      </w:r>
      <w:proofErr w:type="spellEnd"/>
      <w:r w:rsidR="008E25ED" w:rsidRPr="00846A4B">
        <w:rPr>
          <w:rFonts w:asciiTheme="majorHAnsi" w:hAnsiTheme="majorHAnsi"/>
          <w:sz w:val="20"/>
          <w:szCs w:val="20"/>
        </w:rPr>
        <w:t>, ‘Berekening van ee</w:t>
      </w:r>
      <w:r w:rsidR="001F01A7" w:rsidRPr="00846A4B">
        <w:rPr>
          <w:rFonts w:asciiTheme="majorHAnsi" w:hAnsiTheme="majorHAnsi"/>
          <w:sz w:val="20"/>
          <w:szCs w:val="20"/>
        </w:rPr>
        <w:t xml:space="preserve">n billijke vergoeding’, </w:t>
      </w:r>
      <w:proofErr w:type="spellStart"/>
      <w:r w:rsidR="001F01A7" w:rsidRPr="00846A4B">
        <w:rPr>
          <w:rFonts w:asciiTheme="majorHAnsi" w:hAnsiTheme="majorHAnsi"/>
          <w:i/>
          <w:sz w:val="20"/>
          <w:szCs w:val="20"/>
        </w:rPr>
        <w:t>ArbeidsR</w:t>
      </w:r>
      <w:r w:rsidR="008E25ED" w:rsidRPr="00846A4B">
        <w:rPr>
          <w:rFonts w:asciiTheme="majorHAnsi" w:hAnsiTheme="majorHAnsi"/>
          <w:i/>
          <w:sz w:val="20"/>
          <w:szCs w:val="20"/>
        </w:rPr>
        <w:t>echt</w:t>
      </w:r>
      <w:proofErr w:type="spellEnd"/>
      <w:r w:rsidR="008E25ED" w:rsidRPr="00846A4B">
        <w:rPr>
          <w:rFonts w:asciiTheme="majorHAnsi" w:hAnsiTheme="majorHAnsi"/>
          <w:i/>
          <w:sz w:val="20"/>
          <w:szCs w:val="20"/>
        </w:rPr>
        <w:t xml:space="preserve"> 2016/11.</w:t>
      </w:r>
      <w:r w:rsidR="008E25ED" w:rsidRPr="00846A4B">
        <w:rPr>
          <w:rFonts w:asciiTheme="majorHAnsi" w:hAnsiTheme="majorHAnsi"/>
          <w:sz w:val="20"/>
          <w:szCs w:val="20"/>
        </w:rPr>
        <w:br/>
      </w:r>
      <w:r w:rsidR="00583F85" w:rsidRPr="00846A4B">
        <w:rPr>
          <w:rFonts w:asciiTheme="majorHAnsi" w:hAnsiTheme="majorHAnsi"/>
          <w:b/>
          <w:sz w:val="20"/>
          <w:szCs w:val="20"/>
        </w:rPr>
        <w:br/>
      </w:r>
      <w:proofErr w:type="spellStart"/>
      <w:r w:rsidR="00583F85" w:rsidRPr="00846A4B">
        <w:rPr>
          <w:rFonts w:asciiTheme="majorHAnsi" w:hAnsiTheme="majorHAnsi"/>
          <w:b/>
          <w:sz w:val="20"/>
          <w:szCs w:val="20"/>
        </w:rPr>
        <w:t>Frikkee</w:t>
      </w:r>
      <w:proofErr w:type="spellEnd"/>
      <w:r w:rsidR="00583F85" w:rsidRPr="00846A4B">
        <w:rPr>
          <w:rFonts w:asciiTheme="majorHAnsi" w:hAnsiTheme="majorHAnsi"/>
          <w:b/>
          <w:sz w:val="20"/>
          <w:szCs w:val="20"/>
        </w:rPr>
        <w:t xml:space="preserve"> &amp; </w:t>
      </w:r>
      <w:proofErr w:type="spellStart"/>
      <w:r w:rsidR="00583F85" w:rsidRPr="00846A4B">
        <w:rPr>
          <w:rFonts w:asciiTheme="majorHAnsi" w:hAnsiTheme="majorHAnsi"/>
          <w:b/>
          <w:sz w:val="20"/>
          <w:szCs w:val="20"/>
        </w:rPr>
        <w:t>Smorenburg</w:t>
      </w:r>
      <w:proofErr w:type="spellEnd"/>
      <w:r w:rsidR="00583F85" w:rsidRPr="00846A4B">
        <w:rPr>
          <w:rFonts w:asciiTheme="majorHAnsi" w:hAnsiTheme="majorHAnsi"/>
          <w:b/>
          <w:sz w:val="20"/>
          <w:szCs w:val="20"/>
        </w:rPr>
        <w:t xml:space="preserve">, </w:t>
      </w:r>
      <w:proofErr w:type="spellStart"/>
      <w:r w:rsidR="00583F85" w:rsidRPr="00846A4B">
        <w:rPr>
          <w:rFonts w:asciiTheme="majorHAnsi" w:hAnsiTheme="majorHAnsi"/>
          <w:b/>
          <w:sz w:val="20"/>
          <w:szCs w:val="20"/>
        </w:rPr>
        <w:t>ArbeidsRecht</w:t>
      </w:r>
      <w:proofErr w:type="spellEnd"/>
      <w:r w:rsidR="00583F85" w:rsidRPr="00846A4B">
        <w:rPr>
          <w:rFonts w:asciiTheme="majorHAnsi" w:hAnsiTheme="majorHAnsi"/>
          <w:b/>
          <w:sz w:val="20"/>
          <w:szCs w:val="20"/>
        </w:rPr>
        <w:t xml:space="preserve"> 2017/2 </w:t>
      </w:r>
      <w:r w:rsidR="00583F85" w:rsidRPr="00846A4B">
        <w:rPr>
          <w:rFonts w:asciiTheme="majorHAnsi" w:hAnsiTheme="majorHAnsi"/>
          <w:b/>
          <w:sz w:val="20"/>
          <w:szCs w:val="20"/>
        </w:rPr>
        <w:br/>
      </w:r>
      <w:r w:rsidR="00583F85" w:rsidRPr="00846A4B">
        <w:rPr>
          <w:rFonts w:asciiTheme="majorHAnsi" w:hAnsiTheme="majorHAnsi"/>
          <w:sz w:val="20"/>
          <w:szCs w:val="20"/>
        </w:rPr>
        <w:t xml:space="preserve">C.J. </w:t>
      </w:r>
      <w:proofErr w:type="spellStart"/>
      <w:r w:rsidR="00583F85" w:rsidRPr="00846A4B">
        <w:rPr>
          <w:rFonts w:asciiTheme="majorHAnsi" w:hAnsiTheme="majorHAnsi"/>
          <w:sz w:val="20"/>
          <w:szCs w:val="20"/>
        </w:rPr>
        <w:t>Frikkee</w:t>
      </w:r>
      <w:proofErr w:type="spellEnd"/>
      <w:r w:rsidR="00583F85" w:rsidRPr="00846A4B">
        <w:rPr>
          <w:rFonts w:asciiTheme="majorHAnsi" w:hAnsiTheme="majorHAnsi"/>
          <w:sz w:val="20"/>
          <w:szCs w:val="20"/>
        </w:rPr>
        <w:t xml:space="preserve"> &amp; M.E. </w:t>
      </w:r>
      <w:proofErr w:type="spellStart"/>
      <w:r w:rsidR="00583F85" w:rsidRPr="00846A4B">
        <w:rPr>
          <w:rFonts w:asciiTheme="majorHAnsi" w:hAnsiTheme="majorHAnsi"/>
          <w:sz w:val="20"/>
          <w:szCs w:val="20"/>
        </w:rPr>
        <w:t>Smorenburg</w:t>
      </w:r>
      <w:proofErr w:type="spellEnd"/>
      <w:r w:rsidR="00583F85" w:rsidRPr="00846A4B">
        <w:rPr>
          <w:rFonts w:asciiTheme="majorHAnsi" w:hAnsiTheme="majorHAnsi"/>
          <w:sz w:val="20"/>
          <w:szCs w:val="20"/>
        </w:rPr>
        <w:t xml:space="preserve">, ‘Billijke vergoeding in hoger beroep’ , </w:t>
      </w:r>
      <w:proofErr w:type="spellStart"/>
      <w:r w:rsidR="00583F85" w:rsidRPr="00846A4B">
        <w:rPr>
          <w:rFonts w:asciiTheme="majorHAnsi" w:hAnsiTheme="majorHAnsi"/>
          <w:i/>
          <w:sz w:val="20"/>
          <w:szCs w:val="20"/>
        </w:rPr>
        <w:t>ArbeidsRecht</w:t>
      </w:r>
      <w:proofErr w:type="spellEnd"/>
      <w:r w:rsidR="00583F85" w:rsidRPr="00846A4B">
        <w:rPr>
          <w:rFonts w:asciiTheme="majorHAnsi" w:hAnsiTheme="majorHAnsi"/>
          <w:i/>
          <w:sz w:val="20"/>
          <w:szCs w:val="20"/>
        </w:rPr>
        <w:t xml:space="preserve"> 2017/2</w:t>
      </w:r>
      <w:r w:rsidR="00583F85" w:rsidRPr="00846A4B">
        <w:rPr>
          <w:rFonts w:asciiTheme="majorHAnsi" w:hAnsiTheme="majorHAnsi"/>
          <w:sz w:val="20"/>
          <w:szCs w:val="20"/>
        </w:rPr>
        <w:t>.</w:t>
      </w:r>
      <w:r w:rsidR="00921D8C" w:rsidRPr="00846A4B">
        <w:rPr>
          <w:rFonts w:asciiTheme="majorHAnsi" w:hAnsiTheme="majorHAnsi"/>
          <w:sz w:val="20"/>
          <w:szCs w:val="20"/>
        </w:rPr>
        <w:br/>
      </w:r>
      <w:r w:rsidR="00921D8C" w:rsidRPr="00846A4B">
        <w:rPr>
          <w:rFonts w:asciiTheme="majorHAnsi" w:hAnsiTheme="majorHAnsi"/>
          <w:sz w:val="20"/>
          <w:szCs w:val="20"/>
        </w:rPr>
        <w:br/>
      </w:r>
      <w:r w:rsidR="00921D8C" w:rsidRPr="00846A4B">
        <w:rPr>
          <w:rFonts w:asciiTheme="majorHAnsi" w:hAnsiTheme="majorHAnsi"/>
          <w:b/>
          <w:sz w:val="20"/>
          <w:szCs w:val="20"/>
        </w:rPr>
        <w:t>Houweling &amp; Kruit, Tijdschrift voor de Arbeidsrechtpraktijk 2016/264</w:t>
      </w:r>
      <w:r w:rsidR="00921D8C" w:rsidRPr="00846A4B">
        <w:rPr>
          <w:rFonts w:asciiTheme="majorHAnsi" w:hAnsiTheme="majorHAnsi"/>
          <w:sz w:val="20"/>
          <w:szCs w:val="20"/>
        </w:rPr>
        <w:br/>
        <w:t xml:space="preserve">A.R. Houweling &amp; P. Kruit, ‘Een jaar WWZ-ontbindingsrechtspraak: een onderzoek naar gepubliceerde en niet-gepubliceerde rechtspraak’, </w:t>
      </w:r>
      <w:r w:rsidR="00921D8C" w:rsidRPr="00846A4B">
        <w:rPr>
          <w:rFonts w:asciiTheme="majorHAnsi" w:hAnsiTheme="majorHAnsi"/>
          <w:i/>
          <w:sz w:val="20"/>
          <w:szCs w:val="20"/>
        </w:rPr>
        <w:t>TAP 2016/264</w:t>
      </w:r>
      <w:r w:rsidR="00921D8C" w:rsidRPr="00846A4B">
        <w:rPr>
          <w:rFonts w:asciiTheme="majorHAnsi" w:hAnsiTheme="majorHAnsi"/>
          <w:sz w:val="20"/>
          <w:szCs w:val="20"/>
        </w:rPr>
        <w:t>.</w:t>
      </w:r>
      <w:r w:rsidR="00583F85" w:rsidRPr="00846A4B">
        <w:rPr>
          <w:rFonts w:asciiTheme="majorHAnsi" w:hAnsiTheme="majorHAnsi"/>
          <w:b/>
          <w:sz w:val="20"/>
          <w:szCs w:val="20"/>
        </w:rPr>
        <w:br/>
      </w:r>
      <w:r w:rsidR="00583F85" w:rsidRPr="00846A4B">
        <w:rPr>
          <w:rFonts w:asciiTheme="majorHAnsi" w:hAnsiTheme="majorHAnsi"/>
          <w:b/>
          <w:sz w:val="20"/>
          <w:szCs w:val="20"/>
        </w:rPr>
        <w:br/>
        <w:t>Kruit, VAAN AR Updates 2016</w:t>
      </w:r>
      <w:r w:rsidR="00583F85" w:rsidRPr="00846A4B">
        <w:rPr>
          <w:rFonts w:asciiTheme="majorHAnsi" w:hAnsiTheme="majorHAnsi"/>
          <w:sz w:val="20"/>
          <w:szCs w:val="20"/>
        </w:rPr>
        <w:t xml:space="preserve"> </w:t>
      </w:r>
      <w:r w:rsidR="00583F85" w:rsidRPr="00846A4B">
        <w:rPr>
          <w:rFonts w:asciiTheme="majorHAnsi" w:hAnsiTheme="majorHAnsi"/>
          <w:sz w:val="20"/>
          <w:szCs w:val="20"/>
        </w:rPr>
        <w:br/>
        <w:t xml:space="preserve">P. Kruit, ‘De billijke vergoeding: introductie van een </w:t>
      </w:r>
      <w:proofErr w:type="spellStart"/>
      <w:r w:rsidR="00583F85" w:rsidRPr="00846A4B">
        <w:rPr>
          <w:rFonts w:asciiTheme="majorHAnsi" w:hAnsiTheme="majorHAnsi"/>
          <w:sz w:val="20"/>
          <w:szCs w:val="20"/>
        </w:rPr>
        <w:t>punitive</w:t>
      </w:r>
      <w:proofErr w:type="spellEnd"/>
      <w:r w:rsidR="00583F85" w:rsidRPr="00846A4B">
        <w:rPr>
          <w:rFonts w:asciiTheme="majorHAnsi" w:hAnsiTheme="majorHAnsi"/>
          <w:sz w:val="20"/>
          <w:szCs w:val="20"/>
        </w:rPr>
        <w:t xml:space="preserve"> </w:t>
      </w:r>
      <w:proofErr w:type="spellStart"/>
      <w:r w:rsidR="00583F85" w:rsidRPr="00846A4B">
        <w:rPr>
          <w:rFonts w:asciiTheme="majorHAnsi" w:hAnsiTheme="majorHAnsi"/>
          <w:sz w:val="20"/>
          <w:szCs w:val="20"/>
        </w:rPr>
        <w:t>damage</w:t>
      </w:r>
      <w:proofErr w:type="spellEnd"/>
      <w:r w:rsidR="00583F85" w:rsidRPr="00846A4B">
        <w:rPr>
          <w:rFonts w:asciiTheme="majorHAnsi" w:hAnsiTheme="majorHAnsi"/>
          <w:sz w:val="20"/>
          <w:szCs w:val="20"/>
        </w:rPr>
        <w:t xml:space="preserve"> in het arbeidsrecht?’, </w:t>
      </w:r>
      <w:r w:rsidR="00583F85" w:rsidRPr="00846A4B">
        <w:rPr>
          <w:rFonts w:asciiTheme="majorHAnsi" w:hAnsiTheme="majorHAnsi"/>
          <w:i/>
          <w:sz w:val="20"/>
          <w:szCs w:val="20"/>
        </w:rPr>
        <w:t>AR 2016-0799</w:t>
      </w:r>
      <w:r w:rsidR="00583F85" w:rsidRPr="00846A4B">
        <w:rPr>
          <w:rFonts w:asciiTheme="majorHAnsi" w:hAnsiTheme="majorHAnsi"/>
          <w:sz w:val="20"/>
          <w:szCs w:val="20"/>
        </w:rPr>
        <w:t>.</w:t>
      </w:r>
      <w:r w:rsidR="00583F85" w:rsidRPr="00846A4B">
        <w:rPr>
          <w:rFonts w:asciiTheme="majorHAnsi" w:hAnsiTheme="majorHAnsi"/>
          <w:sz w:val="20"/>
          <w:szCs w:val="20"/>
        </w:rPr>
        <w:br/>
      </w:r>
      <w:r w:rsidR="00583F85" w:rsidRPr="00846A4B">
        <w:rPr>
          <w:rFonts w:asciiTheme="majorHAnsi" w:hAnsiTheme="majorHAnsi"/>
          <w:sz w:val="20"/>
          <w:szCs w:val="20"/>
        </w:rPr>
        <w:br/>
      </w:r>
      <w:r w:rsidR="00583F85" w:rsidRPr="00846A4B">
        <w:rPr>
          <w:rFonts w:asciiTheme="majorHAnsi" w:hAnsiTheme="majorHAnsi"/>
          <w:b/>
          <w:sz w:val="20"/>
          <w:szCs w:val="20"/>
        </w:rPr>
        <w:t>Peters, VAAN AR Updates 201</w:t>
      </w:r>
      <w:r w:rsidR="003B39CE" w:rsidRPr="00846A4B">
        <w:rPr>
          <w:rFonts w:asciiTheme="majorHAnsi" w:hAnsiTheme="majorHAnsi"/>
          <w:b/>
          <w:sz w:val="20"/>
          <w:szCs w:val="20"/>
        </w:rPr>
        <w:t>5</w:t>
      </w:r>
      <w:r w:rsidR="00583F85" w:rsidRPr="00846A4B">
        <w:rPr>
          <w:rFonts w:asciiTheme="majorHAnsi" w:hAnsiTheme="majorHAnsi"/>
          <w:sz w:val="20"/>
          <w:szCs w:val="20"/>
        </w:rPr>
        <w:br/>
        <w:t xml:space="preserve">S.S.M. Peters, ‘Billijke vergoedingen hausse in 2016: ontaardt het door de wetgever geregisseerde strakke ballet in een losbandig lambada?’, </w:t>
      </w:r>
      <w:r w:rsidR="00583F85" w:rsidRPr="00846A4B">
        <w:rPr>
          <w:rFonts w:asciiTheme="majorHAnsi" w:hAnsiTheme="majorHAnsi"/>
          <w:i/>
          <w:sz w:val="20"/>
          <w:szCs w:val="20"/>
        </w:rPr>
        <w:t>AR 2015-0865.</w:t>
      </w:r>
      <w:r w:rsidR="006C445F" w:rsidRPr="00846A4B">
        <w:rPr>
          <w:rFonts w:asciiTheme="majorHAnsi" w:hAnsiTheme="majorHAnsi"/>
          <w:sz w:val="20"/>
          <w:szCs w:val="20"/>
        </w:rPr>
        <w:br/>
      </w:r>
      <w:r w:rsidR="006C445F" w:rsidRPr="00846A4B">
        <w:rPr>
          <w:rFonts w:asciiTheme="majorHAnsi" w:hAnsiTheme="majorHAnsi"/>
          <w:sz w:val="20"/>
          <w:szCs w:val="20"/>
        </w:rPr>
        <w:br/>
      </w:r>
      <w:proofErr w:type="spellStart"/>
      <w:r w:rsidR="006C445F" w:rsidRPr="00846A4B">
        <w:rPr>
          <w:rFonts w:asciiTheme="majorHAnsi" w:hAnsiTheme="majorHAnsi"/>
          <w:b/>
          <w:sz w:val="20"/>
          <w:szCs w:val="20"/>
        </w:rPr>
        <w:t>Sagel</w:t>
      </w:r>
      <w:proofErr w:type="spellEnd"/>
      <w:r w:rsidR="006C445F" w:rsidRPr="00846A4B">
        <w:rPr>
          <w:rFonts w:asciiTheme="majorHAnsi" w:hAnsiTheme="majorHAnsi"/>
          <w:b/>
          <w:sz w:val="20"/>
          <w:szCs w:val="20"/>
        </w:rPr>
        <w:t xml:space="preserve">, Tijdschrift Recht en Arbeid 2016/1 </w:t>
      </w:r>
      <w:r w:rsidR="00583F85" w:rsidRPr="00846A4B">
        <w:rPr>
          <w:rFonts w:asciiTheme="majorHAnsi" w:hAnsiTheme="majorHAnsi"/>
          <w:sz w:val="20"/>
          <w:szCs w:val="20"/>
        </w:rPr>
        <w:br/>
      </w:r>
      <w:r w:rsidR="006C445F" w:rsidRPr="00846A4B">
        <w:rPr>
          <w:rFonts w:asciiTheme="majorHAnsi" w:hAnsiTheme="majorHAnsi"/>
          <w:sz w:val="20"/>
          <w:szCs w:val="20"/>
        </w:rPr>
        <w:t xml:space="preserve">S.F. </w:t>
      </w:r>
      <w:proofErr w:type="spellStart"/>
      <w:r w:rsidR="006C445F" w:rsidRPr="00846A4B">
        <w:rPr>
          <w:rFonts w:asciiTheme="majorHAnsi" w:hAnsiTheme="majorHAnsi"/>
          <w:sz w:val="20"/>
          <w:szCs w:val="20"/>
        </w:rPr>
        <w:t>Sagel</w:t>
      </w:r>
      <w:proofErr w:type="spellEnd"/>
      <w:r w:rsidR="006C445F" w:rsidRPr="00846A4B">
        <w:rPr>
          <w:rFonts w:asciiTheme="majorHAnsi" w:hAnsiTheme="majorHAnsi"/>
          <w:sz w:val="20"/>
          <w:szCs w:val="20"/>
        </w:rPr>
        <w:t>, ‘</w:t>
      </w:r>
      <w:proofErr w:type="spellStart"/>
      <w:r w:rsidR="006C445F" w:rsidRPr="00846A4B">
        <w:rPr>
          <w:rFonts w:asciiTheme="majorHAnsi" w:hAnsiTheme="majorHAnsi"/>
          <w:sz w:val="20"/>
          <w:szCs w:val="20"/>
        </w:rPr>
        <w:t>Wwz</w:t>
      </w:r>
      <w:proofErr w:type="spellEnd"/>
      <w:r w:rsidR="006C445F" w:rsidRPr="00846A4B">
        <w:rPr>
          <w:rFonts w:asciiTheme="majorHAnsi" w:hAnsiTheme="majorHAnsi"/>
          <w:sz w:val="20"/>
          <w:szCs w:val="20"/>
        </w:rPr>
        <w:t>: pas toe en leg uit</w:t>
      </w:r>
      <w:r w:rsidR="001F01A7" w:rsidRPr="00846A4B">
        <w:rPr>
          <w:rFonts w:asciiTheme="majorHAnsi" w:hAnsiTheme="majorHAnsi"/>
          <w:sz w:val="20"/>
          <w:szCs w:val="20"/>
        </w:rPr>
        <w:t xml:space="preserve">!’, </w:t>
      </w:r>
      <w:r w:rsidR="001F01A7" w:rsidRPr="00846A4B">
        <w:rPr>
          <w:rFonts w:asciiTheme="majorHAnsi" w:hAnsiTheme="majorHAnsi"/>
          <w:i/>
          <w:sz w:val="20"/>
          <w:szCs w:val="20"/>
        </w:rPr>
        <w:t>TRA</w:t>
      </w:r>
      <w:r w:rsidR="006C445F" w:rsidRPr="00846A4B">
        <w:rPr>
          <w:rFonts w:asciiTheme="majorHAnsi" w:hAnsiTheme="majorHAnsi"/>
          <w:i/>
          <w:sz w:val="20"/>
          <w:szCs w:val="20"/>
        </w:rPr>
        <w:t xml:space="preserve"> 2016</w:t>
      </w:r>
      <w:r w:rsidR="006C445F" w:rsidRPr="00846A4B">
        <w:rPr>
          <w:rFonts w:asciiTheme="majorHAnsi" w:hAnsiTheme="majorHAnsi"/>
          <w:sz w:val="20"/>
          <w:szCs w:val="20"/>
        </w:rPr>
        <w:t>, afl. 1</w:t>
      </w:r>
    </w:p>
    <w:p w14:paraId="6C25894E" w14:textId="77777777" w:rsidR="00B81004" w:rsidRDefault="00E53C14" w:rsidP="008D3419">
      <w:pPr>
        <w:spacing w:line="360" w:lineRule="auto"/>
        <w:rPr>
          <w:rFonts w:asciiTheme="majorHAnsi" w:eastAsiaTheme="minorHAnsi" w:hAnsiTheme="majorHAnsi" w:cs="Times"/>
          <w:color w:val="1A1718"/>
          <w:sz w:val="20"/>
          <w:szCs w:val="20"/>
        </w:rPr>
      </w:pPr>
      <w:r w:rsidRPr="00846A4B">
        <w:rPr>
          <w:rFonts w:asciiTheme="majorHAnsi" w:hAnsiTheme="majorHAnsi"/>
          <w:sz w:val="20"/>
          <w:szCs w:val="20"/>
        </w:rPr>
        <w:br/>
      </w:r>
      <w:r w:rsidRPr="00846A4B">
        <w:rPr>
          <w:rFonts w:asciiTheme="majorHAnsi" w:hAnsiTheme="majorHAnsi"/>
          <w:b/>
          <w:sz w:val="20"/>
          <w:szCs w:val="20"/>
        </w:rPr>
        <w:t xml:space="preserve">Boeken </w:t>
      </w:r>
      <w:r w:rsidR="00371043">
        <w:rPr>
          <w:rFonts w:asciiTheme="majorHAnsi" w:hAnsiTheme="majorHAnsi"/>
          <w:sz w:val="20"/>
          <w:szCs w:val="20"/>
        </w:rPr>
        <w:br/>
      </w:r>
      <w:r w:rsidRPr="00846A4B">
        <w:rPr>
          <w:rFonts w:asciiTheme="majorHAnsi" w:hAnsiTheme="majorHAnsi"/>
          <w:b/>
          <w:sz w:val="20"/>
          <w:szCs w:val="20"/>
        </w:rPr>
        <w:br/>
        <w:t>Loonstra 2016</w:t>
      </w:r>
      <w:r w:rsidRPr="00846A4B">
        <w:rPr>
          <w:rFonts w:asciiTheme="majorHAnsi" w:hAnsiTheme="majorHAnsi"/>
          <w:sz w:val="20"/>
          <w:szCs w:val="20"/>
        </w:rPr>
        <w:t xml:space="preserve"> </w:t>
      </w:r>
      <w:r w:rsidRPr="00846A4B">
        <w:rPr>
          <w:rFonts w:asciiTheme="majorHAnsi" w:hAnsiTheme="majorHAnsi"/>
          <w:sz w:val="20"/>
          <w:szCs w:val="20"/>
        </w:rPr>
        <w:br/>
        <w:t xml:space="preserve">C.J. Loonstra, </w:t>
      </w:r>
      <w:r w:rsidRPr="00846A4B">
        <w:rPr>
          <w:rFonts w:asciiTheme="majorHAnsi" w:hAnsiTheme="majorHAnsi"/>
          <w:i/>
          <w:sz w:val="20"/>
          <w:szCs w:val="20"/>
        </w:rPr>
        <w:t>Hoofdstukken Sociaal Recht, Arbeidsrecht editie 2016</w:t>
      </w:r>
      <w:r w:rsidRPr="00846A4B">
        <w:rPr>
          <w:rFonts w:asciiTheme="majorHAnsi" w:hAnsiTheme="majorHAnsi"/>
          <w:sz w:val="20"/>
          <w:szCs w:val="20"/>
        </w:rPr>
        <w:t>, Noordhoff Uitgevers, 25</w:t>
      </w:r>
      <w:r w:rsidRPr="00846A4B">
        <w:rPr>
          <w:rFonts w:asciiTheme="majorHAnsi" w:hAnsiTheme="majorHAnsi"/>
          <w:sz w:val="20"/>
          <w:szCs w:val="20"/>
          <w:vertAlign w:val="superscript"/>
        </w:rPr>
        <w:t>e</w:t>
      </w:r>
      <w:r w:rsidRPr="00846A4B">
        <w:rPr>
          <w:rFonts w:asciiTheme="majorHAnsi" w:hAnsiTheme="majorHAnsi"/>
          <w:sz w:val="20"/>
          <w:szCs w:val="20"/>
        </w:rPr>
        <w:t xml:space="preserve"> druk.</w:t>
      </w:r>
      <w:r w:rsidR="00821822" w:rsidRPr="00846A4B">
        <w:rPr>
          <w:rFonts w:asciiTheme="majorHAnsi" w:hAnsiTheme="majorHAnsi"/>
          <w:sz w:val="20"/>
          <w:szCs w:val="20"/>
        </w:rPr>
        <w:br/>
      </w:r>
      <w:r w:rsidR="00821822" w:rsidRPr="00846A4B">
        <w:rPr>
          <w:rFonts w:asciiTheme="majorHAnsi" w:hAnsiTheme="majorHAnsi"/>
          <w:sz w:val="20"/>
          <w:szCs w:val="20"/>
        </w:rPr>
        <w:br/>
      </w:r>
      <w:r w:rsidR="00821822" w:rsidRPr="00846A4B">
        <w:rPr>
          <w:rFonts w:asciiTheme="majorHAnsi" w:eastAsiaTheme="minorHAnsi" w:hAnsiTheme="majorHAnsi" w:cs="Times"/>
          <w:b/>
          <w:color w:val="1A1718"/>
          <w:sz w:val="20"/>
          <w:szCs w:val="20"/>
        </w:rPr>
        <w:t>Van den Brink e.a. 2016</w:t>
      </w:r>
      <w:r w:rsidR="00821822" w:rsidRPr="00846A4B">
        <w:rPr>
          <w:rFonts w:asciiTheme="majorHAnsi" w:eastAsiaTheme="minorHAnsi" w:hAnsiTheme="majorHAnsi" w:cs="Times"/>
          <w:color w:val="1A1718"/>
          <w:sz w:val="20"/>
          <w:szCs w:val="20"/>
        </w:rPr>
        <w:t xml:space="preserve"> </w:t>
      </w:r>
      <w:r w:rsidR="00821822" w:rsidRPr="00846A4B">
        <w:rPr>
          <w:rFonts w:asciiTheme="majorHAnsi" w:eastAsiaTheme="minorHAnsi" w:hAnsiTheme="majorHAnsi" w:cs="Times"/>
          <w:color w:val="1A1718"/>
          <w:sz w:val="20"/>
          <w:szCs w:val="20"/>
        </w:rPr>
        <w:br/>
      </w:r>
      <w:r w:rsidR="00701792" w:rsidRPr="00846A4B">
        <w:rPr>
          <w:rFonts w:asciiTheme="majorHAnsi" w:eastAsiaTheme="minorHAnsi" w:hAnsiTheme="majorHAnsi" w:cs="Times"/>
          <w:color w:val="1A1718"/>
          <w:sz w:val="20"/>
          <w:szCs w:val="20"/>
        </w:rPr>
        <w:t>P.F. van den Brink</w:t>
      </w:r>
      <w:r w:rsidR="00821822" w:rsidRPr="00846A4B">
        <w:rPr>
          <w:rFonts w:asciiTheme="majorHAnsi" w:eastAsiaTheme="minorHAnsi" w:hAnsiTheme="majorHAnsi" w:cs="Times"/>
          <w:color w:val="1A1718"/>
          <w:sz w:val="20"/>
          <w:szCs w:val="20"/>
        </w:rPr>
        <w:t>,</w:t>
      </w:r>
      <w:r w:rsidR="00701792" w:rsidRPr="00846A4B">
        <w:rPr>
          <w:rFonts w:asciiTheme="majorHAnsi" w:eastAsiaTheme="minorHAnsi" w:hAnsiTheme="majorHAnsi" w:cs="Times"/>
          <w:color w:val="1A1718"/>
          <w:sz w:val="20"/>
          <w:szCs w:val="20"/>
        </w:rPr>
        <w:t xml:space="preserve"> A.P.J. </w:t>
      </w:r>
      <w:proofErr w:type="spellStart"/>
      <w:r w:rsidR="00701792" w:rsidRPr="00846A4B">
        <w:rPr>
          <w:rFonts w:asciiTheme="majorHAnsi" w:eastAsiaTheme="minorHAnsi" w:hAnsiTheme="majorHAnsi" w:cs="Times"/>
          <w:color w:val="1A1718"/>
          <w:sz w:val="20"/>
          <w:szCs w:val="20"/>
        </w:rPr>
        <w:t>Cordang</w:t>
      </w:r>
      <w:proofErr w:type="spellEnd"/>
      <w:r w:rsidR="00701792" w:rsidRPr="00846A4B">
        <w:rPr>
          <w:rFonts w:asciiTheme="majorHAnsi" w:eastAsiaTheme="minorHAnsi" w:hAnsiTheme="majorHAnsi" w:cs="Times"/>
          <w:color w:val="1A1718"/>
          <w:sz w:val="20"/>
          <w:szCs w:val="20"/>
        </w:rPr>
        <w:t>, E. van Dijk</w:t>
      </w:r>
      <w:r w:rsidR="00295F58" w:rsidRPr="00846A4B">
        <w:rPr>
          <w:rFonts w:asciiTheme="majorHAnsi" w:eastAsiaTheme="minorHAnsi" w:hAnsiTheme="majorHAnsi" w:cs="Times"/>
          <w:color w:val="1A1718"/>
          <w:sz w:val="20"/>
          <w:szCs w:val="20"/>
        </w:rPr>
        <w:t xml:space="preserve">, M.J.M.T. </w:t>
      </w:r>
      <w:proofErr w:type="spellStart"/>
      <w:r w:rsidR="00295F58" w:rsidRPr="00846A4B">
        <w:rPr>
          <w:rFonts w:asciiTheme="majorHAnsi" w:eastAsiaTheme="minorHAnsi" w:hAnsiTheme="majorHAnsi" w:cs="Times"/>
          <w:color w:val="1A1718"/>
          <w:sz w:val="20"/>
          <w:szCs w:val="20"/>
        </w:rPr>
        <w:t>Keulae</w:t>
      </w:r>
      <w:r w:rsidR="00701792" w:rsidRPr="00846A4B">
        <w:rPr>
          <w:rFonts w:asciiTheme="majorHAnsi" w:eastAsiaTheme="minorHAnsi" w:hAnsiTheme="majorHAnsi" w:cs="Times"/>
          <w:color w:val="1A1718"/>
          <w:sz w:val="20"/>
          <w:szCs w:val="20"/>
        </w:rPr>
        <w:t>rds</w:t>
      </w:r>
      <w:proofErr w:type="spellEnd"/>
      <w:r w:rsidR="00701792" w:rsidRPr="00846A4B">
        <w:rPr>
          <w:rFonts w:asciiTheme="majorHAnsi" w:eastAsiaTheme="minorHAnsi" w:hAnsiTheme="majorHAnsi" w:cs="Times"/>
          <w:color w:val="1A1718"/>
          <w:sz w:val="20"/>
          <w:szCs w:val="20"/>
        </w:rPr>
        <w:t xml:space="preserve">, I.J. de Laat, </w:t>
      </w:r>
      <w:r w:rsidR="00821822" w:rsidRPr="00846A4B">
        <w:rPr>
          <w:rFonts w:asciiTheme="majorHAnsi" w:eastAsiaTheme="minorHAnsi" w:hAnsiTheme="majorHAnsi" w:cs="Times"/>
          <w:i/>
          <w:color w:val="1A1718"/>
          <w:sz w:val="20"/>
          <w:szCs w:val="20"/>
        </w:rPr>
        <w:t>WWZ in de praktijk, Een open debat tussen advocatuur en rechterlijke macht</w:t>
      </w:r>
      <w:r w:rsidR="00821822" w:rsidRPr="00846A4B">
        <w:rPr>
          <w:rFonts w:asciiTheme="majorHAnsi" w:eastAsiaTheme="minorHAnsi" w:hAnsiTheme="majorHAnsi" w:cs="Times"/>
          <w:color w:val="1A1718"/>
          <w:sz w:val="20"/>
          <w:szCs w:val="20"/>
        </w:rPr>
        <w:t xml:space="preserve">, Den Haag: </w:t>
      </w:r>
      <w:r w:rsidR="00856EA7" w:rsidRPr="00846A4B">
        <w:rPr>
          <w:rFonts w:asciiTheme="majorHAnsi" w:eastAsiaTheme="minorHAnsi" w:hAnsiTheme="majorHAnsi" w:cs="Times"/>
          <w:color w:val="1A1718"/>
          <w:sz w:val="20"/>
          <w:szCs w:val="20"/>
        </w:rPr>
        <w:t>Boom Juridische U</w:t>
      </w:r>
      <w:r w:rsidR="00821822" w:rsidRPr="00846A4B">
        <w:rPr>
          <w:rFonts w:asciiTheme="majorHAnsi" w:eastAsiaTheme="minorHAnsi" w:hAnsiTheme="majorHAnsi" w:cs="Times"/>
          <w:color w:val="1A1718"/>
          <w:sz w:val="20"/>
          <w:szCs w:val="20"/>
        </w:rPr>
        <w:t>itgevers 2016.</w:t>
      </w:r>
      <w:r w:rsidRPr="00846A4B">
        <w:rPr>
          <w:rFonts w:asciiTheme="majorHAnsi" w:hAnsiTheme="majorHAnsi"/>
          <w:sz w:val="20"/>
          <w:szCs w:val="20"/>
        </w:rPr>
        <w:br/>
      </w:r>
      <w:r w:rsidR="002C0B87" w:rsidRPr="00846A4B">
        <w:rPr>
          <w:rFonts w:asciiTheme="majorHAnsi" w:hAnsiTheme="majorHAnsi"/>
          <w:sz w:val="20"/>
          <w:szCs w:val="20"/>
        </w:rPr>
        <w:br/>
      </w:r>
      <w:r w:rsidR="002C0B87" w:rsidRPr="00846A4B">
        <w:rPr>
          <w:rFonts w:asciiTheme="majorHAnsi" w:hAnsiTheme="majorHAnsi"/>
          <w:b/>
          <w:sz w:val="20"/>
          <w:szCs w:val="20"/>
        </w:rPr>
        <w:t xml:space="preserve">Van </w:t>
      </w:r>
      <w:proofErr w:type="spellStart"/>
      <w:r w:rsidR="002C0B87" w:rsidRPr="00846A4B">
        <w:rPr>
          <w:rFonts w:asciiTheme="majorHAnsi" w:hAnsiTheme="majorHAnsi"/>
          <w:b/>
          <w:sz w:val="20"/>
          <w:szCs w:val="20"/>
        </w:rPr>
        <w:t>Slooten</w:t>
      </w:r>
      <w:proofErr w:type="spellEnd"/>
      <w:r w:rsidR="002C0B87" w:rsidRPr="00846A4B">
        <w:rPr>
          <w:rFonts w:asciiTheme="majorHAnsi" w:hAnsiTheme="majorHAnsi"/>
          <w:b/>
          <w:sz w:val="20"/>
          <w:szCs w:val="20"/>
        </w:rPr>
        <w:t>, Zaal en Zwemmer</w:t>
      </w:r>
      <w:r w:rsidR="0042620C" w:rsidRPr="00846A4B">
        <w:rPr>
          <w:rFonts w:asciiTheme="majorHAnsi" w:hAnsiTheme="majorHAnsi"/>
          <w:b/>
          <w:sz w:val="20"/>
          <w:szCs w:val="20"/>
        </w:rPr>
        <w:t xml:space="preserve"> 2015</w:t>
      </w:r>
      <w:r w:rsidR="0042620C" w:rsidRPr="00846A4B">
        <w:rPr>
          <w:rFonts w:asciiTheme="majorHAnsi" w:hAnsiTheme="majorHAnsi"/>
          <w:sz w:val="20"/>
          <w:szCs w:val="20"/>
        </w:rPr>
        <w:t xml:space="preserve"> </w:t>
      </w:r>
      <w:r w:rsidRPr="00846A4B">
        <w:rPr>
          <w:rFonts w:asciiTheme="majorHAnsi" w:hAnsiTheme="majorHAnsi"/>
          <w:sz w:val="20"/>
          <w:szCs w:val="20"/>
        </w:rPr>
        <w:br/>
      </w:r>
      <w:r w:rsidR="0042620C" w:rsidRPr="00846A4B">
        <w:rPr>
          <w:rFonts w:asciiTheme="majorHAnsi" w:eastAsiaTheme="minorHAnsi" w:hAnsiTheme="majorHAnsi" w:cs="Times"/>
          <w:color w:val="1A1718"/>
          <w:sz w:val="20"/>
          <w:szCs w:val="20"/>
        </w:rPr>
        <w:t xml:space="preserve">DR. MR. S.F.H. </w:t>
      </w:r>
      <w:proofErr w:type="spellStart"/>
      <w:r w:rsidR="0042620C" w:rsidRPr="00846A4B">
        <w:rPr>
          <w:rFonts w:asciiTheme="majorHAnsi" w:eastAsiaTheme="minorHAnsi" w:hAnsiTheme="majorHAnsi" w:cs="Times"/>
          <w:color w:val="1A1718"/>
          <w:sz w:val="20"/>
          <w:szCs w:val="20"/>
        </w:rPr>
        <w:t>Jellinghaus</w:t>
      </w:r>
      <w:proofErr w:type="spellEnd"/>
      <w:r w:rsidR="0042620C" w:rsidRPr="00846A4B">
        <w:rPr>
          <w:rFonts w:asciiTheme="majorHAnsi" w:eastAsiaTheme="minorHAnsi" w:hAnsiTheme="majorHAnsi" w:cs="Times"/>
          <w:color w:val="1A1718"/>
          <w:sz w:val="20"/>
          <w:szCs w:val="20"/>
        </w:rPr>
        <w:t xml:space="preserve">, MR. C.P. van den </w:t>
      </w:r>
      <w:proofErr w:type="spellStart"/>
      <w:r w:rsidR="0042620C" w:rsidRPr="00846A4B">
        <w:rPr>
          <w:rFonts w:asciiTheme="majorHAnsi" w:eastAsiaTheme="minorHAnsi" w:hAnsiTheme="majorHAnsi" w:cs="Times"/>
          <w:color w:val="1A1718"/>
          <w:sz w:val="20"/>
          <w:szCs w:val="20"/>
        </w:rPr>
        <w:t>Eijnden</w:t>
      </w:r>
      <w:proofErr w:type="spellEnd"/>
      <w:r w:rsidR="0042620C" w:rsidRPr="00846A4B">
        <w:rPr>
          <w:rFonts w:asciiTheme="majorHAnsi" w:eastAsiaTheme="minorHAnsi" w:hAnsiTheme="majorHAnsi" w:cs="Times"/>
          <w:color w:val="1A1718"/>
          <w:sz w:val="20"/>
          <w:szCs w:val="20"/>
        </w:rPr>
        <w:t xml:space="preserve"> &amp; MR. K.M.J.R. </w:t>
      </w:r>
      <w:proofErr w:type="spellStart"/>
      <w:r w:rsidR="0042620C" w:rsidRPr="00846A4B">
        <w:rPr>
          <w:rFonts w:asciiTheme="majorHAnsi" w:eastAsiaTheme="minorHAnsi" w:hAnsiTheme="majorHAnsi" w:cs="Times"/>
          <w:color w:val="1A1718"/>
          <w:sz w:val="20"/>
          <w:szCs w:val="20"/>
        </w:rPr>
        <w:t>Meassen</w:t>
      </w:r>
      <w:proofErr w:type="spellEnd"/>
      <w:r w:rsidR="0042620C" w:rsidRPr="00846A4B">
        <w:rPr>
          <w:rFonts w:asciiTheme="majorHAnsi" w:eastAsiaTheme="minorHAnsi" w:hAnsiTheme="majorHAnsi" w:cs="Times"/>
          <w:color w:val="1A1718"/>
          <w:sz w:val="20"/>
          <w:szCs w:val="20"/>
        </w:rPr>
        <w:t xml:space="preserve">, </w:t>
      </w:r>
      <w:r w:rsidR="0042620C" w:rsidRPr="00846A4B">
        <w:rPr>
          <w:rFonts w:asciiTheme="majorHAnsi" w:eastAsiaTheme="minorHAnsi" w:hAnsiTheme="majorHAnsi" w:cs="Times"/>
          <w:i/>
          <w:color w:val="1A1718"/>
          <w:sz w:val="20"/>
          <w:szCs w:val="20"/>
        </w:rPr>
        <w:t>Tekst en toelichting Wet werk en zekerheid</w:t>
      </w:r>
      <w:r w:rsidR="0042620C" w:rsidRPr="00846A4B">
        <w:rPr>
          <w:rFonts w:asciiTheme="majorHAnsi" w:eastAsiaTheme="minorHAnsi" w:hAnsiTheme="majorHAnsi" w:cs="Times"/>
          <w:color w:val="1A1718"/>
          <w:sz w:val="20"/>
          <w:szCs w:val="20"/>
        </w:rPr>
        <w:t xml:space="preserve">, </w:t>
      </w:r>
      <w:proofErr w:type="spellStart"/>
      <w:r w:rsidR="0042620C" w:rsidRPr="00846A4B">
        <w:rPr>
          <w:rFonts w:asciiTheme="majorHAnsi" w:eastAsiaTheme="minorHAnsi" w:hAnsiTheme="majorHAnsi" w:cs="Times"/>
          <w:color w:val="1A1718"/>
          <w:sz w:val="20"/>
          <w:szCs w:val="20"/>
        </w:rPr>
        <w:t>Berghauser</w:t>
      </w:r>
      <w:proofErr w:type="spellEnd"/>
      <w:r w:rsidR="0042620C" w:rsidRPr="00846A4B">
        <w:rPr>
          <w:rFonts w:asciiTheme="majorHAnsi" w:eastAsiaTheme="minorHAnsi" w:hAnsiTheme="majorHAnsi" w:cs="Times"/>
          <w:color w:val="1A1718"/>
          <w:sz w:val="20"/>
          <w:szCs w:val="20"/>
        </w:rPr>
        <w:t xml:space="preserve"> Pont Publishing 2016.</w:t>
      </w:r>
      <w:r w:rsidR="005D01DE">
        <w:rPr>
          <w:rFonts w:asciiTheme="majorHAnsi" w:eastAsiaTheme="minorHAnsi" w:hAnsiTheme="majorHAnsi" w:cs="Times"/>
          <w:color w:val="1A1718"/>
          <w:sz w:val="20"/>
          <w:szCs w:val="20"/>
        </w:rPr>
        <w:br/>
      </w:r>
      <w:r w:rsidR="005D01DE">
        <w:rPr>
          <w:rFonts w:asciiTheme="majorHAnsi" w:eastAsiaTheme="minorHAnsi" w:hAnsiTheme="majorHAnsi" w:cs="Times"/>
          <w:color w:val="1A1718"/>
          <w:sz w:val="20"/>
          <w:szCs w:val="20"/>
        </w:rPr>
        <w:br/>
      </w:r>
    </w:p>
    <w:p w14:paraId="4F1F1139" w14:textId="77777777" w:rsidR="00EE41A6" w:rsidRDefault="00EE41A6" w:rsidP="008D3419">
      <w:pPr>
        <w:spacing w:line="360" w:lineRule="auto"/>
        <w:rPr>
          <w:rFonts w:asciiTheme="majorHAnsi" w:eastAsiaTheme="minorHAnsi" w:hAnsiTheme="majorHAnsi" w:cs="Times"/>
          <w:color w:val="1A1718"/>
          <w:sz w:val="20"/>
          <w:szCs w:val="20"/>
        </w:rPr>
      </w:pPr>
    </w:p>
    <w:p w14:paraId="0538FB46" w14:textId="771165A7" w:rsidR="00441CC6" w:rsidRPr="00846A4B" w:rsidRDefault="003424A1" w:rsidP="008D3419">
      <w:pPr>
        <w:spacing w:line="360" w:lineRule="auto"/>
        <w:rPr>
          <w:rFonts w:asciiTheme="majorHAnsi" w:hAnsiTheme="majorHAnsi"/>
          <w:sz w:val="20"/>
          <w:szCs w:val="20"/>
        </w:rPr>
      </w:pPr>
      <w:r w:rsidRPr="00846A4B">
        <w:rPr>
          <w:rFonts w:asciiTheme="majorHAnsi" w:eastAsiaTheme="minorHAnsi" w:hAnsiTheme="majorHAnsi" w:cs="Times"/>
          <w:color w:val="1A1718"/>
          <w:sz w:val="20"/>
          <w:szCs w:val="20"/>
        </w:rPr>
        <w:br/>
      </w:r>
      <w:r w:rsidRPr="00846A4B">
        <w:rPr>
          <w:rFonts w:asciiTheme="majorHAnsi" w:eastAsiaTheme="minorHAnsi" w:hAnsiTheme="majorHAnsi" w:cs="Times"/>
          <w:b/>
          <w:color w:val="1A1718"/>
          <w:sz w:val="20"/>
          <w:szCs w:val="20"/>
        </w:rPr>
        <w:t xml:space="preserve">Kamerstukken </w:t>
      </w:r>
      <w:r w:rsidRPr="00846A4B">
        <w:rPr>
          <w:rFonts w:asciiTheme="majorHAnsi" w:eastAsiaTheme="minorHAnsi" w:hAnsiTheme="majorHAnsi" w:cs="Times"/>
          <w:b/>
          <w:color w:val="1A1718"/>
          <w:sz w:val="20"/>
          <w:szCs w:val="20"/>
        </w:rPr>
        <w:br/>
      </w:r>
      <w:r w:rsidR="00542A04" w:rsidRPr="00846A4B">
        <w:rPr>
          <w:rFonts w:asciiTheme="majorHAnsi" w:eastAsiaTheme="minorHAnsi" w:hAnsiTheme="majorHAnsi" w:cs="Times"/>
          <w:color w:val="1A1718"/>
          <w:sz w:val="20"/>
          <w:szCs w:val="20"/>
        </w:rPr>
        <w:br/>
      </w:r>
      <w:r w:rsidR="00542A04" w:rsidRPr="00846A4B">
        <w:rPr>
          <w:rFonts w:asciiTheme="majorHAnsi" w:eastAsiaTheme="minorHAnsi" w:hAnsiTheme="majorHAnsi" w:cs="Times"/>
          <w:b/>
          <w:color w:val="1A1718"/>
          <w:sz w:val="20"/>
          <w:szCs w:val="20"/>
        </w:rPr>
        <w:t>Kamerstukken II 2013-2014, 33 818, C</w:t>
      </w:r>
      <w:r w:rsidR="00542A04" w:rsidRPr="00846A4B">
        <w:rPr>
          <w:rFonts w:asciiTheme="majorHAnsi" w:eastAsiaTheme="minorHAnsi" w:hAnsiTheme="majorHAnsi" w:cs="Times"/>
          <w:color w:val="1A1718"/>
          <w:sz w:val="20"/>
          <w:szCs w:val="20"/>
        </w:rPr>
        <w:t xml:space="preserve"> </w:t>
      </w:r>
      <w:r w:rsidR="00542A04" w:rsidRPr="00846A4B">
        <w:rPr>
          <w:rFonts w:asciiTheme="majorHAnsi" w:eastAsiaTheme="minorHAnsi" w:hAnsiTheme="majorHAnsi" w:cs="Times"/>
          <w:color w:val="1A1718"/>
          <w:sz w:val="20"/>
          <w:szCs w:val="20"/>
        </w:rPr>
        <w:br/>
        <w:t xml:space="preserve">Memorie van Antwoord 2014 </w:t>
      </w:r>
      <w:r w:rsidRPr="00846A4B">
        <w:rPr>
          <w:rFonts w:asciiTheme="majorHAnsi" w:eastAsiaTheme="minorHAnsi" w:hAnsiTheme="majorHAnsi" w:cs="Times"/>
          <w:color w:val="1A1718"/>
          <w:sz w:val="20"/>
          <w:szCs w:val="20"/>
        </w:rPr>
        <w:br/>
      </w:r>
      <w:r w:rsidRPr="00846A4B">
        <w:rPr>
          <w:rFonts w:asciiTheme="majorHAnsi" w:eastAsiaTheme="minorHAnsi" w:hAnsiTheme="majorHAnsi" w:cs="Times"/>
          <w:color w:val="1A1718"/>
          <w:sz w:val="20"/>
          <w:szCs w:val="20"/>
        </w:rPr>
        <w:br/>
      </w:r>
      <w:r w:rsidRPr="00846A4B">
        <w:rPr>
          <w:rFonts w:asciiTheme="majorHAnsi" w:eastAsiaTheme="minorHAnsi" w:hAnsiTheme="majorHAnsi" w:cs="Times"/>
          <w:b/>
          <w:color w:val="1A1718"/>
          <w:sz w:val="20"/>
          <w:szCs w:val="20"/>
        </w:rPr>
        <w:t>Kamerstukken II 2013-2014, 33 818, nr.3</w:t>
      </w:r>
      <w:r w:rsidRPr="00846A4B">
        <w:rPr>
          <w:rFonts w:asciiTheme="majorHAnsi" w:eastAsiaTheme="minorHAnsi" w:hAnsiTheme="majorHAnsi" w:cs="Times"/>
          <w:color w:val="1A1718"/>
          <w:sz w:val="20"/>
          <w:szCs w:val="20"/>
        </w:rPr>
        <w:t xml:space="preserve"> </w:t>
      </w:r>
      <w:r w:rsidRPr="00846A4B">
        <w:rPr>
          <w:rFonts w:asciiTheme="majorHAnsi" w:eastAsiaTheme="minorHAnsi" w:hAnsiTheme="majorHAnsi" w:cs="Times"/>
          <w:color w:val="1A1718"/>
          <w:sz w:val="20"/>
          <w:szCs w:val="20"/>
        </w:rPr>
        <w:br/>
        <w:t xml:space="preserve">Memorie van Toelichting </w:t>
      </w:r>
      <w:r w:rsidR="00542A04" w:rsidRPr="00846A4B">
        <w:rPr>
          <w:rFonts w:asciiTheme="majorHAnsi" w:eastAsiaTheme="minorHAnsi" w:hAnsiTheme="majorHAnsi" w:cs="Times"/>
          <w:color w:val="1A1718"/>
          <w:sz w:val="20"/>
          <w:szCs w:val="20"/>
        </w:rPr>
        <w:t xml:space="preserve">2014 </w:t>
      </w:r>
      <w:r w:rsidRPr="00846A4B">
        <w:rPr>
          <w:rFonts w:asciiTheme="majorHAnsi" w:eastAsiaTheme="minorHAnsi" w:hAnsiTheme="majorHAnsi" w:cs="Times"/>
          <w:color w:val="1A1718"/>
          <w:sz w:val="20"/>
          <w:szCs w:val="20"/>
        </w:rPr>
        <w:br/>
      </w:r>
      <w:r w:rsidRPr="00846A4B">
        <w:rPr>
          <w:rFonts w:asciiTheme="majorHAnsi" w:eastAsiaTheme="minorHAnsi" w:hAnsiTheme="majorHAnsi" w:cs="Times"/>
          <w:color w:val="1A1718"/>
          <w:sz w:val="20"/>
          <w:szCs w:val="20"/>
        </w:rPr>
        <w:br/>
      </w:r>
      <w:r w:rsidRPr="00846A4B">
        <w:rPr>
          <w:rFonts w:asciiTheme="majorHAnsi" w:eastAsiaTheme="minorHAnsi" w:hAnsiTheme="majorHAnsi" w:cs="Times"/>
          <w:b/>
          <w:color w:val="1A1718"/>
          <w:sz w:val="20"/>
          <w:szCs w:val="20"/>
        </w:rPr>
        <w:t xml:space="preserve">Kamerstukken II 2013-2014, 33 818, nr. 4 </w:t>
      </w:r>
      <w:r w:rsidRPr="00846A4B">
        <w:rPr>
          <w:rFonts w:asciiTheme="majorHAnsi" w:eastAsiaTheme="minorHAnsi" w:hAnsiTheme="majorHAnsi" w:cs="Times"/>
          <w:color w:val="1A1718"/>
          <w:sz w:val="20"/>
          <w:szCs w:val="20"/>
        </w:rPr>
        <w:br/>
        <w:t>Advies afdeling advisering Raad van State en nader rapport 2014</w:t>
      </w:r>
      <w:r w:rsidRPr="00846A4B">
        <w:rPr>
          <w:rFonts w:asciiTheme="majorHAnsi" w:eastAsiaTheme="minorHAnsi" w:hAnsiTheme="majorHAnsi" w:cs="Times"/>
          <w:b/>
          <w:color w:val="1A1718"/>
          <w:sz w:val="20"/>
          <w:szCs w:val="20"/>
        </w:rPr>
        <w:t xml:space="preserve"> </w:t>
      </w:r>
      <w:r w:rsidRPr="00846A4B">
        <w:rPr>
          <w:rFonts w:asciiTheme="majorHAnsi" w:eastAsiaTheme="minorHAnsi" w:hAnsiTheme="majorHAnsi" w:cs="Times"/>
          <w:b/>
          <w:color w:val="1A1718"/>
          <w:sz w:val="20"/>
          <w:szCs w:val="20"/>
        </w:rPr>
        <w:br/>
      </w:r>
      <w:r w:rsidRPr="00846A4B">
        <w:rPr>
          <w:rFonts w:asciiTheme="majorHAnsi" w:eastAsiaTheme="minorHAnsi" w:hAnsiTheme="majorHAnsi" w:cs="Times"/>
          <w:b/>
          <w:color w:val="1A1718"/>
          <w:sz w:val="20"/>
          <w:szCs w:val="20"/>
        </w:rPr>
        <w:br/>
        <w:t>Kamerstukk</w:t>
      </w:r>
      <w:r w:rsidR="001E29FA" w:rsidRPr="00846A4B">
        <w:rPr>
          <w:rFonts w:asciiTheme="majorHAnsi" w:eastAsiaTheme="minorHAnsi" w:hAnsiTheme="majorHAnsi" w:cs="Times"/>
          <w:b/>
          <w:color w:val="1A1718"/>
          <w:sz w:val="20"/>
          <w:szCs w:val="20"/>
        </w:rPr>
        <w:t>en II 2013-2014, 33 818, nr. 7</w:t>
      </w:r>
      <w:r w:rsidRPr="00846A4B">
        <w:rPr>
          <w:rFonts w:asciiTheme="majorHAnsi" w:eastAsiaTheme="minorHAnsi" w:hAnsiTheme="majorHAnsi" w:cs="Times"/>
          <w:b/>
          <w:color w:val="1A1718"/>
          <w:sz w:val="20"/>
          <w:szCs w:val="20"/>
        </w:rPr>
        <w:br/>
      </w:r>
      <w:r w:rsidR="001E29FA" w:rsidRPr="00846A4B">
        <w:rPr>
          <w:rFonts w:asciiTheme="majorHAnsi" w:eastAsiaTheme="minorHAnsi" w:hAnsiTheme="majorHAnsi" w:cs="Times"/>
          <w:color w:val="1A1718"/>
          <w:sz w:val="20"/>
          <w:szCs w:val="20"/>
        </w:rPr>
        <w:t>Nota naar aanleiding van het versla</w:t>
      </w:r>
      <w:r w:rsidR="00542A04" w:rsidRPr="00846A4B">
        <w:rPr>
          <w:rFonts w:asciiTheme="majorHAnsi" w:eastAsiaTheme="minorHAnsi" w:hAnsiTheme="majorHAnsi" w:cs="Times"/>
          <w:color w:val="1A1718"/>
          <w:sz w:val="20"/>
          <w:szCs w:val="20"/>
        </w:rPr>
        <w:t xml:space="preserve">g 2014 </w:t>
      </w:r>
      <w:r w:rsidR="00992203" w:rsidRPr="00846A4B">
        <w:rPr>
          <w:rFonts w:asciiTheme="majorHAnsi" w:eastAsiaTheme="minorHAnsi" w:hAnsiTheme="majorHAnsi" w:cs="Times"/>
          <w:color w:val="1A1718"/>
          <w:sz w:val="20"/>
          <w:szCs w:val="20"/>
        </w:rPr>
        <w:br/>
      </w:r>
      <w:r w:rsidR="00992203" w:rsidRPr="00846A4B">
        <w:rPr>
          <w:rFonts w:asciiTheme="majorHAnsi" w:eastAsiaTheme="minorHAnsi" w:hAnsiTheme="majorHAnsi" w:cs="Times"/>
          <w:color w:val="1A1718"/>
          <w:sz w:val="20"/>
          <w:szCs w:val="20"/>
        </w:rPr>
        <w:br/>
      </w:r>
      <w:r w:rsidR="00992203" w:rsidRPr="00846A4B">
        <w:rPr>
          <w:rFonts w:asciiTheme="majorHAnsi" w:eastAsiaTheme="minorHAnsi" w:hAnsiTheme="majorHAnsi" w:cs="Times"/>
          <w:b/>
          <w:color w:val="1A1718"/>
          <w:sz w:val="20"/>
          <w:szCs w:val="20"/>
        </w:rPr>
        <w:t xml:space="preserve">Staatscourant </w:t>
      </w:r>
      <w:r w:rsidR="00992203" w:rsidRPr="00846A4B">
        <w:rPr>
          <w:rFonts w:asciiTheme="majorHAnsi" w:eastAsiaTheme="minorHAnsi" w:hAnsiTheme="majorHAnsi" w:cs="Times"/>
          <w:b/>
          <w:color w:val="1A1718"/>
          <w:sz w:val="20"/>
          <w:szCs w:val="20"/>
        </w:rPr>
        <w:br/>
      </w:r>
      <w:r w:rsidR="00992203" w:rsidRPr="00846A4B">
        <w:rPr>
          <w:rFonts w:asciiTheme="majorHAnsi" w:hAnsiTheme="majorHAnsi"/>
          <w:sz w:val="20"/>
          <w:szCs w:val="20"/>
        </w:rPr>
        <w:t>Staatscourant, “</w:t>
      </w:r>
      <w:r w:rsidR="00992203" w:rsidRPr="00846A4B">
        <w:rPr>
          <w:rFonts w:asciiTheme="majorHAnsi" w:hAnsiTheme="majorHAnsi" w:cs="Times"/>
          <w:bCs/>
          <w:i/>
          <w:color w:val="1A1718"/>
          <w:sz w:val="20"/>
          <w:szCs w:val="20"/>
          <w:lang w:eastAsia="en-US"/>
        </w:rPr>
        <w:t>Regeling van de Minister van Sociale Zaken en Werkgelegenheid van 25 oktober 2016, 2016-0000227424, tot wijziging van het bedrag, genoemd in artikel 673, tweede lid, van Boek 7 van het Burgerlijk Wetboek met ingang van 1 januari 2017 (Regeling indexering transitievergoeding)</w:t>
      </w:r>
      <w:r w:rsidR="00992203" w:rsidRPr="00846A4B">
        <w:rPr>
          <w:rFonts w:asciiTheme="majorHAnsi" w:hAnsiTheme="majorHAnsi" w:cs="Times"/>
          <w:bCs/>
          <w:color w:val="1A1718"/>
          <w:sz w:val="20"/>
          <w:szCs w:val="20"/>
          <w:lang w:eastAsia="en-US"/>
        </w:rPr>
        <w:t>”, 4 november 2016, nr. 58571.</w:t>
      </w:r>
    </w:p>
    <w:p w14:paraId="43615F23" w14:textId="5DF45970" w:rsidR="003C2D93" w:rsidRPr="00846A4B" w:rsidRDefault="006D05CF" w:rsidP="008D3419">
      <w:pPr>
        <w:spacing w:line="360" w:lineRule="auto"/>
        <w:rPr>
          <w:rFonts w:asciiTheme="majorHAnsi" w:hAnsiTheme="majorHAnsi"/>
          <w:b/>
          <w:sz w:val="20"/>
          <w:szCs w:val="20"/>
        </w:rPr>
      </w:pPr>
      <w:r w:rsidRPr="00846A4B">
        <w:rPr>
          <w:rFonts w:asciiTheme="majorHAnsi" w:hAnsiTheme="majorHAnsi"/>
          <w:sz w:val="20"/>
          <w:szCs w:val="20"/>
          <w:u w:val="single"/>
        </w:rPr>
        <w:br/>
      </w:r>
      <w:r w:rsidR="00293562" w:rsidRPr="00846A4B">
        <w:rPr>
          <w:rFonts w:asciiTheme="majorHAnsi" w:hAnsiTheme="majorHAnsi"/>
          <w:b/>
          <w:sz w:val="20"/>
          <w:szCs w:val="20"/>
        </w:rPr>
        <w:t xml:space="preserve">Wetgeving </w:t>
      </w:r>
      <w:r w:rsidR="00E621AE" w:rsidRPr="00846A4B">
        <w:rPr>
          <w:rFonts w:asciiTheme="majorHAnsi" w:hAnsiTheme="majorHAnsi"/>
          <w:b/>
          <w:sz w:val="20"/>
          <w:szCs w:val="20"/>
        </w:rPr>
        <w:t xml:space="preserve">– en regelgeving </w:t>
      </w:r>
      <w:r w:rsidR="00E621AE" w:rsidRPr="00846A4B">
        <w:rPr>
          <w:rFonts w:asciiTheme="majorHAnsi" w:hAnsiTheme="majorHAnsi"/>
          <w:sz w:val="20"/>
          <w:szCs w:val="20"/>
        </w:rPr>
        <w:br/>
      </w:r>
      <w:r w:rsidR="00A13EA3" w:rsidRPr="00846A4B">
        <w:rPr>
          <w:rFonts w:asciiTheme="majorHAnsi" w:hAnsiTheme="majorHAnsi"/>
          <w:sz w:val="20"/>
          <w:szCs w:val="20"/>
        </w:rPr>
        <w:t xml:space="preserve">Art. 7:671b lid 8 sub c BW </w:t>
      </w:r>
      <w:r w:rsidR="00A13EA3" w:rsidRPr="00846A4B">
        <w:rPr>
          <w:rFonts w:asciiTheme="majorHAnsi" w:hAnsiTheme="majorHAnsi"/>
          <w:sz w:val="20"/>
          <w:szCs w:val="20"/>
        </w:rPr>
        <w:br/>
        <w:t xml:space="preserve">Art. 7:671 lid 2 sub b BW </w:t>
      </w:r>
      <w:r w:rsidR="00A13EA3" w:rsidRPr="00846A4B">
        <w:rPr>
          <w:rFonts w:asciiTheme="majorHAnsi" w:hAnsiTheme="majorHAnsi"/>
          <w:sz w:val="20"/>
          <w:szCs w:val="20"/>
        </w:rPr>
        <w:br/>
        <w:t xml:space="preserve">Art. 7:673 lid 9 BW </w:t>
      </w:r>
      <w:r w:rsidR="00A13EA3" w:rsidRPr="00846A4B">
        <w:rPr>
          <w:rFonts w:asciiTheme="majorHAnsi" w:hAnsiTheme="majorHAnsi"/>
          <w:sz w:val="20"/>
          <w:szCs w:val="20"/>
        </w:rPr>
        <w:br/>
        <w:t>Art. 7:682 lid 1, 2</w:t>
      </w:r>
      <w:r w:rsidR="00EB559D" w:rsidRPr="00846A4B">
        <w:rPr>
          <w:rFonts w:asciiTheme="majorHAnsi" w:hAnsiTheme="majorHAnsi"/>
          <w:sz w:val="20"/>
          <w:szCs w:val="20"/>
        </w:rPr>
        <w:t xml:space="preserve"> en 3 sub b BW </w:t>
      </w:r>
      <w:r w:rsidR="00EB559D" w:rsidRPr="00846A4B">
        <w:rPr>
          <w:rFonts w:asciiTheme="majorHAnsi" w:hAnsiTheme="majorHAnsi"/>
          <w:sz w:val="20"/>
          <w:szCs w:val="20"/>
        </w:rPr>
        <w:br/>
        <w:t xml:space="preserve">Art. 7:681 BW </w:t>
      </w:r>
      <w:r w:rsidR="00EB559D" w:rsidRPr="00846A4B">
        <w:rPr>
          <w:rFonts w:asciiTheme="majorHAnsi" w:hAnsiTheme="majorHAnsi"/>
          <w:sz w:val="20"/>
          <w:szCs w:val="20"/>
        </w:rPr>
        <w:br/>
        <w:t xml:space="preserve">Art. 7:682 lid 4 en 5 BW </w:t>
      </w:r>
    </w:p>
    <w:p w14:paraId="52F40FF7" w14:textId="77777777" w:rsidR="0032796F" w:rsidRDefault="00EB559D" w:rsidP="008D3419">
      <w:pPr>
        <w:spacing w:line="360" w:lineRule="auto"/>
        <w:rPr>
          <w:rFonts w:asciiTheme="majorHAnsi" w:hAnsiTheme="majorHAnsi"/>
          <w:sz w:val="20"/>
          <w:szCs w:val="20"/>
        </w:rPr>
      </w:pPr>
      <w:r w:rsidRPr="00846A4B">
        <w:rPr>
          <w:rFonts w:asciiTheme="majorHAnsi" w:hAnsiTheme="majorHAnsi"/>
          <w:sz w:val="20"/>
          <w:szCs w:val="20"/>
        </w:rPr>
        <w:t xml:space="preserve">Art. 7:683 lid 3 BW </w:t>
      </w:r>
      <w:r w:rsidR="007225A4">
        <w:rPr>
          <w:rFonts w:asciiTheme="majorHAnsi" w:hAnsiTheme="majorHAnsi"/>
          <w:sz w:val="20"/>
          <w:szCs w:val="20"/>
        </w:rPr>
        <w:br/>
      </w:r>
      <w:r w:rsidR="00053701" w:rsidRPr="00846A4B">
        <w:rPr>
          <w:rFonts w:asciiTheme="majorHAnsi" w:hAnsiTheme="majorHAnsi"/>
          <w:sz w:val="20"/>
          <w:szCs w:val="20"/>
        </w:rPr>
        <w:br/>
      </w:r>
      <w:r w:rsidR="00053701" w:rsidRPr="00846A4B">
        <w:rPr>
          <w:rFonts w:asciiTheme="majorHAnsi" w:hAnsiTheme="majorHAnsi"/>
          <w:b/>
          <w:sz w:val="20"/>
          <w:szCs w:val="20"/>
        </w:rPr>
        <w:t xml:space="preserve">Overig </w:t>
      </w:r>
      <w:r w:rsidR="00053701" w:rsidRPr="00846A4B">
        <w:rPr>
          <w:rFonts w:asciiTheme="majorHAnsi" w:hAnsiTheme="majorHAnsi"/>
          <w:b/>
          <w:sz w:val="20"/>
          <w:szCs w:val="20"/>
        </w:rPr>
        <w:br/>
      </w:r>
      <w:r w:rsidR="00053701" w:rsidRPr="00846A4B">
        <w:rPr>
          <w:rFonts w:asciiTheme="majorHAnsi" w:hAnsiTheme="majorHAnsi"/>
          <w:sz w:val="20"/>
          <w:szCs w:val="20"/>
        </w:rPr>
        <w:t xml:space="preserve">De aanbevelingen van de Kring van Kantonrechters, </w:t>
      </w:r>
      <w:r w:rsidR="00053701" w:rsidRPr="00846A4B">
        <w:rPr>
          <w:rFonts w:asciiTheme="majorHAnsi" w:hAnsiTheme="majorHAnsi"/>
          <w:i/>
          <w:sz w:val="20"/>
          <w:szCs w:val="20"/>
        </w:rPr>
        <w:t>Aanpassing van de Aanbevelingen, voorzien van een toelichting</w:t>
      </w:r>
      <w:r w:rsidR="00053701" w:rsidRPr="00846A4B">
        <w:rPr>
          <w:rFonts w:asciiTheme="majorHAnsi" w:hAnsiTheme="majorHAnsi"/>
          <w:sz w:val="20"/>
          <w:szCs w:val="20"/>
        </w:rPr>
        <w:t xml:space="preserve">, 30 oktober 2008, p. 3-5. </w:t>
      </w:r>
    </w:p>
    <w:p w14:paraId="0E5A000C" w14:textId="77777777" w:rsidR="00B81638" w:rsidRDefault="00B81638" w:rsidP="008D3419">
      <w:pPr>
        <w:spacing w:line="360" w:lineRule="auto"/>
        <w:rPr>
          <w:rFonts w:asciiTheme="majorHAnsi" w:hAnsiTheme="majorHAnsi"/>
          <w:b/>
          <w:sz w:val="20"/>
          <w:szCs w:val="20"/>
        </w:rPr>
      </w:pPr>
    </w:p>
    <w:p w14:paraId="2DC09125" w14:textId="77777777" w:rsidR="00B81638" w:rsidRDefault="00B81638" w:rsidP="008D3419">
      <w:pPr>
        <w:spacing w:line="360" w:lineRule="auto"/>
        <w:rPr>
          <w:rFonts w:asciiTheme="majorHAnsi" w:hAnsiTheme="majorHAnsi"/>
          <w:b/>
          <w:sz w:val="20"/>
          <w:szCs w:val="20"/>
        </w:rPr>
      </w:pPr>
    </w:p>
    <w:p w14:paraId="4F8D088A" w14:textId="77777777" w:rsidR="00B81638" w:rsidRDefault="00B81638" w:rsidP="008D3419">
      <w:pPr>
        <w:spacing w:line="360" w:lineRule="auto"/>
        <w:rPr>
          <w:rFonts w:asciiTheme="majorHAnsi" w:hAnsiTheme="majorHAnsi"/>
          <w:b/>
          <w:sz w:val="20"/>
          <w:szCs w:val="20"/>
        </w:rPr>
      </w:pPr>
    </w:p>
    <w:p w14:paraId="708D76A3" w14:textId="77777777" w:rsidR="00B81638" w:rsidRDefault="00B81638" w:rsidP="008D3419">
      <w:pPr>
        <w:spacing w:line="360" w:lineRule="auto"/>
        <w:rPr>
          <w:rFonts w:asciiTheme="majorHAnsi" w:hAnsiTheme="majorHAnsi"/>
          <w:b/>
          <w:sz w:val="20"/>
          <w:szCs w:val="20"/>
        </w:rPr>
      </w:pPr>
    </w:p>
    <w:p w14:paraId="7E0D499E" w14:textId="77777777" w:rsidR="00B81638" w:rsidRDefault="00B81638" w:rsidP="008D3419">
      <w:pPr>
        <w:spacing w:line="360" w:lineRule="auto"/>
        <w:rPr>
          <w:rFonts w:asciiTheme="majorHAnsi" w:hAnsiTheme="majorHAnsi"/>
          <w:b/>
          <w:sz w:val="20"/>
          <w:szCs w:val="20"/>
        </w:rPr>
      </w:pPr>
    </w:p>
    <w:p w14:paraId="5ECE1CB8" w14:textId="77777777" w:rsidR="00B81638" w:rsidRDefault="00B81638" w:rsidP="008D3419">
      <w:pPr>
        <w:spacing w:line="360" w:lineRule="auto"/>
        <w:rPr>
          <w:rFonts w:asciiTheme="majorHAnsi" w:hAnsiTheme="majorHAnsi"/>
          <w:b/>
          <w:sz w:val="20"/>
          <w:szCs w:val="20"/>
        </w:rPr>
      </w:pPr>
    </w:p>
    <w:p w14:paraId="2430B575" w14:textId="77777777" w:rsidR="00B81638" w:rsidRDefault="00B81638" w:rsidP="008D3419">
      <w:pPr>
        <w:spacing w:line="360" w:lineRule="auto"/>
        <w:rPr>
          <w:rFonts w:asciiTheme="majorHAnsi" w:hAnsiTheme="majorHAnsi"/>
          <w:b/>
          <w:sz w:val="20"/>
          <w:szCs w:val="20"/>
        </w:rPr>
      </w:pPr>
    </w:p>
    <w:p w14:paraId="7BAE1195" w14:textId="77777777" w:rsidR="00B81638" w:rsidRDefault="00B81638" w:rsidP="008D3419">
      <w:pPr>
        <w:spacing w:line="360" w:lineRule="auto"/>
        <w:rPr>
          <w:rFonts w:asciiTheme="majorHAnsi" w:hAnsiTheme="majorHAnsi"/>
          <w:b/>
          <w:sz w:val="20"/>
          <w:szCs w:val="20"/>
        </w:rPr>
      </w:pPr>
    </w:p>
    <w:p w14:paraId="75B1D4FD" w14:textId="2950ED27" w:rsidR="002A0094" w:rsidRPr="00846A4B" w:rsidRDefault="00536C7A" w:rsidP="008D3419">
      <w:pPr>
        <w:spacing w:line="360" w:lineRule="auto"/>
        <w:rPr>
          <w:rFonts w:asciiTheme="majorHAnsi" w:hAnsiTheme="majorHAnsi"/>
          <w:sz w:val="20"/>
          <w:szCs w:val="20"/>
        </w:rPr>
      </w:pPr>
      <w:r w:rsidRPr="00846A4B">
        <w:rPr>
          <w:rFonts w:asciiTheme="majorHAnsi" w:hAnsiTheme="majorHAnsi"/>
          <w:b/>
          <w:sz w:val="20"/>
          <w:szCs w:val="20"/>
        </w:rPr>
        <w:br/>
      </w:r>
      <w:r w:rsidR="004A65A7">
        <w:rPr>
          <w:rFonts w:asciiTheme="majorHAnsi" w:hAnsiTheme="majorHAnsi"/>
          <w:b/>
          <w:sz w:val="20"/>
          <w:szCs w:val="20"/>
        </w:rPr>
        <w:t>Jurisprudentie</w:t>
      </w:r>
      <w:r w:rsidR="00890E09" w:rsidRPr="00846A4B">
        <w:rPr>
          <w:rFonts w:asciiTheme="majorHAnsi" w:hAnsiTheme="majorHAnsi"/>
          <w:b/>
          <w:sz w:val="20"/>
          <w:szCs w:val="20"/>
        </w:rPr>
        <w:br/>
      </w:r>
      <w:r w:rsidR="00DA006B" w:rsidRPr="00846A4B">
        <w:rPr>
          <w:rFonts w:asciiTheme="majorHAnsi" w:hAnsiTheme="majorHAnsi"/>
          <w:b/>
          <w:sz w:val="20"/>
          <w:szCs w:val="20"/>
        </w:rPr>
        <w:br/>
      </w:r>
      <w:r w:rsidR="00DA006B" w:rsidRPr="00002D31">
        <w:rPr>
          <w:rFonts w:asciiTheme="majorHAnsi" w:hAnsiTheme="majorHAnsi"/>
          <w:b/>
          <w:sz w:val="20"/>
          <w:szCs w:val="20"/>
        </w:rPr>
        <w:t>Uitspraken toekenning billijke vergoedin</w:t>
      </w:r>
      <w:r w:rsidR="00165E65" w:rsidRPr="00002D31">
        <w:rPr>
          <w:rFonts w:asciiTheme="majorHAnsi" w:hAnsiTheme="majorHAnsi"/>
          <w:b/>
          <w:sz w:val="20"/>
          <w:szCs w:val="20"/>
        </w:rPr>
        <w:t>g in eerste aanleg</w:t>
      </w:r>
      <w:r w:rsidR="00165E65" w:rsidRPr="00846A4B">
        <w:rPr>
          <w:rFonts w:asciiTheme="majorHAnsi" w:hAnsiTheme="majorHAnsi"/>
          <w:i/>
          <w:sz w:val="20"/>
          <w:szCs w:val="20"/>
        </w:rPr>
        <w:t xml:space="preserve"> </w:t>
      </w:r>
      <w:r w:rsidR="00DA006B" w:rsidRPr="00846A4B">
        <w:rPr>
          <w:rFonts w:asciiTheme="majorHAnsi" w:hAnsiTheme="majorHAnsi"/>
          <w:b/>
          <w:sz w:val="20"/>
          <w:szCs w:val="20"/>
        </w:rPr>
        <w:br/>
      </w:r>
      <w:r w:rsidR="00E770EC" w:rsidRPr="00846A4B">
        <w:rPr>
          <w:rFonts w:asciiTheme="majorHAnsi" w:hAnsiTheme="majorHAnsi"/>
          <w:sz w:val="20"/>
          <w:szCs w:val="20"/>
        </w:rPr>
        <w:t xml:space="preserve">Deelvragen 2a en 3 </w:t>
      </w:r>
      <w:r w:rsidR="001B70D9" w:rsidRPr="00846A4B">
        <w:rPr>
          <w:rFonts w:asciiTheme="majorHAnsi" w:hAnsiTheme="majorHAnsi"/>
          <w:sz w:val="20"/>
          <w:szCs w:val="20"/>
        </w:rPr>
        <w:br/>
        <w:t>1. Rechtbank Midden-Nederland, 29 maart</w:t>
      </w:r>
      <w:r w:rsidR="00B35A79" w:rsidRPr="00846A4B">
        <w:rPr>
          <w:rFonts w:asciiTheme="majorHAnsi" w:hAnsiTheme="majorHAnsi"/>
          <w:sz w:val="20"/>
          <w:szCs w:val="20"/>
        </w:rPr>
        <w:t xml:space="preserve"> 2017</w:t>
      </w:r>
      <w:r w:rsidR="00EA4C8D" w:rsidRPr="00846A4B">
        <w:rPr>
          <w:rFonts w:asciiTheme="majorHAnsi" w:hAnsiTheme="majorHAnsi"/>
          <w:sz w:val="20"/>
          <w:szCs w:val="20"/>
        </w:rPr>
        <w:t>, ECLI:NL:RBMNE:2017:1595</w:t>
      </w:r>
      <w:r w:rsidR="000D4AB9" w:rsidRPr="00846A4B">
        <w:rPr>
          <w:rFonts w:asciiTheme="majorHAnsi" w:hAnsiTheme="majorHAnsi"/>
          <w:sz w:val="20"/>
          <w:szCs w:val="20"/>
        </w:rPr>
        <w:br/>
        <w:t>2</w:t>
      </w:r>
      <w:r w:rsidR="00F958DB" w:rsidRPr="00846A4B">
        <w:rPr>
          <w:rFonts w:asciiTheme="majorHAnsi" w:hAnsiTheme="majorHAnsi"/>
          <w:sz w:val="20"/>
          <w:szCs w:val="20"/>
        </w:rPr>
        <w:t>.</w:t>
      </w:r>
      <w:r w:rsidR="00802326" w:rsidRPr="00846A4B">
        <w:rPr>
          <w:rFonts w:asciiTheme="majorHAnsi" w:hAnsiTheme="majorHAnsi"/>
          <w:sz w:val="20"/>
          <w:szCs w:val="20"/>
        </w:rPr>
        <w:t xml:space="preserve"> Rechtbank Amsterdam, 10 maart 2017, ECLI:NL:RBAMS:2017:1599</w:t>
      </w:r>
      <w:r w:rsidR="000D4AB9" w:rsidRPr="00846A4B">
        <w:rPr>
          <w:rFonts w:asciiTheme="majorHAnsi" w:hAnsiTheme="majorHAnsi"/>
          <w:sz w:val="20"/>
          <w:szCs w:val="20"/>
        </w:rPr>
        <w:br/>
        <w:t>3</w:t>
      </w:r>
      <w:r w:rsidR="00F958DB" w:rsidRPr="00846A4B">
        <w:rPr>
          <w:rFonts w:asciiTheme="majorHAnsi" w:hAnsiTheme="majorHAnsi"/>
          <w:sz w:val="20"/>
          <w:szCs w:val="20"/>
        </w:rPr>
        <w:t xml:space="preserve">. </w:t>
      </w:r>
      <w:r w:rsidR="00E6751D" w:rsidRPr="00846A4B">
        <w:rPr>
          <w:rFonts w:asciiTheme="majorHAnsi" w:hAnsiTheme="majorHAnsi"/>
          <w:sz w:val="20"/>
          <w:szCs w:val="20"/>
        </w:rPr>
        <w:t>Rechtbank Gelderland, 8 maart 2017, ECLI:NL:RBGEL:2017:1245</w:t>
      </w:r>
    </w:p>
    <w:p w14:paraId="349F9A83" w14:textId="5A74E600" w:rsidR="00B56527" w:rsidRDefault="000D4AB9" w:rsidP="008D3419">
      <w:pPr>
        <w:spacing w:line="360" w:lineRule="auto"/>
        <w:rPr>
          <w:rFonts w:asciiTheme="majorHAnsi" w:hAnsiTheme="majorHAnsi"/>
          <w:spacing w:val="-3"/>
          <w:sz w:val="20"/>
          <w:szCs w:val="20"/>
        </w:rPr>
      </w:pPr>
      <w:r w:rsidRPr="00846A4B">
        <w:rPr>
          <w:rFonts w:asciiTheme="majorHAnsi" w:hAnsiTheme="majorHAnsi"/>
          <w:sz w:val="20"/>
          <w:szCs w:val="20"/>
        </w:rPr>
        <w:t>4</w:t>
      </w:r>
      <w:r w:rsidR="00F958DB" w:rsidRPr="00846A4B">
        <w:rPr>
          <w:rFonts w:asciiTheme="majorHAnsi" w:hAnsiTheme="majorHAnsi"/>
          <w:sz w:val="20"/>
          <w:szCs w:val="20"/>
        </w:rPr>
        <w:t xml:space="preserve">. </w:t>
      </w:r>
      <w:r w:rsidR="002A0094" w:rsidRPr="00846A4B">
        <w:rPr>
          <w:rFonts w:asciiTheme="majorHAnsi" w:hAnsiTheme="majorHAnsi"/>
          <w:sz w:val="20"/>
          <w:szCs w:val="20"/>
        </w:rPr>
        <w:t>Rechtbank Noord-Nederland, 15 februari 2017, ECLI:NL:RBNNE:2017:568</w:t>
      </w:r>
      <w:r w:rsidR="00412B27" w:rsidRPr="00846A4B">
        <w:rPr>
          <w:rFonts w:asciiTheme="majorHAnsi" w:hAnsiTheme="majorHAnsi"/>
          <w:sz w:val="20"/>
          <w:szCs w:val="20"/>
        </w:rPr>
        <w:br/>
        <w:t>5</w:t>
      </w:r>
      <w:r w:rsidR="00F958DB" w:rsidRPr="00846A4B">
        <w:rPr>
          <w:rFonts w:asciiTheme="majorHAnsi" w:hAnsiTheme="majorHAnsi"/>
          <w:sz w:val="20"/>
          <w:szCs w:val="20"/>
        </w:rPr>
        <w:t xml:space="preserve">. </w:t>
      </w:r>
      <w:r w:rsidR="00C565D5" w:rsidRPr="00846A4B">
        <w:rPr>
          <w:rFonts w:asciiTheme="majorHAnsi" w:hAnsiTheme="majorHAnsi"/>
          <w:sz w:val="20"/>
          <w:szCs w:val="20"/>
        </w:rPr>
        <w:t>Rechtbank Midden-Nederland, 22 februari</w:t>
      </w:r>
      <w:r w:rsidR="00F958DB" w:rsidRPr="00846A4B">
        <w:rPr>
          <w:rFonts w:asciiTheme="majorHAnsi" w:hAnsiTheme="majorHAnsi"/>
          <w:sz w:val="20"/>
          <w:szCs w:val="20"/>
        </w:rPr>
        <w:t xml:space="preserve"> 2017, ECLI:NL:RBMNE:2017:543 </w:t>
      </w:r>
      <w:r w:rsidR="00DA006B" w:rsidRPr="00846A4B">
        <w:rPr>
          <w:rFonts w:asciiTheme="majorHAnsi" w:hAnsiTheme="majorHAnsi"/>
          <w:b/>
          <w:sz w:val="20"/>
          <w:szCs w:val="20"/>
        </w:rPr>
        <w:br/>
      </w:r>
      <w:r w:rsidR="00412B27" w:rsidRPr="00846A4B">
        <w:rPr>
          <w:rFonts w:asciiTheme="majorHAnsi" w:hAnsiTheme="majorHAnsi"/>
          <w:sz w:val="20"/>
          <w:szCs w:val="20"/>
        </w:rPr>
        <w:t>6</w:t>
      </w:r>
      <w:r w:rsidR="00F958DB" w:rsidRPr="00846A4B">
        <w:rPr>
          <w:rFonts w:asciiTheme="majorHAnsi" w:hAnsiTheme="majorHAnsi"/>
          <w:sz w:val="20"/>
          <w:szCs w:val="20"/>
        </w:rPr>
        <w:t xml:space="preserve">. </w:t>
      </w:r>
      <w:r w:rsidR="00DA006B" w:rsidRPr="00846A4B">
        <w:rPr>
          <w:rFonts w:asciiTheme="majorHAnsi" w:hAnsiTheme="majorHAnsi"/>
          <w:sz w:val="20"/>
          <w:szCs w:val="20"/>
        </w:rPr>
        <w:t>Rechtbank Rotterdam, 7 februari 2017, ECLI:NL:RBROT:2017:949</w:t>
      </w:r>
      <w:r w:rsidR="00412B27" w:rsidRPr="00846A4B">
        <w:rPr>
          <w:rFonts w:asciiTheme="majorHAnsi" w:hAnsiTheme="majorHAnsi"/>
          <w:sz w:val="20"/>
          <w:szCs w:val="20"/>
        </w:rPr>
        <w:br/>
        <w:t>7</w:t>
      </w:r>
      <w:r w:rsidR="00F958DB" w:rsidRPr="00846A4B">
        <w:rPr>
          <w:rFonts w:asciiTheme="majorHAnsi" w:hAnsiTheme="majorHAnsi"/>
          <w:sz w:val="20"/>
          <w:szCs w:val="20"/>
        </w:rPr>
        <w:t xml:space="preserve">. </w:t>
      </w:r>
      <w:r w:rsidR="0011032C" w:rsidRPr="00846A4B">
        <w:rPr>
          <w:rFonts w:asciiTheme="majorHAnsi" w:hAnsiTheme="majorHAnsi"/>
          <w:sz w:val="20"/>
          <w:szCs w:val="20"/>
        </w:rPr>
        <w:t>Rechtbank Zeeland-West-Brabant, 25 januari 2017, ECLI:NL:RBZWB:2017:611</w:t>
      </w:r>
      <w:r w:rsidR="00890E09" w:rsidRPr="00846A4B">
        <w:rPr>
          <w:rFonts w:asciiTheme="majorHAnsi" w:hAnsiTheme="majorHAnsi"/>
          <w:b/>
          <w:sz w:val="20"/>
          <w:szCs w:val="20"/>
        </w:rPr>
        <w:br/>
      </w:r>
      <w:r w:rsidR="00412B27" w:rsidRPr="00846A4B">
        <w:rPr>
          <w:rFonts w:asciiTheme="majorHAnsi" w:hAnsiTheme="majorHAnsi"/>
          <w:spacing w:val="-3"/>
          <w:sz w:val="20"/>
          <w:szCs w:val="20"/>
        </w:rPr>
        <w:t>8</w:t>
      </w:r>
      <w:r w:rsidR="00F958DB" w:rsidRPr="00846A4B">
        <w:rPr>
          <w:rFonts w:asciiTheme="majorHAnsi" w:hAnsiTheme="majorHAnsi"/>
          <w:spacing w:val="-3"/>
          <w:sz w:val="20"/>
          <w:szCs w:val="20"/>
        </w:rPr>
        <w:t xml:space="preserve">. </w:t>
      </w:r>
      <w:r w:rsidR="00890E09" w:rsidRPr="00846A4B">
        <w:rPr>
          <w:rFonts w:asciiTheme="majorHAnsi" w:hAnsiTheme="majorHAnsi"/>
          <w:spacing w:val="-3"/>
          <w:sz w:val="20"/>
          <w:szCs w:val="20"/>
        </w:rPr>
        <w:t xml:space="preserve">Rechtbank Rotterdam, 17 januari 2017, </w:t>
      </w:r>
      <w:r w:rsidR="00890E09" w:rsidRPr="00846A4B">
        <w:rPr>
          <w:rFonts w:asciiTheme="majorHAnsi" w:hAnsiTheme="majorHAnsi"/>
          <w:sz w:val="20"/>
          <w:szCs w:val="20"/>
        </w:rPr>
        <w:t>ECLI:NL:RBROT:2017:434</w:t>
      </w:r>
      <w:r w:rsidR="00412B27" w:rsidRPr="00846A4B">
        <w:rPr>
          <w:rFonts w:asciiTheme="majorHAnsi" w:hAnsiTheme="majorHAnsi"/>
          <w:sz w:val="20"/>
          <w:szCs w:val="20"/>
        </w:rPr>
        <w:br/>
        <w:t>9</w:t>
      </w:r>
      <w:r w:rsidR="00F958DB" w:rsidRPr="00846A4B">
        <w:rPr>
          <w:rFonts w:asciiTheme="majorHAnsi" w:hAnsiTheme="majorHAnsi"/>
          <w:sz w:val="20"/>
          <w:szCs w:val="20"/>
        </w:rPr>
        <w:t xml:space="preserve">. </w:t>
      </w:r>
      <w:r w:rsidR="009E19B7" w:rsidRPr="00846A4B">
        <w:rPr>
          <w:rFonts w:asciiTheme="majorHAnsi" w:hAnsiTheme="majorHAnsi"/>
          <w:sz w:val="20"/>
          <w:szCs w:val="20"/>
        </w:rPr>
        <w:t>Rechtbank Rotterdam, 17 januari 2017, ECLI:NL:RBROT:2017:453</w:t>
      </w:r>
      <w:r w:rsidR="00412B27" w:rsidRPr="00846A4B">
        <w:rPr>
          <w:rFonts w:asciiTheme="majorHAnsi" w:hAnsiTheme="majorHAnsi"/>
          <w:sz w:val="20"/>
          <w:szCs w:val="20"/>
        </w:rPr>
        <w:br/>
        <w:t>10</w:t>
      </w:r>
      <w:r w:rsidR="00F958DB" w:rsidRPr="00846A4B">
        <w:rPr>
          <w:rFonts w:asciiTheme="majorHAnsi" w:hAnsiTheme="majorHAnsi"/>
          <w:sz w:val="20"/>
          <w:szCs w:val="20"/>
        </w:rPr>
        <w:t xml:space="preserve">. </w:t>
      </w:r>
      <w:r w:rsidR="008E40C5" w:rsidRPr="00846A4B">
        <w:rPr>
          <w:rFonts w:asciiTheme="majorHAnsi" w:hAnsiTheme="majorHAnsi"/>
          <w:sz w:val="20"/>
          <w:szCs w:val="20"/>
        </w:rPr>
        <w:t xml:space="preserve">Rechtbank Rotterdam, 15 december </w:t>
      </w:r>
      <w:r w:rsidR="00412B27" w:rsidRPr="00846A4B">
        <w:rPr>
          <w:rFonts w:asciiTheme="majorHAnsi" w:hAnsiTheme="majorHAnsi"/>
          <w:sz w:val="20"/>
          <w:szCs w:val="20"/>
        </w:rPr>
        <w:t>2016, ECLI:NL:RBROT:2016:9728</w:t>
      </w:r>
      <w:r w:rsidR="00412B27" w:rsidRPr="00846A4B">
        <w:rPr>
          <w:rFonts w:asciiTheme="majorHAnsi" w:hAnsiTheme="majorHAnsi"/>
          <w:sz w:val="20"/>
          <w:szCs w:val="20"/>
        </w:rPr>
        <w:br/>
        <w:t>11</w:t>
      </w:r>
      <w:r w:rsidR="00F958DB" w:rsidRPr="00846A4B">
        <w:rPr>
          <w:rFonts w:asciiTheme="majorHAnsi" w:hAnsiTheme="majorHAnsi"/>
          <w:sz w:val="20"/>
          <w:szCs w:val="20"/>
        </w:rPr>
        <w:t xml:space="preserve">. </w:t>
      </w:r>
      <w:r w:rsidR="008E40C5" w:rsidRPr="00846A4B">
        <w:rPr>
          <w:rFonts w:asciiTheme="majorHAnsi" w:hAnsiTheme="majorHAnsi"/>
          <w:sz w:val="20"/>
          <w:szCs w:val="20"/>
        </w:rPr>
        <w:t>Rechtbank Noord-Holland, 15 december 2</w:t>
      </w:r>
      <w:r w:rsidR="00F958DB" w:rsidRPr="00846A4B">
        <w:rPr>
          <w:rFonts w:asciiTheme="majorHAnsi" w:hAnsiTheme="majorHAnsi"/>
          <w:sz w:val="20"/>
          <w:szCs w:val="20"/>
        </w:rPr>
        <w:t>016, ECLI:NL:RBNHO:2016:10489</w:t>
      </w:r>
      <w:r w:rsidR="00F958DB" w:rsidRPr="00846A4B">
        <w:rPr>
          <w:rFonts w:asciiTheme="majorHAnsi" w:hAnsiTheme="majorHAnsi"/>
          <w:sz w:val="20"/>
          <w:szCs w:val="20"/>
        </w:rPr>
        <w:br/>
      </w:r>
      <w:r w:rsidR="00412B27" w:rsidRPr="00846A4B">
        <w:rPr>
          <w:rFonts w:asciiTheme="majorHAnsi" w:hAnsiTheme="majorHAnsi"/>
          <w:sz w:val="20"/>
          <w:szCs w:val="20"/>
        </w:rPr>
        <w:t>12</w:t>
      </w:r>
      <w:r w:rsidR="00F958DB" w:rsidRPr="00846A4B">
        <w:rPr>
          <w:rFonts w:asciiTheme="majorHAnsi" w:hAnsiTheme="majorHAnsi"/>
          <w:sz w:val="20"/>
          <w:szCs w:val="20"/>
        </w:rPr>
        <w:t xml:space="preserve">. </w:t>
      </w:r>
      <w:r w:rsidR="008E40C5" w:rsidRPr="00846A4B">
        <w:rPr>
          <w:rFonts w:asciiTheme="majorHAnsi" w:hAnsiTheme="majorHAnsi"/>
          <w:sz w:val="20"/>
          <w:szCs w:val="20"/>
        </w:rPr>
        <w:t xml:space="preserve">Rechtbank Midden-Nederland, 14 december </w:t>
      </w:r>
      <w:r w:rsidR="00412B27" w:rsidRPr="00846A4B">
        <w:rPr>
          <w:rFonts w:asciiTheme="majorHAnsi" w:hAnsiTheme="majorHAnsi"/>
          <w:sz w:val="20"/>
          <w:szCs w:val="20"/>
        </w:rPr>
        <w:t>2016, ECLI:NL:RBMNE:2016:6747</w:t>
      </w:r>
      <w:r w:rsidR="00412B27" w:rsidRPr="00846A4B">
        <w:rPr>
          <w:rFonts w:asciiTheme="majorHAnsi" w:hAnsiTheme="majorHAnsi"/>
          <w:sz w:val="20"/>
          <w:szCs w:val="20"/>
        </w:rPr>
        <w:br/>
        <w:t>13</w:t>
      </w:r>
      <w:r w:rsidR="00F958DB" w:rsidRPr="00846A4B">
        <w:rPr>
          <w:rFonts w:asciiTheme="majorHAnsi" w:hAnsiTheme="majorHAnsi"/>
          <w:sz w:val="20"/>
          <w:szCs w:val="20"/>
        </w:rPr>
        <w:t xml:space="preserve">. </w:t>
      </w:r>
      <w:r w:rsidR="008E40C5" w:rsidRPr="00846A4B">
        <w:rPr>
          <w:rFonts w:asciiTheme="majorHAnsi" w:hAnsiTheme="majorHAnsi"/>
          <w:sz w:val="20"/>
          <w:szCs w:val="20"/>
        </w:rPr>
        <w:t>Rechtbank Overijssel, 14 december</w:t>
      </w:r>
      <w:r w:rsidR="002C44D1" w:rsidRPr="00846A4B">
        <w:rPr>
          <w:rFonts w:asciiTheme="majorHAnsi" w:hAnsiTheme="majorHAnsi"/>
          <w:sz w:val="20"/>
          <w:szCs w:val="20"/>
        </w:rPr>
        <w:t xml:space="preserve"> 2016, ECLI:NL:RBOVE:2016:4984 </w:t>
      </w:r>
      <w:r w:rsidR="00412B27" w:rsidRPr="00846A4B">
        <w:rPr>
          <w:rFonts w:asciiTheme="majorHAnsi" w:hAnsiTheme="majorHAnsi"/>
          <w:sz w:val="20"/>
          <w:szCs w:val="20"/>
        </w:rPr>
        <w:br/>
        <w:t>14</w:t>
      </w:r>
      <w:r w:rsidR="00F958DB" w:rsidRPr="00846A4B">
        <w:rPr>
          <w:rFonts w:asciiTheme="majorHAnsi" w:hAnsiTheme="majorHAnsi"/>
          <w:sz w:val="20"/>
          <w:szCs w:val="20"/>
        </w:rPr>
        <w:t xml:space="preserve">. </w:t>
      </w:r>
      <w:r w:rsidR="008E40C5" w:rsidRPr="00846A4B">
        <w:rPr>
          <w:rFonts w:asciiTheme="majorHAnsi" w:hAnsiTheme="majorHAnsi"/>
          <w:sz w:val="20"/>
          <w:szCs w:val="20"/>
        </w:rPr>
        <w:t>Rechtbank Rotterdam, 11 december 2016, ECLI:NL:RBROT:201</w:t>
      </w:r>
      <w:r w:rsidR="003800F3" w:rsidRPr="00846A4B">
        <w:rPr>
          <w:rFonts w:asciiTheme="majorHAnsi" w:hAnsiTheme="majorHAnsi"/>
          <w:sz w:val="20"/>
          <w:szCs w:val="20"/>
        </w:rPr>
        <w:t xml:space="preserve">6:8668 </w:t>
      </w:r>
      <w:r w:rsidR="004A65A7">
        <w:rPr>
          <w:rFonts w:asciiTheme="majorHAnsi" w:hAnsiTheme="majorHAnsi"/>
          <w:sz w:val="20"/>
          <w:szCs w:val="20"/>
        </w:rPr>
        <w:br/>
      </w:r>
      <w:r w:rsidR="00DA006B" w:rsidRPr="00002D31">
        <w:rPr>
          <w:rFonts w:asciiTheme="majorHAnsi" w:hAnsiTheme="majorHAnsi"/>
          <w:b/>
          <w:spacing w:val="-3"/>
          <w:sz w:val="20"/>
          <w:szCs w:val="20"/>
        </w:rPr>
        <w:br/>
        <w:t xml:space="preserve">Uitspraken </w:t>
      </w:r>
      <w:r w:rsidR="00AC5D5A" w:rsidRPr="00002D31">
        <w:rPr>
          <w:rFonts w:asciiTheme="majorHAnsi" w:hAnsiTheme="majorHAnsi"/>
          <w:b/>
          <w:spacing w:val="-3"/>
          <w:sz w:val="20"/>
          <w:szCs w:val="20"/>
        </w:rPr>
        <w:t>afwijzing billijke vergoeding in eerste aanleg</w:t>
      </w:r>
      <w:r w:rsidR="00AC5D5A" w:rsidRPr="00846A4B">
        <w:rPr>
          <w:rFonts w:asciiTheme="majorHAnsi" w:hAnsiTheme="majorHAnsi"/>
          <w:i/>
          <w:spacing w:val="-3"/>
          <w:sz w:val="20"/>
          <w:szCs w:val="20"/>
          <w:u w:val="single"/>
        </w:rPr>
        <w:t xml:space="preserve"> </w:t>
      </w:r>
      <w:r w:rsidR="003708C2" w:rsidRPr="00846A4B">
        <w:rPr>
          <w:rFonts w:asciiTheme="majorHAnsi" w:hAnsiTheme="majorHAnsi"/>
          <w:spacing w:val="-3"/>
          <w:sz w:val="20"/>
          <w:szCs w:val="20"/>
        </w:rPr>
        <w:br/>
        <w:t>Deelvraag 2b</w:t>
      </w:r>
      <w:r w:rsidR="00412B27" w:rsidRPr="00846A4B">
        <w:rPr>
          <w:rFonts w:asciiTheme="majorHAnsi" w:hAnsiTheme="majorHAnsi"/>
          <w:spacing w:val="-3"/>
          <w:sz w:val="20"/>
          <w:szCs w:val="20"/>
        </w:rPr>
        <w:br/>
        <w:t>15</w:t>
      </w:r>
      <w:r w:rsidR="00F958DB" w:rsidRPr="00846A4B">
        <w:rPr>
          <w:rFonts w:asciiTheme="majorHAnsi" w:hAnsiTheme="majorHAnsi"/>
          <w:spacing w:val="-3"/>
          <w:sz w:val="20"/>
          <w:szCs w:val="20"/>
        </w:rPr>
        <w:t xml:space="preserve">. </w:t>
      </w:r>
      <w:r w:rsidR="00046D27" w:rsidRPr="00846A4B">
        <w:rPr>
          <w:rFonts w:asciiTheme="majorHAnsi" w:hAnsiTheme="majorHAnsi"/>
          <w:spacing w:val="-3"/>
          <w:sz w:val="20"/>
          <w:szCs w:val="20"/>
        </w:rPr>
        <w:t>Rechtbank Oost-Brabant, 3 maart 2017, ECLI:NL:RBOBR:2017:1311</w:t>
      </w:r>
      <w:r w:rsidR="00C565D5" w:rsidRPr="00846A4B">
        <w:rPr>
          <w:rFonts w:asciiTheme="majorHAnsi" w:hAnsiTheme="majorHAnsi"/>
          <w:spacing w:val="-3"/>
          <w:sz w:val="20"/>
          <w:szCs w:val="20"/>
        </w:rPr>
        <w:br/>
      </w:r>
      <w:r w:rsidR="00412B27" w:rsidRPr="00846A4B">
        <w:rPr>
          <w:rFonts w:asciiTheme="majorHAnsi" w:hAnsiTheme="majorHAnsi"/>
          <w:spacing w:val="-3"/>
          <w:sz w:val="20"/>
          <w:szCs w:val="20"/>
        </w:rPr>
        <w:t>16</w:t>
      </w:r>
      <w:r w:rsidR="00F958DB" w:rsidRPr="00846A4B">
        <w:rPr>
          <w:rFonts w:asciiTheme="majorHAnsi" w:hAnsiTheme="majorHAnsi"/>
          <w:spacing w:val="-3"/>
          <w:sz w:val="20"/>
          <w:szCs w:val="20"/>
        </w:rPr>
        <w:t xml:space="preserve">. </w:t>
      </w:r>
      <w:r w:rsidR="00B27AF6" w:rsidRPr="00846A4B">
        <w:rPr>
          <w:rFonts w:asciiTheme="majorHAnsi" w:hAnsiTheme="majorHAnsi"/>
          <w:spacing w:val="-3"/>
          <w:sz w:val="20"/>
          <w:szCs w:val="20"/>
        </w:rPr>
        <w:t>Rechtbank Limburg, 20 februari 2017, ECLI:NL:RBLIM:2017:1478</w:t>
      </w:r>
      <w:r w:rsidR="00B27AF6" w:rsidRPr="00846A4B">
        <w:rPr>
          <w:rFonts w:asciiTheme="majorHAnsi" w:hAnsiTheme="majorHAnsi"/>
          <w:spacing w:val="-3"/>
          <w:sz w:val="20"/>
          <w:szCs w:val="20"/>
        </w:rPr>
        <w:br/>
      </w:r>
      <w:r w:rsidR="003A6A6A" w:rsidRPr="00846A4B">
        <w:rPr>
          <w:rFonts w:asciiTheme="majorHAnsi" w:hAnsiTheme="majorHAnsi"/>
          <w:spacing w:val="-3"/>
          <w:sz w:val="20"/>
          <w:szCs w:val="20"/>
        </w:rPr>
        <w:t>17</w:t>
      </w:r>
      <w:r w:rsidR="00F958DB" w:rsidRPr="00846A4B">
        <w:rPr>
          <w:rFonts w:asciiTheme="majorHAnsi" w:hAnsiTheme="majorHAnsi"/>
          <w:spacing w:val="-3"/>
          <w:sz w:val="20"/>
          <w:szCs w:val="20"/>
        </w:rPr>
        <w:t xml:space="preserve">. </w:t>
      </w:r>
      <w:r w:rsidR="00C565D5" w:rsidRPr="00846A4B">
        <w:rPr>
          <w:rFonts w:asciiTheme="majorHAnsi" w:hAnsiTheme="majorHAnsi"/>
          <w:spacing w:val="-3"/>
          <w:sz w:val="20"/>
          <w:szCs w:val="20"/>
        </w:rPr>
        <w:t>Rechtbank Midden-Nederland, 15 februari 2017, ECLI:NL:RBMNE:2017:791</w:t>
      </w:r>
      <w:r w:rsidR="003A6A6A" w:rsidRPr="00846A4B">
        <w:rPr>
          <w:rFonts w:asciiTheme="majorHAnsi" w:hAnsiTheme="majorHAnsi"/>
          <w:spacing w:val="-3"/>
          <w:sz w:val="20"/>
          <w:szCs w:val="20"/>
        </w:rPr>
        <w:br/>
        <w:t>18</w:t>
      </w:r>
      <w:r w:rsidR="00F958DB" w:rsidRPr="00846A4B">
        <w:rPr>
          <w:rFonts w:asciiTheme="majorHAnsi" w:hAnsiTheme="majorHAnsi"/>
          <w:spacing w:val="-3"/>
          <w:sz w:val="20"/>
          <w:szCs w:val="20"/>
        </w:rPr>
        <w:t xml:space="preserve">. </w:t>
      </w:r>
      <w:r w:rsidR="009E19B7" w:rsidRPr="00846A4B">
        <w:rPr>
          <w:rFonts w:asciiTheme="majorHAnsi" w:hAnsiTheme="majorHAnsi"/>
          <w:spacing w:val="-3"/>
          <w:sz w:val="20"/>
          <w:szCs w:val="20"/>
        </w:rPr>
        <w:t>Rechtbank Den Haag, 8 februari 2017, ECLI:NL:RBDHA:2017:1034</w:t>
      </w:r>
      <w:r w:rsidR="003A6A6A" w:rsidRPr="00846A4B">
        <w:rPr>
          <w:rFonts w:asciiTheme="majorHAnsi" w:hAnsiTheme="majorHAnsi"/>
          <w:spacing w:val="-3"/>
          <w:sz w:val="20"/>
          <w:szCs w:val="20"/>
        </w:rPr>
        <w:br/>
        <w:t>19</w:t>
      </w:r>
      <w:r w:rsidR="00F958DB" w:rsidRPr="00846A4B">
        <w:rPr>
          <w:rFonts w:asciiTheme="majorHAnsi" w:hAnsiTheme="majorHAnsi"/>
          <w:spacing w:val="-3"/>
          <w:sz w:val="20"/>
          <w:szCs w:val="20"/>
        </w:rPr>
        <w:t xml:space="preserve">. </w:t>
      </w:r>
      <w:r w:rsidR="00B27AF6" w:rsidRPr="00846A4B">
        <w:rPr>
          <w:rFonts w:asciiTheme="majorHAnsi" w:hAnsiTheme="majorHAnsi"/>
          <w:spacing w:val="-3"/>
          <w:sz w:val="20"/>
          <w:szCs w:val="20"/>
        </w:rPr>
        <w:t>Rechtbank Overijssel, 31 januari</w:t>
      </w:r>
      <w:r w:rsidR="003A6A6A" w:rsidRPr="00846A4B">
        <w:rPr>
          <w:rFonts w:asciiTheme="majorHAnsi" w:hAnsiTheme="majorHAnsi"/>
          <w:spacing w:val="-3"/>
          <w:sz w:val="20"/>
          <w:szCs w:val="20"/>
        </w:rPr>
        <w:t xml:space="preserve"> 2017, ECLI:NL:RBOVE:2017:429</w:t>
      </w:r>
      <w:r w:rsidR="003A6A6A" w:rsidRPr="00846A4B">
        <w:rPr>
          <w:rFonts w:asciiTheme="majorHAnsi" w:hAnsiTheme="majorHAnsi"/>
          <w:spacing w:val="-3"/>
          <w:sz w:val="20"/>
          <w:szCs w:val="20"/>
        </w:rPr>
        <w:br/>
        <w:t>20</w:t>
      </w:r>
      <w:r w:rsidR="00F958DB" w:rsidRPr="00846A4B">
        <w:rPr>
          <w:rFonts w:asciiTheme="majorHAnsi" w:hAnsiTheme="majorHAnsi"/>
          <w:spacing w:val="-3"/>
          <w:sz w:val="20"/>
          <w:szCs w:val="20"/>
        </w:rPr>
        <w:t xml:space="preserve">. </w:t>
      </w:r>
      <w:r w:rsidR="00B27AF6" w:rsidRPr="00846A4B">
        <w:rPr>
          <w:rFonts w:asciiTheme="majorHAnsi" w:hAnsiTheme="majorHAnsi"/>
          <w:spacing w:val="-3"/>
          <w:sz w:val="20"/>
          <w:szCs w:val="20"/>
        </w:rPr>
        <w:t>Rechtbank Limburg, 30 januari 2017, ECLI:NL:RBLIM:2017:782</w:t>
      </w:r>
      <w:r w:rsidR="003A6A6A" w:rsidRPr="00846A4B">
        <w:rPr>
          <w:rFonts w:asciiTheme="majorHAnsi" w:hAnsiTheme="majorHAnsi"/>
          <w:spacing w:val="-3"/>
          <w:sz w:val="20"/>
          <w:szCs w:val="20"/>
        </w:rPr>
        <w:br/>
        <w:t>21</w:t>
      </w:r>
      <w:r w:rsidR="00F958DB" w:rsidRPr="00846A4B">
        <w:rPr>
          <w:rFonts w:asciiTheme="majorHAnsi" w:hAnsiTheme="majorHAnsi"/>
          <w:spacing w:val="-3"/>
          <w:sz w:val="20"/>
          <w:szCs w:val="20"/>
        </w:rPr>
        <w:t xml:space="preserve">. </w:t>
      </w:r>
      <w:r w:rsidR="00137C94" w:rsidRPr="00846A4B">
        <w:rPr>
          <w:rFonts w:asciiTheme="majorHAnsi" w:hAnsiTheme="majorHAnsi"/>
          <w:spacing w:val="-3"/>
          <w:sz w:val="20"/>
          <w:szCs w:val="20"/>
        </w:rPr>
        <w:t xml:space="preserve">Rechtbank Limburg, </w:t>
      </w:r>
      <w:r w:rsidR="00C317EC" w:rsidRPr="00846A4B">
        <w:rPr>
          <w:rFonts w:asciiTheme="majorHAnsi" w:hAnsiTheme="majorHAnsi"/>
          <w:spacing w:val="-3"/>
          <w:sz w:val="20"/>
          <w:szCs w:val="20"/>
        </w:rPr>
        <w:t>26 januari 2017, ECLI:NL:RBLIM:2017:709</w:t>
      </w:r>
      <w:r w:rsidR="00DA006B" w:rsidRPr="00846A4B">
        <w:rPr>
          <w:rFonts w:asciiTheme="majorHAnsi" w:hAnsiTheme="majorHAnsi"/>
          <w:spacing w:val="-3"/>
          <w:sz w:val="20"/>
          <w:szCs w:val="20"/>
        </w:rPr>
        <w:br/>
      </w:r>
      <w:r w:rsidR="003A6A6A" w:rsidRPr="00846A4B">
        <w:rPr>
          <w:rFonts w:asciiTheme="majorHAnsi" w:hAnsiTheme="majorHAnsi"/>
          <w:spacing w:val="-3"/>
          <w:sz w:val="20"/>
          <w:szCs w:val="20"/>
        </w:rPr>
        <w:t>22</w:t>
      </w:r>
      <w:r w:rsidR="007D3F4F" w:rsidRPr="00846A4B">
        <w:rPr>
          <w:rFonts w:asciiTheme="majorHAnsi" w:hAnsiTheme="majorHAnsi"/>
          <w:spacing w:val="-3"/>
          <w:sz w:val="20"/>
          <w:szCs w:val="20"/>
        </w:rPr>
        <w:t xml:space="preserve">. </w:t>
      </w:r>
      <w:r w:rsidR="00CB4902" w:rsidRPr="00846A4B">
        <w:rPr>
          <w:rFonts w:asciiTheme="majorHAnsi" w:hAnsiTheme="majorHAnsi"/>
          <w:spacing w:val="-3"/>
          <w:sz w:val="20"/>
          <w:szCs w:val="20"/>
        </w:rPr>
        <w:t xml:space="preserve">Rechtbank Midden-Nederland, 17 januari 2017, ECLI:NL:RBMNE:2017:279 </w:t>
      </w:r>
      <w:r w:rsidR="00FB7F1D" w:rsidRPr="00846A4B">
        <w:rPr>
          <w:rFonts w:asciiTheme="majorHAnsi" w:hAnsiTheme="majorHAnsi"/>
          <w:spacing w:val="-3"/>
          <w:sz w:val="20"/>
          <w:szCs w:val="20"/>
        </w:rPr>
        <w:br/>
      </w:r>
      <w:r w:rsidR="003A6A6A" w:rsidRPr="00846A4B">
        <w:rPr>
          <w:rFonts w:asciiTheme="majorHAnsi" w:hAnsiTheme="majorHAnsi"/>
          <w:sz w:val="20"/>
          <w:szCs w:val="20"/>
        </w:rPr>
        <w:t>23</w:t>
      </w:r>
      <w:r w:rsidR="00FB7F1D" w:rsidRPr="00846A4B">
        <w:rPr>
          <w:rFonts w:asciiTheme="majorHAnsi" w:hAnsiTheme="majorHAnsi"/>
          <w:sz w:val="20"/>
          <w:szCs w:val="20"/>
        </w:rPr>
        <w:t>. Rechtbank Limburg, 6 januari 2017, ECLI:NL:RBLIM:2017:83</w:t>
      </w:r>
    </w:p>
    <w:p w14:paraId="63D55653" w14:textId="77777777" w:rsidR="002D0C55" w:rsidRPr="00846A4B" w:rsidRDefault="002D0C55" w:rsidP="008D3419">
      <w:pPr>
        <w:spacing w:line="360" w:lineRule="auto"/>
        <w:rPr>
          <w:rFonts w:asciiTheme="majorHAnsi" w:hAnsiTheme="majorHAnsi"/>
          <w:sz w:val="20"/>
          <w:szCs w:val="20"/>
        </w:rPr>
      </w:pPr>
    </w:p>
    <w:p w14:paraId="3B1BFE45" w14:textId="7C45A880" w:rsidR="00B64845" w:rsidRPr="00846A4B" w:rsidRDefault="009E4D08" w:rsidP="008D3419">
      <w:pPr>
        <w:spacing w:line="360" w:lineRule="auto"/>
        <w:rPr>
          <w:rFonts w:asciiTheme="majorHAnsi" w:hAnsiTheme="majorHAnsi"/>
          <w:sz w:val="20"/>
          <w:szCs w:val="20"/>
        </w:rPr>
      </w:pPr>
      <w:r w:rsidRPr="00002D31">
        <w:rPr>
          <w:rFonts w:asciiTheme="majorHAnsi" w:hAnsiTheme="majorHAnsi"/>
          <w:b/>
          <w:sz w:val="20"/>
          <w:szCs w:val="20"/>
        </w:rPr>
        <w:t>Uitspraken</w:t>
      </w:r>
      <w:r w:rsidR="007A3696" w:rsidRPr="00002D31">
        <w:rPr>
          <w:rFonts w:asciiTheme="majorHAnsi" w:hAnsiTheme="majorHAnsi"/>
          <w:b/>
          <w:sz w:val="20"/>
          <w:szCs w:val="20"/>
        </w:rPr>
        <w:t xml:space="preserve"> toekenning billijke vergoeding</w:t>
      </w:r>
      <w:r w:rsidRPr="00002D31">
        <w:rPr>
          <w:rFonts w:asciiTheme="majorHAnsi" w:hAnsiTheme="majorHAnsi"/>
          <w:b/>
          <w:sz w:val="20"/>
          <w:szCs w:val="20"/>
        </w:rPr>
        <w:t xml:space="preserve"> in hoger beroep</w:t>
      </w:r>
      <w:r w:rsidR="00CB4902" w:rsidRPr="00846A4B">
        <w:rPr>
          <w:rFonts w:asciiTheme="majorHAnsi" w:hAnsiTheme="majorHAnsi"/>
          <w:sz w:val="20"/>
          <w:szCs w:val="20"/>
        </w:rPr>
        <w:br/>
      </w:r>
      <w:r w:rsidR="00E770EC" w:rsidRPr="00846A4B">
        <w:rPr>
          <w:rFonts w:asciiTheme="majorHAnsi" w:hAnsiTheme="majorHAnsi"/>
          <w:sz w:val="20"/>
          <w:szCs w:val="20"/>
        </w:rPr>
        <w:t xml:space="preserve">Deelvragen 4a en 5 </w:t>
      </w:r>
      <w:r w:rsidRPr="00846A4B">
        <w:rPr>
          <w:rFonts w:asciiTheme="majorHAnsi" w:hAnsiTheme="majorHAnsi"/>
          <w:sz w:val="20"/>
          <w:szCs w:val="20"/>
        </w:rPr>
        <w:br/>
      </w:r>
      <w:r w:rsidR="003A6A6A" w:rsidRPr="00846A4B">
        <w:rPr>
          <w:rFonts w:asciiTheme="majorHAnsi" w:hAnsiTheme="majorHAnsi"/>
          <w:sz w:val="20"/>
          <w:szCs w:val="20"/>
        </w:rPr>
        <w:t>24</w:t>
      </w:r>
      <w:r w:rsidR="007D3F4F" w:rsidRPr="00846A4B">
        <w:rPr>
          <w:rFonts w:asciiTheme="majorHAnsi" w:hAnsiTheme="majorHAnsi"/>
          <w:sz w:val="20"/>
          <w:szCs w:val="20"/>
        </w:rPr>
        <w:t xml:space="preserve">. </w:t>
      </w:r>
      <w:r w:rsidR="007C531A" w:rsidRPr="00846A4B">
        <w:rPr>
          <w:rFonts w:asciiTheme="majorHAnsi" w:hAnsiTheme="majorHAnsi"/>
          <w:sz w:val="20"/>
          <w:szCs w:val="20"/>
        </w:rPr>
        <w:t>Gerechtshof Arnhe</w:t>
      </w:r>
      <w:r w:rsidR="007D3F4F" w:rsidRPr="00846A4B">
        <w:rPr>
          <w:rFonts w:asciiTheme="majorHAnsi" w:hAnsiTheme="majorHAnsi"/>
          <w:sz w:val="20"/>
          <w:szCs w:val="20"/>
        </w:rPr>
        <w:t xml:space="preserve">m-Leeuwarden, 10 februari    </w:t>
      </w:r>
      <w:r w:rsidR="00947AC4" w:rsidRPr="00846A4B">
        <w:rPr>
          <w:rFonts w:asciiTheme="majorHAnsi" w:hAnsiTheme="majorHAnsi"/>
          <w:sz w:val="20"/>
          <w:szCs w:val="20"/>
        </w:rPr>
        <w:t>2017,</w:t>
      </w:r>
      <w:r w:rsidR="007C531A" w:rsidRPr="00846A4B">
        <w:rPr>
          <w:rFonts w:asciiTheme="majorHAnsi" w:hAnsiTheme="majorHAnsi"/>
          <w:sz w:val="20"/>
          <w:szCs w:val="20"/>
        </w:rPr>
        <w:t>ECLI:NL:GHARL:2017:10</w:t>
      </w:r>
      <w:r w:rsidR="003A6A6A" w:rsidRPr="00846A4B">
        <w:rPr>
          <w:rFonts w:asciiTheme="majorHAnsi" w:hAnsiTheme="majorHAnsi"/>
          <w:sz w:val="20"/>
          <w:szCs w:val="20"/>
        </w:rPr>
        <w:t>15</w:t>
      </w:r>
      <w:r w:rsidR="003A6A6A" w:rsidRPr="00846A4B">
        <w:rPr>
          <w:rFonts w:asciiTheme="majorHAnsi" w:hAnsiTheme="majorHAnsi"/>
          <w:sz w:val="20"/>
          <w:szCs w:val="20"/>
        </w:rPr>
        <w:br/>
        <w:t>25</w:t>
      </w:r>
      <w:r w:rsidR="007D3F4F" w:rsidRPr="00846A4B">
        <w:rPr>
          <w:rFonts w:asciiTheme="majorHAnsi" w:hAnsiTheme="majorHAnsi"/>
          <w:sz w:val="20"/>
          <w:szCs w:val="20"/>
        </w:rPr>
        <w:t xml:space="preserve">. </w:t>
      </w:r>
      <w:r w:rsidR="007C531A" w:rsidRPr="00846A4B">
        <w:rPr>
          <w:rFonts w:asciiTheme="majorHAnsi" w:hAnsiTheme="majorHAnsi"/>
          <w:sz w:val="20"/>
          <w:szCs w:val="20"/>
        </w:rPr>
        <w:t>Gerechtshof Arnhem-Leeuwarden, 27 janua</w:t>
      </w:r>
      <w:r w:rsidR="008230D9" w:rsidRPr="00846A4B">
        <w:rPr>
          <w:rFonts w:asciiTheme="majorHAnsi" w:hAnsiTheme="majorHAnsi"/>
          <w:sz w:val="20"/>
          <w:szCs w:val="20"/>
        </w:rPr>
        <w:t>ri 2017, ECLI:NL:GHARL:2017:827</w:t>
      </w:r>
    </w:p>
    <w:p w14:paraId="614479FA" w14:textId="53291F84" w:rsidR="00D92E38" w:rsidRPr="00846A4B" w:rsidRDefault="003A6A6A" w:rsidP="008D3419">
      <w:pPr>
        <w:spacing w:line="360" w:lineRule="auto"/>
        <w:rPr>
          <w:rFonts w:asciiTheme="majorHAnsi" w:hAnsiTheme="majorHAnsi"/>
          <w:sz w:val="20"/>
          <w:szCs w:val="20"/>
        </w:rPr>
      </w:pPr>
      <w:r w:rsidRPr="00846A4B">
        <w:rPr>
          <w:rFonts w:asciiTheme="majorHAnsi" w:hAnsiTheme="majorHAnsi"/>
          <w:sz w:val="20"/>
          <w:szCs w:val="20"/>
        </w:rPr>
        <w:t>26</w:t>
      </w:r>
      <w:r w:rsidR="007D3F4F" w:rsidRPr="00846A4B">
        <w:rPr>
          <w:rFonts w:asciiTheme="majorHAnsi" w:hAnsiTheme="majorHAnsi"/>
          <w:sz w:val="20"/>
          <w:szCs w:val="20"/>
        </w:rPr>
        <w:t xml:space="preserve">. </w:t>
      </w:r>
      <w:r w:rsidR="002C44D1" w:rsidRPr="00846A4B">
        <w:rPr>
          <w:rFonts w:asciiTheme="majorHAnsi" w:hAnsiTheme="majorHAnsi"/>
          <w:sz w:val="20"/>
          <w:szCs w:val="20"/>
        </w:rPr>
        <w:t xml:space="preserve">Gerechtshof Amsterdam, 20 december </w:t>
      </w:r>
      <w:r w:rsidR="000D4AB9" w:rsidRPr="00846A4B">
        <w:rPr>
          <w:rFonts w:asciiTheme="majorHAnsi" w:hAnsiTheme="majorHAnsi"/>
          <w:sz w:val="20"/>
          <w:szCs w:val="20"/>
        </w:rPr>
        <w:t>2016, ECLI:NL:GH</w:t>
      </w:r>
      <w:r w:rsidR="00735A07" w:rsidRPr="00846A4B">
        <w:rPr>
          <w:rFonts w:asciiTheme="majorHAnsi" w:hAnsiTheme="majorHAnsi"/>
          <w:sz w:val="20"/>
          <w:szCs w:val="20"/>
        </w:rPr>
        <w:t>AMS:2016:5518</w:t>
      </w:r>
      <w:r w:rsidRPr="00846A4B">
        <w:rPr>
          <w:rFonts w:asciiTheme="majorHAnsi" w:hAnsiTheme="majorHAnsi"/>
          <w:sz w:val="20"/>
          <w:szCs w:val="20"/>
        </w:rPr>
        <w:br/>
        <w:t>27</w:t>
      </w:r>
      <w:r w:rsidR="007D3F4F" w:rsidRPr="00846A4B">
        <w:rPr>
          <w:rFonts w:asciiTheme="majorHAnsi" w:hAnsiTheme="majorHAnsi"/>
          <w:sz w:val="20"/>
          <w:szCs w:val="20"/>
        </w:rPr>
        <w:t xml:space="preserve">. </w:t>
      </w:r>
      <w:r w:rsidR="002C44D1" w:rsidRPr="00846A4B">
        <w:rPr>
          <w:rFonts w:asciiTheme="majorHAnsi" w:hAnsiTheme="majorHAnsi"/>
          <w:sz w:val="20"/>
          <w:szCs w:val="20"/>
        </w:rPr>
        <w:t>Gerechtshof Den Haag, 6 december 2016, ECLI:NL:GHDHA:2016:3530</w:t>
      </w:r>
      <w:r w:rsidR="00A562DA" w:rsidRPr="00846A4B">
        <w:rPr>
          <w:rFonts w:asciiTheme="majorHAnsi" w:hAnsiTheme="majorHAnsi"/>
          <w:sz w:val="20"/>
          <w:szCs w:val="20"/>
        </w:rPr>
        <w:br/>
      </w:r>
      <w:r w:rsidRPr="00846A4B">
        <w:rPr>
          <w:rFonts w:asciiTheme="majorHAnsi" w:hAnsiTheme="majorHAnsi"/>
          <w:sz w:val="20"/>
          <w:szCs w:val="20"/>
        </w:rPr>
        <w:t>28</w:t>
      </w:r>
      <w:r w:rsidR="007E6E0A" w:rsidRPr="00846A4B">
        <w:rPr>
          <w:rFonts w:asciiTheme="majorHAnsi" w:hAnsiTheme="majorHAnsi"/>
          <w:sz w:val="20"/>
          <w:szCs w:val="20"/>
        </w:rPr>
        <w:t>. Gerechtshof ’s-Hertogenbosch, 10 november 2016, ECLI:NL:GHSHE:2016:5001</w:t>
      </w:r>
      <w:r w:rsidR="00345662" w:rsidRPr="00846A4B">
        <w:rPr>
          <w:rFonts w:asciiTheme="majorHAnsi" w:hAnsiTheme="majorHAnsi"/>
          <w:sz w:val="20"/>
          <w:szCs w:val="20"/>
        </w:rPr>
        <w:br/>
        <w:t>29</w:t>
      </w:r>
      <w:r w:rsidR="007D3F4F" w:rsidRPr="00846A4B">
        <w:rPr>
          <w:rFonts w:asciiTheme="majorHAnsi" w:hAnsiTheme="majorHAnsi"/>
          <w:sz w:val="20"/>
          <w:szCs w:val="20"/>
        </w:rPr>
        <w:t xml:space="preserve">. </w:t>
      </w:r>
      <w:r w:rsidR="00B05A76" w:rsidRPr="00846A4B">
        <w:rPr>
          <w:rFonts w:asciiTheme="majorHAnsi" w:hAnsiTheme="majorHAnsi"/>
          <w:sz w:val="20"/>
          <w:szCs w:val="20"/>
        </w:rPr>
        <w:t xml:space="preserve">Gerechtshof Arnhem-Leeuwarden, 23 november </w:t>
      </w:r>
      <w:r w:rsidR="007D3F4F" w:rsidRPr="00846A4B">
        <w:rPr>
          <w:rFonts w:asciiTheme="majorHAnsi" w:hAnsiTheme="majorHAnsi"/>
          <w:sz w:val="20"/>
          <w:szCs w:val="20"/>
        </w:rPr>
        <w:t>2016, ECLI:NL:GHARL:2016:9402</w:t>
      </w:r>
      <w:r w:rsidR="007F21C0" w:rsidRPr="00846A4B">
        <w:rPr>
          <w:rFonts w:asciiTheme="majorHAnsi" w:hAnsiTheme="majorHAnsi"/>
          <w:sz w:val="20"/>
          <w:szCs w:val="20"/>
        </w:rPr>
        <w:br/>
        <w:t>30</w:t>
      </w:r>
      <w:r w:rsidR="007D3F4F" w:rsidRPr="00846A4B">
        <w:rPr>
          <w:rFonts w:asciiTheme="majorHAnsi" w:hAnsiTheme="majorHAnsi"/>
          <w:sz w:val="20"/>
          <w:szCs w:val="20"/>
        </w:rPr>
        <w:t xml:space="preserve">. </w:t>
      </w:r>
      <w:r w:rsidR="00B05A76" w:rsidRPr="00846A4B">
        <w:rPr>
          <w:rFonts w:asciiTheme="majorHAnsi" w:hAnsiTheme="majorHAnsi"/>
          <w:sz w:val="20"/>
          <w:szCs w:val="20"/>
        </w:rPr>
        <w:t>Gerechtshof Arnhem-Leeuwarden, 9 november 2</w:t>
      </w:r>
      <w:r w:rsidR="00754077" w:rsidRPr="00846A4B">
        <w:rPr>
          <w:rFonts w:asciiTheme="majorHAnsi" w:hAnsiTheme="majorHAnsi"/>
          <w:sz w:val="20"/>
          <w:szCs w:val="20"/>
        </w:rPr>
        <w:t xml:space="preserve">016, ECLI:NL:GHARL:2016:8972 </w:t>
      </w:r>
      <w:r w:rsidR="00437125" w:rsidRPr="00846A4B">
        <w:rPr>
          <w:rFonts w:asciiTheme="majorHAnsi" w:hAnsiTheme="majorHAnsi"/>
          <w:sz w:val="20"/>
          <w:szCs w:val="20"/>
        </w:rPr>
        <w:br/>
        <w:t>31</w:t>
      </w:r>
      <w:r w:rsidR="00C67505" w:rsidRPr="00846A4B">
        <w:rPr>
          <w:rFonts w:asciiTheme="majorHAnsi" w:hAnsiTheme="majorHAnsi"/>
          <w:sz w:val="20"/>
          <w:szCs w:val="20"/>
        </w:rPr>
        <w:t>. Gerechtshof ’s-Hertogenbosch, 23 juni 2016, ECLI:NL:GHSHE:2016:2514</w:t>
      </w:r>
    </w:p>
    <w:p w14:paraId="0550CD89" w14:textId="77777777" w:rsidR="004C3913" w:rsidRDefault="004C3913" w:rsidP="008D3419">
      <w:pPr>
        <w:spacing w:line="360" w:lineRule="auto"/>
        <w:rPr>
          <w:rFonts w:asciiTheme="majorHAnsi" w:hAnsiTheme="majorHAnsi"/>
          <w:sz w:val="20"/>
          <w:szCs w:val="20"/>
        </w:rPr>
      </w:pPr>
    </w:p>
    <w:p w14:paraId="748EC4A5" w14:textId="1C41045B" w:rsidR="008F07B0" w:rsidRPr="00846A4B" w:rsidRDefault="00A562DA" w:rsidP="008D3419">
      <w:pPr>
        <w:spacing w:line="360" w:lineRule="auto"/>
        <w:rPr>
          <w:rFonts w:asciiTheme="majorHAnsi" w:hAnsiTheme="majorHAnsi"/>
          <w:sz w:val="20"/>
          <w:szCs w:val="20"/>
        </w:rPr>
      </w:pPr>
      <w:r w:rsidRPr="00846A4B">
        <w:rPr>
          <w:rFonts w:asciiTheme="majorHAnsi" w:hAnsiTheme="majorHAnsi"/>
          <w:sz w:val="20"/>
          <w:szCs w:val="20"/>
        </w:rPr>
        <w:br/>
      </w:r>
      <w:r w:rsidR="001C1BC1" w:rsidRPr="00002D31">
        <w:rPr>
          <w:rFonts w:asciiTheme="majorHAnsi" w:hAnsiTheme="majorHAnsi"/>
          <w:b/>
          <w:sz w:val="20"/>
          <w:szCs w:val="20"/>
        </w:rPr>
        <w:t>Uitspraken toekenning b</w:t>
      </w:r>
      <w:r w:rsidR="00995F6D" w:rsidRPr="00002D31">
        <w:rPr>
          <w:rFonts w:asciiTheme="majorHAnsi" w:hAnsiTheme="majorHAnsi"/>
          <w:b/>
          <w:sz w:val="20"/>
          <w:szCs w:val="20"/>
        </w:rPr>
        <w:t xml:space="preserve">illijke </w:t>
      </w:r>
      <w:r w:rsidR="004C3913">
        <w:rPr>
          <w:rFonts w:asciiTheme="majorHAnsi" w:hAnsiTheme="majorHAnsi"/>
          <w:b/>
          <w:sz w:val="20"/>
          <w:szCs w:val="20"/>
        </w:rPr>
        <w:t xml:space="preserve">vergoeding in plaats van herstel van de arbeidsovereenkomst </w:t>
      </w:r>
      <w:r w:rsidR="003E534A" w:rsidRPr="00002D31">
        <w:rPr>
          <w:rFonts w:asciiTheme="majorHAnsi" w:hAnsiTheme="majorHAnsi"/>
          <w:b/>
          <w:sz w:val="20"/>
          <w:szCs w:val="20"/>
        </w:rPr>
        <w:t>(ernstig verwijtbaar handelen of nalaten door werkgever niet vereist)</w:t>
      </w:r>
      <w:r w:rsidR="003E534A" w:rsidRPr="00846A4B">
        <w:rPr>
          <w:rFonts w:asciiTheme="majorHAnsi" w:hAnsiTheme="majorHAnsi"/>
          <w:sz w:val="20"/>
          <w:szCs w:val="20"/>
          <w:u w:val="single"/>
        </w:rPr>
        <w:t xml:space="preserve"> </w:t>
      </w:r>
      <w:r w:rsidR="00BD3BBF" w:rsidRPr="00846A4B">
        <w:rPr>
          <w:rFonts w:asciiTheme="majorHAnsi" w:hAnsiTheme="majorHAnsi"/>
          <w:sz w:val="20"/>
          <w:szCs w:val="20"/>
        </w:rPr>
        <w:br/>
        <w:t xml:space="preserve">Deelvraag </w:t>
      </w:r>
      <w:r w:rsidR="00D37E52" w:rsidRPr="00846A4B">
        <w:rPr>
          <w:rFonts w:asciiTheme="majorHAnsi" w:hAnsiTheme="majorHAnsi"/>
          <w:sz w:val="20"/>
          <w:szCs w:val="20"/>
        </w:rPr>
        <w:t>6</w:t>
      </w:r>
      <w:r w:rsidR="00995F6D" w:rsidRPr="00846A4B">
        <w:rPr>
          <w:rFonts w:asciiTheme="majorHAnsi" w:hAnsiTheme="majorHAnsi"/>
          <w:sz w:val="20"/>
          <w:szCs w:val="20"/>
        </w:rPr>
        <w:br/>
      </w:r>
      <w:r w:rsidR="00437125" w:rsidRPr="00846A4B">
        <w:rPr>
          <w:rFonts w:asciiTheme="majorHAnsi" w:hAnsiTheme="majorHAnsi"/>
          <w:sz w:val="20"/>
          <w:szCs w:val="20"/>
        </w:rPr>
        <w:t>32</w:t>
      </w:r>
      <w:r w:rsidR="00995F6D" w:rsidRPr="00846A4B">
        <w:rPr>
          <w:rFonts w:asciiTheme="majorHAnsi" w:hAnsiTheme="majorHAnsi"/>
          <w:sz w:val="20"/>
          <w:szCs w:val="20"/>
        </w:rPr>
        <w:t>. Gerechtshof Den Haag, 29 november 2016, ECLI:NL:GHDHA:2016:3449</w:t>
      </w:r>
      <w:r w:rsidR="00437125" w:rsidRPr="00846A4B">
        <w:rPr>
          <w:rFonts w:asciiTheme="majorHAnsi" w:hAnsiTheme="majorHAnsi"/>
          <w:sz w:val="20"/>
          <w:szCs w:val="20"/>
        </w:rPr>
        <w:br/>
        <w:t>33</w:t>
      </w:r>
      <w:r w:rsidR="00995F6D" w:rsidRPr="00846A4B">
        <w:rPr>
          <w:rFonts w:asciiTheme="majorHAnsi" w:hAnsiTheme="majorHAnsi"/>
          <w:sz w:val="20"/>
          <w:szCs w:val="20"/>
        </w:rPr>
        <w:t>. Gerechtshof Amsterdam, 11 oktober 2016, ECLI:NL:GHAMS:2016:4118</w:t>
      </w:r>
      <w:r w:rsidR="00995F6D" w:rsidRPr="00846A4B">
        <w:rPr>
          <w:rFonts w:asciiTheme="majorHAnsi" w:hAnsiTheme="majorHAnsi"/>
          <w:sz w:val="20"/>
          <w:szCs w:val="20"/>
        </w:rPr>
        <w:br/>
      </w:r>
      <w:r w:rsidR="00437125" w:rsidRPr="00846A4B">
        <w:rPr>
          <w:rFonts w:asciiTheme="majorHAnsi" w:hAnsiTheme="majorHAnsi"/>
          <w:strike/>
          <w:sz w:val="20"/>
          <w:szCs w:val="20"/>
        </w:rPr>
        <w:t>34</w:t>
      </w:r>
      <w:r w:rsidR="00995F6D" w:rsidRPr="00846A4B">
        <w:rPr>
          <w:rFonts w:asciiTheme="majorHAnsi" w:hAnsiTheme="majorHAnsi"/>
          <w:strike/>
          <w:sz w:val="20"/>
          <w:szCs w:val="20"/>
        </w:rPr>
        <w:t>. Gerechtshof Amsterdam, 4 oktober 2016, ECLI:NL:GHAMS:2016:4036</w:t>
      </w:r>
      <w:r w:rsidR="00437125" w:rsidRPr="00846A4B">
        <w:rPr>
          <w:rFonts w:asciiTheme="majorHAnsi" w:hAnsiTheme="majorHAnsi"/>
          <w:sz w:val="20"/>
          <w:szCs w:val="20"/>
        </w:rPr>
        <w:br/>
        <w:t>35</w:t>
      </w:r>
      <w:r w:rsidR="00995F6D" w:rsidRPr="00846A4B">
        <w:rPr>
          <w:rFonts w:asciiTheme="majorHAnsi" w:hAnsiTheme="majorHAnsi"/>
          <w:sz w:val="20"/>
          <w:szCs w:val="20"/>
        </w:rPr>
        <w:t>. Gerechtshof Arnhem-Leeuwarden, 5 oktober 2016, ECLI:NL:GHARL:2016:7962</w:t>
      </w:r>
      <w:r w:rsidR="00907B86" w:rsidRPr="00846A4B">
        <w:rPr>
          <w:rFonts w:asciiTheme="majorHAnsi" w:hAnsiTheme="majorHAnsi"/>
          <w:sz w:val="20"/>
          <w:szCs w:val="20"/>
        </w:rPr>
        <w:br/>
      </w:r>
      <w:r w:rsidR="00437125" w:rsidRPr="00846A4B">
        <w:rPr>
          <w:rFonts w:asciiTheme="majorHAnsi" w:hAnsiTheme="majorHAnsi"/>
          <w:sz w:val="20"/>
          <w:szCs w:val="20"/>
        </w:rPr>
        <w:t>36</w:t>
      </w:r>
      <w:r w:rsidR="00995F6D" w:rsidRPr="00846A4B">
        <w:rPr>
          <w:rFonts w:asciiTheme="majorHAnsi" w:hAnsiTheme="majorHAnsi"/>
          <w:sz w:val="20"/>
          <w:szCs w:val="20"/>
        </w:rPr>
        <w:t>. Gerechtshof Den Haag, 27 september 2016, ECLI:NL:GHDHA:2016:2754</w:t>
      </w:r>
      <w:r w:rsidR="00995F6D" w:rsidRPr="00846A4B">
        <w:rPr>
          <w:rFonts w:asciiTheme="majorHAnsi" w:hAnsiTheme="majorHAnsi"/>
          <w:sz w:val="20"/>
          <w:szCs w:val="20"/>
        </w:rPr>
        <w:br/>
      </w:r>
      <w:r w:rsidR="00437125" w:rsidRPr="00846A4B">
        <w:rPr>
          <w:rFonts w:asciiTheme="majorHAnsi" w:hAnsiTheme="majorHAnsi"/>
          <w:sz w:val="20"/>
          <w:szCs w:val="20"/>
        </w:rPr>
        <w:t>37</w:t>
      </w:r>
      <w:r w:rsidR="00995F6D" w:rsidRPr="00846A4B">
        <w:rPr>
          <w:rFonts w:asciiTheme="majorHAnsi" w:hAnsiTheme="majorHAnsi"/>
          <w:sz w:val="20"/>
          <w:szCs w:val="20"/>
        </w:rPr>
        <w:t>. Gerechtshof Arnhe</w:t>
      </w:r>
      <w:r w:rsidR="00246827" w:rsidRPr="00846A4B">
        <w:rPr>
          <w:rFonts w:asciiTheme="majorHAnsi" w:hAnsiTheme="majorHAnsi"/>
          <w:sz w:val="20"/>
          <w:szCs w:val="20"/>
        </w:rPr>
        <w:t xml:space="preserve">m-Leeuwarden, 2 september 2016,  </w:t>
      </w:r>
      <w:r w:rsidR="00995F6D" w:rsidRPr="00846A4B">
        <w:rPr>
          <w:rFonts w:asciiTheme="majorHAnsi" w:hAnsiTheme="majorHAnsi"/>
          <w:sz w:val="20"/>
          <w:szCs w:val="20"/>
        </w:rPr>
        <w:t>ECLI:NL:GHARL:2016:7100</w:t>
      </w:r>
      <w:r w:rsidR="008230D9" w:rsidRPr="00846A4B">
        <w:rPr>
          <w:rFonts w:asciiTheme="majorHAnsi" w:hAnsiTheme="majorHAnsi"/>
          <w:sz w:val="20"/>
          <w:szCs w:val="20"/>
        </w:rPr>
        <w:br/>
      </w:r>
      <w:r w:rsidR="00437125" w:rsidRPr="00846A4B">
        <w:rPr>
          <w:rFonts w:asciiTheme="majorHAnsi" w:hAnsiTheme="majorHAnsi"/>
          <w:sz w:val="20"/>
          <w:szCs w:val="20"/>
        </w:rPr>
        <w:t>38</w:t>
      </w:r>
      <w:r w:rsidR="007F21C0" w:rsidRPr="00846A4B">
        <w:rPr>
          <w:rFonts w:asciiTheme="majorHAnsi" w:hAnsiTheme="majorHAnsi"/>
          <w:sz w:val="20"/>
          <w:szCs w:val="20"/>
        </w:rPr>
        <w:t>.</w:t>
      </w:r>
      <w:r w:rsidR="00995F6D" w:rsidRPr="00846A4B">
        <w:rPr>
          <w:rFonts w:asciiTheme="majorHAnsi" w:hAnsiTheme="majorHAnsi"/>
          <w:sz w:val="20"/>
          <w:szCs w:val="20"/>
        </w:rPr>
        <w:t xml:space="preserve"> Gerechtshof ’s-Hertogenbosch, 1 september 2016, ECLI:NL:GHSHE:2016:3994</w:t>
      </w:r>
      <w:r w:rsidR="00995F6D" w:rsidRPr="00846A4B">
        <w:rPr>
          <w:rFonts w:asciiTheme="majorHAnsi" w:hAnsiTheme="majorHAnsi"/>
          <w:sz w:val="20"/>
          <w:szCs w:val="20"/>
        </w:rPr>
        <w:br/>
      </w:r>
      <w:r w:rsidR="00437125" w:rsidRPr="00846A4B">
        <w:rPr>
          <w:rFonts w:asciiTheme="majorHAnsi" w:hAnsiTheme="majorHAnsi"/>
          <w:sz w:val="20"/>
          <w:szCs w:val="20"/>
        </w:rPr>
        <w:t>39</w:t>
      </w:r>
      <w:r w:rsidR="00995F6D" w:rsidRPr="00846A4B">
        <w:rPr>
          <w:rFonts w:asciiTheme="majorHAnsi" w:hAnsiTheme="majorHAnsi"/>
          <w:sz w:val="20"/>
          <w:szCs w:val="20"/>
        </w:rPr>
        <w:t>. Gerechtshof Den Haag, 23 augustus 2016, ECLI:NL:GHDHA:2016:2422</w:t>
      </w:r>
      <w:r w:rsidR="00345662" w:rsidRPr="00846A4B">
        <w:rPr>
          <w:rFonts w:asciiTheme="majorHAnsi" w:hAnsiTheme="majorHAnsi"/>
          <w:sz w:val="20"/>
          <w:szCs w:val="20"/>
        </w:rPr>
        <w:br/>
      </w:r>
      <w:r w:rsidR="00437125" w:rsidRPr="00846A4B">
        <w:rPr>
          <w:rFonts w:asciiTheme="majorHAnsi" w:hAnsiTheme="majorHAnsi"/>
          <w:sz w:val="20"/>
          <w:szCs w:val="20"/>
        </w:rPr>
        <w:t>40</w:t>
      </w:r>
      <w:r w:rsidR="00995F6D" w:rsidRPr="00846A4B">
        <w:rPr>
          <w:rFonts w:asciiTheme="majorHAnsi" w:hAnsiTheme="majorHAnsi"/>
          <w:sz w:val="20"/>
          <w:szCs w:val="20"/>
        </w:rPr>
        <w:t>. Gerechtshof ’s-Hertogenbosch, 30 juni 2016, ECLI:NL:GHSHE:2016L2643</w:t>
      </w:r>
      <w:r w:rsidR="00995F6D" w:rsidRPr="00846A4B">
        <w:rPr>
          <w:rFonts w:asciiTheme="majorHAnsi" w:hAnsiTheme="majorHAnsi"/>
          <w:sz w:val="20"/>
          <w:szCs w:val="20"/>
        </w:rPr>
        <w:br/>
      </w:r>
      <w:r w:rsidR="00437125" w:rsidRPr="00846A4B">
        <w:rPr>
          <w:rFonts w:asciiTheme="majorHAnsi" w:hAnsiTheme="majorHAnsi"/>
          <w:sz w:val="20"/>
          <w:szCs w:val="20"/>
        </w:rPr>
        <w:t>41</w:t>
      </w:r>
      <w:r w:rsidR="00995F6D" w:rsidRPr="00846A4B">
        <w:rPr>
          <w:rFonts w:asciiTheme="majorHAnsi" w:hAnsiTheme="majorHAnsi"/>
          <w:sz w:val="20"/>
          <w:szCs w:val="20"/>
        </w:rPr>
        <w:t>. Gerechtshof ’s-Hertogenbosch, 23 juni 2016, ECLI:NL:GHSHE:2016:2512</w:t>
      </w:r>
      <w:r w:rsidR="008230D9" w:rsidRPr="00846A4B">
        <w:rPr>
          <w:rFonts w:asciiTheme="majorHAnsi" w:hAnsiTheme="majorHAnsi"/>
          <w:sz w:val="20"/>
          <w:szCs w:val="20"/>
        </w:rPr>
        <w:br/>
      </w:r>
      <w:r w:rsidR="00437125" w:rsidRPr="00846A4B">
        <w:rPr>
          <w:rFonts w:asciiTheme="majorHAnsi" w:hAnsiTheme="majorHAnsi"/>
          <w:sz w:val="20"/>
          <w:szCs w:val="20"/>
        </w:rPr>
        <w:t>42</w:t>
      </w:r>
      <w:r w:rsidR="008230D9" w:rsidRPr="00846A4B">
        <w:rPr>
          <w:rFonts w:asciiTheme="majorHAnsi" w:hAnsiTheme="majorHAnsi"/>
          <w:sz w:val="20"/>
          <w:szCs w:val="20"/>
        </w:rPr>
        <w:t>. Gerechtshof Arnhem-Leeuwarden, 13 januari 2017, ECLI:NL:GHARL:2017:253</w:t>
      </w:r>
      <w:r w:rsidR="00735A07" w:rsidRPr="00846A4B">
        <w:rPr>
          <w:rFonts w:asciiTheme="majorHAnsi" w:hAnsiTheme="majorHAnsi"/>
          <w:sz w:val="20"/>
          <w:szCs w:val="20"/>
        </w:rPr>
        <w:br/>
      </w:r>
      <w:r w:rsidR="00437125" w:rsidRPr="00846A4B">
        <w:rPr>
          <w:rFonts w:asciiTheme="majorHAnsi" w:hAnsiTheme="majorHAnsi"/>
          <w:sz w:val="20"/>
          <w:szCs w:val="20"/>
        </w:rPr>
        <w:t>43</w:t>
      </w:r>
      <w:r w:rsidR="00735A07" w:rsidRPr="00846A4B">
        <w:rPr>
          <w:rFonts w:asciiTheme="majorHAnsi" w:hAnsiTheme="majorHAnsi"/>
          <w:sz w:val="20"/>
          <w:szCs w:val="20"/>
        </w:rPr>
        <w:t>. Gerechtshof Den Haag, 13 december 2016, ECLI:NL:GHDHA:2016:3611</w:t>
      </w:r>
      <w:r w:rsidR="00437125" w:rsidRPr="00846A4B">
        <w:rPr>
          <w:rFonts w:asciiTheme="majorHAnsi" w:hAnsiTheme="majorHAnsi"/>
          <w:sz w:val="20"/>
          <w:szCs w:val="20"/>
        </w:rPr>
        <w:br/>
      </w:r>
      <w:r w:rsidR="00437125" w:rsidRPr="00846A4B">
        <w:rPr>
          <w:rFonts w:asciiTheme="majorHAnsi" w:hAnsiTheme="majorHAnsi"/>
          <w:strike/>
          <w:sz w:val="20"/>
          <w:szCs w:val="20"/>
        </w:rPr>
        <w:t>44. Gerechtshof ’s-Hertogenbosch, 23 juni 2016, ECLI:NL:GHSHE:2016:2512</w:t>
      </w:r>
      <w:r w:rsidR="00995F6D" w:rsidRPr="00846A4B">
        <w:rPr>
          <w:rFonts w:asciiTheme="majorHAnsi" w:hAnsiTheme="majorHAnsi"/>
          <w:sz w:val="20"/>
          <w:szCs w:val="20"/>
        </w:rPr>
        <w:br/>
      </w:r>
      <w:r w:rsidR="00502A75" w:rsidRPr="00846A4B">
        <w:rPr>
          <w:rFonts w:asciiTheme="majorHAnsi" w:hAnsiTheme="majorHAnsi"/>
          <w:sz w:val="20"/>
          <w:szCs w:val="20"/>
        </w:rPr>
        <w:br/>
      </w:r>
      <w:r w:rsidR="00502A75" w:rsidRPr="00002D31">
        <w:rPr>
          <w:rFonts w:asciiTheme="majorHAnsi" w:hAnsiTheme="majorHAnsi"/>
          <w:b/>
          <w:sz w:val="20"/>
          <w:szCs w:val="20"/>
        </w:rPr>
        <w:t xml:space="preserve">Uitspraken hoger beroep </w:t>
      </w:r>
      <w:r w:rsidR="00165E65" w:rsidRPr="00002D31">
        <w:rPr>
          <w:rFonts w:asciiTheme="majorHAnsi" w:hAnsiTheme="majorHAnsi"/>
          <w:b/>
          <w:sz w:val="20"/>
          <w:szCs w:val="20"/>
        </w:rPr>
        <w:t xml:space="preserve">waarin de billijke vergoeding niet wordt toegekend </w:t>
      </w:r>
      <w:r w:rsidR="006A7055">
        <w:rPr>
          <w:rFonts w:asciiTheme="majorHAnsi" w:hAnsiTheme="majorHAnsi"/>
          <w:sz w:val="20"/>
          <w:szCs w:val="20"/>
        </w:rPr>
        <w:br/>
        <w:t xml:space="preserve">Deelvraag 4b </w:t>
      </w:r>
      <w:r w:rsidR="00165E65" w:rsidRPr="00846A4B">
        <w:rPr>
          <w:rFonts w:asciiTheme="majorHAnsi" w:hAnsiTheme="majorHAnsi"/>
          <w:sz w:val="20"/>
          <w:szCs w:val="20"/>
        </w:rPr>
        <w:br/>
      </w:r>
      <w:r w:rsidR="00437125" w:rsidRPr="00846A4B">
        <w:rPr>
          <w:rFonts w:asciiTheme="majorHAnsi" w:hAnsiTheme="majorHAnsi"/>
          <w:spacing w:val="-3"/>
          <w:sz w:val="20"/>
          <w:szCs w:val="20"/>
        </w:rPr>
        <w:t>45</w:t>
      </w:r>
      <w:r w:rsidR="001C1BC1" w:rsidRPr="00846A4B">
        <w:rPr>
          <w:rFonts w:asciiTheme="majorHAnsi" w:hAnsiTheme="majorHAnsi"/>
          <w:spacing w:val="-3"/>
          <w:sz w:val="20"/>
          <w:szCs w:val="20"/>
        </w:rPr>
        <w:t xml:space="preserve">. </w:t>
      </w:r>
      <w:r w:rsidR="00165E65" w:rsidRPr="00846A4B">
        <w:rPr>
          <w:rFonts w:asciiTheme="majorHAnsi" w:hAnsiTheme="majorHAnsi"/>
          <w:spacing w:val="-3"/>
          <w:sz w:val="20"/>
          <w:szCs w:val="20"/>
        </w:rPr>
        <w:t>Gerechtshof Den Haag, 14 maart</w:t>
      </w:r>
      <w:r w:rsidR="004B475A" w:rsidRPr="00846A4B">
        <w:rPr>
          <w:rFonts w:asciiTheme="majorHAnsi" w:hAnsiTheme="majorHAnsi"/>
          <w:spacing w:val="-3"/>
          <w:sz w:val="20"/>
          <w:szCs w:val="20"/>
        </w:rPr>
        <w:t xml:space="preserve"> 2017, ECL</w:t>
      </w:r>
      <w:r w:rsidR="00437125" w:rsidRPr="00846A4B">
        <w:rPr>
          <w:rFonts w:asciiTheme="majorHAnsi" w:hAnsiTheme="majorHAnsi"/>
          <w:spacing w:val="-3"/>
          <w:sz w:val="20"/>
          <w:szCs w:val="20"/>
        </w:rPr>
        <w:t>I:NL:GHDHA:2017:566</w:t>
      </w:r>
      <w:r w:rsidR="00437125" w:rsidRPr="00846A4B">
        <w:rPr>
          <w:rFonts w:asciiTheme="majorHAnsi" w:hAnsiTheme="majorHAnsi"/>
          <w:spacing w:val="-3"/>
          <w:sz w:val="20"/>
          <w:szCs w:val="20"/>
        </w:rPr>
        <w:br/>
        <w:t>46</w:t>
      </w:r>
      <w:r w:rsidR="001C1BC1" w:rsidRPr="00846A4B">
        <w:rPr>
          <w:rFonts w:asciiTheme="majorHAnsi" w:hAnsiTheme="majorHAnsi"/>
          <w:spacing w:val="-3"/>
          <w:sz w:val="20"/>
          <w:szCs w:val="20"/>
        </w:rPr>
        <w:t xml:space="preserve">. </w:t>
      </w:r>
      <w:r w:rsidR="00165E65" w:rsidRPr="00846A4B">
        <w:rPr>
          <w:rFonts w:asciiTheme="majorHAnsi" w:hAnsiTheme="majorHAnsi"/>
          <w:spacing w:val="-3"/>
          <w:sz w:val="20"/>
          <w:szCs w:val="20"/>
        </w:rPr>
        <w:t>Gerechtshof ’s-Hertogenbosch, 9 februa</w:t>
      </w:r>
      <w:r w:rsidR="00F31B5F" w:rsidRPr="00846A4B">
        <w:rPr>
          <w:rFonts w:asciiTheme="majorHAnsi" w:hAnsiTheme="majorHAnsi"/>
          <w:spacing w:val="-3"/>
          <w:sz w:val="20"/>
          <w:szCs w:val="20"/>
        </w:rPr>
        <w:t>ri 2017,</w:t>
      </w:r>
      <w:r w:rsidR="00437125" w:rsidRPr="00846A4B">
        <w:rPr>
          <w:rFonts w:asciiTheme="majorHAnsi" w:hAnsiTheme="majorHAnsi"/>
          <w:spacing w:val="-3"/>
          <w:sz w:val="20"/>
          <w:szCs w:val="20"/>
        </w:rPr>
        <w:t xml:space="preserve"> ECLI: GHSHE:2017:447</w:t>
      </w:r>
      <w:r w:rsidR="00437125" w:rsidRPr="00846A4B">
        <w:rPr>
          <w:rFonts w:asciiTheme="majorHAnsi" w:hAnsiTheme="majorHAnsi"/>
          <w:spacing w:val="-3"/>
          <w:sz w:val="20"/>
          <w:szCs w:val="20"/>
        </w:rPr>
        <w:br/>
        <w:t>47</w:t>
      </w:r>
      <w:r w:rsidR="001C1BC1" w:rsidRPr="00846A4B">
        <w:rPr>
          <w:rFonts w:asciiTheme="majorHAnsi" w:hAnsiTheme="majorHAnsi"/>
          <w:spacing w:val="-3"/>
          <w:sz w:val="20"/>
          <w:szCs w:val="20"/>
        </w:rPr>
        <w:t xml:space="preserve">. </w:t>
      </w:r>
      <w:r w:rsidR="00165E65" w:rsidRPr="00846A4B">
        <w:rPr>
          <w:rFonts w:asciiTheme="majorHAnsi" w:hAnsiTheme="majorHAnsi"/>
          <w:spacing w:val="-3"/>
          <w:sz w:val="20"/>
          <w:szCs w:val="20"/>
        </w:rPr>
        <w:t>Gerechtshof Arnhem-Leeuwarden, 8 februari 2017, ECLI:NL:GHARL:2017:923</w:t>
      </w:r>
      <w:r w:rsidR="00165E65" w:rsidRPr="00846A4B">
        <w:rPr>
          <w:rFonts w:asciiTheme="majorHAnsi" w:hAnsiTheme="majorHAnsi"/>
          <w:spacing w:val="-3"/>
          <w:sz w:val="20"/>
          <w:szCs w:val="20"/>
        </w:rPr>
        <w:br/>
      </w:r>
      <w:r w:rsidR="00437125" w:rsidRPr="00846A4B">
        <w:rPr>
          <w:rFonts w:asciiTheme="majorHAnsi" w:hAnsiTheme="majorHAnsi"/>
          <w:sz w:val="20"/>
          <w:szCs w:val="20"/>
        </w:rPr>
        <w:t>48</w:t>
      </w:r>
      <w:r w:rsidR="001C1BC1" w:rsidRPr="00846A4B">
        <w:rPr>
          <w:rFonts w:asciiTheme="majorHAnsi" w:hAnsiTheme="majorHAnsi"/>
          <w:sz w:val="20"/>
          <w:szCs w:val="20"/>
        </w:rPr>
        <w:t xml:space="preserve">. </w:t>
      </w:r>
      <w:r w:rsidR="00165E65" w:rsidRPr="00846A4B">
        <w:rPr>
          <w:rFonts w:asciiTheme="majorHAnsi" w:hAnsiTheme="majorHAnsi"/>
          <w:sz w:val="20"/>
          <w:szCs w:val="20"/>
        </w:rPr>
        <w:t>Gerechtshof Arnh</w:t>
      </w:r>
      <w:r w:rsidR="007C329E" w:rsidRPr="00846A4B">
        <w:rPr>
          <w:rFonts w:asciiTheme="majorHAnsi" w:hAnsiTheme="majorHAnsi"/>
          <w:sz w:val="20"/>
          <w:szCs w:val="20"/>
        </w:rPr>
        <w:t xml:space="preserve">em-Leeuwarden, 19 januari 2017, </w:t>
      </w:r>
      <w:r w:rsidR="00165E65" w:rsidRPr="00846A4B">
        <w:rPr>
          <w:rFonts w:asciiTheme="majorHAnsi" w:hAnsiTheme="majorHAnsi"/>
          <w:sz w:val="20"/>
          <w:szCs w:val="20"/>
        </w:rPr>
        <w:t>ECLI:NL:GHARL:2017:601</w:t>
      </w:r>
      <w:r w:rsidR="007F21C0" w:rsidRPr="00846A4B">
        <w:rPr>
          <w:rFonts w:asciiTheme="majorHAnsi" w:hAnsiTheme="majorHAnsi"/>
          <w:sz w:val="20"/>
          <w:szCs w:val="20"/>
        </w:rPr>
        <w:br/>
      </w:r>
      <w:r w:rsidR="00437125" w:rsidRPr="00846A4B">
        <w:rPr>
          <w:rFonts w:asciiTheme="majorHAnsi" w:hAnsiTheme="majorHAnsi"/>
          <w:sz w:val="20"/>
          <w:szCs w:val="20"/>
        </w:rPr>
        <w:t>49</w:t>
      </w:r>
      <w:r w:rsidR="007F21C0" w:rsidRPr="00846A4B">
        <w:rPr>
          <w:rFonts w:asciiTheme="majorHAnsi" w:hAnsiTheme="majorHAnsi"/>
          <w:sz w:val="20"/>
          <w:szCs w:val="20"/>
        </w:rPr>
        <w:t>. Gerechtshof Den Haag, 29 november 2016, ECLI:NL:GHDHA:2016:3520</w:t>
      </w:r>
      <w:r w:rsidR="00437125" w:rsidRPr="00846A4B">
        <w:rPr>
          <w:rFonts w:asciiTheme="majorHAnsi" w:hAnsiTheme="majorHAnsi"/>
          <w:sz w:val="20"/>
          <w:szCs w:val="20"/>
        </w:rPr>
        <w:br/>
        <w:t>50</w:t>
      </w:r>
      <w:r w:rsidR="00F31B5F" w:rsidRPr="00846A4B">
        <w:rPr>
          <w:rFonts w:asciiTheme="majorHAnsi" w:hAnsiTheme="majorHAnsi"/>
          <w:sz w:val="20"/>
          <w:szCs w:val="20"/>
        </w:rPr>
        <w:t>. Gerechtshof Den Haag 25 oktober 2016, ECLI:NL:GHDHA:2016:3423</w:t>
      </w:r>
    </w:p>
    <w:p w14:paraId="468CAE9E" w14:textId="77777777" w:rsidR="00335286" w:rsidRPr="00846A4B" w:rsidRDefault="00335286" w:rsidP="008D3419">
      <w:pPr>
        <w:spacing w:line="360" w:lineRule="auto"/>
        <w:rPr>
          <w:rFonts w:asciiTheme="majorHAnsi" w:hAnsiTheme="majorHAnsi"/>
          <w:sz w:val="20"/>
          <w:szCs w:val="20"/>
        </w:rPr>
      </w:pPr>
    </w:p>
    <w:p w14:paraId="1E13B3CD" w14:textId="77777777" w:rsidR="00335286" w:rsidRPr="00846A4B" w:rsidRDefault="00335286" w:rsidP="008D3419">
      <w:pPr>
        <w:spacing w:line="360" w:lineRule="auto"/>
        <w:rPr>
          <w:rFonts w:asciiTheme="majorHAnsi" w:hAnsiTheme="majorHAnsi"/>
          <w:sz w:val="20"/>
          <w:szCs w:val="20"/>
        </w:rPr>
      </w:pPr>
    </w:p>
    <w:p w14:paraId="5D701F73" w14:textId="77777777" w:rsidR="003D6666" w:rsidRPr="00846A4B" w:rsidRDefault="003D6666" w:rsidP="008D3419">
      <w:pPr>
        <w:spacing w:line="360" w:lineRule="auto"/>
        <w:rPr>
          <w:rFonts w:asciiTheme="majorHAnsi" w:hAnsiTheme="majorHAnsi"/>
          <w:sz w:val="20"/>
          <w:szCs w:val="20"/>
        </w:rPr>
      </w:pPr>
    </w:p>
    <w:p w14:paraId="31735938" w14:textId="77777777" w:rsidR="003D6666" w:rsidRPr="00846A4B" w:rsidRDefault="003D6666" w:rsidP="008D3419">
      <w:pPr>
        <w:spacing w:line="360" w:lineRule="auto"/>
        <w:rPr>
          <w:rFonts w:asciiTheme="majorHAnsi" w:hAnsiTheme="majorHAnsi"/>
          <w:sz w:val="20"/>
          <w:szCs w:val="20"/>
        </w:rPr>
      </w:pPr>
    </w:p>
    <w:p w14:paraId="31327609" w14:textId="77777777" w:rsidR="003D6666" w:rsidRPr="00846A4B" w:rsidRDefault="003D6666" w:rsidP="008D3419">
      <w:pPr>
        <w:spacing w:line="360" w:lineRule="auto"/>
        <w:rPr>
          <w:rFonts w:asciiTheme="majorHAnsi" w:hAnsiTheme="majorHAnsi"/>
          <w:sz w:val="20"/>
          <w:szCs w:val="20"/>
        </w:rPr>
      </w:pPr>
    </w:p>
    <w:p w14:paraId="17ED03C3" w14:textId="3080ACD1" w:rsidR="00B729BA" w:rsidRPr="00846A4B" w:rsidRDefault="00B729BA" w:rsidP="008D3419">
      <w:pPr>
        <w:spacing w:line="360" w:lineRule="auto"/>
        <w:rPr>
          <w:rFonts w:asciiTheme="majorHAnsi" w:hAnsiTheme="majorHAnsi"/>
          <w:sz w:val="20"/>
          <w:szCs w:val="20"/>
        </w:rPr>
        <w:sectPr w:rsidR="00B729BA" w:rsidRPr="00846A4B" w:rsidSect="00DB4E52">
          <w:footerReference w:type="even" r:id="rId11"/>
          <w:footerReference w:type="default" r:id="rId12"/>
          <w:pgSz w:w="11900" w:h="16840"/>
          <w:pgMar w:top="568" w:right="1800" w:bottom="142" w:left="1800" w:header="708" w:footer="708" w:gutter="0"/>
          <w:cols w:space="708"/>
          <w:titlePg/>
          <w:docGrid w:linePitch="360"/>
        </w:sectPr>
      </w:pPr>
    </w:p>
    <w:p w14:paraId="7599DA6D" w14:textId="0D4FCE14" w:rsidR="00CF7A8B" w:rsidRPr="00846A4B" w:rsidRDefault="00B729BA" w:rsidP="005E74B2">
      <w:pPr>
        <w:spacing w:line="360" w:lineRule="auto"/>
        <w:rPr>
          <w:rFonts w:asciiTheme="majorHAnsi" w:eastAsia="Times New Roman" w:hAnsiTheme="majorHAnsi" w:cs="Times New Roman"/>
          <w:i/>
          <w:color w:val="000000" w:themeColor="text1"/>
          <w:sz w:val="20"/>
          <w:szCs w:val="20"/>
          <w:lang w:eastAsia="en-US"/>
        </w:rPr>
      </w:pPr>
      <w:r w:rsidRPr="00846A4B">
        <w:rPr>
          <w:rFonts w:asciiTheme="majorHAnsi" w:hAnsiTheme="majorHAnsi"/>
          <w:b/>
          <w:color w:val="000000" w:themeColor="text1"/>
          <w:sz w:val="20"/>
          <w:szCs w:val="20"/>
        </w:rPr>
        <w:t xml:space="preserve">Bijlage 1 </w:t>
      </w:r>
      <w:r w:rsidR="00CF7A8B" w:rsidRPr="00846A4B">
        <w:rPr>
          <w:rFonts w:asciiTheme="majorHAnsi" w:hAnsiTheme="majorHAnsi"/>
          <w:b/>
          <w:color w:val="000000" w:themeColor="text1"/>
          <w:sz w:val="20"/>
          <w:szCs w:val="20"/>
        </w:rPr>
        <w:br/>
      </w:r>
      <w:r w:rsidR="00CF7A8B" w:rsidRPr="00846A4B">
        <w:rPr>
          <w:rFonts w:asciiTheme="majorHAnsi" w:hAnsiTheme="majorHAnsi"/>
          <w:b/>
          <w:color w:val="000000" w:themeColor="text1"/>
          <w:sz w:val="20"/>
          <w:szCs w:val="20"/>
        </w:rPr>
        <w:br/>
        <w:t xml:space="preserve">Omstandighedencatalogus Gerechtshof Leeuwarden, 18 augustus </w:t>
      </w:r>
      <w:r w:rsidR="005E74B2" w:rsidRPr="00846A4B">
        <w:rPr>
          <w:rFonts w:asciiTheme="majorHAnsi" w:hAnsiTheme="majorHAnsi"/>
          <w:b/>
          <w:color w:val="000000" w:themeColor="text1"/>
          <w:sz w:val="20"/>
          <w:szCs w:val="20"/>
        </w:rPr>
        <w:t>2009, ECLI:NL:GHLEE:2009:BJ5810</w:t>
      </w:r>
      <w:r w:rsidR="00CF7A8B" w:rsidRPr="00846A4B">
        <w:rPr>
          <w:rFonts w:asciiTheme="majorHAnsi" w:hAnsiTheme="majorHAnsi"/>
          <w:b/>
          <w:color w:val="000000" w:themeColor="text1"/>
          <w:sz w:val="20"/>
          <w:szCs w:val="20"/>
        </w:rPr>
        <w:br/>
      </w:r>
      <w:r w:rsidR="00CF7A8B" w:rsidRPr="00846A4B">
        <w:rPr>
          <w:rFonts w:asciiTheme="majorHAnsi" w:hAnsiTheme="majorHAnsi"/>
          <w:b/>
          <w:color w:val="000000" w:themeColor="text1"/>
          <w:sz w:val="20"/>
          <w:szCs w:val="20"/>
        </w:rPr>
        <w:br/>
      </w:r>
      <w:r w:rsidR="00CF7A8B" w:rsidRPr="00846A4B">
        <w:rPr>
          <w:rFonts w:asciiTheme="majorHAnsi" w:eastAsia="Times New Roman" w:hAnsiTheme="majorHAnsi" w:cs="Times New Roman"/>
          <w:color w:val="000000" w:themeColor="text1"/>
          <w:sz w:val="20"/>
          <w:szCs w:val="20"/>
          <w:lang w:eastAsia="en-US"/>
        </w:rPr>
        <w:t>Bij de beoordeling van de vraag of het aan werknemer gegeven ontslag kennelijk onredelijk is gelet op het gevolgencriterium, dienen alle omstandigheden van het geval ten tijde van het ontslag in onderlinge samenhang in aanmerking te worden genomen. Hierbij kunnen onder meer de hierna genoemde omstandigheden een rol spelen. </w:t>
      </w:r>
      <w:r w:rsidR="00CF7A8B" w:rsidRPr="00846A4B">
        <w:rPr>
          <w:rFonts w:asciiTheme="majorHAnsi" w:eastAsia="Times New Roman" w:hAnsiTheme="majorHAnsi" w:cs="Times New Roman"/>
          <w:color w:val="000000" w:themeColor="text1"/>
          <w:sz w:val="20"/>
          <w:szCs w:val="20"/>
          <w:lang w:eastAsia="en-US"/>
        </w:rPr>
        <w:br/>
      </w:r>
    </w:p>
    <w:p w14:paraId="2A5D8ED8" w14:textId="77777777" w:rsidR="00CF7A8B" w:rsidRPr="00846A4B" w:rsidRDefault="00CF7A8B" w:rsidP="00CF7A8B">
      <w:pPr>
        <w:spacing w:line="360" w:lineRule="auto"/>
        <w:rPr>
          <w:rFonts w:asciiTheme="majorHAnsi" w:eastAsia="Times New Roman" w:hAnsiTheme="majorHAnsi" w:cs="Times New Roman"/>
          <w:i/>
          <w:color w:val="000000" w:themeColor="text1"/>
          <w:sz w:val="20"/>
          <w:szCs w:val="20"/>
          <w:lang w:eastAsia="en-US"/>
        </w:rPr>
      </w:pPr>
      <w:r w:rsidRPr="00846A4B">
        <w:rPr>
          <w:rFonts w:asciiTheme="majorHAnsi" w:eastAsia="Times New Roman" w:hAnsiTheme="majorHAnsi" w:cs="Times New Roman"/>
          <w:i/>
          <w:color w:val="000000" w:themeColor="text1"/>
          <w:sz w:val="20"/>
          <w:szCs w:val="20"/>
          <w:lang w:eastAsia="en-US"/>
        </w:rPr>
        <w:t>Algemeen: dienstverband en opzegging</w:t>
      </w:r>
    </w:p>
    <w:p w14:paraId="7757476C" w14:textId="5CA88C8C"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opzeggingsgrond: risicosfeer werkgever/werknemer;</w:t>
      </w:r>
    </w:p>
    <w:p w14:paraId="62CF0D06" w14:textId="1F763662"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noodzaak voor de werkgever het dienstverband te beëindigen;</w:t>
      </w:r>
    </w:p>
    <w:p w14:paraId="1F181695" w14:textId="4A997476"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duur van het dienstverband;</w:t>
      </w:r>
    </w:p>
    <w:p w14:paraId="4A8409A3" w14:textId="658F98EF"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leeftijd van de werknemer bij einde dienstverband;</w:t>
      </w:r>
    </w:p>
    <w:p w14:paraId="356DAFFF" w14:textId="613100F5"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wijze van functioneren van de werknemer;</w:t>
      </w:r>
    </w:p>
    <w:p w14:paraId="0FD60B90" w14:textId="5806D219"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door de werkgever bij de werknemer gewekte verwachtingen;</w:t>
      </w:r>
    </w:p>
    <w:p w14:paraId="3A13E580" w14:textId="3F765801"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financiële positie van de werkgever;</w:t>
      </w:r>
    </w:p>
    <w:p w14:paraId="5A54DF05" w14:textId="4BA1AC4B"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ingeval van een arbeidsconflict: pogingen van partijen om een oplossing te</w:t>
      </w:r>
      <w:r w:rsidRPr="00846A4B">
        <w:rPr>
          <w:rFonts w:asciiTheme="majorHAnsi" w:eastAsia="Times New Roman" w:hAnsiTheme="majorHAnsi" w:cs="Times New Roman"/>
          <w:color w:val="000000" w:themeColor="text1"/>
          <w:sz w:val="20"/>
          <w:szCs w:val="20"/>
          <w:lang w:eastAsia="en-US"/>
        </w:rPr>
        <w:br/>
        <w:t xml:space="preserve">   bereiken ter vermijding van een ontslag;</w:t>
      </w:r>
    </w:p>
    <w:p w14:paraId="6B6B9B2F" w14:textId="3BDEBAA2"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bij arbeidsongeschiktheid zijn specifieke omstandigheden:</w:t>
      </w:r>
      <w:r w:rsidR="00820EF9" w:rsidRPr="00846A4B">
        <w:rPr>
          <w:rFonts w:asciiTheme="majorHAnsi" w:eastAsia="Times New Roman" w:hAnsiTheme="majorHAnsi" w:cs="Times New Roman"/>
          <w:color w:val="000000" w:themeColor="text1"/>
          <w:sz w:val="20"/>
          <w:szCs w:val="20"/>
          <w:lang w:eastAsia="en-US"/>
        </w:rPr>
        <w:br/>
      </w:r>
    </w:p>
    <w:p w14:paraId="53BD234A" w14:textId="07CB31FC"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relatie tussen de arbeidsongeschiktheid en het werk;</w:t>
      </w:r>
    </w:p>
    <w:p w14:paraId="4E6F165F" w14:textId="77777777" w:rsidR="00CF7A8B" w:rsidRPr="00846A4B" w:rsidRDefault="00CF7A8B" w:rsidP="00CF7A8B">
      <w:pPr>
        <w:spacing w:line="360" w:lineRule="auto"/>
        <w:rPr>
          <w:rFonts w:asciiTheme="majorHAnsi" w:eastAsia="Times New Roman" w:hAnsiTheme="majorHAnsi" w:cs="Times New Roman"/>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 xml:space="preserve">de verwijtbaarheid van de werkgever ten aanzien van de  </w:t>
      </w:r>
    </w:p>
    <w:p w14:paraId="7EAA2332" w14:textId="4BB7442E"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color w:val="000000" w:themeColor="text1"/>
          <w:sz w:val="20"/>
          <w:szCs w:val="20"/>
          <w:lang w:eastAsia="en-US"/>
        </w:rPr>
        <w:t xml:space="preserve">   arbeidsongeschiktheid;</w:t>
      </w:r>
    </w:p>
    <w:p w14:paraId="28FAC57B" w14:textId="27BF312A"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aard, de duur en de mate van de arbeidsongeschiktheid (kansen op</w:t>
      </w:r>
      <w:r w:rsidRPr="00846A4B">
        <w:rPr>
          <w:rFonts w:asciiTheme="majorHAnsi" w:eastAsia="Times New Roman" w:hAnsiTheme="majorHAnsi" w:cs="Times New Roman"/>
          <w:color w:val="000000" w:themeColor="text1"/>
          <w:sz w:val="20"/>
          <w:szCs w:val="20"/>
          <w:lang w:eastAsia="en-US"/>
        </w:rPr>
        <w:br/>
        <w:t xml:space="preserve">  (volledig) herstel);</w:t>
      </w:r>
    </w:p>
    <w:p w14:paraId="625BFFB1" w14:textId="33BC58AE"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 xml:space="preserve">de opstelling van de werkgever ten aanzien van de arbeidsongeschiktheid, met   </w:t>
      </w:r>
      <w:r w:rsidRPr="00846A4B">
        <w:rPr>
          <w:rFonts w:asciiTheme="majorHAnsi" w:eastAsia="Times New Roman" w:hAnsiTheme="majorHAnsi" w:cs="Times New Roman"/>
          <w:color w:val="000000" w:themeColor="text1"/>
          <w:sz w:val="20"/>
          <w:szCs w:val="20"/>
          <w:lang w:eastAsia="en-US"/>
        </w:rPr>
        <w:br/>
        <w:t xml:space="preserve">   name voor wat betreft de </w:t>
      </w:r>
      <w:r w:rsidR="00C264CD" w:rsidRPr="00846A4B">
        <w:rPr>
          <w:rFonts w:asciiTheme="majorHAnsi" w:eastAsia="Times New Roman" w:hAnsiTheme="majorHAnsi" w:cs="Times New Roman"/>
          <w:color w:val="000000" w:themeColor="text1"/>
          <w:sz w:val="20"/>
          <w:szCs w:val="20"/>
          <w:lang w:eastAsia="en-US"/>
        </w:rPr>
        <w:t>re-integratie</w:t>
      </w:r>
      <w:r w:rsidRPr="00846A4B">
        <w:rPr>
          <w:rFonts w:asciiTheme="majorHAnsi" w:eastAsia="Times New Roman" w:hAnsiTheme="majorHAnsi" w:cs="Times New Roman"/>
          <w:color w:val="000000" w:themeColor="text1"/>
          <w:sz w:val="20"/>
          <w:szCs w:val="20"/>
          <w:lang w:eastAsia="en-US"/>
        </w:rPr>
        <w:t>;</w:t>
      </w:r>
    </w:p>
    <w:p w14:paraId="381E223E" w14:textId="0C8B441F"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 xml:space="preserve">de inspanningen van de werknemer ten behoeve van zijn </w:t>
      </w:r>
      <w:r w:rsidR="00C264CD" w:rsidRPr="00846A4B">
        <w:rPr>
          <w:rFonts w:asciiTheme="majorHAnsi" w:eastAsia="Times New Roman" w:hAnsiTheme="majorHAnsi" w:cs="Times New Roman"/>
          <w:color w:val="000000" w:themeColor="text1"/>
          <w:sz w:val="20"/>
          <w:szCs w:val="20"/>
          <w:lang w:eastAsia="en-US"/>
        </w:rPr>
        <w:t>re-integratie</w:t>
      </w:r>
      <w:r w:rsidRPr="00846A4B">
        <w:rPr>
          <w:rFonts w:asciiTheme="majorHAnsi" w:eastAsia="Times New Roman" w:hAnsiTheme="majorHAnsi" w:cs="Times New Roman"/>
          <w:color w:val="000000" w:themeColor="text1"/>
          <w:sz w:val="20"/>
          <w:szCs w:val="20"/>
          <w:lang w:eastAsia="en-US"/>
        </w:rPr>
        <w:t>;</w:t>
      </w:r>
    </w:p>
    <w:p w14:paraId="64F92D38" w14:textId="20B5EEC5" w:rsidR="00CF7A8B" w:rsidRPr="00846A4B" w:rsidRDefault="00CF7A8B" w:rsidP="00CF7A8B">
      <w:pPr>
        <w:spacing w:line="360" w:lineRule="auto"/>
        <w:rPr>
          <w:rFonts w:asciiTheme="majorHAnsi" w:eastAsia="Times New Roman" w:hAnsiTheme="majorHAnsi" w:cs="Times New Roman"/>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geboden financiële compensatie tijdens de arbeidsongeschiktheid</w:t>
      </w:r>
      <w:r w:rsidRPr="00846A4B">
        <w:rPr>
          <w:rFonts w:asciiTheme="majorHAnsi" w:eastAsia="Times New Roman" w:hAnsiTheme="majorHAnsi" w:cs="Times New Roman"/>
          <w:color w:val="000000" w:themeColor="text1"/>
          <w:sz w:val="20"/>
          <w:szCs w:val="20"/>
          <w:lang w:eastAsia="en-US"/>
        </w:rPr>
        <w:br/>
        <w:t xml:space="preserve">   (bijvoorbeeld aanvulling loon, lengte van het dienstverband na intreden</w:t>
      </w:r>
      <w:r w:rsidRPr="00846A4B">
        <w:rPr>
          <w:rFonts w:asciiTheme="majorHAnsi" w:eastAsia="Times New Roman" w:hAnsiTheme="majorHAnsi" w:cs="Times New Roman"/>
          <w:color w:val="000000" w:themeColor="text1"/>
          <w:sz w:val="20"/>
          <w:szCs w:val="20"/>
          <w:lang w:eastAsia="en-US"/>
        </w:rPr>
        <w:br/>
        <w:t xml:space="preserve">   arbeidsongeschiktheid). </w:t>
      </w:r>
      <w:r w:rsidR="00024555">
        <w:rPr>
          <w:rFonts w:asciiTheme="majorHAnsi" w:eastAsia="Times New Roman" w:hAnsiTheme="majorHAnsi" w:cs="Times New Roman"/>
          <w:color w:val="000000" w:themeColor="text1"/>
          <w:sz w:val="20"/>
          <w:szCs w:val="20"/>
          <w:lang w:eastAsia="en-US"/>
        </w:rPr>
        <w:br/>
      </w:r>
    </w:p>
    <w:p w14:paraId="4648A4F8" w14:textId="5101384E" w:rsidR="00CF7A8B" w:rsidRPr="00846A4B" w:rsidRDefault="00CF7A8B" w:rsidP="00CF7A8B">
      <w:pPr>
        <w:spacing w:line="360" w:lineRule="auto"/>
        <w:rPr>
          <w:rFonts w:asciiTheme="majorHAnsi" w:eastAsia="Times New Roman" w:hAnsiTheme="majorHAnsi" w:cs="Times New Roman"/>
          <w:i/>
          <w:color w:val="000000" w:themeColor="text1"/>
          <w:sz w:val="20"/>
          <w:szCs w:val="20"/>
          <w:lang w:eastAsia="en-US"/>
        </w:rPr>
      </w:pPr>
      <w:r w:rsidRPr="00846A4B">
        <w:rPr>
          <w:rFonts w:asciiTheme="majorHAnsi" w:eastAsia="Times New Roman" w:hAnsiTheme="majorHAnsi" w:cs="Times New Roman"/>
          <w:i/>
          <w:color w:val="000000" w:themeColor="text1"/>
          <w:sz w:val="20"/>
          <w:szCs w:val="20"/>
          <w:lang w:eastAsia="en-US"/>
        </w:rPr>
        <w:t>Ander (passend) werk</w:t>
      </w:r>
      <w:r w:rsidR="00024555">
        <w:rPr>
          <w:rFonts w:asciiTheme="majorHAnsi" w:eastAsia="Times New Roman" w:hAnsiTheme="majorHAnsi" w:cs="Times New Roman"/>
          <w:i/>
          <w:color w:val="000000" w:themeColor="text1"/>
          <w:sz w:val="20"/>
          <w:szCs w:val="20"/>
          <w:lang w:eastAsia="en-US"/>
        </w:rPr>
        <w:t xml:space="preserve">: </w:t>
      </w:r>
    </w:p>
    <w:p w14:paraId="161E0FA9" w14:textId="22A0BF6A"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w:t>
      </w:r>
      <w:r w:rsidR="00820EF9"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de inspanningen van de werkgev</w:t>
      </w:r>
      <w:r w:rsidR="00820EF9" w:rsidRPr="00846A4B">
        <w:rPr>
          <w:rFonts w:asciiTheme="majorHAnsi" w:eastAsia="Times New Roman" w:hAnsiTheme="majorHAnsi" w:cs="Times New Roman"/>
          <w:color w:val="000000" w:themeColor="text1"/>
          <w:sz w:val="20"/>
          <w:szCs w:val="20"/>
          <w:lang w:eastAsia="en-US"/>
        </w:rPr>
        <w:t xml:space="preserve">er en de werknemer om binnen de </w:t>
      </w:r>
      <w:r w:rsidR="00820EF9" w:rsidRPr="00846A4B">
        <w:rPr>
          <w:rFonts w:asciiTheme="majorHAnsi" w:eastAsia="Times New Roman" w:hAnsiTheme="majorHAnsi" w:cs="Times New Roman"/>
          <w:color w:val="000000" w:themeColor="text1"/>
          <w:sz w:val="20"/>
          <w:szCs w:val="20"/>
          <w:lang w:eastAsia="en-US"/>
        </w:rPr>
        <w:br/>
        <w:t xml:space="preserve">    </w:t>
      </w:r>
      <w:r w:rsidRPr="00846A4B">
        <w:rPr>
          <w:rFonts w:asciiTheme="majorHAnsi" w:eastAsia="Times New Roman" w:hAnsiTheme="majorHAnsi" w:cs="Times New Roman"/>
          <w:color w:val="000000" w:themeColor="text1"/>
          <w:sz w:val="20"/>
          <w:szCs w:val="20"/>
          <w:lang w:eastAsia="en-US"/>
        </w:rPr>
        <w:t>onderneming van de werkgever ander (passen</w:t>
      </w:r>
      <w:r w:rsidR="00820EF9" w:rsidRPr="00846A4B">
        <w:rPr>
          <w:rFonts w:asciiTheme="majorHAnsi" w:eastAsia="Times New Roman" w:hAnsiTheme="majorHAnsi" w:cs="Times New Roman"/>
          <w:color w:val="000000" w:themeColor="text1"/>
          <w:sz w:val="20"/>
          <w:szCs w:val="20"/>
          <w:lang w:eastAsia="en-US"/>
        </w:rPr>
        <w:t>d) werk te vinden (bijvoorbeeld</w:t>
      </w:r>
      <w:r w:rsidR="00820EF9" w:rsidRPr="00846A4B">
        <w:rPr>
          <w:rFonts w:asciiTheme="majorHAnsi" w:eastAsia="Times New Roman" w:hAnsiTheme="majorHAnsi" w:cs="Times New Roman"/>
          <w:color w:val="000000" w:themeColor="text1"/>
          <w:sz w:val="20"/>
          <w:szCs w:val="20"/>
          <w:lang w:eastAsia="en-US"/>
        </w:rPr>
        <w:br/>
        <w:t xml:space="preserve">    </w:t>
      </w:r>
      <w:r w:rsidRPr="00846A4B">
        <w:rPr>
          <w:rFonts w:asciiTheme="majorHAnsi" w:eastAsia="Times New Roman" w:hAnsiTheme="majorHAnsi" w:cs="Times New Roman"/>
          <w:color w:val="000000" w:themeColor="text1"/>
          <w:sz w:val="20"/>
          <w:szCs w:val="20"/>
          <w:lang w:eastAsia="en-US"/>
        </w:rPr>
        <w:t>door om- of bijscholing); </w:t>
      </w:r>
    </w:p>
    <w:p w14:paraId="5F6950D5" w14:textId="11D7629E"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w:t>
      </w:r>
      <w:r w:rsidR="00820EF9"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flexibiliteit van de werkgever/werknemer ;</w:t>
      </w:r>
    </w:p>
    <w:p w14:paraId="7D616874" w14:textId="111C34F5"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w:t>
      </w:r>
      <w:r w:rsidR="00820EF9"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 xml:space="preserve">de kansen van de werknemer op het </w:t>
      </w:r>
      <w:r w:rsidR="00820EF9" w:rsidRPr="00846A4B">
        <w:rPr>
          <w:rFonts w:asciiTheme="majorHAnsi" w:eastAsia="Times New Roman" w:hAnsiTheme="majorHAnsi" w:cs="Times New Roman"/>
          <w:color w:val="000000" w:themeColor="text1"/>
          <w:sz w:val="20"/>
          <w:szCs w:val="20"/>
          <w:lang w:eastAsia="en-US"/>
        </w:rPr>
        <w:t xml:space="preserve">vinden van ander (passend) werk   </w:t>
      </w:r>
      <w:r w:rsidR="00820EF9" w:rsidRPr="00846A4B">
        <w:rPr>
          <w:rFonts w:asciiTheme="majorHAnsi" w:eastAsia="Times New Roman" w:hAnsiTheme="majorHAnsi" w:cs="Times New Roman"/>
          <w:color w:val="000000" w:themeColor="text1"/>
          <w:sz w:val="20"/>
          <w:szCs w:val="20"/>
          <w:lang w:eastAsia="en-US"/>
        </w:rPr>
        <w:br/>
        <w:t xml:space="preserve">   </w:t>
      </w:r>
      <w:r w:rsidRPr="00846A4B">
        <w:rPr>
          <w:rFonts w:asciiTheme="majorHAnsi" w:eastAsia="Times New Roman" w:hAnsiTheme="majorHAnsi" w:cs="Times New Roman"/>
          <w:color w:val="000000" w:themeColor="text1"/>
          <w:sz w:val="20"/>
          <w:szCs w:val="20"/>
          <w:lang w:eastAsia="en-US"/>
        </w:rPr>
        <w:t>(waarbij opleiding, arbeidsverleden, lee</w:t>
      </w:r>
      <w:r w:rsidR="00820EF9" w:rsidRPr="00846A4B">
        <w:rPr>
          <w:rFonts w:asciiTheme="majorHAnsi" w:eastAsia="Times New Roman" w:hAnsiTheme="majorHAnsi" w:cs="Times New Roman"/>
          <w:color w:val="000000" w:themeColor="text1"/>
          <w:sz w:val="20"/>
          <w:szCs w:val="20"/>
          <w:lang w:eastAsia="en-US"/>
        </w:rPr>
        <w:t xml:space="preserve">ftijd, arbeidsongeschiktheid en   </w:t>
      </w:r>
      <w:r w:rsidR="00820EF9" w:rsidRPr="00846A4B">
        <w:rPr>
          <w:rFonts w:asciiTheme="majorHAnsi" w:eastAsia="Times New Roman" w:hAnsiTheme="majorHAnsi" w:cs="Times New Roman"/>
          <w:color w:val="000000" w:themeColor="text1"/>
          <w:sz w:val="20"/>
          <w:szCs w:val="20"/>
          <w:lang w:eastAsia="en-US"/>
        </w:rPr>
        <w:br/>
        <w:t xml:space="preserve">   </w:t>
      </w:r>
      <w:r w:rsidRPr="00846A4B">
        <w:rPr>
          <w:rFonts w:asciiTheme="majorHAnsi" w:eastAsia="Times New Roman" w:hAnsiTheme="majorHAnsi" w:cs="Times New Roman"/>
          <w:color w:val="000000" w:themeColor="text1"/>
          <w:sz w:val="20"/>
          <w:szCs w:val="20"/>
          <w:lang w:eastAsia="en-US"/>
        </w:rPr>
        <w:t>medische beperkingen een rol kunnen spelen); </w:t>
      </w:r>
    </w:p>
    <w:p w14:paraId="6CC3EEC3" w14:textId="2A957013"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w:t>
      </w:r>
      <w:r w:rsidR="00820EF9"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 xml:space="preserve">de inspanningen van de werknemer om </w:t>
      </w:r>
      <w:r w:rsidR="00820EF9" w:rsidRPr="00846A4B">
        <w:rPr>
          <w:rFonts w:asciiTheme="majorHAnsi" w:eastAsia="Times New Roman" w:hAnsiTheme="majorHAnsi" w:cs="Times New Roman"/>
          <w:color w:val="000000" w:themeColor="text1"/>
          <w:sz w:val="20"/>
          <w:szCs w:val="20"/>
          <w:lang w:eastAsia="en-US"/>
        </w:rPr>
        <w:t xml:space="preserve">elders (passend) werk te vinden   </w:t>
      </w:r>
      <w:r w:rsidR="00820EF9" w:rsidRPr="00846A4B">
        <w:rPr>
          <w:rFonts w:asciiTheme="majorHAnsi" w:eastAsia="Times New Roman" w:hAnsiTheme="majorHAnsi" w:cs="Times New Roman"/>
          <w:color w:val="000000" w:themeColor="text1"/>
          <w:sz w:val="20"/>
          <w:szCs w:val="20"/>
          <w:lang w:eastAsia="en-US"/>
        </w:rPr>
        <w:br/>
        <w:t xml:space="preserve">   </w:t>
      </w:r>
      <w:r w:rsidRPr="00846A4B">
        <w:rPr>
          <w:rFonts w:asciiTheme="majorHAnsi" w:eastAsia="Times New Roman" w:hAnsiTheme="majorHAnsi" w:cs="Times New Roman"/>
          <w:color w:val="000000" w:themeColor="text1"/>
          <w:sz w:val="20"/>
          <w:szCs w:val="20"/>
          <w:lang w:eastAsia="en-US"/>
        </w:rPr>
        <w:t>(bijvoorbeeld outplacement);</w:t>
      </w:r>
    </w:p>
    <w:p w14:paraId="5B10FA0E" w14:textId="17734304" w:rsidR="00CF7A8B" w:rsidRPr="00846A4B" w:rsidRDefault="00CF7A8B" w:rsidP="00CF7A8B">
      <w:pPr>
        <w:spacing w:line="360" w:lineRule="auto"/>
        <w:rPr>
          <w:rFonts w:asciiTheme="majorHAnsi" w:eastAsia="Times New Roman" w:hAnsiTheme="majorHAnsi" w:cs="Times New Roman"/>
          <w:b/>
          <w:bCs/>
          <w:color w:val="000000" w:themeColor="text1"/>
          <w:sz w:val="20"/>
          <w:szCs w:val="20"/>
          <w:lang w:eastAsia="en-US"/>
        </w:rPr>
      </w:pPr>
      <w:r w:rsidRPr="00846A4B">
        <w:rPr>
          <w:rFonts w:asciiTheme="majorHAnsi" w:eastAsia="Times New Roman" w:hAnsiTheme="majorHAnsi" w:cs="Times New Roman"/>
          <w:b/>
          <w:bCs/>
          <w:color w:val="000000" w:themeColor="text1"/>
          <w:sz w:val="20"/>
          <w:szCs w:val="20"/>
          <w:lang w:eastAsia="en-US"/>
        </w:rPr>
        <w:t>—</w:t>
      </w:r>
      <w:r w:rsidR="00820EF9" w:rsidRPr="00846A4B">
        <w:rPr>
          <w:rFonts w:asciiTheme="majorHAnsi" w:eastAsia="Times New Roman" w:hAnsiTheme="majorHAnsi" w:cs="Times New Roman"/>
          <w:b/>
          <w:bCs/>
          <w:color w:val="000000" w:themeColor="text1"/>
          <w:sz w:val="20"/>
          <w:szCs w:val="20"/>
          <w:lang w:eastAsia="en-US"/>
        </w:rPr>
        <w:t xml:space="preserve"> </w:t>
      </w:r>
      <w:r w:rsidRPr="00846A4B">
        <w:rPr>
          <w:rFonts w:asciiTheme="majorHAnsi" w:eastAsia="Times New Roman" w:hAnsiTheme="majorHAnsi" w:cs="Times New Roman"/>
          <w:color w:val="000000" w:themeColor="text1"/>
          <w:sz w:val="20"/>
          <w:szCs w:val="20"/>
          <w:lang w:eastAsia="en-US"/>
        </w:rPr>
        <w:t>vrijstelling van werkzaamheden gedurende de (opzeg)termijn.</w:t>
      </w:r>
    </w:p>
    <w:p w14:paraId="3555E286" w14:textId="1E154CB0" w:rsidR="00CF7A8B" w:rsidRPr="00846A4B" w:rsidRDefault="00CF7A8B" w:rsidP="00CF7A8B">
      <w:pPr>
        <w:spacing w:line="360" w:lineRule="auto"/>
        <w:rPr>
          <w:rFonts w:asciiTheme="majorHAnsi" w:eastAsia="Times New Roman" w:hAnsiTheme="majorHAnsi" w:cs="Times New Roman"/>
          <w:b/>
          <w:bCs/>
          <w:sz w:val="20"/>
          <w:szCs w:val="20"/>
          <w:lang w:eastAsia="en-US"/>
        </w:rPr>
      </w:pPr>
    </w:p>
    <w:p w14:paraId="3ADFF6B0" w14:textId="23C47391" w:rsidR="00CF7A8B" w:rsidRPr="00846A4B" w:rsidRDefault="00CF7A8B" w:rsidP="00CF7A8B">
      <w:pPr>
        <w:spacing w:line="360" w:lineRule="auto"/>
        <w:rPr>
          <w:rFonts w:asciiTheme="majorHAnsi" w:eastAsia="Times New Roman" w:hAnsiTheme="majorHAnsi" w:cs="Times New Roman"/>
          <w:i/>
          <w:sz w:val="20"/>
          <w:szCs w:val="20"/>
          <w:lang w:eastAsia="en-US"/>
        </w:rPr>
      </w:pPr>
      <w:r w:rsidRPr="00846A4B">
        <w:rPr>
          <w:rFonts w:asciiTheme="majorHAnsi" w:eastAsia="Times New Roman" w:hAnsiTheme="majorHAnsi" w:cs="Times New Roman"/>
          <w:i/>
          <w:sz w:val="20"/>
          <w:szCs w:val="20"/>
          <w:lang w:eastAsia="en-US"/>
        </w:rPr>
        <w:t>Financiële gevolgen van een opzegging</w:t>
      </w:r>
      <w:r w:rsidR="005E74B2" w:rsidRPr="00846A4B">
        <w:rPr>
          <w:rFonts w:asciiTheme="majorHAnsi" w:eastAsia="Times New Roman" w:hAnsiTheme="majorHAnsi" w:cs="Times New Roman"/>
          <w:i/>
          <w:sz w:val="20"/>
          <w:szCs w:val="20"/>
          <w:lang w:eastAsia="en-US"/>
        </w:rPr>
        <w:t>:</w:t>
      </w:r>
    </w:p>
    <w:p w14:paraId="64C9FC52" w14:textId="096BA362" w:rsidR="00CF7A8B" w:rsidRPr="00846A4B" w:rsidRDefault="00CF7A8B" w:rsidP="00CF7A8B">
      <w:pPr>
        <w:spacing w:line="360" w:lineRule="auto"/>
        <w:rPr>
          <w:rFonts w:asciiTheme="majorHAnsi" w:eastAsia="Times New Roman" w:hAnsiTheme="majorHAnsi" w:cs="Times New Roman"/>
          <w:b/>
          <w:bCs/>
          <w:sz w:val="20"/>
          <w:szCs w:val="20"/>
          <w:lang w:eastAsia="en-US"/>
        </w:rPr>
      </w:pPr>
      <w:r w:rsidRPr="00846A4B">
        <w:rPr>
          <w:rFonts w:asciiTheme="majorHAnsi" w:eastAsia="Times New Roman" w:hAnsiTheme="majorHAnsi" w:cs="Times New Roman"/>
          <w:b/>
          <w:bCs/>
          <w:sz w:val="20"/>
          <w:szCs w:val="20"/>
          <w:lang w:eastAsia="en-US"/>
        </w:rPr>
        <w:t>—</w:t>
      </w:r>
      <w:r w:rsidR="00820EF9" w:rsidRPr="00846A4B">
        <w:rPr>
          <w:rFonts w:asciiTheme="majorHAnsi" w:eastAsia="Times New Roman" w:hAnsiTheme="majorHAnsi" w:cs="Times New Roman"/>
          <w:b/>
          <w:bCs/>
          <w:sz w:val="20"/>
          <w:szCs w:val="20"/>
          <w:lang w:eastAsia="en-US"/>
        </w:rPr>
        <w:t xml:space="preserve"> </w:t>
      </w:r>
      <w:r w:rsidRPr="00846A4B">
        <w:rPr>
          <w:rFonts w:asciiTheme="majorHAnsi" w:eastAsia="Times New Roman" w:hAnsiTheme="majorHAnsi" w:cs="Times New Roman"/>
          <w:sz w:val="20"/>
          <w:szCs w:val="20"/>
          <w:lang w:eastAsia="en-US"/>
        </w:rPr>
        <w:t>de financiële positie waarin de werknemer is</w:t>
      </w:r>
      <w:r w:rsidR="00820EF9" w:rsidRPr="00846A4B">
        <w:rPr>
          <w:rFonts w:asciiTheme="majorHAnsi" w:eastAsia="Times New Roman" w:hAnsiTheme="majorHAnsi" w:cs="Times New Roman"/>
          <w:sz w:val="20"/>
          <w:szCs w:val="20"/>
          <w:lang w:eastAsia="en-US"/>
        </w:rPr>
        <w:t xml:space="preserve"> komen te verkeren, waarbij van</w:t>
      </w:r>
      <w:r w:rsidR="00820EF9" w:rsidRPr="00846A4B">
        <w:rPr>
          <w:rFonts w:asciiTheme="majorHAnsi" w:eastAsia="Times New Roman" w:hAnsiTheme="majorHAnsi" w:cs="Times New Roman"/>
          <w:sz w:val="20"/>
          <w:szCs w:val="20"/>
          <w:lang w:eastAsia="en-US"/>
        </w:rPr>
        <w:br/>
        <w:t xml:space="preserve">    </w:t>
      </w:r>
      <w:r w:rsidRPr="00846A4B">
        <w:rPr>
          <w:rFonts w:asciiTheme="majorHAnsi" w:eastAsia="Times New Roman" w:hAnsiTheme="majorHAnsi" w:cs="Times New Roman"/>
          <w:sz w:val="20"/>
          <w:szCs w:val="20"/>
          <w:lang w:eastAsia="en-US"/>
        </w:rPr>
        <w:t>belang kunnen zijn eventuele inkomsten op grond van sociale we</w:t>
      </w:r>
      <w:r w:rsidR="00820EF9" w:rsidRPr="00846A4B">
        <w:rPr>
          <w:rFonts w:asciiTheme="majorHAnsi" w:eastAsia="Times New Roman" w:hAnsiTheme="majorHAnsi" w:cs="Times New Roman"/>
          <w:sz w:val="20"/>
          <w:szCs w:val="20"/>
          <w:lang w:eastAsia="en-US"/>
        </w:rPr>
        <w:t>tgeving en</w:t>
      </w:r>
      <w:r w:rsidR="00820EF9" w:rsidRPr="00846A4B">
        <w:rPr>
          <w:rFonts w:asciiTheme="majorHAnsi" w:eastAsia="Times New Roman" w:hAnsiTheme="majorHAnsi" w:cs="Times New Roman"/>
          <w:sz w:val="20"/>
          <w:szCs w:val="20"/>
          <w:lang w:eastAsia="en-US"/>
        </w:rPr>
        <w:br/>
        <w:t xml:space="preserve">    </w:t>
      </w:r>
      <w:r w:rsidRPr="00846A4B">
        <w:rPr>
          <w:rFonts w:asciiTheme="majorHAnsi" w:eastAsia="Times New Roman" w:hAnsiTheme="majorHAnsi" w:cs="Times New Roman"/>
          <w:sz w:val="20"/>
          <w:szCs w:val="20"/>
          <w:lang w:eastAsia="en-US"/>
        </w:rPr>
        <w:t>eventuele pensioenschade. </w:t>
      </w:r>
      <w:r w:rsidR="00820EF9" w:rsidRPr="00846A4B">
        <w:rPr>
          <w:rFonts w:asciiTheme="majorHAnsi" w:eastAsia="Times New Roman" w:hAnsiTheme="majorHAnsi" w:cs="Times New Roman"/>
          <w:sz w:val="20"/>
          <w:szCs w:val="20"/>
          <w:lang w:eastAsia="en-US"/>
        </w:rPr>
        <w:br/>
      </w:r>
    </w:p>
    <w:p w14:paraId="33E1BDF1" w14:textId="429246FC" w:rsidR="00CF7A8B" w:rsidRPr="00846A4B" w:rsidRDefault="00CF7A8B" w:rsidP="00CF7A8B">
      <w:pPr>
        <w:spacing w:line="360" w:lineRule="auto"/>
        <w:rPr>
          <w:rFonts w:asciiTheme="majorHAnsi" w:eastAsia="Times New Roman" w:hAnsiTheme="majorHAnsi" w:cs="Times New Roman"/>
          <w:i/>
          <w:sz w:val="20"/>
          <w:szCs w:val="20"/>
          <w:lang w:eastAsia="en-US"/>
        </w:rPr>
      </w:pPr>
      <w:r w:rsidRPr="00846A4B">
        <w:rPr>
          <w:rFonts w:asciiTheme="majorHAnsi" w:eastAsia="Times New Roman" w:hAnsiTheme="majorHAnsi" w:cs="Times New Roman"/>
          <w:i/>
          <w:sz w:val="20"/>
          <w:szCs w:val="20"/>
          <w:lang w:eastAsia="en-US"/>
        </w:rPr>
        <w:t>Getroffen voorzieningen en financiële compensatie</w:t>
      </w:r>
      <w:r w:rsidR="005E74B2" w:rsidRPr="00846A4B">
        <w:rPr>
          <w:rFonts w:asciiTheme="majorHAnsi" w:eastAsia="Times New Roman" w:hAnsiTheme="majorHAnsi" w:cs="Times New Roman"/>
          <w:i/>
          <w:sz w:val="20"/>
          <w:szCs w:val="20"/>
          <w:lang w:eastAsia="en-US"/>
        </w:rPr>
        <w:t>:</w:t>
      </w:r>
    </w:p>
    <w:p w14:paraId="25595067" w14:textId="7E1048A0" w:rsidR="00CF7A8B" w:rsidRPr="00846A4B" w:rsidRDefault="00CF7A8B" w:rsidP="00CF7A8B">
      <w:pPr>
        <w:spacing w:line="360" w:lineRule="auto"/>
        <w:rPr>
          <w:rFonts w:asciiTheme="majorHAnsi" w:eastAsia="Times New Roman" w:hAnsiTheme="majorHAnsi" w:cs="Times New Roman"/>
          <w:b/>
          <w:bCs/>
          <w:sz w:val="20"/>
          <w:szCs w:val="20"/>
          <w:lang w:eastAsia="en-US"/>
        </w:rPr>
      </w:pPr>
      <w:r w:rsidRPr="00846A4B">
        <w:rPr>
          <w:rFonts w:asciiTheme="majorHAnsi" w:eastAsia="Times New Roman" w:hAnsiTheme="majorHAnsi" w:cs="Times New Roman"/>
          <w:b/>
          <w:bCs/>
          <w:sz w:val="20"/>
          <w:szCs w:val="20"/>
          <w:lang w:eastAsia="en-US"/>
        </w:rPr>
        <w:t>—</w:t>
      </w:r>
      <w:r w:rsidR="00820EF9" w:rsidRPr="00846A4B">
        <w:rPr>
          <w:rFonts w:asciiTheme="majorHAnsi" w:eastAsia="Times New Roman" w:hAnsiTheme="majorHAnsi" w:cs="Times New Roman"/>
          <w:b/>
          <w:bCs/>
          <w:sz w:val="20"/>
          <w:szCs w:val="20"/>
          <w:lang w:eastAsia="en-US"/>
        </w:rPr>
        <w:t xml:space="preserve"> </w:t>
      </w:r>
      <w:r w:rsidRPr="00846A4B">
        <w:rPr>
          <w:rFonts w:asciiTheme="majorHAnsi" w:eastAsia="Times New Roman" w:hAnsiTheme="majorHAnsi" w:cs="Times New Roman"/>
          <w:sz w:val="20"/>
          <w:szCs w:val="20"/>
          <w:lang w:eastAsia="en-US"/>
        </w:rPr>
        <w:t>reeds aangeboden/betaalde vergoeding;</w:t>
      </w:r>
    </w:p>
    <w:p w14:paraId="17DF279F" w14:textId="2AF120AF" w:rsidR="00CF7A8B" w:rsidRPr="00846A4B" w:rsidRDefault="00CF7A8B" w:rsidP="00CF7A8B">
      <w:pPr>
        <w:spacing w:line="360" w:lineRule="auto"/>
        <w:rPr>
          <w:rFonts w:asciiTheme="majorHAnsi" w:eastAsia="Times New Roman" w:hAnsiTheme="majorHAnsi" w:cs="Times New Roman"/>
          <w:b/>
          <w:bCs/>
          <w:sz w:val="20"/>
          <w:szCs w:val="20"/>
          <w:lang w:eastAsia="en-US"/>
        </w:rPr>
      </w:pPr>
      <w:r w:rsidRPr="00846A4B">
        <w:rPr>
          <w:rFonts w:asciiTheme="majorHAnsi" w:eastAsia="Times New Roman" w:hAnsiTheme="majorHAnsi" w:cs="Times New Roman"/>
          <w:b/>
          <w:bCs/>
          <w:sz w:val="20"/>
          <w:szCs w:val="20"/>
          <w:lang w:eastAsia="en-US"/>
        </w:rPr>
        <w:t>—</w:t>
      </w:r>
      <w:r w:rsidR="00820EF9" w:rsidRPr="00846A4B">
        <w:rPr>
          <w:rFonts w:asciiTheme="majorHAnsi" w:eastAsia="Times New Roman" w:hAnsiTheme="majorHAnsi" w:cs="Times New Roman"/>
          <w:b/>
          <w:bCs/>
          <w:sz w:val="20"/>
          <w:szCs w:val="20"/>
          <w:lang w:eastAsia="en-US"/>
        </w:rPr>
        <w:t xml:space="preserve"> </w:t>
      </w:r>
      <w:r w:rsidRPr="00846A4B">
        <w:rPr>
          <w:rFonts w:asciiTheme="majorHAnsi" w:eastAsia="Times New Roman" w:hAnsiTheme="majorHAnsi" w:cs="Times New Roman"/>
          <w:sz w:val="20"/>
          <w:szCs w:val="20"/>
          <w:lang w:eastAsia="en-US"/>
        </w:rPr>
        <w:t>vooraf individueel overeengekomen afvloeiingsregeling;</w:t>
      </w:r>
    </w:p>
    <w:p w14:paraId="7AB61C35" w14:textId="7F854CA8" w:rsidR="00CF7A8B" w:rsidRPr="00846A4B" w:rsidRDefault="00CF7A8B" w:rsidP="00CF7A8B">
      <w:pPr>
        <w:spacing w:line="360" w:lineRule="auto"/>
        <w:rPr>
          <w:rFonts w:asciiTheme="majorHAnsi" w:eastAsia="Times New Roman" w:hAnsiTheme="majorHAnsi" w:cs="Times New Roman"/>
          <w:b/>
          <w:bCs/>
          <w:sz w:val="20"/>
          <w:szCs w:val="20"/>
          <w:lang w:eastAsia="en-US"/>
        </w:rPr>
      </w:pPr>
      <w:r w:rsidRPr="00846A4B">
        <w:rPr>
          <w:rFonts w:asciiTheme="majorHAnsi" w:eastAsia="Times New Roman" w:hAnsiTheme="majorHAnsi" w:cs="Times New Roman"/>
          <w:b/>
          <w:bCs/>
          <w:sz w:val="20"/>
          <w:szCs w:val="20"/>
          <w:lang w:eastAsia="en-US"/>
        </w:rPr>
        <w:t>—</w:t>
      </w:r>
      <w:r w:rsidR="00820EF9" w:rsidRPr="00846A4B">
        <w:rPr>
          <w:rFonts w:asciiTheme="majorHAnsi" w:eastAsia="Times New Roman" w:hAnsiTheme="majorHAnsi" w:cs="Times New Roman"/>
          <w:b/>
          <w:bCs/>
          <w:sz w:val="20"/>
          <w:szCs w:val="20"/>
          <w:lang w:eastAsia="en-US"/>
        </w:rPr>
        <w:t xml:space="preserve"> </w:t>
      </w:r>
      <w:r w:rsidRPr="00846A4B">
        <w:rPr>
          <w:rFonts w:asciiTheme="majorHAnsi" w:eastAsia="Times New Roman" w:hAnsiTheme="majorHAnsi" w:cs="Times New Roman"/>
          <w:sz w:val="20"/>
          <w:szCs w:val="20"/>
          <w:lang w:eastAsia="en-US"/>
        </w:rPr>
        <w:t>sociaal plan (eenzijdig opgesteld of overeengekomen met vakorganisati</w:t>
      </w:r>
      <w:r w:rsidR="005E74B2" w:rsidRPr="00846A4B">
        <w:rPr>
          <w:rFonts w:asciiTheme="majorHAnsi" w:eastAsia="Times New Roman" w:hAnsiTheme="majorHAnsi" w:cs="Times New Roman"/>
          <w:sz w:val="20"/>
          <w:szCs w:val="20"/>
          <w:lang w:eastAsia="en-US"/>
        </w:rPr>
        <w:t>es of</w:t>
      </w:r>
      <w:r w:rsidR="005E74B2" w:rsidRPr="00846A4B">
        <w:rPr>
          <w:rFonts w:asciiTheme="majorHAnsi" w:eastAsia="Times New Roman" w:hAnsiTheme="majorHAnsi" w:cs="Times New Roman"/>
          <w:sz w:val="20"/>
          <w:szCs w:val="20"/>
          <w:lang w:eastAsia="en-US"/>
        </w:rPr>
        <w:br/>
        <w:t xml:space="preserve">    </w:t>
      </w:r>
      <w:r w:rsidRPr="00846A4B">
        <w:rPr>
          <w:rFonts w:asciiTheme="majorHAnsi" w:eastAsia="Times New Roman" w:hAnsiTheme="majorHAnsi" w:cs="Times New Roman"/>
          <w:sz w:val="20"/>
          <w:szCs w:val="20"/>
          <w:lang w:eastAsia="en-US"/>
        </w:rPr>
        <w:t>ondernemingsraad).</w:t>
      </w:r>
    </w:p>
    <w:p w14:paraId="74E56F20" w14:textId="77777777" w:rsidR="00335286" w:rsidRPr="00846A4B" w:rsidRDefault="00CF7A8B" w:rsidP="008D3419">
      <w:pPr>
        <w:spacing w:line="360" w:lineRule="auto"/>
        <w:rPr>
          <w:rFonts w:asciiTheme="majorHAnsi" w:hAnsiTheme="majorHAnsi"/>
          <w:b/>
          <w:sz w:val="20"/>
          <w:szCs w:val="20"/>
        </w:rPr>
      </w:pPr>
      <w:r w:rsidRPr="00846A4B">
        <w:rPr>
          <w:rFonts w:asciiTheme="majorHAnsi" w:hAnsiTheme="majorHAnsi"/>
          <w:b/>
          <w:sz w:val="20"/>
          <w:szCs w:val="20"/>
        </w:rPr>
        <w:br/>
      </w:r>
      <w:r w:rsidRPr="00846A4B">
        <w:rPr>
          <w:rFonts w:asciiTheme="majorHAnsi" w:hAnsiTheme="majorHAnsi"/>
          <w:b/>
          <w:sz w:val="20"/>
          <w:szCs w:val="20"/>
        </w:rPr>
        <w:br/>
      </w:r>
      <w:r w:rsidRPr="00846A4B">
        <w:rPr>
          <w:rFonts w:asciiTheme="majorHAnsi" w:hAnsiTheme="majorHAnsi"/>
          <w:b/>
          <w:sz w:val="20"/>
          <w:szCs w:val="20"/>
        </w:rPr>
        <w:br/>
      </w:r>
    </w:p>
    <w:p w14:paraId="0E1F1C52" w14:textId="77777777" w:rsidR="00335286" w:rsidRPr="00846A4B" w:rsidRDefault="00335286" w:rsidP="008D3419">
      <w:pPr>
        <w:spacing w:line="360" w:lineRule="auto"/>
        <w:rPr>
          <w:rFonts w:asciiTheme="majorHAnsi" w:hAnsiTheme="majorHAnsi"/>
          <w:b/>
          <w:sz w:val="20"/>
          <w:szCs w:val="20"/>
        </w:rPr>
      </w:pPr>
    </w:p>
    <w:p w14:paraId="5A8E37E0" w14:textId="77777777" w:rsidR="00335286" w:rsidRPr="00846A4B" w:rsidRDefault="00335286" w:rsidP="008D3419">
      <w:pPr>
        <w:spacing w:line="360" w:lineRule="auto"/>
        <w:rPr>
          <w:rFonts w:asciiTheme="majorHAnsi" w:hAnsiTheme="majorHAnsi"/>
          <w:b/>
          <w:sz w:val="20"/>
          <w:szCs w:val="20"/>
        </w:rPr>
      </w:pPr>
    </w:p>
    <w:p w14:paraId="1D026E29" w14:textId="77777777" w:rsidR="00335286" w:rsidRPr="00846A4B" w:rsidRDefault="00335286" w:rsidP="008D3419">
      <w:pPr>
        <w:spacing w:line="360" w:lineRule="auto"/>
        <w:rPr>
          <w:rFonts w:asciiTheme="majorHAnsi" w:hAnsiTheme="majorHAnsi"/>
          <w:b/>
          <w:sz w:val="20"/>
          <w:szCs w:val="20"/>
        </w:rPr>
      </w:pPr>
    </w:p>
    <w:p w14:paraId="0148CFF3" w14:textId="53C2E14F" w:rsidR="00B729BA" w:rsidRPr="00846A4B" w:rsidRDefault="00B729BA" w:rsidP="008D3419">
      <w:pPr>
        <w:spacing w:line="360" w:lineRule="auto"/>
        <w:rPr>
          <w:rFonts w:asciiTheme="majorHAnsi" w:hAnsiTheme="majorHAnsi"/>
          <w:b/>
          <w:sz w:val="20"/>
          <w:szCs w:val="20"/>
        </w:rPr>
      </w:pPr>
      <w:r w:rsidRPr="00846A4B">
        <w:rPr>
          <w:rFonts w:asciiTheme="majorHAnsi" w:hAnsiTheme="majorHAnsi"/>
          <w:b/>
          <w:sz w:val="20"/>
          <w:szCs w:val="20"/>
        </w:rPr>
        <w:br w:type="page"/>
      </w:r>
    </w:p>
    <w:p w14:paraId="14FA5332" w14:textId="77777777" w:rsidR="00B729BA" w:rsidRPr="00846A4B" w:rsidRDefault="00B729BA" w:rsidP="008D3419">
      <w:pPr>
        <w:spacing w:line="360" w:lineRule="auto"/>
        <w:rPr>
          <w:rFonts w:asciiTheme="majorHAnsi" w:hAnsiTheme="majorHAnsi"/>
          <w:b/>
          <w:sz w:val="20"/>
          <w:szCs w:val="20"/>
        </w:rPr>
        <w:sectPr w:rsidR="00B729BA" w:rsidRPr="00846A4B" w:rsidSect="00B729BA">
          <w:pgSz w:w="11900" w:h="16840"/>
          <w:pgMar w:top="1440" w:right="1800" w:bottom="1440" w:left="1800" w:header="708" w:footer="708" w:gutter="0"/>
          <w:cols w:space="708"/>
          <w:docGrid w:linePitch="360"/>
        </w:sectPr>
      </w:pPr>
    </w:p>
    <w:p w14:paraId="1F2B419C" w14:textId="7C42E6A1" w:rsidR="00B729BA" w:rsidRPr="00846A4B" w:rsidRDefault="00812889" w:rsidP="008D3419">
      <w:pPr>
        <w:spacing w:line="360" w:lineRule="auto"/>
        <w:rPr>
          <w:rFonts w:asciiTheme="majorHAnsi" w:hAnsiTheme="majorHAnsi"/>
          <w:b/>
          <w:sz w:val="20"/>
          <w:szCs w:val="20"/>
        </w:rPr>
      </w:pPr>
      <w:r w:rsidRPr="00DA37F3">
        <w:rPr>
          <w:rFonts w:asciiTheme="majorHAnsi" w:hAnsiTheme="majorHAnsi"/>
          <w:b/>
          <w:sz w:val="22"/>
          <w:szCs w:val="22"/>
        </w:rPr>
        <w:t>Bijlage 2</w:t>
      </w:r>
      <w:r w:rsidRPr="00846A4B">
        <w:rPr>
          <w:rFonts w:asciiTheme="majorHAnsi" w:hAnsiTheme="majorHAnsi"/>
          <w:b/>
          <w:sz w:val="20"/>
          <w:szCs w:val="20"/>
        </w:rPr>
        <w:t xml:space="preserve"> </w:t>
      </w:r>
      <w:r w:rsidRPr="00846A4B">
        <w:rPr>
          <w:rFonts w:asciiTheme="majorHAnsi" w:hAnsiTheme="majorHAnsi"/>
          <w:b/>
          <w:sz w:val="20"/>
          <w:szCs w:val="20"/>
        </w:rPr>
        <w:br/>
      </w:r>
      <w:r w:rsidRPr="00846A4B">
        <w:rPr>
          <w:rFonts w:asciiTheme="majorHAnsi" w:hAnsiTheme="majorHAnsi"/>
          <w:b/>
          <w:sz w:val="20"/>
          <w:szCs w:val="20"/>
        </w:rPr>
        <w:br/>
      </w:r>
      <w:r w:rsidR="00B729BA" w:rsidRPr="00846A4B">
        <w:rPr>
          <w:rFonts w:asciiTheme="majorHAnsi" w:hAnsiTheme="majorHAnsi"/>
          <w:b/>
          <w:sz w:val="20"/>
          <w:szCs w:val="20"/>
        </w:rPr>
        <w:t>Topiclijst toekenning billij</w:t>
      </w:r>
      <w:r w:rsidR="00DA37F3">
        <w:rPr>
          <w:rFonts w:asciiTheme="majorHAnsi" w:hAnsiTheme="majorHAnsi"/>
          <w:b/>
          <w:sz w:val="20"/>
          <w:szCs w:val="20"/>
        </w:rPr>
        <w:t xml:space="preserve">ke vergoeding in eerste aanleg </w:t>
      </w:r>
      <w:r w:rsidR="0040759A">
        <w:rPr>
          <w:rFonts w:asciiTheme="majorHAnsi" w:hAnsiTheme="majorHAnsi"/>
          <w:b/>
          <w:sz w:val="20"/>
          <w:szCs w:val="20"/>
        </w:rPr>
        <w:br/>
        <w:t>Deelvraag</w:t>
      </w:r>
      <w:r w:rsidR="00BF36F7">
        <w:rPr>
          <w:rFonts w:asciiTheme="majorHAnsi" w:hAnsiTheme="majorHAnsi"/>
          <w:b/>
          <w:sz w:val="20"/>
          <w:szCs w:val="20"/>
        </w:rPr>
        <w:t xml:space="preserve"> 2a </w:t>
      </w:r>
      <w:r w:rsidR="00B729BA" w:rsidRPr="00846A4B">
        <w:rPr>
          <w:rFonts w:asciiTheme="majorHAnsi" w:hAnsiTheme="majorHAnsi"/>
          <w:b/>
          <w:sz w:val="20"/>
          <w:szCs w:val="20"/>
        </w:rPr>
        <w:br/>
      </w:r>
    </w:p>
    <w:tbl>
      <w:tblPr>
        <w:tblStyle w:val="LightGrid-Accent1"/>
        <w:tblW w:w="0" w:type="auto"/>
        <w:tblLook w:val="04A0" w:firstRow="1" w:lastRow="0" w:firstColumn="1" w:lastColumn="0" w:noHBand="0" w:noVBand="1"/>
      </w:tblPr>
      <w:tblGrid>
        <w:gridCol w:w="3151"/>
        <w:gridCol w:w="1573"/>
        <w:gridCol w:w="1686"/>
        <w:gridCol w:w="1433"/>
        <w:gridCol w:w="1692"/>
        <w:gridCol w:w="1652"/>
        <w:gridCol w:w="1382"/>
        <w:gridCol w:w="1607"/>
      </w:tblGrid>
      <w:tr w:rsidR="00B729BA" w:rsidRPr="00846A4B" w14:paraId="11EB24DB" w14:textId="77777777" w:rsidTr="00C9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980C48E" w14:textId="37685E49" w:rsidR="00B729BA" w:rsidRPr="00846A4B" w:rsidRDefault="00BE59E6" w:rsidP="00B729BA">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1573" w:type="dxa"/>
          </w:tcPr>
          <w:p w14:paraId="3C014EFB" w14:textId="77777777" w:rsidR="00B729BA" w:rsidRPr="00846A4B" w:rsidRDefault="00B729BA" w:rsidP="00B729BA">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w:t>
            </w:r>
          </w:p>
        </w:tc>
        <w:tc>
          <w:tcPr>
            <w:tcW w:w="1686" w:type="dxa"/>
          </w:tcPr>
          <w:p w14:paraId="193FD365" w14:textId="77777777" w:rsidR="00B729BA" w:rsidRPr="00846A4B" w:rsidRDefault="00B729BA" w:rsidP="00B729BA">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2</w:t>
            </w:r>
          </w:p>
        </w:tc>
        <w:tc>
          <w:tcPr>
            <w:tcW w:w="1433" w:type="dxa"/>
          </w:tcPr>
          <w:p w14:paraId="409D85DC" w14:textId="77777777" w:rsidR="00B729BA" w:rsidRPr="00846A4B" w:rsidRDefault="00B729BA" w:rsidP="00B729BA">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3</w:t>
            </w:r>
          </w:p>
        </w:tc>
        <w:tc>
          <w:tcPr>
            <w:tcW w:w="1692" w:type="dxa"/>
          </w:tcPr>
          <w:p w14:paraId="76251D4A" w14:textId="77777777" w:rsidR="00B729BA" w:rsidRPr="00846A4B" w:rsidRDefault="00B729BA" w:rsidP="00B729BA">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4</w:t>
            </w:r>
          </w:p>
        </w:tc>
        <w:tc>
          <w:tcPr>
            <w:tcW w:w="1652" w:type="dxa"/>
          </w:tcPr>
          <w:p w14:paraId="08E18DF5" w14:textId="77777777" w:rsidR="00B729BA" w:rsidRPr="00846A4B" w:rsidRDefault="00B729BA" w:rsidP="00B729BA">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5</w:t>
            </w:r>
          </w:p>
        </w:tc>
        <w:tc>
          <w:tcPr>
            <w:tcW w:w="1382" w:type="dxa"/>
          </w:tcPr>
          <w:p w14:paraId="500F9D09" w14:textId="77777777" w:rsidR="00B729BA" w:rsidRPr="00846A4B" w:rsidRDefault="00B729BA" w:rsidP="00B729BA">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6</w:t>
            </w:r>
          </w:p>
        </w:tc>
        <w:tc>
          <w:tcPr>
            <w:tcW w:w="1607" w:type="dxa"/>
          </w:tcPr>
          <w:p w14:paraId="0208427B" w14:textId="77777777" w:rsidR="00B729BA" w:rsidRPr="00846A4B" w:rsidRDefault="00B729BA" w:rsidP="00B729BA">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7</w:t>
            </w:r>
          </w:p>
        </w:tc>
      </w:tr>
      <w:tr w:rsidR="00B729BA" w:rsidRPr="00846A4B" w14:paraId="30F39F2D"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4F19392" w14:textId="77777777" w:rsidR="00B729BA" w:rsidRPr="00846A4B" w:rsidRDefault="00B729BA" w:rsidP="00B729BA">
            <w:pPr>
              <w:rPr>
                <w:sz w:val="20"/>
                <w:szCs w:val="20"/>
              </w:rPr>
            </w:pPr>
            <w:r w:rsidRPr="00846A4B">
              <w:rPr>
                <w:sz w:val="20"/>
                <w:szCs w:val="20"/>
              </w:rPr>
              <w:t xml:space="preserve">Is de ontbindingsprocedure door de werkgever aanhangig gemaakt? </w:t>
            </w:r>
          </w:p>
        </w:tc>
        <w:tc>
          <w:tcPr>
            <w:tcW w:w="1573" w:type="dxa"/>
          </w:tcPr>
          <w:p w14:paraId="42B70063"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86" w:type="dxa"/>
          </w:tcPr>
          <w:p w14:paraId="0196A039"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33" w:type="dxa"/>
          </w:tcPr>
          <w:p w14:paraId="0A8D5E69"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92" w:type="dxa"/>
          </w:tcPr>
          <w:p w14:paraId="6C6BA25B"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2" w:type="dxa"/>
          </w:tcPr>
          <w:p w14:paraId="78407BF2"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382" w:type="dxa"/>
          </w:tcPr>
          <w:p w14:paraId="5CDFF750"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07" w:type="dxa"/>
          </w:tcPr>
          <w:p w14:paraId="171F9068"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B729BA" w:rsidRPr="00846A4B" w14:paraId="1856C41D"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10F4464" w14:textId="77777777" w:rsidR="00B729BA" w:rsidRPr="00846A4B" w:rsidRDefault="00B729BA" w:rsidP="00B729BA">
            <w:pPr>
              <w:rPr>
                <w:sz w:val="20"/>
                <w:szCs w:val="20"/>
              </w:rPr>
            </w:pPr>
            <w:r w:rsidRPr="00846A4B">
              <w:rPr>
                <w:sz w:val="20"/>
                <w:szCs w:val="20"/>
              </w:rPr>
              <w:t xml:space="preserve">Is er opgezegd in strijd met de voor de werkgever geldende voorschriften? </w:t>
            </w:r>
          </w:p>
        </w:tc>
        <w:tc>
          <w:tcPr>
            <w:tcW w:w="1573" w:type="dxa"/>
          </w:tcPr>
          <w:p w14:paraId="71BF97F4"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onterecht gegeven ontslag op staande voet. </w:t>
            </w:r>
          </w:p>
        </w:tc>
        <w:tc>
          <w:tcPr>
            <w:tcW w:w="1686" w:type="dxa"/>
          </w:tcPr>
          <w:p w14:paraId="5E356480"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33" w:type="dxa"/>
          </w:tcPr>
          <w:p w14:paraId="415D5BE4"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692" w:type="dxa"/>
          </w:tcPr>
          <w:p w14:paraId="359B080E"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toestemming van UWV ontbreekt. </w:t>
            </w:r>
          </w:p>
        </w:tc>
        <w:tc>
          <w:tcPr>
            <w:tcW w:w="1652" w:type="dxa"/>
          </w:tcPr>
          <w:p w14:paraId="1790CCD7"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382" w:type="dxa"/>
          </w:tcPr>
          <w:p w14:paraId="290F2016"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07" w:type="dxa"/>
          </w:tcPr>
          <w:p w14:paraId="444EA683"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B729BA" w:rsidRPr="00846A4B" w14:paraId="5E5C49A2"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3AE3BD0" w14:textId="77777777" w:rsidR="00B729BA" w:rsidRPr="00846A4B" w:rsidRDefault="00B729BA" w:rsidP="00B729BA">
            <w:pPr>
              <w:rPr>
                <w:sz w:val="20"/>
                <w:szCs w:val="20"/>
              </w:rPr>
            </w:pPr>
            <w:r w:rsidRPr="00846A4B">
              <w:rPr>
                <w:sz w:val="20"/>
                <w:szCs w:val="20"/>
              </w:rPr>
              <w:t>Is er sprake van een verstoorde arbeidsverhouding?</w:t>
            </w:r>
          </w:p>
        </w:tc>
        <w:tc>
          <w:tcPr>
            <w:tcW w:w="1573" w:type="dxa"/>
          </w:tcPr>
          <w:p w14:paraId="5E398C01"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686" w:type="dxa"/>
          </w:tcPr>
          <w:p w14:paraId="60BCDC5A"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33" w:type="dxa"/>
          </w:tcPr>
          <w:p w14:paraId="485E484E"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692" w:type="dxa"/>
          </w:tcPr>
          <w:p w14:paraId="6408A97B"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652" w:type="dxa"/>
          </w:tcPr>
          <w:p w14:paraId="3B5AC906"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382" w:type="dxa"/>
          </w:tcPr>
          <w:p w14:paraId="24DEAFE4"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07" w:type="dxa"/>
          </w:tcPr>
          <w:p w14:paraId="0E0E86F6"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B729BA" w:rsidRPr="00846A4B" w14:paraId="1F64489B"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1581A385" w14:textId="77777777" w:rsidR="00B729BA" w:rsidRPr="00846A4B" w:rsidRDefault="00B729BA" w:rsidP="00B729BA">
            <w:pPr>
              <w:rPr>
                <w:sz w:val="20"/>
                <w:szCs w:val="20"/>
              </w:rPr>
            </w:pPr>
            <w:r w:rsidRPr="00846A4B">
              <w:rPr>
                <w:sz w:val="20"/>
                <w:szCs w:val="20"/>
              </w:rPr>
              <w:t xml:space="preserve">Is de verstoorde arbeidsverhouding bewust gecreëerd door de werkgever? </w:t>
            </w:r>
          </w:p>
        </w:tc>
        <w:tc>
          <w:tcPr>
            <w:tcW w:w="1573" w:type="dxa"/>
          </w:tcPr>
          <w:p w14:paraId="296AECBA"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86" w:type="dxa"/>
          </w:tcPr>
          <w:p w14:paraId="06085305"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33" w:type="dxa"/>
          </w:tcPr>
          <w:p w14:paraId="0865AA2E"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3F3E6580"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52" w:type="dxa"/>
          </w:tcPr>
          <w:p w14:paraId="57C8C194"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382" w:type="dxa"/>
          </w:tcPr>
          <w:p w14:paraId="4BB7420D"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07" w:type="dxa"/>
          </w:tcPr>
          <w:p w14:paraId="506DCD28"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B729BA" w:rsidRPr="00846A4B" w14:paraId="5C4DE462"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5422A50" w14:textId="77777777" w:rsidR="00B729BA" w:rsidRPr="00846A4B" w:rsidRDefault="00B729BA" w:rsidP="00B729BA">
            <w:pPr>
              <w:rPr>
                <w:sz w:val="20"/>
                <w:szCs w:val="20"/>
              </w:rPr>
            </w:pPr>
            <w:r w:rsidRPr="00846A4B">
              <w:rPr>
                <w:sz w:val="20"/>
                <w:szCs w:val="20"/>
              </w:rPr>
              <w:t xml:space="preserve">Is er sprake van ziekte van de werknemer? </w:t>
            </w:r>
          </w:p>
        </w:tc>
        <w:tc>
          <w:tcPr>
            <w:tcW w:w="1573" w:type="dxa"/>
          </w:tcPr>
          <w:p w14:paraId="365E2E42"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86" w:type="dxa"/>
          </w:tcPr>
          <w:p w14:paraId="562162BB"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433" w:type="dxa"/>
          </w:tcPr>
          <w:p w14:paraId="59D58815"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6FD279E6"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652" w:type="dxa"/>
          </w:tcPr>
          <w:p w14:paraId="789B5873"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382" w:type="dxa"/>
          </w:tcPr>
          <w:p w14:paraId="7A9D2331"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07" w:type="dxa"/>
          </w:tcPr>
          <w:p w14:paraId="795C12E5"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B729BA" w:rsidRPr="00846A4B" w14:paraId="4C657F31"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33F73EC" w14:textId="77777777" w:rsidR="00B729BA" w:rsidRPr="00846A4B" w:rsidRDefault="00B729BA" w:rsidP="00B729BA">
            <w:pPr>
              <w:rPr>
                <w:sz w:val="20"/>
                <w:szCs w:val="20"/>
              </w:rPr>
            </w:pPr>
            <w:r w:rsidRPr="00846A4B">
              <w:rPr>
                <w:sz w:val="20"/>
                <w:szCs w:val="20"/>
              </w:rPr>
              <w:t xml:space="preserve">Is er sprake van arbeidsongeschiktheid van de werknemer? </w:t>
            </w:r>
          </w:p>
        </w:tc>
        <w:tc>
          <w:tcPr>
            <w:tcW w:w="1573" w:type="dxa"/>
          </w:tcPr>
          <w:p w14:paraId="244EE2ED"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86" w:type="dxa"/>
          </w:tcPr>
          <w:p w14:paraId="01646ECD"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33" w:type="dxa"/>
          </w:tcPr>
          <w:p w14:paraId="04FB53A4"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38C471A7"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52" w:type="dxa"/>
          </w:tcPr>
          <w:p w14:paraId="6348E60C"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382" w:type="dxa"/>
          </w:tcPr>
          <w:p w14:paraId="7EAE34CB"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07" w:type="dxa"/>
          </w:tcPr>
          <w:p w14:paraId="7C2C5929"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B729BA" w:rsidRPr="00846A4B" w14:paraId="33E86144"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CCD5A08" w14:textId="77777777" w:rsidR="00B729BA" w:rsidRPr="00846A4B" w:rsidRDefault="00B729BA" w:rsidP="00B729BA">
            <w:pPr>
              <w:rPr>
                <w:sz w:val="20"/>
                <w:szCs w:val="20"/>
              </w:rPr>
            </w:pPr>
            <w:r w:rsidRPr="00846A4B">
              <w:rPr>
                <w:sz w:val="20"/>
                <w:szCs w:val="20"/>
              </w:rPr>
              <w:t xml:space="preserve">Is er sprake van disfunctioneren volgens werkgever? </w:t>
            </w:r>
          </w:p>
        </w:tc>
        <w:tc>
          <w:tcPr>
            <w:tcW w:w="1573" w:type="dxa"/>
          </w:tcPr>
          <w:p w14:paraId="1D03DFF1"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86" w:type="dxa"/>
          </w:tcPr>
          <w:p w14:paraId="38B2DDEB"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33" w:type="dxa"/>
          </w:tcPr>
          <w:p w14:paraId="40F85125"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114DCAF1"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52" w:type="dxa"/>
          </w:tcPr>
          <w:p w14:paraId="706F3280"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382" w:type="dxa"/>
          </w:tcPr>
          <w:p w14:paraId="74F1461E"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07" w:type="dxa"/>
          </w:tcPr>
          <w:p w14:paraId="671BE335"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B729BA" w:rsidRPr="00846A4B" w14:paraId="6F10C030"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4E82E97" w14:textId="77777777" w:rsidR="00B729BA" w:rsidRPr="00846A4B" w:rsidRDefault="00B729BA" w:rsidP="00B729BA">
            <w:pPr>
              <w:rPr>
                <w:sz w:val="20"/>
                <w:szCs w:val="20"/>
              </w:rPr>
            </w:pPr>
            <w:r w:rsidRPr="00846A4B">
              <w:rPr>
                <w:sz w:val="20"/>
                <w:szCs w:val="20"/>
              </w:rPr>
              <w:t xml:space="preserve">Is het disfunctioneren voldoende onderbouwd door werkgever? </w:t>
            </w:r>
          </w:p>
        </w:tc>
        <w:tc>
          <w:tcPr>
            <w:tcW w:w="1573" w:type="dxa"/>
          </w:tcPr>
          <w:p w14:paraId="0A503C3D"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686" w:type="dxa"/>
          </w:tcPr>
          <w:p w14:paraId="43239A7F"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33" w:type="dxa"/>
          </w:tcPr>
          <w:p w14:paraId="47EAC5AA"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692" w:type="dxa"/>
          </w:tcPr>
          <w:p w14:paraId="14ADE832"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652" w:type="dxa"/>
          </w:tcPr>
          <w:p w14:paraId="6EB18D0B"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382" w:type="dxa"/>
          </w:tcPr>
          <w:p w14:paraId="2C7CD8C2"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07" w:type="dxa"/>
          </w:tcPr>
          <w:p w14:paraId="4C944465"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r>
      <w:tr w:rsidR="00B729BA" w:rsidRPr="00846A4B" w14:paraId="29426C06"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0A9E80C" w14:textId="77777777" w:rsidR="00B729BA" w:rsidRPr="00846A4B" w:rsidRDefault="00B729BA" w:rsidP="00B729BA">
            <w:pPr>
              <w:rPr>
                <w:sz w:val="20"/>
                <w:szCs w:val="20"/>
              </w:rPr>
            </w:pPr>
            <w:r w:rsidRPr="00846A4B">
              <w:rPr>
                <w:sz w:val="20"/>
                <w:szCs w:val="20"/>
              </w:rPr>
              <w:t>Hebben er functioneringsgesprekken plaatsgevonden?</w:t>
            </w:r>
          </w:p>
        </w:tc>
        <w:tc>
          <w:tcPr>
            <w:tcW w:w="1573" w:type="dxa"/>
          </w:tcPr>
          <w:p w14:paraId="413802E1"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86" w:type="dxa"/>
          </w:tcPr>
          <w:p w14:paraId="1CD34895"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33" w:type="dxa"/>
          </w:tcPr>
          <w:p w14:paraId="7094439C"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02F29C74"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52" w:type="dxa"/>
          </w:tcPr>
          <w:p w14:paraId="3068CD75"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382" w:type="dxa"/>
          </w:tcPr>
          <w:p w14:paraId="3F9EC7A4"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07" w:type="dxa"/>
          </w:tcPr>
          <w:p w14:paraId="495DA9A8"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B729BA" w:rsidRPr="00846A4B" w14:paraId="0641DBF2"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436DB6C" w14:textId="77777777" w:rsidR="00B729BA" w:rsidRPr="00846A4B" w:rsidRDefault="00B729BA" w:rsidP="00B729BA">
            <w:pPr>
              <w:rPr>
                <w:sz w:val="20"/>
                <w:szCs w:val="20"/>
              </w:rPr>
            </w:pPr>
            <w:r w:rsidRPr="00846A4B">
              <w:rPr>
                <w:sz w:val="20"/>
                <w:szCs w:val="20"/>
              </w:rPr>
              <w:t xml:space="preserve">Heeft de werkgever werknemer een verbetertraject aangeboden? </w:t>
            </w:r>
          </w:p>
        </w:tc>
        <w:tc>
          <w:tcPr>
            <w:tcW w:w="1573" w:type="dxa"/>
          </w:tcPr>
          <w:p w14:paraId="778CB5BE"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86" w:type="dxa"/>
          </w:tcPr>
          <w:p w14:paraId="6C252F6F"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 in de vorm van coaching gesprekken.</w:t>
            </w:r>
          </w:p>
        </w:tc>
        <w:tc>
          <w:tcPr>
            <w:tcW w:w="1433" w:type="dxa"/>
          </w:tcPr>
          <w:p w14:paraId="6999A770"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46B9661A"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2" w:type="dxa"/>
          </w:tcPr>
          <w:p w14:paraId="518EDB4C"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382" w:type="dxa"/>
          </w:tcPr>
          <w:p w14:paraId="707FC301"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07" w:type="dxa"/>
          </w:tcPr>
          <w:p w14:paraId="7068F9BE"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B729BA" w:rsidRPr="00846A4B" w14:paraId="1E9E18CC"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79F9860" w14:textId="77777777" w:rsidR="00B729BA" w:rsidRPr="00846A4B" w:rsidRDefault="00B729BA" w:rsidP="00B729BA">
            <w:pPr>
              <w:rPr>
                <w:sz w:val="20"/>
                <w:szCs w:val="20"/>
              </w:rPr>
            </w:pPr>
            <w:r w:rsidRPr="00846A4B">
              <w:rPr>
                <w:sz w:val="20"/>
                <w:szCs w:val="20"/>
              </w:rPr>
              <w:t xml:space="preserve">Heeft er </w:t>
            </w:r>
            <w:proofErr w:type="spellStart"/>
            <w:r w:rsidRPr="00846A4B">
              <w:rPr>
                <w:sz w:val="20"/>
                <w:szCs w:val="20"/>
              </w:rPr>
              <w:t>mediation</w:t>
            </w:r>
            <w:proofErr w:type="spellEnd"/>
            <w:r w:rsidRPr="00846A4B">
              <w:rPr>
                <w:sz w:val="20"/>
                <w:szCs w:val="20"/>
              </w:rPr>
              <w:t xml:space="preserve">/coaching plaatsgevonden? </w:t>
            </w:r>
          </w:p>
        </w:tc>
        <w:tc>
          <w:tcPr>
            <w:tcW w:w="1573" w:type="dxa"/>
          </w:tcPr>
          <w:p w14:paraId="30A55CF7"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86" w:type="dxa"/>
          </w:tcPr>
          <w:p w14:paraId="52EC2B26"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 werkgever heeft coaching gesprekken aangeboden.</w:t>
            </w:r>
          </w:p>
        </w:tc>
        <w:tc>
          <w:tcPr>
            <w:tcW w:w="1433" w:type="dxa"/>
          </w:tcPr>
          <w:p w14:paraId="49402C38"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3DED2AE6"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2" w:type="dxa"/>
          </w:tcPr>
          <w:p w14:paraId="4E938921"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382" w:type="dxa"/>
          </w:tcPr>
          <w:p w14:paraId="0D008D16"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07" w:type="dxa"/>
          </w:tcPr>
          <w:p w14:paraId="69312D27"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B729BA" w:rsidRPr="00846A4B" w14:paraId="7104B37F"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22A059B" w14:textId="77777777" w:rsidR="00B729BA" w:rsidRPr="00846A4B" w:rsidRDefault="00B729BA" w:rsidP="00B729BA">
            <w:pPr>
              <w:rPr>
                <w:sz w:val="20"/>
                <w:szCs w:val="20"/>
              </w:rPr>
            </w:pPr>
            <w:r w:rsidRPr="00846A4B">
              <w:rPr>
                <w:sz w:val="20"/>
                <w:szCs w:val="20"/>
              </w:rPr>
              <w:t xml:space="preserve">Heeft werkgever opzettelijk aangestuurd op einde arbeidsovereenkomst? </w:t>
            </w:r>
          </w:p>
        </w:tc>
        <w:tc>
          <w:tcPr>
            <w:tcW w:w="1573" w:type="dxa"/>
          </w:tcPr>
          <w:p w14:paraId="1125C754"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86" w:type="dxa"/>
          </w:tcPr>
          <w:p w14:paraId="715CA7F2"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33" w:type="dxa"/>
          </w:tcPr>
          <w:p w14:paraId="0AA3E53B"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4C9DB4B7"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2" w:type="dxa"/>
          </w:tcPr>
          <w:p w14:paraId="592AB7BB"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382" w:type="dxa"/>
          </w:tcPr>
          <w:p w14:paraId="56D7664F"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07" w:type="dxa"/>
          </w:tcPr>
          <w:p w14:paraId="207CDBB0"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B729BA" w:rsidRPr="00846A4B" w14:paraId="2279B60F"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C66F0B1" w14:textId="77777777" w:rsidR="00B729BA" w:rsidRPr="00846A4B" w:rsidRDefault="00B729BA" w:rsidP="00B729BA">
            <w:pPr>
              <w:rPr>
                <w:sz w:val="20"/>
                <w:szCs w:val="20"/>
              </w:rPr>
            </w:pPr>
            <w:r w:rsidRPr="00846A4B">
              <w:rPr>
                <w:sz w:val="20"/>
                <w:szCs w:val="20"/>
              </w:rPr>
              <w:t xml:space="preserve">Is werknemer op non-actief gesteld/geschorst? </w:t>
            </w:r>
          </w:p>
        </w:tc>
        <w:tc>
          <w:tcPr>
            <w:tcW w:w="1573" w:type="dxa"/>
          </w:tcPr>
          <w:p w14:paraId="742CA352"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86" w:type="dxa"/>
          </w:tcPr>
          <w:p w14:paraId="6F8265A4"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33" w:type="dxa"/>
          </w:tcPr>
          <w:p w14:paraId="7882314C"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35AA2007"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2" w:type="dxa"/>
          </w:tcPr>
          <w:p w14:paraId="5A9B8A47"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382" w:type="dxa"/>
          </w:tcPr>
          <w:p w14:paraId="1C14A88D"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07" w:type="dxa"/>
          </w:tcPr>
          <w:p w14:paraId="5F92EC22"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B729BA" w:rsidRPr="00846A4B" w14:paraId="01FA3878"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24A31E5" w14:textId="77777777" w:rsidR="00B729BA" w:rsidRPr="00846A4B" w:rsidRDefault="00B729BA" w:rsidP="00B729BA">
            <w:pPr>
              <w:rPr>
                <w:sz w:val="20"/>
                <w:szCs w:val="20"/>
              </w:rPr>
            </w:pPr>
            <w:r w:rsidRPr="00846A4B">
              <w:rPr>
                <w:sz w:val="20"/>
                <w:szCs w:val="20"/>
              </w:rPr>
              <w:t>Heeft de werkgever voldaan aan zijn re-integratieverplichtingen?</w:t>
            </w:r>
          </w:p>
        </w:tc>
        <w:tc>
          <w:tcPr>
            <w:tcW w:w="1573" w:type="dxa"/>
          </w:tcPr>
          <w:p w14:paraId="6368ECDD"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686" w:type="dxa"/>
          </w:tcPr>
          <w:p w14:paraId="4B53CFD9"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433" w:type="dxa"/>
          </w:tcPr>
          <w:p w14:paraId="69599172"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692" w:type="dxa"/>
          </w:tcPr>
          <w:p w14:paraId="2C2DA58C"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652" w:type="dxa"/>
          </w:tcPr>
          <w:p w14:paraId="6E34AB3F"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382" w:type="dxa"/>
          </w:tcPr>
          <w:p w14:paraId="759A8359"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07" w:type="dxa"/>
          </w:tcPr>
          <w:p w14:paraId="43ADEA16" w14:textId="77777777" w:rsidR="00B729BA" w:rsidRPr="00846A4B" w:rsidRDefault="00B729BA" w:rsidP="00B729B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B729BA" w:rsidRPr="00846A4B" w14:paraId="624F00A3"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7550B56" w14:textId="77777777" w:rsidR="00B729BA" w:rsidRPr="00846A4B" w:rsidRDefault="00B729BA" w:rsidP="00B729BA">
            <w:pPr>
              <w:rPr>
                <w:sz w:val="20"/>
                <w:szCs w:val="20"/>
              </w:rPr>
            </w:pPr>
            <w:r w:rsidRPr="00846A4B">
              <w:rPr>
                <w:sz w:val="20"/>
                <w:szCs w:val="20"/>
              </w:rPr>
              <w:t>Andere reden voor aannemen van ernstig verwijtbaar handelen of nalaten werkgever?</w:t>
            </w:r>
          </w:p>
        </w:tc>
        <w:tc>
          <w:tcPr>
            <w:tcW w:w="1573" w:type="dxa"/>
          </w:tcPr>
          <w:p w14:paraId="14A0E7D8"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86" w:type="dxa"/>
          </w:tcPr>
          <w:p w14:paraId="7BEB0EC6"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433" w:type="dxa"/>
          </w:tcPr>
          <w:p w14:paraId="03A2C2CF"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2" w:type="dxa"/>
          </w:tcPr>
          <w:p w14:paraId="161842DD"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52" w:type="dxa"/>
          </w:tcPr>
          <w:p w14:paraId="3BC9CC96"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382" w:type="dxa"/>
          </w:tcPr>
          <w:p w14:paraId="47BA6817"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07" w:type="dxa"/>
          </w:tcPr>
          <w:p w14:paraId="55380CC7" w14:textId="77777777" w:rsidR="00B729BA" w:rsidRPr="00846A4B" w:rsidRDefault="00B729BA" w:rsidP="00B729B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Seksuele intimidatie</w:t>
            </w:r>
          </w:p>
        </w:tc>
      </w:tr>
    </w:tbl>
    <w:tbl>
      <w:tblPr>
        <w:tblStyle w:val="LightGrid-Accent1"/>
        <w:tblpPr w:leftFromText="180" w:rightFromText="180" w:vertAnchor="text" w:horzAnchor="page" w:tblpX="1369" w:tblpY="-1799"/>
        <w:tblW w:w="14603" w:type="dxa"/>
        <w:tblLook w:val="04A0" w:firstRow="1" w:lastRow="0" w:firstColumn="1" w:lastColumn="0" w:noHBand="0" w:noVBand="1"/>
      </w:tblPr>
      <w:tblGrid>
        <w:gridCol w:w="3151"/>
        <w:gridCol w:w="1908"/>
        <w:gridCol w:w="1413"/>
        <w:gridCol w:w="2316"/>
        <w:gridCol w:w="2232"/>
        <w:gridCol w:w="1882"/>
        <w:gridCol w:w="1701"/>
      </w:tblGrid>
      <w:tr w:rsidR="000550DE" w:rsidRPr="00846A4B" w14:paraId="5A335EB5" w14:textId="77777777" w:rsidTr="00FF7618">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3151" w:type="dxa"/>
          </w:tcPr>
          <w:p w14:paraId="09076120" w14:textId="77CC66BD" w:rsidR="000550DE" w:rsidRPr="00846A4B" w:rsidRDefault="00BE59E6" w:rsidP="003A757F">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1908" w:type="dxa"/>
          </w:tcPr>
          <w:p w14:paraId="7B25BFD8" w14:textId="77777777" w:rsidR="000550DE" w:rsidRPr="00846A4B" w:rsidRDefault="000550DE" w:rsidP="003A757F">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8</w:t>
            </w:r>
          </w:p>
        </w:tc>
        <w:tc>
          <w:tcPr>
            <w:tcW w:w="1413" w:type="dxa"/>
          </w:tcPr>
          <w:p w14:paraId="723DBCA6" w14:textId="77777777" w:rsidR="000550DE" w:rsidRPr="00846A4B" w:rsidRDefault="000550DE" w:rsidP="003A757F">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9</w:t>
            </w:r>
          </w:p>
        </w:tc>
        <w:tc>
          <w:tcPr>
            <w:tcW w:w="2316" w:type="dxa"/>
          </w:tcPr>
          <w:p w14:paraId="457B1DD2" w14:textId="77777777" w:rsidR="000550DE" w:rsidRPr="00846A4B" w:rsidRDefault="000550DE" w:rsidP="003A757F">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10</w:t>
            </w:r>
          </w:p>
        </w:tc>
        <w:tc>
          <w:tcPr>
            <w:tcW w:w="2232" w:type="dxa"/>
          </w:tcPr>
          <w:p w14:paraId="1F33E253" w14:textId="77777777" w:rsidR="000550DE" w:rsidRPr="00846A4B" w:rsidRDefault="000550DE" w:rsidP="003A757F">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11</w:t>
            </w:r>
          </w:p>
        </w:tc>
        <w:tc>
          <w:tcPr>
            <w:tcW w:w="1882" w:type="dxa"/>
          </w:tcPr>
          <w:p w14:paraId="247E463F" w14:textId="77777777" w:rsidR="000550DE" w:rsidRPr="00846A4B" w:rsidRDefault="000550DE" w:rsidP="003A757F">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12</w:t>
            </w:r>
          </w:p>
        </w:tc>
        <w:tc>
          <w:tcPr>
            <w:tcW w:w="1701" w:type="dxa"/>
          </w:tcPr>
          <w:p w14:paraId="1B59AC4A" w14:textId="77777777" w:rsidR="000550DE" w:rsidRPr="00846A4B" w:rsidRDefault="000550DE" w:rsidP="003A757F">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13</w:t>
            </w:r>
          </w:p>
        </w:tc>
      </w:tr>
      <w:tr w:rsidR="000550DE" w:rsidRPr="00846A4B" w14:paraId="045FE665" w14:textId="77777777" w:rsidTr="000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FC53F0F" w14:textId="77777777" w:rsidR="000550DE" w:rsidRPr="00846A4B" w:rsidRDefault="000550DE" w:rsidP="003A757F">
            <w:pPr>
              <w:rPr>
                <w:sz w:val="20"/>
                <w:szCs w:val="20"/>
              </w:rPr>
            </w:pPr>
            <w:r w:rsidRPr="00846A4B">
              <w:rPr>
                <w:sz w:val="20"/>
                <w:szCs w:val="20"/>
              </w:rPr>
              <w:t xml:space="preserve">Is de ontbindingsprocedure door de werkgever aanhangig gemaakt? </w:t>
            </w:r>
          </w:p>
        </w:tc>
        <w:tc>
          <w:tcPr>
            <w:tcW w:w="1908" w:type="dxa"/>
          </w:tcPr>
          <w:p w14:paraId="4D112593"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13" w:type="dxa"/>
          </w:tcPr>
          <w:p w14:paraId="25DB4D73"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16" w:type="dxa"/>
          </w:tcPr>
          <w:p w14:paraId="6936EE78"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232" w:type="dxa"/>
          </w:tcPr>
          <w:p w14:paraId="7B676C8C"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882" w:type="dxa"/>
          </w:tcPr>
          <w:p w14:paraId="49BC39D5"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701" w:type="dxa"/>
          </w:tcPr>
          <w:p w14:paraId="55038DB3"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0550DE" w:rsidRPr="00846A4B" w14:paraId="106E5FA5" w14:textId="77777777" w:rsidTr="000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EBF469B" w14:textId="51DC0B4F" w:rsidR="000550DE" w:rsidRPr="00846A4B" w:rsidRDefault="00C97F22" w:rsidP="003A757F">
            <w:pPr>
              <w:rPr>
                <w:sz w:val="20"/>
                <w:szCs w:val="20"/>
              </w:rPr>
            </w:pPr>
            <w:r w:rsidRPr="00846A4B">
              <w:rPr>
                <w:sz w:val="20"/>
                <w:szCs w:val="20"/>
              </w:rPr>
              <w:t>Is er opgezegd in strijd met de voor de werkgever geldende voorschriften?</w:t>
            </w:r>
          </w:p>
        </w:tc>
        <w:tc>
          <w:tcPr>
            <w:tcW w:w="1908" w:type="dxa"/>
          </w:tcPr>
          <w:p w14:paraId="7B047B1A"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413" w:type="dxa"/>
          </w:tcPr>
          <w:p w14:paraId="75F389A1"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16" w:type="dxa"/>
          </w:tcPr>
          <w:p w14:paraId="1AF3E8FD"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232" w:type="dxa"/>
          </w:tcPr>
          <w:p w14:paraId="1A3E035C"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882" w:type="dxa"/>
          </w:tcPr>
          <w:p w14:paraId="5813A4E8"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maar </w:t>
            </w:r>
            <w:r w:rsidRPr="00846A4B">
              <w:rPr>
                <w:rFonts w:asciiTheme="majorHAnsi" w:hAnsiTheme="majorHAnsi" w:cs="Verdana"/>
                <w:color w:val="262626"/>
                <w:sz w:val="20"/>
                <w:szCs w:val="20"/>
              </w:rPr>
              <w:t xml:space="preserve">verzoek houdt geen verband  met omstandigheden waarop dat opzegverbod betrekking heeft. </w:t>
            </w:r>
          </w:p>
        </w:tc>
        <w:tc>
          <w:tcPr>
            <w:tcW w:w="1701" w:type="dxa"/>
          </w:tcPr>
          <w:p w14:paraId="04AA32E0"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0550DE" w:rsidRPr="00846A4B" w14:paraId="0E392246" w14:textId="77777777" w:rsidTr="000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557ED1E" w14:textId="77777777" w:rsidR="000550DE" w:rsidRPr="00846A4B" w:rsidRDefault="000550DE" w:rsidP="003A757F">
            <w:pPr>
              <w:rPr>
                <w:sz w:val="20"/>
                <w:szCs w:val="20"/>
              </w:rPr>
            </w:pPr>
            <w:r w:rsidRPr="00846A4B">
              <w:rPr>
                <w:sz w:val="20"/>
                <w:szCs w:val="20"/>
              </w:rPr>
              <w:t>Is er sprake van een verstoorde arbeidsverhouding?</w:t>
            </w:r>
          </w:p>
        </w:tc>
        <w:tc>
          <w:tcPr>
            <w:tcW w:w="1908" w:type="dxa"/>
          </w:tcPr>
          <w:p w14:paraId="4930903C"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13" w:type="dxa"/>
          </w:tcPr>
          <w:p w14:paraId="671A1CD8"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316" w:type="dxa"/>
          </w:tcPr>
          <w:p w14:paraId="6FD17C82"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232" w:type="dxa"/>
          </w:tcPr>
          <w:p w14:paraId="52A27299"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882" w:type="dxa"/>
          </w:tcPr>
          <w:p w14:paraId="3D133CA9"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701" w:type="dxa"/>
          </w:tcPr>
          <w:p w14:paraId="260AFA82"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0550DE" w:rsidRPr="00846A4B" w14:paraId="28EE8B42" w14:textId="77777777" w:rsidTr="000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40E49120" w14:textId="77777777" w:rsidR="000550DE" w:rsidRPr="00846A4B" w:rsidRDefault="000550DE" w:rsidP="003A757F">
            <w:pPr>
              <w:rPr>
                <w:sz w:val="20"/>
                <w:szCs w:val="20"/>
              </w:rPr>
            </w:pPr>
            <w:r w:rsidRPr="00846A4B">
              <w:rPr>
                <w:sz w:val="20"/>
                <w:szCs w:val="20"/>
              </w:rPr>
              <w:t xml:space="preserve">Is de verstoorde arbeidsverhouding bewust gecreëerd door de werkgever? </w:t>
            </w:r>
          </w:p>
        </w:tc>
        <w:tc>
          <w:tcPr>
            <w:tcW w:w="1908" w:type="dxa"/>
          </w:tcPr>
          <w:p w14:paraId="1BA04D39"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13" w:type="dxa"/>
          </w:tcPr>
          <w:p w14:paraId="6FBF39F4"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16" w:type="dxa"/>
          </w:tcPr>
          <w:p w14:paraId="161F32F7"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232" w:type="dxa"/>
          </w:tcPr>
          <w:p w14:paraId="45F2E1CE"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882" w:type="dxa"/>
          </w:tcPr>
          <w:p w14:paraId="11CD7EE5"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701" w:type="dxa"/>
          </w:tcPr>
          <w:p w14:paraId="1389CF9E"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0550DE" w:rsidRPr="00846A4B" w14:paraId="5C98FEA8" w14:textId="77777777" w:rsidTr="000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26138EB" w14:textId="77777777" w:rsidR="000550DE" w:rsidRPr="00846A4B" w:rsidRDefault="000550DE" w:rsidP="003A757F">
            <w:pPr>
              <w:rPr>
                <w:sz w:val="20"/>
                <w:szCs w:val="20"/>
              </w:rPr>
            </w:pPr>
            <w:r w:rsidRPr="00846A4B">
              <w:rPr>
                <w:sz w:val="20"/>
                <w:szCs w:val="20"/>
              </w:rPr>
              <w:t xml:space="preserve">Is er sprake van ziekte van de werknemer? </w:t>
            </w:r>
          </w:p>
        </w:tc>
        <w:tc>
          <w:tcPr>
            <w:tcW w:w="1908" w:type="dxa"/>
          </w:tcPr>
          <w:p w14:paraId="46D17653"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p w14:paraId="6CB517A8"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413" w:type="dxa"/>
          </w:tcPr>
          <w:p w14:paraId="7A596923"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16" w:type="dxa"/>
          </w:tcPr>
          <w:p w14:paraId="53234D23"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232" w:type="dxa"/>
          </w:tcPr>
          <w:p w14:paraId="0C532770"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882" w:type="dxa"/>
          </w:tcPr>
          <w:p w14:paraId="6D1CA07E"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701" w:type="dxa"/>
          </w:tcPr>
          <w:p w14:paraId="7E45F370"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0550DE" w:rsidRPr="00846A4B" w14:paraId="602BFAA4" w14:textId="77777777" w:rsidTr="000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46E4D51" w14:textId="77777777" w:rsidR="000550DE" w:rsidRPr="00846A4B" w:rsidRDefault="000550DE" w:rsidP="003A757F">
            <w:pPr>
              <w:rPr>
                <w:sz w:val="20"/>
                <w:szCs w:val="20"/>
              </w:rPr>
            </w:pPr>
            <w:r w:rsidRPr="00846A4B">
              <w:rPr>
                <w:sz w:val="20"/>
                <w:szCs w:val="20"/>
              </w:rPr>
              <w:t xml:space="preserve">Is er sprake van arbeidsongeschiktheid van de werknemer? </w:t>
            </w:r>
          </w:p>
        </w:tc>
        <w:tc>
          <w:tcPr>
            <w:tcW w:w="1908" w:type="dxa"/>
          </w:tcPr>
          <w:p w14:paraId="469917E8"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13" w:type="dxa"/>
          </w:tcPr>
          <w:p w14:paraId="7A37064E"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316" w:type="dxa"/>
          </w:tcPr>
          <w:p w14:paraId="2BF9D52C"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232" w:type="dxa"/>
          </w:tcPr>
          <w:p w14:paraId="2A73D61F"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882" w:type="dxa"/>
          </w:tcPr>
          <w:p w14:paraId="38EA34A2"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701" w:type="dxa"/>
          </w:tcPr>
          <w:p w14:paraId="0BF20EBC"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0550DE" w:rsidRPr="00846A4B" w14:paraId="1C7BBEE2" w14:textId="77777777" w:rsidTr="000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123B5633" w14:textId="77777777" w:rsidR="000550DE" w:rsidRPr="00846A4B" w:rsidRDefault="000550DE" w:rsidP="003A757F">
            <w:pPr>
              <w:rPr>
                <w:sz w:val="20"/>
                <w:szCs w:val="20"/>
              </w:rPr>
            </w:pPr>
            <w:r w:rsidRPr="00846A4B">
              <w:rPr>
                <w:sz w:val="20"/>
                <w:szCs w:val="20"/>
              </w:rPr>
              <w:t xml:space="preserve">Is er sprake van disfunctioneren volgens werkgever? </w:t>
            </w:r>
          </w:p>
        </w:tc>
        <w:tc>
          <w:tcPr>
            <w:tcW w:w="1908" w:type="dxa"/>
          </w:tcPr>
          <w:p w14:paraId="0966963B"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413" w:type="dxa"/>
          </w:tcPr>
          <w:p w14:paraId="3F9E15A6"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16" w:type="dxa"/>
          </w:tcPr>
          <w:p w14:paraId="2EB14E55"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232" w:type="dxa"/>
          </w:tcPr>
          <w:p w14:paraId="6316E23A"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882" w:type="dxa"/>
          </w:tcPr>
          <w:p w14:paraId="7FF1B29E"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701" w:type="dxa"/>
          </w:tcPr>
          <w:p w14:paraId="765E58A6"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0550DE" w:rsidRPr="00846A4B" w14:paraId="18C24C41" w14:textId="77777777" w:rsidTr="000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256B134" w14:textId="77777777" w:rsidR="000550DE" w:rsidRPr="00846A4B" w:rsidRDefault="000550DE" w:rsidP="003A757F">
            <w:pPr>
              <w:rPr>
                <w:sz w:val="20"/>
                <w:szCs w:val="20"/>
              </w:rPr>
            </w:pPr>
            <w:r w:rsidRPr="00846A4B">
              <w:rPr>
                <w:sz w:val="20"/>
                <w:szCs w:val="20"/>
              </w:rPr>
              <w:t xml:space="preserve">Is het disfunctioneren voldoende onderbouwd door werkgever? </w:t>
            </w:r>
          </w:p>
        </w:tc>
        <w:tc>
          <w:tcPr>
            <w:tcW w:w="1908" w:type="dxa"/>
          </w:tcPr>
          <w:p w14:paraId="62D8EE35"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13" w:type="dxa"/>
          </w:tcPr>
          <w:p w14:paraId="37374AAF"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316" w:type="dxa"/>
          </w:tcPr>
          <w:p w14:paraId="5F38F6D6"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232" w:type="dxa"/>
          </w:tcPr>
          <w:p w14:paraId="276252B9"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882" w:type="dxa"/>
          </w:tcPr>
          <w:p w14:paraId="020C5B07"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701" w:type="dxa"/>
          </w:tcPr>
          <w:p w14:paraId="2F0CCA86"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0550DE" w:rsidRPr="00846A4B" w14:paraId="6CF017E4" w14:textId="77777777" w:rsidTr="000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0F40E5C" w14:textId="77777777" w:rsidR="000550DE" w:rsidRPr="00846A4B" w:rsidRDefault="000550DE" w:rsidP="003A757F">
            <w:pPr>
              <w:rPr>
                <w:sz w:val="20"/>
                <w:szCs w:val="20"/>
              </w:rPr>
            </w:pPr>
            <w:r w:rsidRPr="00846A4B">
              <w:rPr>
                <w:sz w:val="20"/>
                <w:szCs w:val="20"/>
              </w:rPr>
              <w:t>Hebben er functioneringsgesprekken plaatsgevonden?</w:t>
            </w:r>
          </w:p>
        </w:tc>
        <w:tc>
          <w:tcPr>
            <w:tcW w:w="1908" w:type="dxa"/>
          </w:tcPr>
          <w:p w14:paraId="5DD7DAD4"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13" w:type="dxa"/>
          </w:tcPr>
          <w:p w14:paraId="3CF2D726"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316" w:type="dxa"/>
          </w:tcPr>
          <w:p w14:paraId="4B34A85E"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c>
          <w:tcPr>
            <w:tcW w:w="2232" w:type="dxa"/>
          </w:tcPr>
          <w:p w14:paraId="3E2BF6A4"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882" w:type="dxa"/>
          </w:tcPr>
          <w:p w14:paraId="37A1B8E9"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701" w:type="dxa"/>
          </w:tcPr>
          <w:p w14:paraId="523F997C"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0550DE" w:rsidRPr="00846A4B" w14:paraId="2F282A5D" w14:textId="77777777" w:rsidTr="000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1D16A9B" w14:textId="77777777" w:rsidR="000550DE" w:rsidRPr="00846A4B" w:rsidRDefault="000550DE" w:rsidP="003A757F">
            <w:pPr>
              <w:rPr>
                <w:sz w:val="20"/>
                <w:szCs w:val="20"/>
              </w:rPr>
            </w:pPr>
            <w:r w:rsidRPr="00846A4B">
              <w:rPr>
                <w:sz w:val="20"/>
                <w:szCs w:val="20"/>
              </w:rPr>
              <w:t xml:space="preserve">Heeft de werkgever werknemer een verbetertraject aangeboden? </w:t>
            </w:r>
          </w:p>
        </w:tc>
        <w:tc>
          <w:tcPr>
            <w:tcW w:w="1908" w:type="dxa"/>
          </w:tcPr>
          <w:p w14:paraId="69F3A1FC"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413" w:type="dxa"/>
          </w:tcPr>
          <w:p w14:paraId="429A2D0B"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316" w:type="dxa"/>
          </w:tcPr>
          <w:p w14:paraId="2FBED970"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c>
          <w:tcPr>
            <w:tcW w:w="2232" w:type="dxa"/>
          </w:tcPr>
          <w:p w14:paraId="47A85A61"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882" w:type="dxa"/>
          </w:tcPr>
          <w:p w14:paraId="20A01A06"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701" w:type="dxa"/>
          </w:tcPr>
          <w:p w14:paraId="39132967"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0550DE" w:rsidRPr="00846A4B" w14:paraId="1D6ADE73" w14:textId="77777777" w:rsidTr="000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2EDF260" w14:textId="77777777" w:rsidR="000550DE" w:rsidRPr="00846A4B" w:rsidRDefault="000550DE" w:rsidP="003A757F">
            <w:pPr>
              <w:rPr>
                <w:sz w:val="20"/>
                <w:szCs w:val="20"/>
              </w:rPr>
            </w:pPr>
            <w:r w:rsidRPr="00846A4B">
              <w:rPr>
                <w:sz w:val="20"/>
                <w:szCs w:val="20"/>
              </w:rPr>
              <w:t xml:space="preserve">Heeft er </w:t>
            </w:r>
            <w:proofErr w:type="spellStart"/>
            <w:r w:rsidRPr="00846A4B">
              <w:rPr>
                <w:sz w:val="20"/>
                <w:szCs w:val="20"/>
              </w:rPr>
              <w:t>mediation</w:t>
            </w:r>
            <w:proofErr w:type="spellEnd"/>
            <w:r w:rsidRPr="00846A4B">
              <w:rPr>
                <w:sz w:val="20"/>
                <w:szCs w:val="20"/>
              </w:rPr>
              <w:t xml:space="preserve">/coaching plaatsgevonden? </w:t>
            </w:r>
          </w:p>
        </w:tc>
        <w:tc>
          <w:tcPr>
            <w:tcW w:w="1908" w:type="dxa"/>
          </w:tcPr>
          <w:p w14:paraId="6D781661"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13" w:type="dxa"/>
          </w:tcPr>
          <w:p w14:paraId="32FF6859"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16" w:type="dxa"/>
          </w:tcPr>
          <w:p w14:paraId="0B52E165"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232" w:type="dxa"/>
          </w:tcPr>
          <w:p w14:paraId="059DA8FA"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882" w:type="dxa"/>
          </w:tcPr>
          <w:p w14:paraId="0C6824AA"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701" w:type="dxa"/>
          </w:tcPr>
          <w:p w14:paraId="125336D2"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0550DE" w:rsidRPr="00846A4B" w14:paraId="2DBFA8C3" w14:textId="77777777" w:rsidTr="000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7E4922F" w14:textId="77777777" w:rsidR="000550DE" w:rsidRPr="00846A4B" w:rsidRDefault="000550DE" w:rsidP="003A757F">
            <w:pPr>
              <w:rPr>
                <w:sz w:val="20"/>
                <w:szCs w:val="20"/>
              </w:rPr>
            </w:pPr>
            <w:r w:rsidRPr="00846A4B">
              <w:rPr>
                <w:sz w:val="20"/>
                <w:szCs w:val="20"/>
              </w:rPr>
              <w:t xml:space="preserve">Heeft werkgever opzettelijk aangestuurd op einde arbeidsovereenkomst? </w:t>
            </w:r>
          </w:p>
        </w:tc>
        <w:tc>
          <w:tcPr>
            <w:tcW w:w="1908" w:type="dxa"/>
          </w:tcPr>
          <w:p w14:paraId="06C8D597"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13" w:type="dxa"/>
          </w:tcPr>
          <w:p w14:paraId="61B6C464"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16" w:type="dxa"/>
          </w:tcPr>
          <w:p w14:paraId="3B99158F"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232" w:type="dxa"/>
          </w:tcPr>
          <w:p w14:paraId="7ADCD1A2"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882" w:type="dxa"/>
          </w:tcPr>
          <w:p w14:paraId="04632705"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701" w:type="dxa"/>
          </w:tcPr>
          <w:p w14:paraId="6ADCA555"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0550DE" w:rsidRPr="00846A4B" w14:paraId="43A3135B" w14:textId="77777777" w:rsidTr="000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CBA167C" w14:textId="77777777" w:rsidR="000550DE" w:rsidRPr="00846A4B" w:rsidRDefault="000550DE" w:rsidP="003A757F">
            <w:pPr>
              <w:rPr>
                <w:sz w:val="20"/>
                <w:szCs w:val="20"/>
              </w:rPr>
            </w:pPr>
            <w:r w:rsidRPr="00846A4B">
              <w:rPr>
                <w:sz w:val="20"/>
                <w:szCs w:val="20"/>
              </w:rPr>
              <w:t xml:space="preserve">Is werknemer op onterecht non-actief gesteld/geschorst? </w:t>
            </w:r>
          </w:p>
        </w:tc>
        <w:tc>
          <w:tcPr>
            <w:tcW w:w="1908" w:type="dxa"/>
          </w:tcPr>
          <w:p w14:paraId="79FD5E1F"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13" w:type="dxa"/>
          </w:tcPr>
          <w:p w14:paraId="0810CB9E"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16" w:type="dxa"/>
          </w:tcPr>
          <w:p w14:paraId="076025B9"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232" w:type="dxa"/>
          </w:tcPr>
          <w:p w14:paraId="0E93DBF6"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882" w:type="dxa"/>
          </w:tcPr>
          <w:p w14:paraId="596A3738"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701" w:type="dxa"/>
          </w:tcPr>
          <w:p w14:paraId="5AD54ACA"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0550DE" w:rsidRPr="00846A4B" w14:paraId="5C3BBC37" w14:textId="77777777" w:rsidTr="000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22A5A15" w14:textId="77777777" w:rsidR="000550DE" w:rsidRPr="00846A4B" w:rsidRDefault="000550DE" w:rsidP="003A757F">
            <w:pPr>
              <w:rPr>
                <w:sz w:val="20"/>
                <w:szCs w:val="20"/>
              </w:rPr>
            </w:pPr>
            <w:r w:rsidRPr="00846A4B">
              <w:rPr>
                <w:sz w:val="20"/>
                <w:szCs w:val="20"/>
              </w:rPr>
              <w:t xml:space="preserve">Heeft de werkgever voldaan aan zijn re-integratieverplichtingen? </w:t>
            </w:r>
          </w:p>
        </w:tc>
        <w:tc>
          <w:tcPr>
            <w:tcW w:w="1908" w:type="dxa"/>
          </w:tcPr>
          <w:p w14:paraId="0DCEB12C"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413" w:type="dxa"/>
          </w:tcPr>
          <w:p w14:paraId="4D6F9AC8"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 werkgever heeft deze ernstig geschonden</w:t>
            </w:r>
          </w:p>
        </w:tc>
        <w:tc>
          <w:tcPr>
            <w:tcW w:w="2316" w:type="dxa"/>
          </w:tcPr>
          <w:p w14:paraId="4D91D488"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232" w:type="dxa"/>
          </w:tcPr>
          <w:p w14:paraId="6E933221"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werkgever heeft deze geschonden. </w:t>
            </w:r>
          </w:p>
        </w:tc>
        <w:tc>
          <w:tcPr>
            <w:tcW w:w="1882" w:type="dxa"/>
          </w:tcPr>
          <w:p w14:paraId="1FF71C31"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701" w:type="dxa"/>
          </w:tcPr>
          <w:p w14:paraId="6601558C" w14:textId="77777777" w:rsidR="000550DE" w:rsidRPr="00846A4B" w:rsidRDefault="000550DE" w:rsidP="003A757F">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0550DE" w:rsidRPr="00846A4B" w14:paraId="70B42A68" w14:textId="77777777" w:rsidTr="000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AB07A72" w14:textId="77777777" w:rsidR="000550DE" w:rsidRPr="00846A4B" w:rsidRDefault="000550DE" w:rsidP="003A757F">
            <w:pPr>
              <w:rPr>
                <w:sz w:val="20"/>
                <w:szCs w:val="20"/>
              </w:rPr>
            </w:pPr>
            <w:r w:rsidRPr="00846A4B">
              <w:rPr>
                <w:sz w:val="20"/>
                <w:szCs w:val="20"/>
              </w:rPr>
              <w:t>Andere reden voor aannemen van ernstig verwijtbaar handelen of nalaten werkgever?</w:t>
            </w:r>
          </w:p>
        </w:tc>
        <w:tc>
          <w:tcPr>
            <w:tcW w:w="1908" w:type="dxa"/>
          </w:tcPr>
          <w:p w14:paraId="5F5659E7"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Zonder gegronde reden inschakelen van een recherchebureau om werknemer te controleren, ernstige inbreuk op de persoonlijke levenssfeer. </w:t>
            </w:r>
          </w:p>
        </w:tc>
        <w:tc>
          <w:tcPr>
            <w:tcW w:w="1413" w:type="dxa"/>
          </w:tcPr>
          <w:p w14:paraId="0EC3E1BE"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Het niet doorbetalen van loon zonder opgaaf van redenen. </w:t>
            </w:r>
          </w:p>
        </w:tc>
        <w:tc>
          <w:tcPr>
            <w:tcW w:w="2316" w:type="dxa"/>
          </w:tcPr>
          <w:p w14:paraId="0BB7DBF1"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Een werkgever is gehouden zorg te dragen voor een gezonde werkomgeving voor haar werknemers. Door de hond, ondanks de klachten, op kantoor te houden negeert werkgever de gezondheidsklachten van werknemer en lijkt zij haar niet serieus te nemen.</w:t>
            </w:r>
          </w:p>
        </w:tc>
        <w:tc>
          <w:tcPr>
            <w:tcW w:w="2232" w:type="dxa"/>
          </w:tcPr>
          <w:p w14:paraId="277D5C95" w14:textId="0438F635"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cs="Verdana"/>
                <w:color w:val="262626"/>
                <w:sz w:val="20"/>
                <w:szCs w:val="20"/>
              </w:rPr>
            </w:pPr>
            <w:r w:rsidRPr="00846A4B">
              <w:rPr>
                <w:rFonts w:asciiTheme="majorHAnsi" w:hAnsiTheme="majorHAnsi" w:cs="Verdana"/>
                <w:color w:val="262626"/>
                <w:sz w:val="20"/>
                <w:szCs w:val="20"/>
              </w:rPr>
              <w:t>- Werkgever heeft  het werknemer onmogelijk heeft gemaakt haar opdracht uit te voeren, door de gevraagde informatie niet te verstrekken.</w:t>
            </w:r>
            <w:r w:rsidRPr="00846A4B">
              <w:rPr>
                <w:rFonts w:asciiTheme="majorHAnsi" w:hAnsiTheme="majorHAnsi" w:cs="Verdana"/>
                <w:color w:val="262626"/>
                <w:sz w:val="20"/>
                <w:szCs w:val="20"/>
              </w:rPr>
              <w:br/>
            </w:r>
            <w:r w:rsidRPr="00846A4B">
              <w:rPr>
                <w:rFonts w:asciiTheme="majorHAnsi" w:hAnsiTheme="majorHAnsi" w:cs="Verdana"/>
                <w:color w:val="262626"/>
                <w:sz w:val="20"/>
                <w:szCs w:val="20"/>
              </w:rPr>
              <w:br/>
              <w:t xml:space="preserve">- Het weigeren van ziekmelding werknemer. </w:t>
            </w:r>
            <w:r w:rsidRPr="00846A4B">
              <w:rPr>
                <w:rFonts w:asciiTheme="majorHAnsi" w:hAnsiTheme="majorHAnsi" w:cs="Verdana"/>
                <w:color w:val="262626"/>
                <w:sz w:val="20"/>
                <w:szCs w:val="20"/>
              </w:rPr>
              <w:br/>
            </w:r>
            <w:r w:rsidRPr="00846A4B">
              <w:rPr>
                <w:rFonts w:asciiTheme="majorHAnsi" w:hAnsiTheme="majorHAnsi" w:cs="Verdana"/>
                <w:color w:val="262626"/>
                <w:sz w:val="20"/>
                <w:szCs w:val="20"/>
              </w:rPr>
              <w:br/>
              <w:t xml:space="preserve">- Het inhouden van loon nadat uit deskundigenoordeel is gebleken dat werknemer volledige arbeidsongeschikt is. </w:t>
            </w:r>
            <w:r w:rsidRPr="00846A4B">
              <w:rPr>
                <w:rFonts w:asciiTheme="majorHAnsi" w:hAnsiTheme="majorHAnsi" w:cs="Verdana"/>
                <w:color w:val="262626"/>
                <w:sz w:val="20"/>
                <w:szCs w:val="20"/>
              </w:rPr>
              <w:br/>
            </w:r>
            <w:r w:rsidRPr="00846A4B">
              <w:rPr>
                <w:rFonts w:asciiTheme="majorHAnsi" w:hAnsiTheme="majorHAnsi" w:cs="Verdana"/>
                <w:color w:val="262626"/>
                <w:sz w:val="20"/>
                <w:szCs w:val="20"/>
              </w:rPr>
              <w:br/>
              <w:t xml:space="preserve">- </w:t>
            </w:r>
            <w:r w:rsidRPr="00846A4B">
              <w:rPr>
                <w:rFonts w:asciiTheme="majorHAnsi" w:hAnsiTheme="majorHAnsi" w:cs="Verdana"/>
                <w:iCs/>
                <w:color w:val="262626"/>
                <w:sz w:val="20"/>
                <w:szCs w:val="20"/>
              </w:rPr>
              <w:t>Indienen van een verzoekschrift tijdens ziekte terwijl werknemer had aangegeven bereid te zijn mee te werken aan een minnelijke regeling en zonder dat er een ontbindingsgrond aanwezig is.</w:t>
            </w:r>
            <w:r w:rsidRPr="00846A4B">
              <w:rPr>
                <w:rFonts w:asciiTheme="majorHAnsi" w:hAnsiTheme="majorHAnsi" w:cs="Verdana"/>
                <w:iCs/>
                <w:color w:val="262626"/>
                <w:sz w:val="20"/>
                <w:szCs w:val="20"/>
              </w:rPr>
              <w:br/>
            </w:r>
            <w:r w:rsidRPr="00846A4B">
              <w:rPr>
                <w:rFonts w:asciiTheme="majorHAnsi" w:hAnsiTheme="majorHAnsi" w:cs="Verdana"/>
                <w:iCs/>
                <w:color w:val="262626"/>
                <w:sz w:val="20"/>
                <w:szCs w:val="20"/>
              </w:rPr>
              <w:br/>
              <w:t xml:space="preserve">- Zich richting derden negatief uitlaten over werknemer. </w:t>
            </w:r>
            <w:r w:rsidRPr="00846A4B">
              <w:rPr>
                <w:rFonts w:asciiTheme="majorHAnsi" w:hAnsiTheme="majorHAnsi" w:cs="Verdana"/>
                <w:iCs/>
                <w:color w:val="262626"/>
                <w:sz w:val="20"/>
                <w:szCs w:val="20"/>
              </w:rPr>
              <w:br/>
            </w:r>
            <w:r w:rsidRPr="00846A4B">
              <w:rPr>
                <w:rFonts w:asciiTheme="majorHAnsi" w:hAnsiTheme="majorHAnsi" w:cs="Verdana"/>
                <w:iCs/>
                <w:color w:val="262626"/>
                <w:sz w:val="20"/>
                <w:szCs w:val="20"/>
              </w:rPr>
              <w:br/>
              <w:t xml:space="preserve">- </w:t>
            </w:r>
            <w:r w:rsidRPr="00846A4B">
              <w:rPr>
                <w:rFonts w:asciiTheme="majorHAnsi" w:hAnsiTheme="majorHAnsi" w:cs="Verdana"/>
                <w:color w:val="262626"/>
                <w:sz w:val="20"/>
                <w:szCs w:val="20"/>
              </w:rPr>
              <w:t>Werkgever blijft na ontvangst van h</w:t>
            </w:r>
            <w:r w:rsidR="004D4930" w:rsidRPr="00846A4B">
              <w:rPr>
                <w:rFonts w:asciiTheme="majorHAnsi" w:hAnsiTheme="majorHAnsi" w:cs="Verdana"/>
                <w:color w:val="262626"/>
                <w:sz w:val="20"/>
                <w:szCs w:val="20"/>
              </w:rPr>
              <w:t>et deskundigenoordeel van het UWV</w:t>
            </w:r>
            <w:r w:rsidRPr="00846A4B">
              <w:rPr>
                <w:rFonts w:asciiTheme="majorHAnsi" w:hAnsiTheme="majorHAnsi" w:cs="Verdana"/>
                <w:color w:val="262626"/>
                <w:sz w:val="20"/>
                <w:szCs w:val="20"/>
              </w:rPr>
              <w:t xml:space="preserve"> beweren dat werknemer niet ziek is en zware beschuldigingen </w:t>
            </w:r>
            <w:r w:rsidR="00BD18E9" w:rsidRPr="00846A4B">
              <w:rPr>
                <w:rFonts w:asciiTheme="majorHAnsi" w:hAnsiTheme="majorHAnsi" w:cs="Verdana"/>
                <w:color w:val="262626"/>
                <w:sz w:val="20"/>
                <w:szCs w:val="20"/>
              </w:rPr>
              <w:t>blijft uiten zonder enige grond</w:t>
            </w:r>
            <w:r w:rsidR="004D4930" w:rsidRPr="00846A4B">
              <w:rPr>
                <w:rFonts w:asciiTheme="majorHAnsi" w:hAnsiTheme="majorHAnsi" w:cs="Verdana"/>
                <w:color w:val="262626"/>
                <w:sz w:val="20"/>
                <w:szCs w:val="20"/>
              </w:rPr>
              <w:t>.</w:t>
            </w:r>
          </w:p>
        </w:tc>
        <w:tc>
          <w:tcPr>
            <w:tcW w:w="1882" w:type="dxa"/>
          </w:tcPr>
          <w:p w14:paraId="0F55842B"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Het onterecht niet doorbetalen van loon. </w:t>
            </w:r>
          </w:p>
        </w:tc>
        <w:tc>
          <w:tcPr>
            <w:tcW w:w="1701" w:type="dxa"/>
          </w:tcPr>
          <w:p w14:paraId="5EBC1666" w14:textId="77777777" w:rsidR="000550DE" w:rsidRPr="00846A4B" w:rsidRDefault="000550DE" w:rsidP="003A757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Geconcludeerd moet dan ook worden dat het ontstaan van de onwerkbare situatie in ernstige mate te wijten is aan het handelen van werkgever.</w:t>
            </w:r>
          </w:p>
        </w:tc>
      </w:tr>
    </w:tbl>
    <w:p w14:paraId="0854F9DE" w14:textId="5863C6EC" w:rsidR="000550DE" w:rsidRPr="00846A4B" w:rsidRDefault="000550DE" w:rsidP="00BD18E9">
      <w:pPr>
        <w:tabs>
          <w:tab w:val="left" w:pos="2843"/>
        </w:tabs>
        <w:rPr>
          <w:rFonts w:asciiTheme="majorHAnsi" w:hAnsiTheme="majorHAnsi"/>
          <w:sz w:val="20"/>
          <w:szCs w:val="20"/>
        </w:rPr>
      </w:pPr>
    </w:p>
    <w:p w14:paraId="6FFE09A8" w14:textId="77777777" w:rsidR="00A05C29" w:rsidRDefault="00A05C29" w:rsidP="008D3419">
      <w:pPr>
        <w:spacing w:line="360" w:lineRule="auto"/>
        <w:rPr>
          <w:rFonts w:asciiTheme="majorHAnsi" w:hAnsiTheme="majorHAnsi"/>
          <w:b/>
          <w:sz w:val="20"/>
          <w:szCs w:val="20"/>
        </w:rPr>
      </w:pPr>
    </w:p>
    <w:p w14:paraId="37F02B5D" w14:textId="77777777" w:rsidR="003D0DDE" w:rsidRDefault="003D0DDE" w:rsidP="008D3419">
      <w:pPr>
        <w:spacing w:line="360" w:lineRule="auto"/>
        <w:rPr>
          <w:rFonts w:asciiTheme="majorHAnsi" w:hAnsiTheme="majorHAnsi"/>
          <w:b/>
          <w:sz w:val="20"/>
          <w:szCs w:val="20"/>
        </w:rPr>
      </w:pPr>
    </w:p>
    <w:p w14:paraId="13BC693A" w14:textId="77777777" w:rsidR="003D0DDE" w:rsidRDefault="003D0DDE" w:rsidP="008D3419">
      <w:pPr>
        <w:spacing w:line="360" w:lineRule="auto"/>
        <w:rPr>
          <w:rFonts w:asciiTheme="majorHAnsi" w:hAnsiTheme="majorHAnsi"/>
          <w:b/>
          <w:sz w:val="20"/>
          <w:szCs w:val="20"/>
        </w:rPr>
      </w:pPr>
    </w:p>
    <w:p w14:paraId="3E1D92C3" w14:textId="77777777" w:rsidR="003D0DDE" w:rsidRDefault="003D0DDE" w:rsidP="008D3419">
      <w:pPr>
        <w:spacing w:line="360" w:lineRule="auto"/>
        <w:rPr>
          <w:rFonts w:asciiTheme="majorHAnsi" w:hAnsiTheme="majorHAnsi"/>
          <w:b/>
          <w:sz w:val="20"/>
          <w:szCs w:val="20"/>
        </w:rPr>
      </w:pPr>
    </w:p>
    <w:p w14:paraId="0F9421A1" w14:textId="77777777" w:rsidR="003D0DDE" w:rsidRDefault="003D0DDE" w:rsidP="008D3419">
      <w:pPr>
        <w:spacing w:line="360" w:lineRule="auto"/>
        <w:rPr>
          <w:rFonts w:asciiTheme="majorHAnsi" w:hAnsiTheme="majorHAnsi"/>
          <w:b/>
          <w:sz w:val="20"/>
          <w:szCs w:val="20"/>
        </w:rPr>
      </w:pPr>
    </w:p>
    <w:p w14:paraId="40DAC859" w14:textId="77777777" w:rsidR="003D0DDE" w:rsidRDefault="003D0DDE" w:rsidP="008D3419">
      <w:pPr>
        <w:spacing w:line="360" w:lineRule="auto"/>
        <w:rPr>
          <w:rFonts w:asciiTheme="majorHAnsi" w:hAnsiTheme="majorHAnsi"/>
          <w:b/>
          <w:sz w:val="20"/>
          <w:szCs w:val="20"/>
        </w:rPr>
      </w:pPr>
    </w:p>
    <w:p w14:paraId="2444D447" w14:textId="77777777" w:rsidR="003D0DDE" w:rsidRDefault="003D0DDE" w:rsidP="008D3419">
      <w:pPr>
        <w:spacing w:line="360" w:lineRule="auto"/>
        <w:rPr>
          <w:rFonts w:asciiTheme="majorHAnsi" w:hAnsiTheme="majorHAnsi"/>
          <w:b/>
          <w:sz w:val="20"/>
          <w:szCs w:val="20"/>
        </w:rPr>
      </w:pPr>
    </w:p>
    <w:p w14:paraId="7F906861" w14:textId="77777777" w:rsidR="003D0DDE" w:rsidRDefault="003D0DDE" w:rsidP="008D3419">
      <w:pPr>
        <w:spacing w:line="360" w:lineRule="auto"/>
        <w:rPr>
          <w:rFonts w:asciiTheme="majorHAnsi" w:hAnsiTheme="majorHAnsi"/>
          <w:b/>
          <w:sz w:val="20"/>
          <w:szCs w:val="20"/>
        </w:rPr>
      </w:pPr>
    </w:p>
    <w:p w14:paraId="6201411B" w14:textId="77777777" w:rsidR="003D0DDE" w:rsidRDefault="003D0DDE" w:rsidP="008D3419">
      <w:pPr>
        <w:spacing w:line="360" w:lineRule="auto"/>
        <w:rPr>
          <w:rFonts w:asciiTheme="majorHAnsi" w:hAnsiTheme="majorHAnsi"/>
          <w:b/>
          <w:sz w:val="20"/>
          <w:szCs w:val="20"/>
        </w:rPr>
      </w:pPr>
    </w:p>
    <w:p w14:paraId="652B89FD" w14:textId="77777777" w:rsidR="003D0DDE" w:rsidRDefault="003D0DDE" w:rsidP="008D3419">
      <w:pPr>
        <w:spacing w:line="360" w:lineRule="auto"/>
        <w:rPr>
          <w:rFonts w:asciiTheme="majorHAnsi" w:hAnsiTheme="majorHAnsi"/>
          <w:b/>
          <w:sz w:val="20"/>
          <w:szCs w:val="20"/>
        </w:rPr>
      </w:pPr>
    </w:p>
    <w:p w14:paraId="52599F4D" w14:textId="77777777" w:rsidR="003D0DDE" w:rsidRDefault="003D0DDE" w:rsidP="008D3419">
      <w:pPr>
        <w:spacing w:line="360" w:lineRule="auto"/>
        <w:rPr>
          <w:rFonts w:asciiTheme="majorHAnsi" w:hAnsiTheme="majorHAnsi"/>
          <w:b/>
          <w:sz w:val="20"/>
          <w:szCs w:val="20"/>
        </w:rPr>
      </w:pPr>
    </w:p>
    <w:p w14:paraId="5341387E" w14:textId="77777777" w:rsidR="003D0DDE" w:rsidRDefault="003D0DDE" w:rsidP="008D3419">
      <w:pPr>
        <w:spacing w:line="360" w:lineRule="auto"/>
        <w:rPr>
          <w:rFonts w:asciiTheme="majorHAnsi" w:hAnsiTheme="majorHAnsi"/>
          <w:b/>
          <w:sz w:val="20"/>
          <w:szCs w:val="20"/>
        </w:rPr>
      </w:pPr>
    </w:p>
    <w:p w14:paraId="08212CB8" w14:textId="77777777" w:rsidR="003D0DDE" w:rsidRDefault="003D0DDE" w:rsidP="008D3419">
      <w:pPr>
        <w:spacing w:line="360" w:lineRule="auto"/>
        <w:rPr>
          <w:rFonts w:asciiTheme="majorHAnsi" w:hAnsiTheme="majorHAnsi"/>
          <w:b/>
          <w:sz w:val="20"/>
          <w:szCs w:val="20"/>
        </w:rPr>
      </w:pPr>
    </w:p>
    <w:p w14:paraId="7BBD3461" w14:textId="77777777" w:rsidR="003D0DDE" w:rsidRDefault="003D0DDE" w:rsidP="008D3419">
      <w:pPr>
        <w:spacing w:line="360" w:lineRule="auto"/>
        <w:rPr>
          <w:rFonts w:asciiTheme="majorHAnsi" w:hAnsiTheme="majorHAnsi"/>
          <w:b/>
          <w:sz w:val="20"/>
          <w:szCs w:val="20"/>
        </w:rPr>
      </w:pPr>
    </w:p>
    <w:p w14:paraId="248F6D84" w14:textId="77777777" w:rsidR="003D0DDE" w:rsidRDefault="003D0DDE" w:rsidP="008D3419">
      <w:pPr>
        <w:spacing w:line="360" w:lineRule="auto"/>
        <w:rPr>
          <w:rFonts w:asciiTheme="majorHAnsi" w:hAnsiTheme="majorHAnsi"/>
          <w:b/>
          <w:sz w:val="20"/>
          <w:szCs w:val="20"/>
        </w:rPr>
      </w:pPr>
    </w:p>
    <w:p w14:paraId="2D693998" w14:textId="77777777" w:rsidR="003D0DDE" w:rsidRDefault="003D0DDE" w:rsidP="008D3419">
      <w:pPr>
        <w:spacing w:line="360" w:lineRule="auto"/>
        <w:rPr>
          <w:rFonts w:asciiTheme="majorHAnsi" w:hAnsiTheme="majorHAnsi"/>
          <w:b/>
          <w:sz w:val="20"/>
          <w:szCs w:val="20"/>
        </w:rPr>
      </w:pPr>
    </w:p>
    <w:p w14:paraId="38D3517D" w14:textId="77777777" w:rsidR="003D0DDE" w:rsidRDefault="003D0DDE" w:rsidP="008D3419">
      <w:pPr>
        <w:spacing w:line="360" w:lineRule="auto"/>
        <w:rPr>
          <w:rFonts w:asciiTheme="majorHAnsi" w:hAnsiTheme="majorHAnsi"/>
          <w:b/>
          <w:sz w:val="20"/>
          <w:szCs w:val="20"/>
        </w:rPr>
      </w:pPr>
    </w:p>
    <w:p w14:paraId="1DE9F703" w14:textId="77777777" w:rsidR="003D0DDE" w:rsidRDefault="003D0DDE" w:rsidP="008D3419">
      <w:pPr>
        <w:spacing w:line="360" w:lineRule="auto"/>
        <w:rPr>
          <w:rFonts w:asciiTheme="majorHAnsi" w:hAnsiTheme="majorHAnsi"/>
          <w:b/>
          <w:sz w:val="20"/>
          <w:szCs w:val="20"/>
        </w:rPr>
      </w:pPr>
    </w:p>
    <w:p w14:paraId="33B5F652" w14:textId="77777777" w:rsidR="003D0DDE" w:rsidRDefault="003D0DDE" w:rsidP="008D3419">
      <w:pPr>
        <w:spacing w:line="360" w:lineRule="auto"/>
        <w:rPr>
          <w:rFonts w:asciiTheme="majorHAnsi" w:hAnsiTheme="majorHAnsi"/>
          <w:b/>
          <w:sz w:val="20"/>
          <w:szCs w:val="20"/>
        </w:rPr>
      </w:pPr>
    </w:p>
    <w:p w14:paraId="66B78586" w14:textId="77777777" w:rsidR="003D0DDE" w:rsidRDefault="003D0DDE" w:rsidP="008D3419">
      <w:pPr>
        <w:spacing w:line="360" w:lineRule="auto"/>
        <w:rPr>
          <w:rFonts w:asciiTheme="majorHAnsi" w:hAnsiTheme="majorHAnsi"/>
          <w:b/>
          <w:sz w:val="20"/>
          <w:szCs w:val="20"/>
        </w:rPr>
      </w:pPr>
    </w:p>
    <w:p w14:paraId="298A4870" w14:textId="77777777" w:rsidR="003D0DDE" w:rsidRDefault="003D0DDE" w:rsidP="008D3419">
      <w:pPr>
        <w:spacing w:line="360" w:lineRule="auto"/>
        <w:rPr>
          <w:rFonts w:asciiTheme="majorHAnsi" w:hAnsiTheme="majorHAnsi"/>
          <w:b/>
          <w:sz w:val="20"/>
          <w:szCs w:val="20"/>
        </w:rPr>
      </w:pPr>
    </w:p>
    <w:p w14:paraId="3909B399" w14:textId="77777777" w:rsidR="003D0DDE" w:rsidRDefault="003D0DDE" w:rsidP="008D3419">
      <w:pPr>
        <w:spacing w:line="360" w:lineRule="auto"/>
        <w:rPr>
          <w:rFonts w:asciiTheme="majorHAnsi" w:hAnsiTheme="majorHAnsi"/>
          <w:b/>
          <w:sz w:val="20"/>
          <w:szCs w:val="20"/>
        </w:rPr>
      </w:pPr>
    </w:p>
    <w:p w14:paraId="443BD64A" w14:textId="77777777" w:rsidR="003D0DDE" w:rsidRDefault="003D0DDE" w:rsidP="008D3419">
      <w:pPr>
        <w:spacing w:line="360" w:lineRule="auto"/>
        <w:rPr>
          <w:rFonts w:asciiTheme="majorHAnsi" w:hAnsiTheme="majorHAnsi"/>
          <w:b/>
          <w:sz w:val="20"/>
          <w:szCs w:val="20"/>
        </w:rPr>
      </w:pPr>
    </w:p>
    <w:p w14:paraId="7753FA6B" w14:textId="77777777" w:rsidR="004574E2" w:rsidRDefault="004574E2" w:rsidP="008D3419">
      <w:pPr>
        <w:spacing w:line="360" w:lineRule="auto"/>
        <w:rPr>
          <w:rFonts w:asciiTheme="majorHAnsi" w:hAnsiTheme="majorHAnsi"/>
          <w:b/>
          <w:sz w:val="20"/>
          <w:szCs w:val="20"/>
        </w:rPr>
      </w:pPr>
    </w:p>
    <w:p w14:paraId="4698A954" w14:textId="77777777" w:rsidR="003D0DDE" w:rsidRPr="00846A4B" w:rsidRDefault="003D0DDE" w:rsidP="008D3419">
      <w:pPr>
        <w:spacing w:line="360" w:lineRule="auto"/>
        <w:rPr>
          <w:rFonts w:asciiTheme="majorHAnsi" w:hAnsiTheme="majorHAnsi"/>
          <w:b/>
          <w:sz w:val="20"/>
          <w:szCs w:val="20"/>
        </w:rPr>
      </w:pPr>
    </w:p>
    <w:tbl>
      <w:tblPr>
        <w:tblStyle w:val="LightGrid-Accent1"/>
        <w:tblW w:w="0" w:type="auto"/>
        <w:tblLook w:val="04A0" w:firstRow="1" w:lastRow="0" w:firstColumn="1" w:lastColumn="0" w:noHBand="0" w:noVBand="1"/>
      </w:tblPr>
      <w:tblGrid>
        <w:gridCol w:w="3151"/>
        <w:gridCol w:w="1898"/>
      </w:tblGrid>
      <w:tr w:rsidR="00812889" w:rsidRPr="00846A4B" w14:paraId="65CC090F" w14:textId="77777777" w:rsidTr="00C9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1D814D00" w14:textId="6AC54469" w:rsidR="00812889" w:rsidRPr="00846A4B" w:rsidRDefault="00BE59E6" w:rsidP="00012F30">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1898" w:type="dxa"/>
          </w:tcPr>
          <w:p w14:paraId="0473B3F9" w14:textId="77777777" w:rsidR="00812889" w:rsidRPr="00846A4B" w:rsidRDefault="00812889"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14</w:t>
            </w:r>
          </w:p>
        </w:tc>
      </w:tr>
      <w:tr w:rsidR="00812889" w:rsidRPr="00846A4B" w14:paraId="203D5534"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F8467BA" w14:textId="77777777" w:rsidR="00812889" w:rsidRPr="00846A4B" w:rsidRDefault="00812889" w:rsidP="00012F30">
            <w:pPr>
              <w:rPr>
                <w:sz w:val="20"/>
                <w:szCs w:val="20"/>
              </w:rPr>
            </w:pPr>
            <w:r w:rsidRPr="00846A4B">
              <w:rPr>
                <w:sz w:val="20"/>
                <w:szCs w:val="20"/>
              </w:rPr>
              <w:t xml:space="preserve">Is de ontbindingsprocedure door de werkgever aanhangig gemaakt? </w:t>
            </w:r>
          </w:p>
        </w:tc>
        <w:tc>
          <w:tcPr>
            <w:tcW w:w="1898" w:type="dxa"/>
          </w:tcPr>
          <w:p w14:paraId="758C3E42" w14:textId="77777777" w:rsidR="00812889" w:rsidRPr="00846A4B" w:rsidRDefault="00812889"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12889" w:rsidRPr="00846A4B" w14:paraId="2893C891"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185700F5" w14:textId="2AD5BFCE" w:rsidR="00812889" w:rsidRPr="00846A4B" w:rsidRDefault="00603D86" w:rsidP="00012F30">
            <w:pPr>
              <w:rPr>
                <w:sz w:val="20"/>
                <w:szCs w:val="20"/>
              </w:rPr>
            </w:pPr>
            <w:r w:rsidRPr="00846A4B">
              <w:rPr>
                <w:sz w:val="20"/>
                <w:szCs w:val="20"/>
              </w:rPr>
              <w:t>Is er opgezegd in strijd met de voor de werkgever geldende voorschriften?</w:t>
            </w:r>
          </w:p>
        </w:tc>
        <w:tc>
          <w:tcPr>
            <w:tcW w:w="1898" w:type="dxa"/>
          </w:tcPr>
          <w:p w14:paraId="5CCC66E2" w14:textId="77777777" w:rsidR="00812889" w:rsidRPr="00846A4B" w:rsidRDefault="00812889"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onterecht gegeven ontslag op staande voet. </w:t>
            </w:r>
          </w:p>
        </w:tc>
      </w:tr>
      <w:tr w:rsidR="00812889" w:rsidRPr="00846A4B" w14:paraId="78C65867"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48821BB2" w14:textId="77777777" w:rsidR="00812889" w:rsidRPr="00846A4B" w:rsidRDefault="00812889" w:rsidP="00012F30">
            <w:pPr>
              <w:rPr>
                <w:sz w:val="20"/>
                <w:szCs w:val="20"/>
              </w:rPr>
            </w:pPr>
            <w:r w:rsidRPr="00846A4B">
              <w:rPr>
                <w:sz w:val="20"/>
                <w:szCs w:val="20"/>
              </w:rPr>
              <w:t>Is er sprake van een verstoorde arbeidsverhouding?</w:t>
            </w:r>
          </w:p>
        </w:tc>
        <w:tc>
          <w:tcPr>
            <w:tcW w:w="1898" w:type="dxa"/>
          </w:tcPr>
          <w:p w14:paraId="426D5E45" w14:textId="77777777" w:rsidR="00812889" w:rsidRPr="00846A4B" w:rsidRDefault="00812889"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812889" w:rsidRPr="00846A4B" w14:paraId="69263200"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C3A515D" w14:textId="77777777" w:rsidR="00812889" w:rsidRPr="00846A4B" w:rsidRDefault="00812889" w:rsidP="00012F30">
            <w:pPr>
              <w:rPr>
                <w:sz w:val="20"/>
                <w:szCs w:val="20"/>
              </w:rPr>
            </w:pPr>
            <w:r w:rsidRPr="00846A4B">
              <w:rPr>
                <w:sz w:val="20"/>
                <w:szCs w:val="20"/>
              </w:rPr>
              <w:t xml:space="preserve">Is de verstoorde arbeidsverhouding bewust gecreëerd door de werkgever? </w:t>
            </w:r>
          </w:p>
        </w:tc>
        <w:tc>
          <w:tcPr>
            <w:tcW w:w="1898" w:type="dxa"/>
          </w:tcPr>
          <w:p w14:paraId="145056FF" w14:textId="77777777" w:rsidR="00812889" w:rsidRPr="00846A4B" w:rsidRDefault="00812889"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812889" w:rsidRPr="00846A4B" w14:paraId="52830701"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9592122" w14:textId="77777777" w:rsidR="00812889" w:rsidRPr="00846A4B" w:rsidRDefault="00812889" w:rsidP="00012F30">
            <w:pPr>
              <w:rPr>
                <w:sz w:val="20"/>
                <w:szCs w:val="20"/>
              </w:rPr>
            </w:pPr>
            <w:r w:rsidRPr="00846A4B">
              <w:rPr>
                <w:sz w:val="20"/>
                <w:szCs w:val="20"/>
              </w:rPr>
              <w:t xml:space="preserve">Is er sprake van ziekte van de werknemer? </w:t>
            </w:r>
          </w:p>
        </w:tc>
        <w:tc>
          <w:tcPr>
            <w:tcW w:w="1898" w:type="dxa"/>
          </w:tcPr>
          <w:p w14:paraId="6B590E35" w14:textId="77777777" w:rsidR="00812889" w:rsidRPr="00846A4B" w:rsidRDefault="00812889"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12889" w:rsidRPr="00846A4B" w14:paraId="4C7B518F"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7B0A608" w14:textId="77777777" w:rsidR="00812889" w:rsidRPr="00846A4B" w:rsidRDefault="00812889" w:rsidP="00012F30">
            <w:pPr>
              <w:rPr>
                <w:sz w:val="20"/>
                <w:szCs w:val="20"/>
              </w:rPr>
            </w:pPr>
            <w:r w:rsidRPr="00846A4B">
              <w:rPr>
                <w:sz w:val="20"/>
                <w:szCs w:val="20"/>
              </w:rPr>
              <w:t xml:space="preserve">Is er sprake van arbeidsongeschiktheid van de werknemer? </w:t>
            </w:r>
          </w:p>
        </w:tc>
        <w:tc>
          <w:tcPr>
            <w:tcW w:w="1898" w:type="dxa"/>
          </w:tcPr>
          <w:p w14:paraId="1EDE2D44" w14:textId="77777777" w:rsidR="00812889" w:rsidRPr="00846A4B" w:rsidRDefault="00812889"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12889" w:rsidRPr="00846A4B" w14:paraId="326094A7"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1F4BC35" w14:textId="77777777" w:rsidR="00812889" w:rsidRPr="00846A4B" w:rsidRDefault="00812889" w:rsidP="00012F30">
            <w:pPr>
              <w:rPr>
                <w:sz w:val="20"/>
                <w:szCs w:val="20"/>
              </w:rPr>
            </w:pPr>
            <w:r w:rsidRPr="00846A4B">
              <w:rPr>
                <w:sz w:val="20"/>
                <w:szCs w:val="20"/>
              </w:rPr>
              <w:t xml:space="preserve">Is er sprake van disfunctioneren volgens werkgever? </w:t>
            </w:r>
          </w:p>
        </w:tc>
        <w:tc>
          <w:tcPr>
            <w:tcW w:w="1898" w:type="dxa"/>
          </w:tcPr>
          <w:p w14:paraId="14E50E41" w14:textId="77777777" w:rsidR="00812889" w:rsidRPr="00846A4B" w:rsidRDefault="00812889"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 fraude.</w:t>
            </w:r>
          </w:p>
        </w:tc>
      </w:tr>
      <w:tr w:rsidR="00812889" w:rsidRPr="00846A4B" w14:paraId="7C838BBF"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E33979F" w14:textId="77777777" w:rsidR="00812889" w:rsidRPr="00846A4B" w:rsidRDefault="00812889" w:rsidP="00012F30">
            <w:pPr>
              <w:rPr>
                <w:sz w:val="20"/>
                <w:szCs w:val="20"/>
              </w:rPr>
            </w:pPr>
            <w:r w:rsidRPr="00846A4B">
              <w:rPr>
                <w:sz w:val="20"/>
                <w:szCs w:val="20"/>
              </w:rPr>
              <w:t xml:space="preserve">Is het disfunctioneren voldoende onderbouwd door werkgever? </w:t>
            </w:r>
          </w:p>
        </w:tc>
        <w:tc>
          <w:tcPr>
            <w:tcW w:w="1898" w:type="dxa"/>
          </w:tcPr>
          <w:p w14:paraId="5C4C7724" w14:textId="77777777" w:rsidR="00812889" w:rsidRPr="00846A4B" w:rsidRDefault="00812889"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12889" w:rsidRPr="00846A4B" w14:paraId="0DA1C574"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D951F43" w14:textId="77777777" w:rsidR="00812889" w:rsidRPr="00846A4B" w:rsidRDefault="00812889" w:rsidP="00012F30">
            <w:pPr>
              <w:rPr>
                <w:sz w:val="20"/>
                <w:szCs w:val="20"/>
              </w:rPr>
            </w:pPr>
            <w:r w:rsidRPr="00846A4B">
              <w:rPr>
                <w:sz w:val="20"/>
                <w:szCs w:val="20"/>
              </w:rPr>
              <w:t>Hebben er functioneringsgesprekken plaatsgevonden?</w:t>
            </w:r>
          </w:p>
        </w:tc>
        <w:tc>
          <w:tcPr>
            <w:tcW w:w="1898" w:type="dxa"/>
          </w:tcPr>
          <w:p w14:paraId="3CDD375D" w14:textId="77777777" w:rsidR="00812889" w:rsidRPr="00846A4B" w:rsidRDefault="00812889"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12889" w:rsidRPr="00846A4B" w14:paraId="301A84F5"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12209E61" w14:textId="77777777" w:rsidR="00812889" w:rsidRPr="00846A4B" w:rsidRDefault="00812889" w:rsidP="00012F30">
            <w:pPr>
              <w:rPr>
                <w:sz w:val="20"/>
                <w:szCs w:val="20"/>
              </w:rPr>
            </w:pPr>
            <w:r w:rsidRPr="00846A4B">
              <w:rPr>
                <w:sz w:val="20"/>
                <w:szCs w:val="20"/>
              </w:rPr>
              <w:t xml:space="preserve">Heeft de werkgever werknemer een verbetertraject aangeboden? </w:t>
            </w:r>
          </w:p>
        </w:tc>
        <w:tc>
          <w:tcPr>
            <w:tcW w:w="1898" w:type="dxa"/>
          </w:tcPr>
          <w:p w14:paraId="08689B4D" w14:textId="77777777" w:rsidR="00812889" w:rsidRPr="00846A4B" w:rsidRDefault="00812889"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12889" w:rsidRPr="00846A4B" w14:paraId="61657D91"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46B7663" w14:textId="77777777" w:rsidR="00812889" w:rsidRPr="00846A4B" w:rsidRDefault="00812889" w:rsidP="00012F30">
            <w:pPr>
              <w:rPr>
                <w:sz w:val="20"/>
                <w:szCs w:val="20"/>
              </w:rPr>
            </w:pPr>
            <w:r w:rsidRPr="00846A4B">
              <w:rPr>
                <w:sz w:val="20"/>
                <w:szCs w:val="20"/>
              </w:rPr>
              <w:t xml:space="preserve">Heeft er </w:t>
            </w:r>
            <w:proofErr w:type="spellStart"/>
            <w:r w:rsidRPr="00846A4B">
              <w:rPr>
                <w:sz w:val="20"/>
                <w:szCs w:val="20"/>
              </w:rPr>
              <w:t>mediation</w:t>
            </w:r>
            <w:proofErr w:type="spellEnd"/>
            <w:r w:rsidRPr="00846A4B">
              <w:rPr>
                <w:sz w:val="20"/>
                <w:szCs w:val="20"/>
              </w:rPr>
              <w:t xml:space="preserve">/coaching plaatsgevonden? </w:t>
            </w:r>
          </w:p>
        </w:tc>
        <w:tc>
          <w:tcPr>
            <w:tcW w:w="1898" w:type="dxa"/>
          </w:tcPr>
          <w:p w14:paraId="29A95D1A" w14:textId="77777777" w:rsidR="00812889" w:rsidRPr="00846A4B" w:rsidRDefault="00812889"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12889" w:rsidRPr="00846A4B" w14:paraId="782C2007"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D8F1CB0" w14:textId="77777777" w:rsidR="00812889" w:rsidRPr="00846A4B" w:rsidRDefault="00812889" w:rsidP="00012F30">
            <w:pPr>
              <w:rPr>
                <w:sz w:val="20"/>
                <w:szCs w:val="20"/>
              </w:rPr>
            </w:pPr>
            <w:r w:rsidRPr="00846A4B">
              <w:rPr>
                <w:sz w:val="20"/>
                <w:szCs w:val="20"/>
              </w:rPr>
              <w:t xml:space="preserve">Heeft werkgever opzettelijk aangestuurd op einde arbeidsovereenkomst? </w:t>
            </w:r>
          </w:p>
        </w:tc>
        <w:tc>
          <w:tcPr>
            <w:tcW w:w="1898" w:type="dxa"/>
          </w:tcPr>
          <w:p w14:paraId="464C4CD3" w14:textId="77777777" w:rsidR="00812889" w:rsidRPr="00846A4B" w:rsidRDefault="00812889"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12889" w:rsidRPr="00846A4B" w14:paraId="66CE5149"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4FD5A387" w14:textId="77777777" w:rsidR="00812889" w:rsidRPr="00846A4B" w:rsidRDefault="00812889" w:rsidP="00012F30">
            <w:pPr>
              <w:rPr>
                <w:sz w:val="20"/>
                <w:szCs w:val="20"/>
              </w:rPr>
            </w:pPr>
            <w:r w:rsidRPr="00846A4B">
              <w:rPr>
                <w:sz w:val="20"/>
                <w:szCs w:val="20"/>
              </w:rPr>
              <w:t xml:space="preserve">Is werknemer op onterecht non-actief gesteld/geschorst? </w:t>
            </w:r>
          </w:p>
        </w:tc>
        <w:tc>
          <w:tcPr>
            <w:tcW w:w="1898" w:type="dxa"/>
          </w:tcPr>
          <w:p w14:paraId="51EF5CF7" w14:textId="77777777" w:rsidR="00812889" w:rsidRPr="00846A4B" w:rsidRDefault="00812889"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12889" w:rsidRPr="00846A4B" w14:paraId="50B90056" w14:textId="77777777" w:rsidTr="00C9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14114A65" w14:textId="77777777" w:rsidR="00812889" w:rsidRPr="00846A4B" w:rsidRDefault="00812889" w:rsidP="00012F30">
            <w:pPr>
              <w:rPr>
                <w:sz w:val="20"/>
                <w:szCs w:val="20"/>
              </w:rPr>
            </w:pPr>
            <w:r w:rsidRPr="00846A4B">
              <w:rPr>
                <w:sz w:val="20"/>
                <w:szCs w:val="20"/>
              </w:rPr>
              <w:t xml:space="preserve">Heeft de werkgever voldaan aan zijn re-integratieverplichtingen? </w:t>
            </w:r>
          </w:p>
        </w:tc>
        <w:tc>
          <w:tcPr>
            <w:tcW w:w="1898" w:type="dxa"/>
          </w:tcPr>
          <w:p w14:paraId="765FB53E" w14:textId="77777777" w:rsidR="00812889" w:rsidRPr="00846A4B" w:rsidRDefault="00812889"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812889" w:rsidRPr="00846A4B" w14:paraId="5638914D" w14:textId="77777777" w:rsidTr="00C97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44EC3F9" w14:textId="77777777" w:rsidR="00812889" w:rsidRPr="00846A4B" w:rsidRDefault="00812889" w:rsidP="00012F30">
            <w:pPr>
              <w:rPr>
                <w:sz w:val="20"/>
                <w:szCs w:val="20"/>
              </w:rPr>
            </w:pPr>
            <w:r w:rsidRPr="00846A4B">
              <w:rPr>
                <w:sz w:val="20"/>
                <w:szCs w:val="20"/>
              </w:rPr>
              <w:t>Andere reden voor aannemen van ernstig verwijtbaar handelen of nalaten werkgever?</w:t>
            </w:r>
          </w:p>
        </w:tc>
        <w:tc>
          <w:tcPr>
            <w:tcW w:w="1898" w:type="dxa"/>
          </w:tcPr>
          <w:p w14:paraId="3CC11467" w14:textId="77777777" w:rsidR="00812889" w:rsidRPr="00846A4B" w:rsidRDefault="00812889"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 xml:space="preserve">Het op staande voet ontslaan van werknemer  wegens een beschuldiging van fraude, terwijl daarvoor onvoldoende bewijs voorhanden is. </w:t>
            </w:r>
          </w:p>
        </w:tc>
      </w:tr>
    </w:tbl>
    <w:p w14:paraId="652BFA68" w14:textId="77777777" w:rsidR="00603D86" w:rsidRPr="00846A4B" w:rsidRDefault="000A3EB6" w:rsidP="008D3419">
      <w:pPr>
        <w:spacing w:line="360" w:lineRule="auto"/>
        <w:rPr>
          <w:rFonts w:asciiTheme="majorHAnsi" w:hAnsiTheme="majorHAnsi"/>
          <w:sz w:val="20"/>
          <w:szCs w:val="20"/>
        </w:rPr>
      </w:pPr>
      <w:r w:rsidRPr="00846A4B">
        <w:rPr>
          <w:rFonts w:asciiTheme="majorHAnsi" w:hAnsiTheme="majorHAnsi"/>
          <w:sz w:val="20"/>
          <w:szCs w:val="20"/>
        </w:rPr>
        <w:br/>
      </w:r>
    </w:p>
    <w:p w14:paraId="1AD85941" w14:textId="77777777" w:rsidR="00603D86" w:rsidRPr="00846A4B" w:rsidRDefault="00603D86" w:rsidP="008D3419">
      <w:pPr>
        <w:spacing w:line="360" w:lineRule="auto"/>
        <w:rPr>
          <w:rFonts w:asciiTheme="majorHAnsi" w:hAnsiTheme="majorHAnsi"/>
          <w:sz w:val="20"/>
          <w:szCs w:val="20"/>
        </w:rPr>
      </w:pPr>
    </w:p>
    <w:p w14:paraId="78E4D3F3" w14:textId="77777777" w:rsidR="00603D86" w:rsidRDefault="00603D86" w:rsidP="008D3419">
      <w:pPr>
        <w:spacing w:line="360" w:lineRule="auto"/>
        <w:rPr>
          <w:rFonts w:asciiTheme="majorHAnsi" w:hAnsiTheme="majorHAnsi"/>
          <w:sz w:val="20"/>
          <w:szCs w:val="20"/>
        </w:rPr>
      </w:pPr>
    </w:p>
    <w:p w14:paraId="1FA14E04" w14:textId="77777777" w:rsidR="00E802E1" w:rsidRDefault="00E802E1" w:rsidP="008D3419">
      <w:pPr>
        <w:spacing w:line="360" w:lineRule="auto"/>
        <w:rPr>
          <w:rFonts w:asciiTheme="majorHAnsi" w:hAnsiTheme="majorHAnsi"/>
          <w:sz w:val="20"/>
          <w:szCs w:val="20"/>
        </w:rPr>
      </w:pPr>
    </w:p>
    <w:p w14:paraId="69A4CA30" w14:textId="77777777" w:rsidR="003D0DDE" w:rsidRDefault="003D0DDE" w:rsidP="008D3419">
      <w:pPr>
        <w:spacing w:line="360" w:lineRule="auto"/>
        <w:rPr>
          <w:rFonts w:asciiTheme="majorHAnsi" w:hAnsiTheme="majorHAnsi"/>
          <w:sz w:val="20"/>
          <w:szCs w:val="20"/>
        </w:rPr>
      </w:pPr>
    </w:p>
    <w:p w14:paraId="71ED88FF" w14:textId="77777777" w:rsidR="003D0DDE" w:rsidRDefault="003D0DDE" w:rsidP="008D3419">
      <w:pPr>
        <w:spacing w:line="360" w:lineRule="auto"/>
        <w:rPr>
          <w:rFonts w:asciiTheme="majorHAnsi" w:hAnsiTheme="majorHAnsi"/>
          <w:sz w:val="20"/>
          <w:szCs w:val="20"/>
        </w:rPr>
      </w:pPr>
    </w:p>
    <w:p w14:paraId="40AD9E9D" w14:textId="77777777" w:rsidR="003D0DDE" w:rsidRDefault="003D0DDE" w:rsidP="008D3419">
      <w:pPr>
        <w:spacing w:line="360" w:lineRule="auto"/>
        <w:rPr>
          <w:rFonts w:asciiTheme="majorHAnsi" w:hAnsiTheme="majorHAnsi"/>
          <w:sz w:val="20"/>
          <w:szCs w:val="20"/>
        </w:rPr>
      </w:pPr>
    </w:p>
    <w:p w14:paraId="5FAAD02A" w14:textId="77777777" w:rsidR="003D0DDE" w:rsidRDefault="003D0DDE" w:rsidP="008D3419">
      <w:pPr>
        <w:spacing w:line="360" w:lineRule="auto"/>
        <w:rPr>
          <w:rFonts w:asciiTheme="majorHAnsi" w:hAnsiTheme="majorHAnsi"/>
          <w:sz w:val="20"/>
          <w:szCs w:val="20"/>
        </w:rPr>
      </w:pPr>
    </w:p>
    <w:p w14:paraId="3700C103" w14:textId="77777777" w:rsidR="003D0DDE" w:rsidRDefault="003D0DDE" w:rsidP="008D3419">
      <w:pPr>
        <w:spacing w:line="360" w:lineRule="auto"/>
        <w:rPr>
          <w:rFonts w:asciiTheme="majorHAnsi" w:hAnsiTheme="majorHAnsi"/>
          <w:sz w:val="20"/>
          <w:szCs w:val="20"/>
        </w:rPr>
      </w:pPr>
    </w:p>
    <w:p w14:paraId="32F95D31" w14:textId="77777777" w:rsidR="003D0DDE" w:rsidRDefault="003D0DDE" w:rsidP="008D3419">
      <w:pPr>
        <w:spacing w:line="360" w:lineRule="auto"/>
        <w:rPr>
          <w:rFonts w:asciiTheme="majorHAnsi" w:hAnsiTheme="majorHAnsi"/>
          <w:sz w:val="20"/>
          <w:szCs w:val="20"/>
        </w:rPr>
      </w:pPr>
    </w:p>
    <w:p w14:paraId="2378F71F" w14:textId="77777777" w:rsidR="003D0DDE" w:rsidRDefault="003D0DDE" w:rsidP="008D3419">
      <w:pPr>
        <w:spacing w:line="360" w:lineRule="auto"/>
        <w:rPr>
          <w:rFonts w:asciiTheme="majorHAnsi" w:hAnsiTheme="majorHAnsi"/>
          <w:sz w:val="20"/>
          <w:szCs w:val="20"/>
        </w:rPr>
      </w:pPr>
    </w:p>
    <w:p w14:paraId="72AD1D53" w14:textId="77777777" w:rsidR="003D0DDE" w:rsidRDefault="003D0DDE" w:rsidP="008D3419">
      <w:pPr>
        <w:spacing w:line="360" w:lineRule="auto"/>
        <w:rPr>
          <w:rFonts w:asciiTheme="majorHAnsi" w:hAnsiTheme="majorHAnsi"/>
          <w:sz w:val="20"/>
          <w:szCs w:val="20"/>
        </w:rPr>
      </w:pPr>
    </w:p>
    <w:p w14:paraId="764AFAC6" w14:textId="77777777" w:rsidR="003D0DDE" w:rsidRDefault="003D0DDE" w:rsidP="008D3419">
      <w:pPr>
        <w:spacing w:line="360" w:lineRule="auto"/>
        <w:rPr>
          <w:rFonts w:asciiTheme="majorHAnsi" w:hAnsiTheme="majorHAnsi"/>
          <w:sz w:val="20"/>
          <w:szCs w:val="20"/>
        </w:rPr>
      </w:pPr>
    </w:p>
    <w:p w14:paraId="3583876D" w14:textId="77777777" w:rsidR="003D0DDE" w:rsidRDefault="003D0DDE" w:rsidP="008D3419">
      <w:pPr>
        <w:spacing w:line="360" w:lineRule="auto"/>
        <w:rPr>
          <w:rFonts w:asciiTheme="majorHAnsi" w:hAnsiTheme="majorHAnsi"/>
          <w:sz w:val="20"/>
          <w:szCs w:val="20"/>
        </w:rPr>
      </w:pPr>
    </w:p>
    <w:p w14:paraId="11EF2011" w14:textId="77777777" w:rsidR="003D0DDE" w:rsidRDefault="003D0DDE" w:rsidP="008D3419">
      <w:pPr>
        <w:spacing w:line="360" w:lineRule="auto"/>
        <w:rPr>
          <w:rFonts w:asciiTheme="majorHAnsi" w:hAnsiTheme="majorHAnsi"/>
          <w:sz w:val="20"/>
          <w:szCs w:val="20"/>
        </w:rPr>
      </w:pPr>
    </w:p>
    <w:p w14:paraId="1DADD9E2" w14:textId="77777777" w:rsidR="003D0DDE" w:rsidRDefault="003D0DDE" w:rsidP="008D3419">
      <w:pPr>
        <w:spacing w:line="360" w:lineRule="auto"/>
        <w:rPr>
          <w:rFonts w:asciiTheme="majorHAnsi" w:hAnsiTheme="majorHAnsi"/>
          <w:sz w:val="20"/>
          <w:szCs w:val="20"/>
        </w:rPr>
      </w:pPr>
    </w:p>
    <w:p w14:paraId="318C854D" w14:textId="77777777" w:rsidR="003D0DDE" w:rsidRDefault="003D0DDE" w:rsidP="008D3419">
      <w:pPr>
        <w:spacing w:line="360" w:lineRule="auto"/>
        <w:rPr>
          <w:rFonts w:asciiTheme="majorHAnsi" w:hAnsiTheme="majorHAnsi"/>
          <w:sz w:val="20"/>
          <w:szCs w:val="20"/>
        </w:rPr>
      </w:pPr>
    </w:p>
    <w:p w14:paraId="76E29869" w14:textId="77777777" w:rsidR="003D0DDE" w:rsidRDefault="003D0DDE" w:rsidP="008D3419">
      <w:pPr>
        <w:spacing w:line="360" w:lineRule="auto"/>
        <w:rPr>
          <w:rFonts w:asciiTheme="majorHAnsi" w:hAnsiTheme="majorHAnsi"/>
          <w:sz w:val="20"/>
          <w:szCs w:val="20"/>
        </w:rPr>
      </w:pPr>
    </w:p>
    <w:p w14:paraId="6DFDF23F" w14:textId="77777777" w:rsidR="003D0DDE" w:rsidRDefault="003D0DDE" w:rsidP="008D3419">
      <w:pPr>
        <w:spacing w:line="360" w:lineRule="auto"/>
        <w:rPr>
          <w:rFonts w:asciiTheme="majorHAnsi" w:hAnsiTheme="majorHAnsi"/>
          <w:sz w:val="20"/>
          <w:szCs w:val="20"/>
        </w:rPr>
      </w:pPr>
    </w:p>
    <w:p w14:paraId="42434FB3" w14:textId="77777777" w:rsidR="003D0DDE" w:rsidRPr="00846A4B" w:rsidRDefault="003D0DDE" w:rsidP="008D3419">
      <w:pPr>
        <w:spacing w:line="360" w:lineRule="auto"/>
        <w:rPr>
          <w:rFonts w:asciiTheme="majorHAnsi" w:hAnsiTheme="majorHAnsi"/>
          <w:sz w:val="20"/>
          <w:szCs w:val="20"/>
        </w:rPr>
      </w:pPr>
    </w:p>
    <w:p w14:paraId="565AE019" w14:textId="77777777" w:rsidR="004574E2" w:rsidRDefault="004574E2" w:rsidP="008D3419">
      <w:pPr>
        <w:spacing w:line="360" w:lineRule="auto"/>
        <w:rPr>
          <w:rFonts w:asciiTheme="majorHAnsi" w:hAnsiTheme="majorHAnsi"/>
          <w:sz w:val="20"/>
          <w:szCs w:val="20"/>
        </w:rPr>
      </w:pPr>
    </w:p>
    <w:p w14:paraId="36A715CE" w14:textId="633246F0" w:rsidR="00F476DF" w:rsidRPr="00846A4B" w:rsidRDefault="000A3EB6" w:rsidP="008D3419">
      <w:pPr>
        <w:spacing w:line="360" w:lineRule="auto"/>
        <w:rPr>
          <w:rFonts w:asciiTheme="majorHAnsi" w:hAnsiTheme="majorHAnsi"/>
          <w:sz w:val="20"/>
          <w:szCs w:val="20"/>
        </w:rPr>
      </w:pPr>
      <w:r w:rsidRPr="00846A4B">
        <w:rPr>
          <w:rFonts w:asciiTheme="majorHAnsi" w:hAnsiTheme="majorHAnsi"/>
          <w:sz w:val="20"/>
          <w:szCs w:val="20"/>
        </w:rPr>
        <w:br/>
      </w:r>
    </w:p>
    <w:p w14:paraId="3321C0C6" w14:textId="07957C71" w:rsidR="00F476DF" w:rsidRPr="00DA37F3" w:rsidRDefault="00812889" w:rsidP="008D3419">
      <w:pPr>
        <w:spacing w:line="360" w:lineRule="auto"/>
        <w:rPr>
          <w:rFonts w:asciiTheme="majorHAnsi" w:hAnsiTheme="majorHAnsi"/>
          <w:b/>
          <w:sz w:val="22"/>
          <w:szCs w:val="22"/>
        </w:rPr>
      </w:pPr>
      <w:r w:rsidRPr="000C61F6">
        <w:rPr>
          <w:rFonts w:asciiTheme="majorHAnsi" w:hAnsiTheme="majorHAnsi"/>
          <w:b/>
          <w:sz w:val="22"/>
          <w:szCs w:val="22"/>
        </w:rPr>
        <w:t xml:space="preserve">Bijlage 3 </w:t>
      </w:r>
      <w:r w:rsidRPr="00846A4B">
        <w:rPr>
          <w:rFonts w:asciiTheme="majorHAnsi" w:hAnsiTheme="majorHAnsi"/>
          <w:b/>
          <w:sz w:val="20"/>
          <w:szCs w:val="20"/>
        </w:rPr>
        <w:br/>
        <w:t xml:space="preserve">Topiclijst hoogte billijke vergoeding </w:t>
      </w:r>
      <w:r w:rsidR="00F476DF" w:rsidRPr="00846A4B">
        <w:rPr>
          <w:rFonts w:asciiTheme="majorHAnsi" w:hAnsiTheme="majorHAnsi"/>
          <w:b/>
          <w:sz w:val="20"/>
          <w:szCs w:val="20"/>
        </w:rPr>
        <w:t>in eerste aanleg</w:t>
      </w:r>
    </w:p>
    <w:p w14:paraId="38BE89A1" w14:textId="21AF6801" w:rsidR="00F476DF" w:rsidRPr="00846A4B" w:rsidRDefault="0065645C" w:rsidP="008D3419">
      <w:pPr>
        <w:spacing w:line="360" w:lineRule="auto"/>
        <w:rPr>
          <w:rFonts w:asciiTheme="majorHAnsi" w:hAnsiTheme="majorHAnsi"/>
          <w:b/>
          <w:sz w:val="20"/>
          <w:szCs w:val="20"/>
        </w:rPr>
      </w:pPr>
      <w:r>
        <w:rPr>
          <w:rFonts w:asciiTheme="majorHAnsi" w:hAnsiTheme="majorHAnsi"/>
          <w:b/>
          <w:sz w:val="20"/>
          <w:szCs w:val="20"/>
        </w:rPr>
        <w:t>Deelvraag 3</w:t>
      </w:r>
      <w:r w:rsidR="000A3EB6" w:rsidRPr="00846A4B">
        <w:rPr>
          <w:rFonts w:asciiTheme="majorHAnsi" w:hAnsiTheme="majorHAnsi"/>
          <w:b/>
          <w:sz w:val="20"/>
          <w:szCs w:val="20"/>
        </w:rPr>
        <w:br/>
      </w:r>
    </w:p>
    <w:tbl>
      <w:tblPr>
        <w:tblStyle w:val="LightGrid-Accent1"/>
        <w:tblW w:w="0" w:type="auto"/>
        <w:tblLook w:val="04A0" w:firstRow="1" w:lastRow="0" w:firstColumn="1" w:lastColumn="0" w:noHBand="0" w:noVBand="1"/>
      </w:tblPr>
      <w:tblGrid>
        <w:gridCol w:w="2475"/>
        <w:gridCol w:w="1602"/>
        <w:gridCol w:w="1696"/>
        <w:gridCol w:w="1608"/>
        <w:gridCol w:w="1645"/>
        <w:gridCol w:w="1587"/>
        <w:gridCol w:w="1645"/>
        <w:gridCol w:w="1918"/>
      </w:tblGrid>
      <w:tr w:rsidR="00F476DF" w:rsidRPr="00846A4B" w14:paraId="000E6A3A" w14:textId="77777777" w:rsidTr="00012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00B2AACD" w14:textId="2E1E2D18" w:rsidR="00F476DF" w:rsidRPr="00846A4B" w:rsidRDefault="00BE59E6" w:rsidP="00012F30">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1602" w:type="dxa"/>
          </w:tcPr>
          <w:p w14:paraId="614F2E9F"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w:t>
            </w:r>
          </w:p>
        </w:tc>
        <w:tc>
          <w:tcPr>
            <w:tcW w:w="1696" w:type="dxa"/>
          </w:tcPr>
          <w:p w14:paraId="35BC73CA"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2</w:t>
            </w:r>
          </w:p>
        </w:tc>
        <w:tc>
          <w:tcPr>
            <w:tcW w:w="1608" w:type="dxa"/>
          </w:tcPr>
          <w:p w14:paraId="19B2CC26"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3</w:t>
            </w:r>
          </w:p>
        </w:tc>
        <w:tc>
          <w:tcPr>
            <w:tcW w:w="1645" w:type="dxa"/>
          </w:tcPr>
          <w:p w14:paraId="7B4E9762"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4</w:t>
            </w:r>
          </w:p>
        </w:tc>
        <w:tc>
          <w:tcPr>
            <w:tcW w:w="1587" w:type="dxa"/>
          </w:tcPr>
          <w:p w14:paraId="111272AE"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5</w:t>
            </w:r>
          </w:p>
        </w:tc>
        <w:tc>
          <w:tcPr>
            <w:tcW w:w="1645" w:type="dxa"/>
          </w:tcPr>
          <w:p w14:paraId="0BC63C3B"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6</w:t>
            </w:r>
          </w:p>
        </w:tc>
        <w:tc>
          <w:tcPr>
            <w:tcW w:w="1918" w:type="dxa"/>
          </w:tcPr>
          <w:p w14:paraId="4F014DB1"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7</w:t>
            </w:r>
          </w:p>
        </w:tc>
      </w:tr>
      <w:tr w:rsidR="00F476DF" w:rsidRPr="00846A4B" w14:paraId="5E1BF3C2"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440DEE44" w14:textId="77777777" w:rsidR="00F476DF" w:rsidRPr="00846A4B" w:rsidRDefault="00F476DF" w:rsidP="00012F30">
            <w:pPr>
              <w:rPr>
                <w:sz w:val="20"/>
                <w:szCs w:val="20"/>
              </w:rPr>
            </w:pPr>
            <w:r w:rsidRPr="00846A4B">
              <w:rPr>
                <w:sz w:val="20"/>
                <w:szCs w:val="20"/>
              </w:rPr>
              <w:t xml:space="preserve">Wordt de arbeidsmarktpositie van de werknemer meegewogen? </w:t>
            </w:r>
          </w:p>
        </w:tc>
        <w:tc>
          <w:tcPr>
            <w:tcW w:w="1602" w:type="dxa"/>
          </w:tcPr>
          <w:p w14:paraId="657A6D36"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96" w:type="dxa"/>
          </w:tcPr>
          <w:p w14:paraId="24BC952C"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08" w:type="dxa"/>
          </w:tcPr>
          <w:p w14:paraId="71B389AE"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45" w:type="dxa"/>
          </w:tcPr>
          <w:p w14:paraId="0FB5CA1B"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87" w:type="dxa"/>
          </w:tcPr>
          <w:p w14:paraId="4C1724E1"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45" w:type="dxa"/>
          </w:tcPr>
          <w:p w14:paraId="2EEEB8FC"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918" w:type="dxa"/>
          </w:tcPr>
          <w:p w14:paraId="173B6EF2"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F476DF" w:rsidRPr="00846A4B" w14:paraId="246991D5"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71633C01" w14:textId="77777777" w:rsidR="00F476DF" w:rsidRPr="00846A4B" w:rsidRDefault="00F476DF" w:rsidP="00012F30">
            <w:pPr>
              <w:rPr>
                <w:sz w:val="20"/>
                <w:szCs w:val="20"/>
              </w:rPr>
            </w:pPr>
            <w:r w:rsidRPr="00846A4B">
              <w:rPr>
                <w:sz w:val="20"/>
                <w:szCs w:val="20"/>
              </w:rPr>
              <w:t xml:space="preserve">Schuilt er een punitief element in de hoogte van de billijke vergoeding? </w:t>
            </w:r>
          </w:p>
        </w:tc>
        <w:tc>
          <w:tcPr>
            <w:tcW w:w="1602" w:type="dxa"/>
          </w:tcPr>
          <w:p w14:paraId="0701ED1A"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96" w:type="dxa"/>
          </w:tcPr>
          <w:p w14:paraId="6FF19FF0"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 wordt niet in het oordeel betrokken.</w:t>
            </w:r>
          </w:p>
        </w:tc>
        <w:tc>
          <w:tcPr>
            <w:tcW w:w="1608" w:type="dxa"/>
          </w:tcPr>
          <w:p w14:paraId="23919B72"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45" w:type="dxa"/>
          </w:tcPr>
          <w:p w14:paraId="24053590"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wordt niet in het oordeel betrokken. </w:t>
            </w:r>
          </w:p>
        </w:tc>
        <w:tc>
          <w:tcPr>
            <w:tcW w:w="1587" w:type="dxa"/>
          </w:tcPr>
          <w:p w14:paraId="76E4A449"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45" w:type="dxa"/>
          </w:tcPr>
          <w:p w14:paraId="3C7F6F98"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 wordt niet in het oordeel betrokken.</w:t>
            </w:r>
          </w:p>
        </w:tc>
        <w:tc>
          <w:tcPr>
            <w:tcW w:w="1918" w:type="dxa"/>
          </w:tcPr>
          <w:p w14:paraId="7FE8E36C"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wordt niet in het oordeel betrokken. </w:t>
            </w:r>
          </w:p>
        </w:tc>
      </w:tr>
      <w:tr w:rsidR="00F476DF" w:rsidRPr="00846A4B" w14:paraId="61FC268C"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010C6BEE" w14:textId="77777777" w:rsidR="00F476DF" w:rsidRPr="00846A4B" w:rsidRDefault="00F476DF" w:rsidP="00012F30">
            <w:pPr>
              <w:rPr>
                <w:sz w:val="20"/>
                <w:szCs w:val="20"/>
              </w:rPr>
            </w:pPr>
            <w:r w:rsidRPr="00846A4B">
              <w:rPr>
                <w:rFonts w:cs="Verdana"/>
                <w:color w:val="262626"/>
                <w:sz w:val="20"/>
                <w:szCs w:val="20"/>
              </w:rPr>
              <w:t xml:space="preserve">Wordt de hoogte van de billijke vergoeding vastgesteld op het ten onterechte niet genoten loon? </w:t>
            </w:r>
          </w:p>
        </w:tc>
        <w:tc>
          <w:tcPr>
            <w:tcW w:w="1602" w:type="dxa"/>
          </w:tcPr>
          <w:p w14:paraId="54952AE1"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6" w:type="dxa"/>
          </w:tcPr>
          <w:p w14:paraId="799AD406"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08" w:type="dxa"/>
          </w:tcPr>
          <w:p w14:paraId="43C4F120"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45" w:type="dxa"/>
          </w:tcPr>
          <w:p w14:paraId="756337B5"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87" w:type="dxa"/>
          </w:tcPr>
          <w:p w14:paraId="7A5D07D9"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45" w:type="dxa"/>
          </w:tcPr>
          <w:p w14:paraId="5E02FBA7"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918" w:type="dxa"/>
          </w:tcPr>
          <w:p w14:paraId="337D1E32"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F476DF" w:rsidRPr="00846A4B" w14:paraId="262E4CA3"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215FC684" w14:textId="77777777" w:rsidR="00F476DF" w:rsidRPr="00846A4B" w:rsidRDefault="00F476DF" w:rsidP="00012F30">
            <w:pPr>
              <w:rPr>
                <w:sz w:val="20"/>
                <w:szCs w:val="20"/>
              </w:rPr>
            </w:pPr>
            <w:r w:rsidRPr="00846A4B">
              <w:rPr>
                <w:sz w:val="20"/>
                <w:szCs w:val="20"/>
              </w:rPr>
              <w:t xml:space="preserve">Wordt het feit dat de werkgever niet in de procedure wordt verschenen meegewogen? </w:t>
            </w:r>
          </w:p>
        </w:tc>
        <w:tc>
          <w:tcPr>
            <w:tcW w:w="1602" w:type="dxa"/>
          </w:tcPr>
          <w:p w14:paraId="724F80E1"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c>
          <w:tcPr>
            <w:tcW w:w="1696" w:type="dxa"/>
          </w:tcPr>
          <w:p w14:paraId="6F102A27"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c>
          <w:tcPr>
            <w:tcW w:w="1608" w:type="dxa"/>
          </w:tcPr>
          <w:p w14:paraId="5A2E0218"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c>
          <w:tcPr>
            <w:tcW w:w="1645" w:type="dxa"/>
          </w:tcPr>
          <w:p w14:paraId="32132A29"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587" w:type="dxa"/>
          </w:tcPr>
          <w:p w14:paraId="24453FC3"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45" w:type="dxa"/>
          </w:tcPr>
          <w:p w14:paraId="0FABDFA7"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918" w:type="dxa"/>
          </w:tcPr>
          <w:p w14:paraId="4FAFCBE7"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F476DF" w:rsidRPr="00846A4B" w14:paraId="47BD7C39"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593EDC62" w14:textId="77777777" w:rsidR="00F476DF" w:rsidRPr="00846A4B" w:rsidRDefault="00F476DF" w:rsidP="00012F30">
            <w:pPr>
              <w:rPr>
                <w:sz w:val="20"/>
                <w:szCs w:val="20"/>
              </w:rPr>
            </w:pPr>
            <w:r w:rsidRPr="00846A4B">
              <w:rPr>
                <w:sz w:val="20"/>
                <w:szCs w:val="20"/>
              </w:rPr>
              <w:t xml:space="preserve">Wordt er rekening gehouden met de financiële situatie van de werkgever? </w:t>
            </w:r>
          </w:p>
        </w:tc>
        <w:tc>
          <w:tcPr>
            <w:tcW w:w="1602" w:type="dxa"/>
          </w:tcPr>
          <w:p w14:paraId="5B998D44"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6" w:type="dxa"/>
          </w:tcPr>
          <w:p w14:paraId="2CCD5899"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08" w:type="dxa"/>
          </w:tcPr>
          <w:p w14:paraId="5CCCB8D3"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45" w:type="dxa"/>
          </w:tcPr>
          <w:p w14:paraId="34DB6F4A"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87" w:type="dxa"/>
          </w:tcPr>
          <w:p w14:paraId="61492E4A"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45" w:type="dxa"/>
          </w:tcPr>
          <w:p w14:paraId="4F81C6DE"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918" w:type="dxa"/>
          </w:tcPr>
          <w:p w14:paraId="40B70166"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F476DF" w:rsidRPr="00846A4B" w14:paraId="441A9C59"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4B536C33" w14:textId="77777777" w:rsidR="00F476DF" w:rsidRPr="00846A4B" w:rsidRDefault="00F476DF" w:rsidP="00012F30">
            <w:pPr>
              <w:rPr>
                <w:sz w:val="20"/>
                <w:szCs w:val="20"/>
              </w:rPr>
            </w:pPr>
            <w:r w:rsidRPr="00846A4B">
              <w:rPr>
                <w:sz w:val="20"/>
                <w:szCs w:val="20"/>
              </w:rPr>
              <w:t>Andere gronden die worden betrokken bij het bepalen van de hoogte van de billijke vergoeding.</w:t>
            </w:r>
          </w:p>
        </w:tc>
        <w:tc>
          <w:tcPr>
            <w:tcW w:w="1602" w:type="dxa"/>
          </w:tcPr>
          <w:p w14:paraId="5A6AC408"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96" w:type="dxa"/>
          </w:tcPr>
          <w:p w14:paraId="4CEF4923"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08" w:type="dxa"/>
          </w:tcPr>
          <w:p w14:paraId="12D5A294"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45" w:type="dxa"/>
          </w:tcPr>
          <w:p w14:paraId="28CAB998"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87" w:type="dxa"/>
          </w:tcPr>
          <w:p w14:paraId="043ECE0B"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45" w:type="dxa"/>
          </w:tcPr>
          <w:p w14:paraId="78733CF5"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918" w:type="dxa"/>
          </w:tcPr>
          <w:p w14:paraId="77F66F59"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Omstandigheden van het geval.</w:t>
            </w:r>
          </w:p>
        </w:tc>
      </w:tr>
    </w:tbl>
    <w:p w14:paraId="5175F836" w14:textId="77777777" w:rsidR="00F476DF" w:rsidRDefault="00F476DF" w:rsidP="008D3419">
      <w:pPr>
        <w:spacing w:line="360" w:lineRule="auto"/>
        <w:rPr>
          <w:rFonts w:asciiTheme="majorHAnsi" w:hAnsiTheme="majorHAnsi"/>
          <w:b/>
          <w:sz w:val="20"/>
          <w:szCs w:val="20"/>
        </w:rPr>
      </w:pPr>
      <w:r w:rsidRPr="00846A4B">
        <w:rPr>
          <w:rFonts w:asciiTheme="majorHAnsi" w:hAnsiTheme="majorHAnsi"/>
          <w:b/>
          <w:sz w:val="20"/>
          <w:szCs w:val="20"/>
        </w:rPr>
        <w:br/>
      </w:r>
      <w:r w:rsidRPr="00846A4B">
        <w:rPr>
          <w:rFonts w:asciiTheme="majorHAnsi" w:hAnsiTheme="majorHAnsi"/>
          <w:b/>
          <w:sz w:val="20"/>
          <w:szCs w:val="20"/>
        </w:rPr>
        <w:br/>
      </w:r>
    </w:p>
    <w:p w14:paraId="6E7157FF" w14:textId="77777777" w:rsidR="00805952" w:rsidRDefault="00805952" w:rsidP="008D3419">
      <w:pPr>
        <w:spacing w:line="360" w:lineRule="auto"/>
        <w:rPr>
          <w:rFonts w:asciiTheme="majorHAnsi" w:hAnsiTheme="majorHAnsi"/>
          <w:b/>
          <w:sz w:val="20"/>
          <w:szCs w:val="20"/>
        </w:rPr>
      </w:pPr>
    </w:p>
    <w:p w14:paraId="0D49C448" w14:textId="77777777" w:rsidR="00805952" w:rsidRDefault="00805952" w:rsidP="008D3419">
      <w:pPr>
        <w:spacing w:line="360" w:lineRule="auto"/>
        <w:rPr>
          <w:rFonts w:asciiTheme="majorHAnsi" w:hAnsiTheme="majorHAnsi"/>
          <w:b/>
          <w:sz w:val="20"/>
          <w:szCs w:val="20"/>
        </w:rPr>
      </w:pPr>
    </w:p>
    <w:p w14:paraId="61FBAE55" w14:textId="77777777" w:rsidR="00805952" w:rsidRPr="00846A4B" w:rsidRDefault="00805952" w:rsidP="008D3419">
      <w:pPr>
        <w:spacing w:line="360" w:lineRule="auto"/>
        <w:rPr>
          <w:rFonts w:asciiTheme="majorHAnsi" w:hAnsiTheme="majorHAnsi"/>
          <w:b/>
          <w:sz w:val="20"/>
          <w:szCs w:val="20"/>
        </w:rPr>
      </w:pPr>
    </w:p>
    <w:tbl>
      <w:tblPr>
        <w:tblStyle w:val="LightGrid-Accent1"/>
        <w:tblW w:w="0" w:type="auto"/>
        <w:tblLook w:val="04A0" w:firstRow="1" w:lastRow="0" w:firstColumn="1" w:lastColumn="0" w:noHBand="0" w:noVBand="1"/>
      </w:tblPr>
      <w:tblGrid>
        <w:gridCol w:w="2475"/>
        <w:gridCol w:w="2150"/>
        <w:gridCol w:w="1454"/>
        <w:gridCol w:w="1576"/>
        <w:gridCol w:w="1791"/>
        <w:gridCol w:w="2436"/>
        <w:gridCol w:w="2041"/>
      </w:tblGrid>
      <w:tr w:rsidR="00F476DF" w:rsidRPr="00846A4B" w14:paraId="20A92350" w14:textId="77777777" w:rsidTr="00840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35C00A22" w14:textId="0EF0F16C" w:rsidR="00F476DF" w:rsidRPr="00846A4B" w:rsidRDefault="00BE59E6" w:rsidP="00012F30">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2150" w:type="dxa"/>
          </w:tcPr>
          <w:p w14:paraId="23517E04"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8</w:t>
            </w:r>
          </w:p>
        </w:tc>
        <w:tc>
          <w:tcPr>
            <w:tcW w:w="1454" w:type="dxa"/>
          </w:tcPr>
          <w:p w14:paraId="085C13C2"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9</w:t>
            </w:r>
          </w:p>
        </w:tc>
        <w:tc>
          <w:tcPr>
            <w:tcW w:w="1576" w:type="dxa"/>
          </w:tcPr>
          <w:p w14:paraId="4F6EA4B6"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10</w:t>
            </w:r>
          </w:p>
        </w:tc>
        <w:tc>
          <w:tcPr>
            <w:tcW w:w="1791" w:type="dxa"/>
          </w:tcPr>
          <w:p w14:paraId="62B1AC89"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11</w:t>
            </w:r>
          </w:p>
        </w:tc>
        <w:tc>
          <w:tcPr>
            <w:tcW w:w="2436" w:type="dxa"/>
          </w:tcPr>
          <w:p w14:paraId="5534FC7A"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12</w:t>
            </w:r>
          </w:p>
        </w:tc>
        <w:tc>
          <w:tcPr>
            <w:tcW w:w="2041" w:type="dxa"/>
          </w:tcPr>
          <w:p w14:paraId="6CC6C60F" w14:textId="77777777" w:rsidR="00F476DF" w:rsidRPr="00846A4B" w:rsidRDefault="00F476DF"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13</w:t>
            </w:r>
          </w:p>
        </w:tc>
      </w:tr>
      <w:tr w:rsidR="00F476DF" w:rsidRPr="00846A4B" w14:paraId="6646992A" w14:textId="77777777" w:rsidTr="00840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13BC8344" w14:textId="77777777" w:rsidR="00F476DF" w:rsidRPr="00846A4B" w:rsidRDefault="00F476DF" w:rsidP="00012F30">
            <w:pPr>
              <w:rPr>
                <w:sz w:val="20"/>
                <w:szCs w:val="20"/>
              </w:rPr>
            </w:pPr>
            <w:r w:rsidRPr="00846A4B">
              <w:rPr>
                <w:sz w:val="20"/>
                <w:szCs w:val="20"/>
              </w:rPr>
              <w:t xml:space="preserve">Wordt de arbeidsmarktpositie van de werknemer meegewogen? </w:t>
            </w:r>
          </w:p>
        </w:tc>
        <w:tc>
          <w:tcPr>
            <w:tcW w:w="2150" w:type="dxa"/>
          </w:tcPr>
          <w:p w14:paraId="42047AF4"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54" w:type="dxa"/>
          </w:tcPr>
          <w:p w14:paraId="40EDC5C5"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76" w:type="dxa"/>
          </w:tcPr>
          <w:p w14:paraId="7CC8FC51"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791" w:type="dxa"/>
          </w:tcPr>
          <w:p w14:paraId="4584A2E4"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436" w:type="dxa"/>
          </w:tcPr>
          <w:p w14:paraId="0C69DB39"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041" w:type="dxa"/>
          </w:tcPr>
          <w:p w14:paraId="540BDDBE"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F476DF" w:rsidRPr="00846A4B" w14:paraId="59B9F1B1" w14:textId="77777777" w:rsidTr="00840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3D6EC39D" w14:textId="77777777" w:rsidR="00F476DF" w:rsidRPr="00846A4B" w:rsidRDefault="00F476DF" w:rsidP="00012F30">
            <w:pPr>
              <w:rPr>
                <w:sz w:val="20"/>
                <w:szCs w:val="20"/>
              </w:rPr>
            </w:pPr>
            <w:r w:rsidRPr="00846A4B">
              <w:rPr>
                <w:sz w:val="20"/>
                <w:szCs w:val="20"/>
              </w:rPr>
              <w:t xml:space="preserve">Schuilt er een punitief element in de hoogte van de billijke vergoeding? </w:t>
            </w:r>
          </w:p>
        </w:tc>
        <w:tc>
          <w:tcPr>
            <w:tcW w:w="2150" w:type="dxa"/>
          </w:tcPr>
          <w:p w14:paraId="5D533254"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454" w:type="dxa"/>
          </w:tcPr>
          <w:p w14:paraId="5BBEA79E"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576" w:type="dxa"/>
          </w:tcPr>
          <w:p w14:paraId="3C312FD7"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791" w:type="dxa"/>
          </w:tcPr>
          <w:p w14:paraId="460523F8"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436" w:type="dxa"/>
          </w:tcPr>
          <w:p w14:paraId="4E41CB44"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041" w:type="dxa"/>
          </w:tcPr>
          <w:p w14:paraId="4D1FD84D"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F476DF" w:rsidRPr="00846A4B" w14:paraId="15F7EF69" w14:textId="77777777" w:rsidTr="00840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4D79E678" w14:textId="77777777" w:rsidR="00F476DF" w:rsidRPr="00846A4B" w:rsidRDefault="00F476DF" w:rsidP="00012F30">
            <w:pPr>
              <w:rPr>
                <w:sz w:val="20"/>
                <w:szCs w:val="20"/>
              </w:rPr>
            </w:pPr>
            <w:r w:rsidRPr="00846A4B">
              <w:rPr>
                <w:sz w:val="20"/>
                <w:szCs w:val="20"/>
              </w:rPr>
              <w:t xml:space="preserve">Wordt schending van de privacy van de werknemer meegewogen? </w:t>
            </w:r>
          </w:p>
        </w:tc>
        <w:tc>
          <w:tcPr>
            <w:tcW w:w="2150" w:type="dxa"/>
          </w:tcPr>
          <w:p w14:paraId="588B7B42"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454" w:type="dxa"/>
          </w:tcPr>
          <w:p w14:paraId="7A0481DE"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576" w:type="dxa"/>
          </w:tcPr>
          <w:p w14:paraId="19F71B42"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791" w:type="dxa"/>
          </w:tcPr>
          <w:p w14:paraId="37DD8553"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c>
          <w:tcPr>
            <w:tcW w:w="2436" w:type="dxa"/>
          </w:tcPr>
          <w:p w14:paraId="48508C88"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c>
          <w:tcPr>
            <w:tcW w:w="2041" w:type="dxa"/>
          </w:tcPr>
          <w:p w14:paraId="552C0CE7"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F476DF" w:rsidRPr="00846A4B" w14:paraId="6D1F52AF" w14:textId="77777777" w:rsidTr="00840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5A83A5D4" w14:textId="02AAD48D" w:rsidR="00F476DF" w:rsidRPr="00846A4B" w:rsidRDefault="00840DB2" w:rsidP="00012F30">
            <w:pPr>
              <w:rPr>
                <w:sz w:val="20"/>
                <w:szCs w:val="20"/>
              </w:rPr>
            </w:pPr>
            <w:r w:rsidRPr="00846A4B">
              <w:rPr>
                <w:rFonts w:cs="Verdana"/>
                <w:color w:val="262626"/>
                <w:sz w:val="20"/>
                <w:szCs w:val="20"/>
              </w:rPr>
              <w:t>Wordt de hoogte van de billijke vergoeding vastgesteld op het ten onterechte niet genoten loon?</w:t>
            </w:r>
          </w:p>
        </w:tc>
        <w:tc>
          <w:tcPr>
            <w:tcW w:w="2150" w:type="dxa"/>
          </w:tcPr>
          <w:p w14:paraId="077D96AD"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54" w:type="dxa"/>
          </w:tcPr>
          <w:p w14:paraId="780A2A75"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76" w:type="dxa"/>
          </w:tcPr>
          <w:p w14:paraId="390BD2E0"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791" w:type="dxa"/>
          </w:tcPr>
          <w:p w14:paraId="15A5A555"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 niet uitsluitend, wel gedeeltelijk</w:t>
            </w:r>
          </w:p>
        </w:tc>
        <w:tc>
          <w:tcPr>
            <w:tcW w:w="2436" w:type="dxa"/>
          </w:tcPr>
          <w:p w14:paraId="0EC46C13"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 niet uitsluitend, wel gedeeltelijk</w:t>
            </w:r>
          </w:p>
        </w:tc>
        <w:tc>
          <w:tcPr>
            <w:tcW w:w="2041" w:type="dxa"/>
          </w:tcPr>
          <w:p w14:paraId="2072BF3D"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F476DF" w:rsidRPr="00846A4B" w14:paraId="00F6CC4B" w14:textId="77777777" w:rsidTr="00840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65B4075F" w14:textId="77777777" w:rsidR="00F476DF" w:rsidRPr="00846A4B" w:rsidRDefault="00F476DF" w:rsidP="00012F30">
            <w:pPr>
              <w:rPr>
                <w:sz w:val="20"/>
                <w:szCs w:val="20"/>
              </w:rPr>
            </w:pPr>
            <w:r w:rsidRPr="00846A4B">
              <w:rPr>
                <w:sz w:val="20"/>
                <w:szCs w:val="20"/>
              </w:rPr>
              <w:t xml:space="preserve">Wordt het feit dat de werkgever niet in de procedure wordt verschenen meegewogen? </w:t>
            </w:r>
          </w:p>
        </w:tc>
        <w:tc>
          <w:tcPr>
            <w:tcW w:w="2150" w:type="dxa"/>
          </w:tcPr>
          <w:p w14:paraId="468BB4D5"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454" w:type="dxa"/>
          </w:tcPr>
          <w:p w14:paraId="78A529BD"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576" w:type="dxa"/>
          </w:tcPr>
          <w:p w14:paraId="733F3A1C"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791" w:type="dxa"/>
          </w:tcPr>
          <w:p w14:paraId="5BA52727"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436" w:type="dxa"/>
          </w:tcPr>
          <w:p w14:paraId="69DBDB0E"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041" w:type="dxa"/>
          </w:tcPr>
          <w:p w14:paraId="326FAAC3"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F476DF" w:rsidRPr="00846A4B" w14:paraId="0FE3EA9A" w14:textId="77777777" w:rsidTr="00840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1707F75F" w14:textId="77777777" w:rsidR="00F476DF" w:rsidRPr="00846A4B" w:rsidRDefault="00F476DF" w:rsidP="00012F30">
            <w:pPr>
              <w:rPr>
                <w:sz w:val="20"/>
                <w:szCs w:val="20"/>
              </w:rPr>
            </w:pPr>
            <w:r w:rsidRPr="00846A4B">
              <w:rPr>
                <w:sz w:val="20"/>
                <w:szCs w:val="20"/>
              </w:rPr>
              <w:t xml:space="preserve">Wordt er rekening gehouden met de financiële situatie van de werkgever? </w:t>
            </w:r>
          </w:p>
        </w:tc>
        <w:tc>
          <w:tcPr>
            <w:tcW w:w="2150" w:type="dxa"/>
          </w:tcPr>
          <w:p w14:paraId="27A9ABBD"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454" w:type="dxa"/>
          </w:tcPr>
          <w:p w14:paraId="332E47CB"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omdat werkgever niets heeft onderbouwd m.b.t. haar financiële situatie. </w:t>
            </w:r>
          </w:p>
        </w:tc>
        <w:tc>
          <w:tcPr>
            <w:tcW w:w="1576" w:type="dxa"/>
          </w:tcPr>
          <w:p w14:paraId="1184F594"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791" w:type="dxa"/>
          </w:tcPr>
          <w:p w14:paraId="34CDDAC9"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werkgever heeft m.b.t. haar financiële situatie niets overlegt. </w:t>
            </w:r>
          </w:p>
        </w:tc>
        <w:tc>
          <w:tcPr>
            <w:tcW w:w="2436" w:type="dxa"/>
          </w:tcPr>
          <w:p w14:paraId="584F3310"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041" w:type="dxa"/>
          </w:tcPr>
          <w:p w14:paraId="7166CD6E" w14:textId="77777777" w:rsidR="00F476DF" w:rsidRPr="00846A4B" w:rsidRDefault="00F476DF"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 omdat werkgever niets heeft onderbouwd m.b.t. haar financiële situatie.</w:t>
            </w:r>
          </w:p>
        </w:tc>
      </w:tr>
      <w:tr w:rsidR="00F476DF" w:rsidRPr="00846A4B" w14:paraId="3FD7EBEF" w14:textId="77777777" w:rsidTr="00840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35ABD051" w14:textId="77777777" w:rsidR="00F476DF" w:rsidRPr="00846A4B" w:rsidRDefault="00F476DF" w:rsidP="00012F30">
            <w:pPr>
              <w:rPr>
                <w:sz w:val="20"/>
                <w:szCs w:val="20"/>
              </w:rPr>
            </w:pPr>
            <w:r w:rsidRPr="00846A4B">
              <w:rPr>
                <w:sz w:val="20"/>
                <w:szCs w:val="20"/>
              </w:rPr>
              <w:t>Andere gronden die worden betrokken bij het bepalen van de hoogte van de billijke vergoeding.</w:t>
            </w:r>
          </w:p>
        </w:tc>
        <w:tc>
          <w:tcPr>
            <w:tcW w:w="2150" w:type="dxa"/>
          </w:tcPr>
          <w:p w14:paraId="1B637A03"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Bij de bepaling van de hoogte weegt mee dat het handelen van werkgever de oorzaak is voor de verstoorde arbeidsverhouding.</w:t>
            </w:r>
          </w:p>
        </w:tc>
        <w:tc>
          <w:tcPr>
            <w:tcW w:w="1454" w:type="dxa"/>
          </w:tcPr>
          <w:p w14:paraId="524C7C9C"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576" w:type="dxa"/>
          </w:tcPr>
          <w:p w14:paraId="5B555D5D"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 xml:space="preserve">Het feit dat werkgever de aanwezigheid van de hond op de werkplek kennelijk belangrijker vond dan de gezondheid van werknemer. </w:t>
            </w:r>
          </w:p>
        </w:tc>
        <w:tc>
          <w:tcPr>
            <w:tcW w:w="1791" w:type="dxa"/>
          </w:tcPr>
          <w:p w14:paraId="74EB99D0"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Werknemer heeft altijd goed gefunctioneerd. </w:t>
            </w:r>
          </w:p>
        </w:tc>
        <w:tc>
          <w:tcPr>
            <w:tcW w:w="2436" w:type="dxa"/>
          </w:tcPr>
          <w:p w14:paraId="0D78C963"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2041" w:type="dxa"/>
          </w:tcPr>
          <w:p w14:paraId="6DD28226" w14:textId="77777777" w:rsidR="00F476DF" w:rsidRPr="00846A4B" w:rsidRDefault="00F476DF"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 xml:space="preserve">- Werkgever het ontslag als een donderslag bij heldere hemel en zonder noemenswaardige aanleiding aan werknemer heeft aangezegd. </w:t>
            </w:r>
            <w:r w:rsidRPr="00846A4B">
              <w:rPr>
                <w:rFonts w:asciiTheme="majorHAnsi" w:hAnsiTheme="majorHAnsi" w:cs="Verdana"/>
                <w:color w:val="262626"/>
                <w:sz w:val="20"/>
                <w:szCs w:val="20"/>
              </w:rPr>
              <w:br/>
            </w:r>
            <w:r w:rsidRPr="00846A4B">
              <w:rPr>
                <w:rFonts w:asciiTheme="majorHAnsi" w:hAnsiTheme="majorHAnsi" w:cs="Verdana"/>
                <w:color w:val="262626"/>
                <w:sz w:val="20"/>
                <w:szCs w:val="20"/>
              </w:rPr>
              <w:br/>
              <w:t xml:space="preserve">- De billijke vergoeding moet een zekere genoegdoening geven aan het immateriële leed. </w:t>
            </w:r>
          </w:p>
        </w:tc>
      </w:tr>
    </w:tbl>
    <w:p w14:paraId="14293ABA" w14:textId="77777777" w:rsidR="00315E66" w:rsidRDefault="00315E66" w:rsidP="008D3419">
      <w:pPr>
        <w:spacing w:line="360" w:lineRule="auto"/>
        <w:rPr>
          <w:rFonts w:asciiTheme="majorHAnsi" w:hAnsiTheme="majorHAnsi"/>
          <w:b/>
          <w:sz w:val="20"/>
          <w:szCs w:val="20"/>
        </w:rPr>
      </w:pPr>
    </w:p>
    <w:p w14:paraId="5CF3E396" w14:textId="77777777" w:rsidR="00646119" w:rsidRPr="00846A4B" w:rsidRDefault="00646119" w:rsidP="008D3419">
      <w:pPr>
        <w:spacing w:line="360" w:lineRule="auto"/>
        <w:rPr>
          <w:rFonts w:asciiTheme="majorHAnsi" w:hAnsiTheme="majorHAnsi"/>
          <w:b/>
          <w:sz w:val="20"/>
          <w:szCs w:val="20"/>
        </w:rPr>
      </w:pPr>
    </w:p>
    <w:tbl>
      <w:tblPr>
        <w:tblStyle w:val="LightGrid-Accent1"/>
        <w:tblW w:w="0" w:type="auto"/>
        <w:tblLook w:val="04A0" w:firstRow="1" w:lastRow="0" w:firstColumn="1" w:lastColumn="0" w:noHBand="0" w:noVBand="1"/>
      </w:tblPr>
      <w:tblGrid>
        <w:gridCol w:w="2475"/>
        <w:gridCol w:w="2150"/>
      </w:tblGrid>
      <w:tr w:rsidR="00C0059D" w:rsidRPr="00846A4B" w14:paraId="17BDDEB3" w14:textId="77777777" w:rsidTr="00012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6AECE39D" w14:textId="2B4E41E2" w:rsidR="00C0059D" w:rsidRPr="00846A4B" w:rsidRDefault="00BE59E6" w:rsidP="00012F30">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2150" w:type="dxa"/>
          </w:tcPr>
          <w:p w14:paraId="1CE4FCAB" w14:textId="77777777" w:rsidR="00C0059D" w:rsidRPr="00846A4B" w:rsidRDefault="00C0059D" w:rsidP="00012F30">
            <w:pPr>
              <w:cnfStyle w:val="100000000000" w:firstRow="1" w:lastRow="0" w:firstColumn="0" w:lastColumn="0" w:oddVBand="0" w:evenVBand="0" w:oddHBand="0" w:evenHBand="0" w:firstRowFirstColumn="0" w:firstRowLastColumn="0" w:lastRowFirstColumn="0" w:lastRowLastColumn="0"/>
              <w:rPr>
                <w:b w:val="0"/>
                <w:sz w:val="20"/>
                <w:szCs w:val="20"/>
              </w:rPr>
            </w:pPr>
            <w:r w:rsidRPr="00846A4B">
              <w:rPr>
                <w:sz w:val="20"/>
                <w:szCs w:val="20"/>
              </w:rPr>
              <w:t>14</w:t>
            </w:r>
          </w:p>
        </w:tc>
      </w:tr>
      <w:tr w:rsidR="00C0059D" w:rsidRPr="00846A4B" w14:paraId="73195F27"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6A1543CE" w14:textId="77777777" w:rsidR="00C0059D" w:rsidRPr="00846A4B" w:rsidRDefault="00C0059D" w:rsidP="00012F30">
            <w:pPr>
              <w:rPr>
                <w:sz w:val="20"/>
                <w:szCs w:val="20"/>
              </w:rPr>
            </w:pPr>
            <w:r w:rsidRPr="00846A4B">
              <w:rPr>
                <w:sz w:val="20"/>
                <w:szCs w:val="20"/>
              </w:rPr>
              <w:t xml:space="preserve">Wordt de arbeidsmarktpositie van de werknemer meegewogen? </w:t>
            </w:r>
          </w:p>
        </w:tc>
        <w:tc>
          <w:tcPr>
            <w:tcW w:w="2150" w:type="dxa"/>
          </w:tcPr>
          <w:p w14:paraId="4CD71A50" w14:textId="77777777" w:rsidR="00C0059D" w:rsidRPr="00846A4B" w:rsidRDefault="00C0059D"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C0059D" w:rsidRPr="00846A4B" w14:paraId="14910C35"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2F64512E" w14:textId="77777777" w:rsidR="00C0059D" w:rsidRPr="00846A4B" w:rsidRDefault="00C0059D" w:rsidP="00012F30">
            <w:pPr>
              <w:rPr>
                <w:sz w:val="20"/>
                <w:szCs w:val="20"/>
              </w:rPr>
            </w:pPr>
            <w:r w:rsidRPr="00846A4B">
              <w:rPr>
                <w:sz w:val="20"/>
                <w:szCs w:val="20"/>
              </w:rPr>
              <w:t xml:space="preserve">Schuilt er een punitief element in de hoogte van de billijke vergoeding? </w:t>
            </w:r>
          </w:p>
        </w:tc>
        <w:tc>
          <w:tcPr>
            <w:tcW w:w="2150" w:type="dxa"/>
          </w:tcPr>
          <w:p w14:paraId="368B2ED9" w14:textId="77777777" w:rsidR="00C0059D" w:rsidRPr="00846A4B" w:rsidRDefault="00C0059D"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C0059D" w:rsidRPr="00846A4B" w14:paraId="3A3D9C0C"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1B8E0AC6" w14:textId="07C61AEF" w:rsidR="00C0059D" w:rsidRPr="00846A4B" w:rsidRDefault="00315E66" w:rsidP="00012F30">
            <w:pPr>
              <w:rPr>
                <w:sz w:val="20"/>
                <w:szCs w:val="20"/>
              </w:rPr>
            </w:pPr>
            <w:r w:rsidRPr="00846A4B">
              <w:rPr>
                <w:rFonts w:cs="Verdana"/>
                <w:color w:val="262626"/>
                <w:sz w:val="20"/>
                <w:szCs w:val="20"/>
              </w:rPr>
              <w:t>Wordt de hoogte van de billijke vergoeding vastgesteld op het ten onterechte niet genoten loon?</w:t>
            </w:r>
          </w:p>
        </w:tc>
        <w:tc>
          <w:tcPr>
            <w:tcW w:w="2150" w:type="dxa"/>
          </w:tcPr>
          <w:p w14:paraId="33400647" w14:textId="77777777" w:rsidR="00C0059D" w:rsidRPr="00846A4B" w:rsidRDefault="00C0059D"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C0059D" w:rsidRPr="00846A4B" w14:paraId="07FCFB98"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6898526C" w14:textId="77777777" w:rsidR="00C0059D" w:rsidRPr="00846A4B" w:rsidRDefault="00C0059D" w:rsidP="00012F30">
            <w:pPr>
              <w:rPr>
                <w:sz w:val="20"/>
                <w:szCs w:val="20"/>
              </w:rPr>
            </w:pPr>
            <w:r w:rsidRPr="00846A4B">
              <w:rPr>
                <w:sz w:val="20"/>
                <w:szCs w:val="20"/>
              </w:rPr>
              <w:t xml:space="preserve">Wordt het feit dat de werkgever niet in de procedure wordt verschenen meegewogen? </w:t>
            </w:r>
          </w:p>
        </w:tc>
        <w:tc>
          <w:tcPr>
            <w:tcW w:w="2150" w:type="dxa"/>
          </w:tcPr>
          <w:p w14:paraId="369EDFD0" w14:textId="77777777" w:rsidR="00C0059D" w:rsidRPr="00846A4B" w:rsidRDefault="00C0059D"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C0059D" w:rsidRPr="00846A4B" w14:paraId="399A4AF1"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0F4C9F35" w14:textId="77777777" w:rsidR="00C0059D" w:rsidRPr="00846A4B" w:rsidRDefault="00C0059D" w:rsidP="00012F30">
            <w:pPr>
              <w:rPr>
                <w:sz w:val="20"/>
                <w:szCs w:val="20"/>
              </w:rPr>
            </w:pPr>
            <w:r w:rsidRPr="00846A4B">
              <w:rPr>
                <w:sz w:val="20"/>
                <w:szCs w:val="20"/>
              </w:rPr>
              <w:t xml:space="preserve">Wordt er rekening gehouden met de financiële situatie van de werkgever? </w:t>
            </w:r>
          </w:p>
        </w:tc>
        <w:tc>
          <w:tcPr>
            <w:tcW w:w="2150" w:type="dxa"/>
          </w:tcPr>
          <w:p w14:paraId="09847572" w14:textId="77777777" w:rsidR="00C0059D" w:rsidRPr="00846A4B" w:rsidRDefault="00C0059D"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C0059D" w:rsidRPr="00846A4B" w14:paraId="45032FF8"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6F39BFB0" w14:textId="77777777" w:rsidR="00C0059D" w:rsidRPr="00846A4B" w:rsidRDefault="00C0059D" w:rsidP="00012F30">
            <w:pPr>
              <w:rPr>
                <w:sz w:val="20"/>
                <w:szCs w:val="20"/>
              </w:rPr>
            </w:pPr>
            <w:r w:rsidRPr="00846A4B">
              <w:rPr>
                <w:sz w:val="20"/>
                <w:szCs w:val="20"/>
              </w:rPr>
              <w:t>Andere gronden die worden betrokken bij het bepalen van de hoogte van de billijke vergoeding.</w:t>
            </w:r>
          </w:p>
        </w:tc>
        <w:tc>
          <w:tcPr>
            <w:tcW w:w="2150" w:type="dxa"/>
          </w:tcPr>
          <w:p w14:paraId="157BAF5D" w14:textId="77777777" w:rsidR="00C0059D" w:rsidRPr="00846A4B" w:rsidRDefault="00C0059D"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 De kantonrechter wil bij de vaststelling van de hoogte van de billijke vergoeding tot uitdrukking brengen dat een ten onrechte gegeven ontslag op staande voet grote impact heeft op iemands persoonlijk leven.</w:t>
            </w:r>
            <w:r w:rsidRPr="00846A4B">
              <w:rPr>
                <w:rFonts w:asciiTheme="majorHAnsi" w:hAnsiTheme="majorHAnsi" w:cs="Verdana"/>
                <w:color w:val="262626"/>
                <w:sz w:val="20"/>
                <w:szCs w:val="20"/>
              </w:rPr>
              <w:br/>
            </w:r>
            <w:r w:rsidRPr="00846A4B">
              <w:rPr>
                <w:rFonts w:asciiTheme="majorHAnsi" w:hAnsiTheme="majorHAnsi" w:cs="Verdana"/>
                <w:color w:val="262626"/>
                <w:sz w:val="20"/>
                <w:szCs w:val="20"/>
              </w:rPr>
              <w:br/>
              <w:t xml:space="preserve">-Billijke vergoeding van substantiële betekenis, waarbij tevens rekening wordt gehouden met het salarisniveau. </w:t>
            </w:r>
          </w:p>
        </w:tc>
      </w:tr>
    </w:tbl>
    <w:p w14:paraId="136ED90C" w14:textId="77777777" w:rsidR="00646119" w:rsidRDefault="003D3B0C" w:rsidP="008D3419">
      <w:pPr>
        <w:spacing w:line="360" w:lineRule="auto"/>
        <w:rPr>
          <w:rFonts w:asciiTheme="majorHAnsi" w:hAnsiTheme="majorHAnsi"/>
          <w:b/>
          <w:sz w:val="20"/>
          <w:szCs w:val="20"/>
        </w:rPr>
      </w:pPr>
      <w:r>
        <w:rPr>
          <w:rFonts w:asciiTheme="majorHAnsi" w:hAnsiTheme="majorHAnsi"/>
          <w:b/>
          <w:sz w:val="20"/>
          <w:szCs w:val="20"/>
        </w:rPr>
        <w:br/>
      </w:r>
      <w:r>
        <w:rPr>
          <w:rFonts w:asciiTheme="majorHAnsi" w:hAnsiTheme="majorHAnsi"/>
          <w:b/>
          <w:sz w:val="20"/>
          <w:szCs w:val="20"/>
        </w:rPr>
        <w:br/>
      </w:r>
    </w:p>
    <w:p w14:paraId="15B0A59B" w14:textId="77777777" w:rsidR="00646119" w:rsidRDefault="00646119" w:rsidP="008D3419">
      <w:pPr>
        <w:spacing w:line="360" w:lineRule="auto"/>
        <w:rPr>
          <w:rFonts w:asciiTheme="majorHAnsi" w:hAnsiTheme="majorHAnsi"/>
          <w:b/>
          <w:sz w:val="20"/>
          <w:szCs w:val="20"/>
        </w:rPr>
      </w:pPr>
    </w:p>
    <w:p w14:paraId="34CDF15E" w14:textId="77777777" w:rsidR="00646119" w:rsidRDefault="00646119" w:rsidP="008D3419">
      <w:pPr>
        <w:spacing w:line="360" w:lineRule="auto"/>
        <w:rPr>
          <w:rFonts w:asciiTheme="majorHAnsi" w:hAnsiTheme="majorHAnsi"/>
          <w:b/>
          <w:sz w:val="20"/>
          <w:szCs w:val="20"/>
        </w:rPr>
      </w:pPr>
    </w:p>
    <w:p w14:paraId="5BB1769E" w14:textId="77777777" w:rsidR="00646119" w:rsidRDefault="00646119" w:rsidP="008D3419">
      <w:pPr>
        <w:spacing w:line="360" w:lineRule="auto"/>
        <w:rPr>
          <w:rFonts w:asciiTheme="majorHAnsi" w:hAnsiTheme="majorHAnsi"/>
          <w:b/>
          <w:sz w:val="20"/>
          <w:szCs w:val="20"/>
        </w:rPr>
      </w:pPr>
    </w:p>
    <w:p w14:paraId="42207293" w14:textId="77777777" w:rsidR="00646119" w:rsidRDefault="00646119" w:rsidP="008D3419">
      <w:pPr>
        <w:spacing w:line="360" w:lineRule="auto"/>
        <w:rPr>
          <w:rFonts w:asciiTheme="majorHAnsi" w:hAnsiTheme="majorHAnsi"/>
          <w:b/>
          <w:sz w:val="20"/>
          <w:szCs w:val="20"/>
        </w:rPr>
      </w:pPr>
    </w:p>
    <w:p w14:paraId="71D84FCF" w14:textId="77777777" w:rsidR="00646119" w:rsidRDefault="00646119" w:rsidP="008D3419">
      <w:pPr>
        <w:spacing w:line="360" w:lineRule="auto"/>
        <w:rPr>
          <w:rFonts w:asciiTheme="majorHAnsi" w:hAnsiTheme="majorHAnsi"/>
          <w:b/>
          <w:sz w:val="20"/>
          <w:szCs w:val="20"/>
        </w:rPr>
      </w:pPr>
    </w:p>
    <w:p w14:paraId="127AB34F" w14:textId="77777777" w:rsidR="00646119" w:rsidRDefault="00646119" w:rsidP="008D3419">
      <w:pPr>
        <w:spacing w:line="360" w:lineRule="auto"/>
        <w:rPr>
          <w:rFonts w:asciiTheme="majorHAnsi" w:hAnsiTheme="majorHAnsi"/>
          <w:b/>
          <w:sz w:val="20"/>
          <w:szCs w:val="20"/>
        </w:rPr>
      </w:pPr>
    </w:p>
    <w:p w14:paraId="083DA1F6" w14:textId="77777777" w:rsidR="00646119" w:rsidRDefault="00646119" w:rsidP="008D3419">
      <w:pPr>
        <w:spacing w:line="360" w:lineRule="auto"/>
        <w:rPr>
          <w:rFonts w:asciiTheme="majorHAnsi" w:hAnsiTheme="majorHAnsi"/>
          <w:b/>
          <w:sz w:val="20"/>
          <w:szCs w:val="20"/>
        </w:rPr>
      </w:pPr>
    </w:p>
    <w:p w14:paraId="3F7B200D" w14:textId="77777777" w:rsidR="00646119" w:rsidRDefault="00646119" w:rsidP="008D3419">
      <w:pPr>
        <w:spacing w:line="360" w:lineRule="auto"/>
        <w:rPr>
          <w:rFonts w:asciiTheme="majorHAnsi" w:hAnsiTheme="majorHAnsi"/>
          <w:b/>
          <w:sz w:val="20"/>
          <w:szCs w:val="20"/>
        </w:rPr>
      </w:pPr>
    </w:p>
    <w:p w14:paraId="718969B6" w14:textId="77777777" w:rsidR="00646119" w:rsidRDefault="00646119" w:rsidP="008D3419">
      <w:pPr>
        <w:spacing w:line="360" w:lineRule="auto"/>
        <w:rPr>
          <w:rFonts w:asciiTheme="majorHAnsi" w:hAnsiTheme="majorHAnsi"/>
          <w:b/>
          <w:sz w:val="20"/>
          <w:szCs w:val="20"/>
        </w:rPr>
      </w:pPr>
    </w:p>
    <w:p w14:paraId="3FA966E6" w14:textId="77777777" w:rsidR="00646119" w:rsidRDefault="00646119" w:rsidP="008D3419">
      <w:pPr>
        <w:spacing w:line="360" w:lineRule="auto"/>
        <w:rPr>
          <w:rFonts w:asciiTheme="majorHAnsi" w:hAnsiTheme="majorHAnsi"/>
          <w:b/>
          <w:sz w:val="20"/>
          <w:szCs w:val="20"/>
        </w:rPr>
      </w:pPr>
    </w:p>
    <w:p w14:paraId="60DD6217" w14:textId="77777777" w:rsidR="00646119" w:rsidRDefault="00646119" w:rsidP="008D3419">
      <w:pPr>
        <w:spacing w:line="360" w:lineRule="auto"/>
        <w:rPr>
          <w:rFonts w:asciiTheme="majorHAnsi" w:hAnsiTheme="majorHAnsi"/>
          <w:b/>
          <w:sz w:val="20"/>
          <w:szCs w:val="20"/>
        </w:rPr>
      </w:pPr>
    </w:p>
    <w:p w14:paraId="2808F2B6" w14:textId="77777777" w:rsidR="00646119" w:rsidRDefault="00646119" w:rsidP="008D3419">
      <w:pPr>
        <w:spacing w:line="360" w:lineRule="auto"/>
        <w:rPr>
          <w:rFonts w:asciiTheme="majorHAnsi" w:hAnsiTheme="majorHAnsi"/>
          <w:b/>
          <w:sz w:val="20"/>
          <w:szCs w:val="20"/>
        </w:rPr>
      </w:pPr>
    </w:p>
    <w:p w14:paraId="7A53E83C" w14:textId="77777777" w:rsidR="00646119" w:rsidRDefault="00646119" w:rsidP="008D3419">
      <w:pPr>
        <w:spacing w:line="360" w:lineRule="auto"/>
        <w:rPr>
          <w:rFonts w:asciiTheme="majorHAnsi" w:hAnsiTheme="majorHAnsi"/>
          <w:b/>
          <w:sz w:val="20"/>
          <w:szCs w:val="20"/>
        </w:rPr>
      </w:pPr>
    </w:p>
    <w:p w14:paraId="000147E0" w14:textId="77777777" w:rsidR="00646119" w:rsidRDefault="00646119" w:rsidP="008D3419">
      <w:pPr>
        <w:spacing w:line="360" w:lineRule="auto"/>
        <w:rPr>
          <w:rFonts w:asciiTheme="majorHAnsi" w:hAnsiTheme="majorHAnsi"/>
          <w:b/>
          <w:sz w:val="20"/>
          <w:szCs w:val="20"/>
        </w:rPr>
      </w:pPr>
    </w:p>
    <w:p w14:paraId="75422041" w14:textId="1E8955E3" w:rsidR="00686E6A" w:rsidRDefault="000C61F6" w:rsidP="008D3419">
      <w:pPr>
        <w:spacing w:line="360" w:lineRule="auto"/>
        <w:rPr>
          <w:rFonts w:asciiTheme="majorHAnsi" w:hAnsiTheme="majorHAnsi"/>
          <w:b/>
          <w:sz w:val="20"/>
          <w:szCs w:val="20"/>
        </w:rPr>
      </w:pPr>
      <w:r>
        <w:rPr>
          <w:rFonts w:asciiTheme="majorHAnsi" w:hAnsiTheme="majorHAnsi"/>
          <w:b/>
          <w:sz w:val="20"/>
          <w:szCs w:val="20"/>
        </w:rPr>
        <w:br/>
      </w:r>
      <w:r>
        <w:rPr>
          <w:rFonts w:asciiTheme="majorHAnsi" w:hAnsiTheme="majorHAnsi"/>
          <w:b/>
          <w:sz w:val="20"/>
          <w:szCs w:val="20"/>
        </w:rPr>
        <w:br/>
      </w:r>
      <w:r w:rsidRPr="00DA37F3">
        <w:rPr>
          <w:rFonts w:asciiTheme="majorHAnsi" w:hAnsiTheme="majorHAnsi"/>
          <w:b/>
          <w:sz w:val="22"/>
          <w:szCs w:val="22"/>
        </w:rPr>
        <w:t>Bijlage 4</w:t>
      </w:r>
      <w:r w:rsidR="00DA37F3">
        <w:rPr>
          <w:rFonts w:asciiTheme="majorHAnsi" w:hAnsiTheme="majorHAnsi"/>
          <w:b/>
          <w:sz w:val="20"/>
          <w:szCs w:val="20"/>
        </w:rPr>
        <w:t xml:space="preserve"> </w:t>
      </w:r>
      <w:r w:rsidR="00DA37F3">
        <w:rPr>
          <w:rFonts w:asciiTheme="majorHAnsi" w:hAnsiTheme="majorHAnsi"/>
          <w:b/>
          <w:sz w:val="20"/>
          <w:szCs w:val="20"/>
        </w:rPr>
        <w:br/>
      </w:r>
      <w:r>
        <w:rPr>
          <w:rFonts w:asciiTheme="majorHAnsi" w:hAnsiTheme="majorHAnsi"/>
          <w:b/>
          <w:sz w:val="20"/>
          <w:szCs w:val="20"/>
        </w:rPr>
        <w:t xml:space="preserve">Afwijzing billijke vergoeding in eerste aanleg </w:t>
      </w:r>
      <w:r w:rsidR="00686E6A">
        <w:rPr>
          <w:rFonts w:asciiTheme="majorHAnsi" w:hAnsiTheme="majorHAnsi"/>
          <w:b/>
          <w:sz w:val="20"/>
          <w:szCs w:val="20"/>
        </w:rPr>
        <w:br/>
        <w:t>Deelvraag 2b</w:t>
      </w:r>
      <w:r>
        <w:rPr>
          <w:rFonts w:asciiTheme="majorHAnsi" w:hAnsiTheme="majorHAnsi"/>
          <w:b/>
          <w:sz w:val="20"/>
          <w:szCs w:val="20"/>
        </w:rPr>
        <w:br/>
      </w:r>
    </w:p>
    <w:tbl>
      <w:tblPr>
        <w:tblStyle w:val="LightGrid-Accent1"/>
        <w:tblW w:w="0" w:type="auto"/>
        <w:tblLook w:val="04A0" w:firstRow="1" w:lastRow="0" w:firstColumn="1" w:lastColumn="0" w:noHBand="0" w:noVBand="1"/>
      </w:tblPr>
      <w:tblGrid>
        <w:gridCol w:w="2607"/>
        <w:gridCol w:w="1460"/>
        <w:gridCol w:w="1986"/>
        <w:gridCol w:w="1749"/>
        <w:gridCol w:w="1544"/>
        <w:gridCol w:w="1986"/>
        <w:gridCol w:w="2064"/>
      </w:tblGrid>
      <w:tr w:rsidR="00686E6A" w:rsidRPr="003531BE" w14:paraId="6B042265" w14:textId="77777777" w:rsidTr="00984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04DC5846" w14:textId="77777777" w:rsidR="00686E6A" w:rsidRPr="003531BE" w:rsidRDefault="00686E6A" w:rsidP="00984B5A">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1460" w:type="dxa"/>
          </w:tcPr>
          <w:p w14:paraId="1433363F" w14:textId="77777777" w:rsidR="00686E6A" w:rsidRPr="003531BE" w:rsidRDefault="00686E6A" w:rsidP="00984B5A">
            <w:pPr>
              <w:cnfStyle w:val="100000000000" w:firstRow="1" w:lastRow="0" w:firstColumn="0" w:lastColumn="0" w:oddVBand="0" w:evenVBand="0" w:oddHBand="0" w:evenHBand="0" w:firstRowFirstColumn="0" w:firstRowLastColumn="0" w:lastRowFirstColumn="0" w:lastRowLastColumn="0"/>
              <w:rPr>
                <w:b w:val="0"/>
                <w:sz w:val="20"/>
                <w:szCs w:val="20"/>
              </w:rPr>
            </w:pPr>
            <w:r w:rsidRPr="003531BE">
              <w:rPr>
                <w:sz w:val="20"/>
                <w:szCs w:val="20"/>
              </w:rPr>
              <w:t>15</w:t>
            </w:r>
          </w:p>
        </w:tc>
        <w:tc>
          <w:tcPr>
            <w:tcW w:w="1986" w:type="dxa"/>
          </w:tcPr>
          <w:p w14:paraId="0BB4C6F0" w14:textId="77777777" w:rsidR="00686E6A" w:rsidRPr="003531BE" w:rsidRDefault="00686E6A" w:rsidP="00984B5A">
            <w:pPr>
              <w:cnfStyle w:val="100000000000" w:firstRow="1" w:lastRow="0" w:firstColumn="0" w:lastColumn="0" w:oddVBand="0" w:evenVBand="0" w:oddHBand="0" w:evenHBand="0" w:firstRowFirstColumn="0" w:firstRowLastColumn="0" w:lastRowFirstColumn="0" w:lastRowLastColumn="0"/>
              <w:rPr>
                <w:b w:val="0"/>
                <w:sz w:val="20"/>
                <w:szCs w:val="20"/>
              </w:rPr>
            </w:pPr>
            <w:r w:rsidRPr="003531BE">
              <w:rPr>
                <w:sz w:val="20"/>
                <w:szCs w:val="20"/>
              </w:rPr>
              <w:t>16</w:t>
            </w:r>
          </w:p>
        </w:tc>
        <w:tc>
          <w:tcPr>
            <w:tcW w:w="1749" w:type="dxa"/>
          </w:tcPr>
          <w:p w14:paraId="31409392" w14:textId="77777777" w:rsidR="00686E6A" w:rsidRPr="003531BE" w:rsidRDefault="00686E6A" w:rsidP="00984B5A">
            <w:pPr>
              <w:cnfStyle w:val="100000000000" w:firstRow="1" w:lastRow="0" w:firstColumn="0" w:lastColumn="0" w:oddVBand="0" w:evenVBand="0" w:oddHBand="0" w:evenHBand="0" w:firstRowFirstColumn="0" w:firstRowLastColumn="0" w:lastRowFirstColumn="0" w:lastRowLastColumn="0"/>
              <w:rPr>
                <w:b w:val="0"/>
                <w:sz w:val="20"/>
                <w:szCs w:val="20"/>
              </w:rPr>
            </w:pPr>
            <w:r w:rsidRPr="003531BE">
              <w:rPr>
                <w:sz w:val="20"/>
                <w:szCs w:val="20"/>
              </w:rPr>
              <w:t>17</w:t>
            </w:r>
          </w:p>
        </w:tc>
        <w:tc>
          <w:tcPr>
            <w:tcW w:w="1544" w:type="dxa"/>
          </w:tcPr>
          <w:p w14:paraId="156A0C3A" w14:textId="77777777" w:rsidR="00686E6A" w:rsidRPr="003531BE" w:rsidRDefault="00686E6A" w:rsidP="00984B5A">
            <w:pPr>
              <w:cnfStyle w:val="100000000000" w:firstRow="1" w:lastRow="0" w:firstColumn="0" w:lastColumn="0" w:oddVBand="0" w:evenVBand="0" w:oddHBand="0" w:evenHBand="0" w:firstRowFirstColumn="0" w:firstRowLastColumn="0" w:lastRowFirstColumn="0" w:lastRowLastColumn="0"/>
              <w:rPr>
                <w:b w:val="0"/>
                <w:sz w:val="20"/>
                <w:szCs w:val="20"/>
              </w:rPr>
            </w:pPr>
            <w:r w:rsidRPr="003531BE">
              <w:rPr>
                <w:sz w:val="20"/>
                <w:szCs w:val="20"/>
              </w:rPr>
              <w:t>18</w:t>
            </w:r>
          </w:p>
        </w:tc>
        <w:tc>
          <w:tcPr>
            <w:tcW w:w="1986" w:type="dxa"/>
          </w:tcPr>
          <w:p w14:paraId="2063CBCA" w14:textId="77777777" w:rsidR="00686E6A" w:rsidRPr="003531BE" w:rsidRDefault="00686E6A" w:rsidP="00984B5A">
            <w:pPr>
              <w:cnfStyle w:val="100000000000" w:firstRow="1" w:lastRow="0" w:firstColumn="0" w:lastColumn="0" w:oddVBand="0" w:evenVBand="0" w:oddHBand="0" w:evenHBand="0" w:firstRowFirstColumn="0" w:firstRowLastColumn="0" w:lastRowFirstColumn="0" w:lastRowLastColumn="0"/>
              <w:rPr>
                <w:b w:val="0"/>
                <w:sz w:val="20"/>
                <w:szCs w:val="20"/>
              </w:rPr>
            </w:pPr>
            <w:r w:rsidRPr="003531BE">
              <w:rPr>
                <w:sz w:val="20"/>
                <w:szCs w:val="20"/>
              </w:rPr>
              <w:t>19</w:t>
            </w:r>
          </w:p>
        </w:tc>
        <w:tc>
          <w:tcPr>
            <w:tcW w:w="2064" w:type="dxa"/>
          </w:tcPr>
          <w:p w14:paraId="2F8DB922" w14:textId="77777777" w:rsidR="00686E6A" w:rsidRPr="003531BE" w:rsidRDefault="00686E6A" w:rsidP="00984B5A">
            <w:pPr>
              <w:cnfStyle w:val="100000000000" w:firstRow="1" w:lastRow="0" w:firstColumn="0" w:lastColumn="0" w:oddVBand="0" w:evenVBand="0" w:oddHBand="0" w:evenHBand="0" w:firstRowFirstColumn="0" w:firstRowLastColumn="0" w:lastRowFirstColumn="0" w:lastRowLastColumn="0"/>
              <w:rPr>
                <w:b w:val="0"/>
                <w:sz w:val="20"/>
                <w:szCs w:val="20"/>
              </w:rPr>
            </w:pPr>
            <w:r w:rsidRPr="003531BE">
              <w:rPr>
                <w:sz w:val="20"/>
                <w:szCs w:val="20"/>
              </w:rPr>
              <w:t>20</w:t>
            </w:r>
          </w:p>
        </w:tc>
      </w:tr>
      <w:tr w:rsidR="00686E6A" w:rsidRPr="003531BE" w14:paraId="1C476975" w14:textId="77777777" w:rsidTr="0098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18A85CC1" w14:textId="77777777" w:rsidR="00686E6A" w:rsidRPr="003531BE" w:rsidRDefault="00686E6A" w:rsidP="00984B5A">
            <w:pPr>
              <w:rPr>
                <w:sz w:val="20"/>
                <w:szCs w:val="20"/>
              </w:rPr>
            </w:pPr>
            <w:r w:rsidRPr="003531BE">
              <w:rPr>
                <w:sz w:val="20"/>
                <w:szCs w:val="20"/>
              </w:rPr>
              <w:t xml:space="preserve">Is de ontbindingsprocedure door de werkgever aanhangig gemaakt? </w:t>
            </w:r>
          </w:p>
        </w:tc>
        <w:tc>
          <w:tcPr>
            <w:tcW w:w="1460" w:type="dxa"/>
          </w:tcPr>
          <w:p w14:paraId="0DFB067F"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7234FA52"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749" w:type="dxa"/>
          </w:tcPr>
          <w:p w14:paraId="757400DD"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c>
          <w:tcPr>
            <w:tcW w:w="1544" w:type="dxa"/>
          </w:tcPr>
          <w:p w14:paraId="7E521FD5"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c>
          <w:tcPr>
            <w:tcW w:w="1986" w:type="dxa"/>
          </w:tcPr>
          <w:p w14:paraId="2F9C30D5"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64" w:type="dxa"/>
          </w:tcPr>
          <w:p w14:paraId="160A1800"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r>
      <w:tr w:rsidR="00686E6A" w:rsidRPr="003531BE" w14:paraId="1C0E956D" w14:textId="77777777" w:rsidTr="00984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7AA55C7B" w14:textId="77777777" w:rsidR="00686E6A" w:rsidRPr="003531BE" w:rsidRDefault="00686E6A" w:rsidP="00984B5A">
            <w:pPr>
              <w:rPr>
                <w:sz w:val="20"/>
                <w:szCs w:val="20"/>
              </w:rPr>
            </w:pPr>
            <w:r w:rsidRPr="003531BE">
              <w:rPr>
                <w:sz w:val="20"/>
                <w:szCs w:val="20"/>
              </w:rPr>
              <w:t xml:space="preserve">Is er opgezegd in strijd met de voor de werkgever geldende voorschriften? </w:t>
            </w:r>
          </w:p>
        </w:tc>
        <w:tc>
          <w:tcPr>
            <w:tcW w:w="1460" w:type="dxa"/>
          </w:tcPr>
          <w:p w14:paraId="34D9D69E"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  gegeven</w:t>
            </w:r>
            <w:r w:rsidRPr="003531BE">
              <w:rPr>
                <w:rFonts w:asciiTheme="majorHAnsi" w:hAnsiTheme="majorHAnsi"/>
                <w:sz w:val="20"/>
                <w:szCs w:val="20"/>
              </w:rPr>
              <w:t xml:space="preserve"> ontslag </w:t>
            </w:r>
            <w:r>
              <w:rPr>
                <w:rFonts w:asciiTheme="majorHAnsi" w:hAnsiTheme="majorHAnsi"/>
                <w:sz w:val="20"/>
                <w:szCs w:val="20"/>
              </w:rPr>
              <w:t>op staande voet is rechtsgeldig.</w:t>
            </w:r>
          </w:p>
        </w:tc>
        <w:tc>
          <w:tcPr>
            <w:tcW w:w="1986" w:type="dxa"/>
          </w:tcPr>
          <w:p w14:paraId="240B2FA9"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49" w:type="dxa"/>
          </w:tcPr>
          <w:p w14:paraId="5C302C14"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544" w:type="dxa"/>
          </w:tcPr>
          <w:p w14:paraId="3F17D242"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0FEA0366"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64" w:type="dxa"/>
          </w:tcPr>
          <w:p w14:paraId="1F91163B"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gegeven ontslag op staande voet is rechtsgeldig. </w:t>
            </w:r>
          </w:p>
        </w:tc>
      </w:tr>
      <w:tr w:rsidR="00686E6A" w:rsidRPr="003531BE" w14:paraId="0B4E5F33" w14:textId="77777777" w:rsidTr="0098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76872EB7" w14:textId="77777777" w:rsidR="00686E6A" w:rsidRPr="003531BE" w:rsidRDefault="00686E6A" w:rsidP="00984B5A">
            <w:pPr>
              <w:rPr>
                <w:sz w:val="20"/>
                <w:szCs w:val="20"/>
              </w:rPr>
            </w:pPr>
            <w:r w:rsidRPr="003531BE">
              <w:rPr>
                <w:sz w:val="20"/>
                <w:szCs w:val="20"/>
              </w:rPr>
              <w:t>Is er sprake van een verstoorde arbeidsverhouding?</w:t>
            </w:r>
          </w:p>
        </w:tc>
        <w:tc>
          <w:tcPr>
            <w:tcW w:w="1460" w:type="dxa"/>
          </w:tcPr>
          <w:p w14:paraId="3B18248E"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n.v.t.</w:t>
            </w:r>
          </w:p>
        </w:tc>
        <w:tc>
          <w:tcPr>
            <w:tcW w:w="1986" w:type="dxa"/>
          </w:tcPr>
          <w:p w14:paraId="283F4204"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749" w:type="dxa"/>
          </w:tcPr>
          <w:p w14:paraId="1DD4528C"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544" w:type="dxa"/>
          </w:tcPr>
          <w:p w14:paraId="756F7616"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6" w:type="dxa"/>
          </w:tcPr>
          <w:p w14:paraId="501210CB" w14:textId="221CE695" w:rsidR="00686E6A" w:rsidRPr="003531BE" w:rsidRDefault="00EC79EE"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64" w:type="dxa"/>
          </w:tcPr>
          <w:p w14:paraId="601B1DAD" w14:textId="787B408E" w:rsidR="00686E6A" w:rsidRPr="003531BE" w:rsidRDefault="00822DF1"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r>
      <w:tr w:rsidR="00686E6A" w:rsidRPr="003531BE" w14:paraId="54D53243" w14:textId="77777777" w:rsidTr="00984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58A6E9D6" w14:textId="77777777" w:rsidR="00686E6A" w:rsidRPr="003531BE" w:rsidRDefault="00686E6A" w:rsidP="00984B5A">
            <w:pPr>
              <w:rPr>
                <w:sz w:val="20"/>
                <w:szCs w:val="20"/>
              </w:rPr>
            </w:pPr>
            <w:r w:rsidRPr="003531BE">
              <w:rPr>
                <w:sz w:val="20"/>
                <w:szCs w:val="20"/>
              </w:rPr>
              <w:t xml:space="preserve">Is de verstoorde arbeidsverhouding bewust gecreëerd door de werkgever? </w:t>
            </w:r>
          </w:p>
        </w:tc>
        <w:tc>
          <w:tcPr>
            <w:tcW w:w="1460" w:type="dxa"/>
          </w:tcPr>
          <w:p w14:paraId="1665AD6E"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n.v.t.</w:t>
            </w:r>
          </w:p>
        </w:tc>
        <w:tc>
          <w:tcPr>
            <w:tcW w:w="1986" w:type="dxa"/>
          </w:tcPr>
          <w:p w14:paraId="55BB2402"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gecreëerd door werknemer. </w:t>
            </w:r>
          </w:p>
        </w:tc>
        <w:tc>
          <w:tcPr>
            <w:tcW w:w="1749" w:type="dxa"/>
          </w:tcPr>
          <w:p w14:paraId="076152C5"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544" w:type="dxa"/>
          </w:tcPr>
          <w:p w14:paraId="3BB11493"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136F3069"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64" w:type="dxa"/>
          </w:tcPr>
          <w:p w14:paraId="2BA0D9ED"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r>
      <w:tr w:rsidR="00686E6A" w:rsidRPr="003531BE" w14:paraId="1546392F" w14:textId="77777777" w:rsidTr="0098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11F61407" w14:textId="77777777" w:rsidR="00686E6A" w:rsidRPr="003531BE" w:rsidRDefault="00686E6A" w:rsidP="00984B5A">
            <w:pPr>
              <w:rPr>
                <w:sz w:val="20"/>
                <w:szCs w:val="20"/>
              </w:rPr>
            </w:pPr>
            <w:r w:rsidRPr="003531BE">
              <w:rPr>
                <w:sz w:val="20"/>
                <w:szCs w:val="20"/>
              </w:rPr>
              <w:t xml:space="preserve">Is er sprake van ziekte van de werknemer? </w:t>
            </w:r>
          </w:p>
        </w:tc>
        <w:tc>
          <w:tcPr>
            <w:tcW w:w="1460" w:type="dxa"/>
          </w:tcPr>
          <w:p w14:paraId="286B024C"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6" w:type="dxa"/>
          </w:tcPr>
          <w:p w14:paraId="2C43E877"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749" w:type="dxa"/>
          </w:tcPr>
          <w:p w14:paraId="4439E250"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531BE">
              <w:rPr>
                <w:rFonts w:asciiTheme="majorHAnsi" w:hAnsiTheme="majorHAnsi"/>
                <w:sz w:val="20"/>
                <w:szCs w:val="20"/>
              </w:rPr>
              <w:t xml:space="preserve">Ja </w:t>
            </w:r>
          </w:p>
        </w:tc>
        <w:tc>
          <w:tcPr>
            <w:tcW w:w="1544" w:type="dxa"/>
          </w:tcPr>
          <w:p w14:paraId="7BAC0308"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10FD404C"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64" w:type="dxa"/>
          </w:tcPr>
          <w:p w14:paraId="5E9856C9"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r>
      <w:tr w:rsidR="00686E6A" w:rsidRPr="003531BE" w14:paraId="1A6663D2" w14:textId="77777777" w:rsidTr="00984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420C8396" w14:textId="77777777" w:rsidR="00686E6A" w:rsidRPr="003531BE" w:rsidRDefault="00686E6A" w:rsidP="00984B5A">
            <w:pPr>
              <w:rPr>
                <w:sz w:val="20"/>
                <w:szCs w:val="20"/>
              </w:rPr>
            </w:pPr>
            <w:r w:rsidRPr="003531BE">
              <w:rPr>
                <w:sz w:val="20"/>
                <w:szCs w:val="20"/>
              </w:rPr>
              <w:t xml:space="preserve">Is er sprake van arbeidsongeschiktheid van de werknemer? </w:t>
            </w:r>
          </w:p>
        </w:tc>
        <w:tc>
          <w:tcPr>
            <w:tcW w:w="1460" w:type="dxa"/>
          </w:tcPr>
          <w:p w14:paraId="7520DE37"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08F9E430"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49" w:type="dxa"/>
          </w:tcPr>
          <w:p w14:paraId="75B3B0D1"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544" w:type="dxa"/>
          </w:tcPr>
          <w:p w14:paraId="099348A7"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c>
          <w:tcPr>
            <w:tcW w:w="1986" w:type="dxa"/>
          </w:tcPr>
          <w:p w14:paraId="7256D28E"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64" w:type="dxa"/>
          </w:tcPr>
          <w:p w14:paraId="07D89204"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r>
      <w:tr w:rsidR="00686E6A" w:rsidRPr="003531BE" w14:paraId="2775791D" w14:textId="77777777" w:rsidTr="0098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651023E3" w14:textId="77777777" w:rsidR="00686E6A" w:rsidRPr="003531BE" w:rsidRDefault="00686E6A" w:rsidP="00984B5A">
            <w:pPr>
              <w:rPr>
                <w:sz w:val="20"/>
                <w:szCs w:val="20"/>
              </w:rPr>
            </w:pPr>
            <w:r w:rsidRPr="003531BE">
              <w:rPr>
                <w:sz w:val="20"/>
                <w:szCs w:val="20"/>
              </w:rPr>
              <w:t xml:space="preserve">Is er sprake van disfunctioneren volgens werkgever? </w:t>
            </w:r>
          </w:p>
        </w:tc>
        <w:tc>
          <w:tcPr>
            <w:tcW w:w="1460" w:type="dxa"/>
          </w:tcPr>
          <w:p w14:paraId="373DA8F0"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6" w:type="dxa"/>
          </w:tcPr>
          <w:p w14:paraId="5386C120"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c>
          <w:tcPr>
            <w:tcW w:w="1749" w:type="dxa"/>
          </w:tcPr>
          <w:p w14:paraId="73ABBC78"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544" w:type="dxa"/>
          </w:tcPr>
          <w:p w14:paraId="1E6A2B40"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6A0A0034"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64" w:type="dxa"/>
          </w:tcPr>
          <w:p w14:paraId="1CB6AF72"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r>
      <w:tr w:rsidR="00686E6A" w:rsidRPr="003531BE" w14:paraId="59FA867C" w14:textId="77777777" w:rsidTr="00984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60B41910" w14:textId="77777777" w:rsidR="00686E6A" w:rsidRPr="003531BE" w:rsidRDefault="00686E6A" w:rsidP="00984B5A">
            <w:pPr>
              <w:rPr>
                <w:sz w:val="20"/>
                <w:szCs w:val="20"/>
              </w:rPr>
            </w:pPr>
            <w:r w:rsidRPr="003531BE">
              <w:rPr>
                <w:sz w:val="20"/>
                <w:szCs w:val="20"/>
              </w:rPr>
              <w:t xml:space="preserve">Is het disfunctioneren voldoende onderbouwd door werkgever? </w:t>
            </w:r>
          </w:p>
        </w:tc>
        <w:tc>
          <w:tcPr>
            <w:tcW w:w="1460" w:type="dxa"/>
          </w:tcPr>
          <w:p w14:paraId="7832583F"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6" w:type="dxa"/>
          </w:tcPr>
          <w:p w14:paraId="3E705622"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c>
          <w:tcPr>
            <w:tcW w:w="1749" w:type="dxa"/>
          </w:tcPr>
          <w:p w14:paraId="76A529E5"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c>
          <w:tcPr>
            <w:tcW w:w="1544" w:type="dxa"/>
          </w:tcPr>
          <w:p w14:paraId="39452456"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n.v.t.</w:t>
            </w:r>
          </w:p>
        </w:tc>
        <w:tc>
          <w:tcPr>
            <w:tcW w:w="1986" w:type="dxa"/>
          </w:tcPr>
          <w:p w14:paraId="2C8FD1AF"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64" w:type="dxa"/>
          </w:tcPr>
          <w:p w14:paraId="246BE345"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n.v.t.</w:t>
            </w:r>
          </w:p>
        </w:tc>
      </w:tr>
      <w:tr w:rsidR="00686E6A" w:rsidRPr="003531BE" w14:paraId="5728A6CF" w14:textId="77777777" w:rsidTr="0098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7B063AA1" w14:textId="77777777" w:rsidR="00686E6A" w:rsidRPr="003531BE" w:rsidRDefault="00686E6A" w:rsidP="00984B5A">
            <w:pPr>
              <w:rPr>
                <w:sz w:val="20"/>
                <w:szCs w:val="20"/>
              </w:rPr>
            </w:pPr>
            <w:r w:rsidRPr="003531BE">
              <w:rPr>
                <w:sz w:val="20"/>
                <w:szCs w:val="20"/>
              </w:rPr>
              <w:t>Hebben er functioneringsgesprekken plaatsgevonden?</w:t>
            </w:r>
          </w:p>
        </w:tc>
        <w:tc>
          <w:tcPr>
            <w:tcW w:w="1460" w:type="dxa"/>
          </w:tcPr>
          <w:p w14:paraId="39042ECC"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6" w:type="dxa"/>
          </w:tcPr>
          <w:p w14:paraId="708408C5"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c>
          <w:tcPr>
            <w:tcW w:w="1749" w:type="dxa"/>
          </w:tcPr>
          <w:p w14:paraId="14516468"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c>
          <w:tcPr>
            <w:tcW w:w="1544" w:type="dxa"/>
          </w:tcPr>
          <w:p w14:paraId="1185A08F"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c>
          <w:tcPr>
            <w:tcW w:w="1986" w:type="dxa"/>
          </w:tcPr>
          <w:p w14:paraId="4E6D38F5"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64" w:type="dxa"/>
          </w:tcPr>
          <w:p w14:paraId="4F2EF2E2"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n.v.t.</w:t>
            </w:r>
          </w:p>
        </w:tc>
      </w:tr>
      <w:tr w:rsidR="00686E6A" w:rsidRPr="003531BE" w14:paraId="329B4DDA" w14:textId="77777777" w:rsidTr="00984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4D9443D1" w14:textId="77777777" w:rsidR="00686E6A" w:rsidRPr="003531BE" w:rsidRDefault="00686E6A" w:rsidP="00984B5A">
            <w:pPr>
              <w:rPr>
                <w:sz w:val="20"/>
                <w:szCs w:val="20"/>
              </w:rPr>
            </w:pPr>
            <w:r w:rsidRPr="003531BE">
              <w:rPr>
                <w:sz w:val="20"/>
                <w:szCs w:val="20"/>
              </w:rPr>
              <w:t xml:space="preserve">Heeft de werkgever werknemer een verbetertraject aangeboden? </w:t>
            </w:r>
          </w:p>
        </w:tc>
        <w:tc>
          <w:tcPr>
            <w:tcW w:w="1460" w:type="dxa"/>
          </w:tcPr>
          <w:p w14:paraId="4BFA82FD"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Werkgever heeft passende arbeid gecreëerd i.v.m. klachten aan schouder van werknemer.</w:t>
            </w:r>
          </w:p>
        </w:tc>
        <w:tc>
          <w:tcPr>
            <w:tcW w:w="1986" w:type="dxa"/>
          </w:tcPr>
          <w:p w14:paraId="64800A7C"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Werknemer krijgt passende functie aangeboden. </w:t>
            </w:r>
          </w:p>
        </w:tc>
        <w:tc>
          <w:tcPr>
            <w:tcW w:w="1749" w:type="dxa"/>
          </w:tcPr>
          <w:p w14:paraId="1F1F2A70"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Werknemer heeft tijdens haar ziekte passende arbeid aangeboden gekregen door werkgever.</w:t>
            </w:r>
          </w:p>
        </w:tc>
        <w:tc>
          <w:tcPr>
            <w:tcW w:w="1544" w:type="dxa"/>
          </w:tcPr>
          <w:p w14:paraId="09ABDA0A"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n.v.t.</w:t>
            </w:r>
          </w:p>
        </w:tc>
        <w:tc>
          <w:tcPr>
            <w:tcW w:w="1986" w:type="dxa"/>
          </w:tcPr>
          <w:p w14:paraId="20D872D3"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64" w:type="dxa"/>
          </w:tcPr>
          <w:p w14:paraId="2AB9BD2E"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r>
      <w:tr w:rsidR="00686E6A" w:rsidRPr="003531BE" w14:paraId="4FB2F772" w14:textId="77777777" w:rsidTr="0098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0B066A42" w14:textId="77777777" w:rsidR="00686E6A" w:rsidRPr="003531BE" w:rsidRDefault="00686E6A" w:rsidP="00984B5A">
            <w:pPr>
              <w:rPr>
                <w:sz w:val="20"/>
                <w:szCs w:val="20"/>
              </w:rPr>
            </w:pPr>
            <w:r w:rsidRPr="003531BE">
              <w:rPr>
                <w:sz w:val="20"/>
                <w:szCs w:val="20"/>
              </w:rPr>
              <w:t xml:space="preserve">Heeft er </w:t>
            </w:r>
            <w:proofErr w:type="spellStart"/>
            <w:r w:rsidRPr="003531BE">
              <w:rPr>
                <w:sz w:val="20"/>
                <w:szCs w:val="20"/>
              </w:rPr>
              <w:t>mediation</w:t>
            </w:r>
            <w:proofErr w:type="spellEnd"/>
            <w:r w:rsidRPr="003531BE">
              <w:rPr>
                <w:sz w:val="20"/>
                <w:szCs w:val="20"/>
              </w:rPr>
              <w:t xml:space="preserve">/coaching plaatsgevonden? </w:t>
            </w:r>
          </w:p>
        </w:tc>
        <w:tc>
          <w:tcPr>
            <w:tcW w:w="1460" w:type="dxa"/>
          </w:tcPr>
          <w:p w14:paraId="10271316"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4613F3CE"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49" w:type="dxa"/>
          </w:tcPr>
          <w:p w14:paraId="067D0440"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 overigens wel op verzoek van werknemer.</w:t>
            </w:r>
          </w:p>
        </w:tc>
        <w:tc>
          <w:tcPr>
            <w:tcW w:w="1544" w:type="dxa"/>
          </w:tcPr>
          <w:p w14:paraId="0518B9A2"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2096400A"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64" w:type="dxa"/>
          </w:tcPr>
          <w:p w14:paraId="3F237E59"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r>
      <w:tr w:rsidR="00686E6A" w:rsidRPr="003531BE" w14:paraId="14C3F8BD" w14:textId="77777777" w:rsidTr="00984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1FCBA576" w14:textId="77777777" w:rsidR="00686E6A" w:rsidRPr="003531BE" w:rsidRDefault="00686E6A" w:rsidP="00984B5A">
            <w:pPr>
              <w:rPr>
                <w:sz w:val="20"/>
                <w:szCs w:val="20"/>
              </w:rPr>
            </w:pPr>
            <w:r w:rsidRPr="003531BE">
              <w:rPr>
                <w:sz w:val="20"/>
                <w:szCs w:val="20"/>
              </w:rPr>
              <w:t xml:space="preserve">Heeft werkgever opzettelijk aangestuurd op einde arbeidsovereenkomst? </w:t>
            </w:r>
          </w:p>
        </w:tc>
        <w:tc>
          <w:tcPr>
            <w:tcW w:w="1460" w:type="dxa"/>
          </w:tcPr>
          <w:p w14:paraId="6297598F"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6353BDE8"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49" w:type="dxa"/>
          </w:tcPr>
          <w:p w14:paraId="1EA949E5"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544" w:type="dxa"/>
          </w:tcPr>
          <w:p w14:paraId="5F849D26"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7D8D952A"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64" w:type="dxa"/>
          </w:tcPr>
          <w:p w14:paraId="3BA06EB5"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r>
      <w:tr w:rsidR="00686E6A" w:rsidRPr="003531BE" w14:paraId="22D6868F" w14:textId="77777777" w:rsidTr="0098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3D2A1C1D" w14:textId="77777777" w:rsidR="00686E6A" w:rsidRPr="003531BE" w:rsidRDefault="00686E6A" w:rsidP="00984B5A">
            <w:pPr>
              <w:rPr>
                <w:sz w:val="20"/>
                <w:szCs w:val="20"/>
              </w:rPr>
            </w:pPr>
            <w:r w:rsidRPr="003531BE">
              <w:rPr>
                <w:sz w:val="20"/>
                <w:szCs w:val="20"/>
              </w:rPr>
              <w:t xml:space="preserve">Is werknemer op non-actief gesteld/geschorst? </w:t>
            </w:r>
          </w:p>
        </w:tc>
        <w:tc>
          <w:tcPr>
            <w:tcW w:w="1460" w:type="dxa"/>
          </w:tcPr>
          <w:p w14:paraId="138559E2"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7DD5E24E"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49" w:type="dxa"/>
          </w:tcPr>
          <w:p w14:paraId="1157B4D0"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544" w:type="dxa"/>
          </w:tcPr>
          <w:p w14:paraId="6CC04762"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6" w:type="dxa"/>
          </w:tcPr>
          <w:p w14:paraId="277F60CE"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64" w:type="dxa"/>
          </w:tcPr>
          <w:p w14:paraId="5CB18F62"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r>
      <w:tr w:rsidR="00686E6A" w:rsidRPr="003531BE" w14:paraId="1B348E46" w14:textId="77777777" w:rsidTr="00984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1AF4DB44" w14:textId="77777777" w:rsidR="00686E6A" w:rsidRPr="003531BE" w:rsidRDefault="00686E6A" w:rsidP="00984B5A">
            <w:pPr>
              <w:rPr>
                <w:sz w:val="20"/>
                <w:szCs w:val="20"/>
              </w:rPr>
            </w:pPr>
            <w:r w:rsidRPr="003531BE">
              <w:rPr>
                <w:sz w:val="20"/>
                <w:szCs w:val="20"/>
              </w:rPr>
              <w:t>Heeft de werkgever voldaan aan zijn re-integratieverplichtingen?</w:t>
            </w:r>
          </w:p>
        </w:tc>
        <w:tc>
          <w:tcPr>
            <w:tcW w:w="1460" w:type="dxa"/>
          </w:tcPr>
          <w:p w14:paraId="3E8C85D6"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n.v.t.</w:t>
            </w:r>
          </w:p>
        </w:tc>
        <w:tc>
          <w:tcPr>
            <w:tcW w:w="1986" w:type="dxa"/>
          </w:tcPr>
          <w:p w14:paraId="2FF73D2F"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UWV heeft geoordeeld dat werkgever voldoende meewerkt aan re-integratie. </w:t>
            </w:r>
          </w:p>
        </w:tc>
        <w:tc>
          <w:tcPr>
            <w:tcW w:w="1749" w:type="dxa"/>
          </w:tcPr>
          <w:p w14:paraId="3AF2F0C4"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3531BE">
              <w:rPr>
                <w:rFonts w:asciiTheme="majorHAnsi" w:hAnsiTheme="majorHAnsi"/>
                <w:sz w:val="20"/>
                <w:szCs w:val="20"/>
              </w:rPr>
              <w:t xml:space="preserve">Ja, werkgever heeft volledige medewerking verleent aan passende arbeid voor zieke werknemer. </w:t>
            </w:r>
          </w:p>
        </w:tc>
        <w:tc>
          <w:tcPr>
            <w:tcW w:w="1544" w:type="dxa"/>
          </w:tcPr>
          <w:p w14:paraId="150B6DFE"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c>
          <w:tcPr>
            <w:tcW w:w="1986" w:type="dxa"/>
          </w:tcPr>
          <w:p w14:paraId="72875421"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64" w:type="dxa"/>
          </w:tcPr>
          <w:p w14:paraId="4CB3724B" w14:textId="77777777" w:rsidR="00686E6A" w:rsidRPr="003531BE" w:rsidRDefault="00686E6A" w:rsidP="00984B5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r>
      <w:tr w:rsidR="00686E6A" w:rsidRPr="003531BE" w14:paraId="031714CB" w14:textId="77777777" w:rsidTr="0098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4A42E3E7" w14:textId="77777777" w:rsidR="00686E6A" w:rsidRPr="003531BE" w:rsidRDefault="00686E6A" w:rsidP="00984B5A">
            <w:pPr>
              <w:rPr>
                <w:sz w:val="20"/>
                <w:szCs w:val="20"/>
              </w:rPr>
            </w:pPr>
            <w:r w:rsidRPr="003531BE">
              <w:rPr>
                <w:sz w:val="20"/>
                <w:szCs w:val="20"/>
              </w:rPr>
              <w:t>Andere reden voor het al dan niet aannemen van ernstig verwijtbaar handelen of nalaten werkgever?</w:t>
            </w:r>
          </w:p>
        </w:tc>
        <w:tc>
          <w:tcPr>
            <w:tcW w:w="1460" w:type="dxa"/>
          </w:tcPr>
          <w:p w14:paraId="032DF1E8" w14:textId="77777777" w:rsidR="00686E6A" w:rsidRPr="009B4BBA" w:rsidRDefault="00686E6A" w:rsidP="00984B5A">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rPr>
            </w:pPr>
            <w:r>
              <w:rPr>
                <w:rFonts w:asciiTheme="majorHAnsi" w:hAnsiTheme="majorHAnsi"/>
                <w:sz w:val="20"/>
                <w:szCs w:val="20"/>
              </w:rPr>
              <w:t xml:space="preserve">Onterecht ontslag op staande voet is geldig, omdat er sprake was van een dringende reden. </w:t>
            </w:r>
            <w:r>
              <w:rPr>
                <w:rFonts w:asciiTheme="majorHAnsi" w:hAnsiTheme="majorHAnsi"/>
                <w:sz w:val="20"/>
                <w:szCs w:val="20"/>
              </w:rPr>
              <w:br/>
            </w:r>
            <w:r>
              <w:rPr>
                <w:rFonts w:asciiTheme="majorHAnsi" w:hAnsiTheme="majorHAnsi"/>
                <w:sz w:val="20"/>
                <w:szCs w:val="20"/>
              </w:rPr>
              <w:br/>
              <w:t xml:space="preserve">Werknemer had zeer lage productiviteit en is daar meerdere malen op aangesproken. </w:t>
            </w:r>
            <w:r>
              <w:rPr>
                <w:rFonts w:asciiTheme="majorHAnsi" w:hAnsiTheme="majorHAnsi"/>
                <w:sz w:val="20"/>
                <w:szCs w:val="20"/>
              </w:rPr>
              <w:br/>
            </w:r>
            <w:r>
              <w:rPr>
                <w:rFonts w:asciiTheme="majorHAnsi" w:hAnsiTheme="majorHAnsi"/>
                <w:sz w:val="20"/>
                <w:szCs w:val="20"/>
              </w:rPr>
              <w:br/>
              <w:t xml:space="preserve">Werknemer heeft zich zeer dreigend en agressief opgesteld tegenover collega’s toen hij weer aangesproken werd op zijn productiviteit. </w:t>
            </w:r>
          </w:p>
          <w:p w14:paraId="14A614B8"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986" w:type="dxa"/>
          </w:tcPr>
          <w:p w14:paraId="42759C9B" w14:textId="77777777" w:rsidR="00686E6A" w:rsidRPr="00987768" w:rsidRDefault="00686E6A" w:rsidP="00984B5A">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rPr>
            </w:pPr>
            <w:r w:rsidRPr="003531BE">
              <w:rPr>
                <w:rFonts w:asciiTheme="majorHAnsi" w:hAnsiTheme="majorHAnsi"/>
                <w:sz w:val="20"/>
                <w:szCs w:val="20"/>
              </w:rPr>
              <w:t xml:space="preserve">Werknemer kan ernstig verwijtbaar handelen of nalaten </w:t>
            </w:r>
            <w:r>
              <w:rPr>
                <w:rFonts w:asciiTheme="majorHAnsi" w:hAnsiTheme="majorHAnsi"/>
                <w:sz w:val="20"/>
                <w:szCs w:val="20"/>
              </w:rPr>
              <w:t xml:space="preserve">werkgever </w:t>
            </w:r>
            <w:r w:rsidRPr="003531BE">
              <w:rPr>
                <w:rFonts w:asciiTheme="majorHAnsi" w:hAnsiTheme="majorHAnsi"/>
                <w:sz w:val="20"/>
                <w:szCs w:val="20"/>
              </w:rPr>
              <w:t xml:space="preserve">niet bewijzen. </w:t>
            </w:r>
            <w:r>
              <w:rPr>
                <w:rFonts w:asciiTheme="majorHAnsi" w:hAnsiTheme="majorHAnsi"/>
                <w:sz w:val="20"/>
                <w:szCs w:val="20"/>
              </w:rPr>
              <w:br/>
            </w:r>
            <w:r>
              <w:rPr>
                <w:rFonts w:asciiTheme="majorHAnsi" w:hAnsiTheme="majorHAnsi"/>
                <w:sz w:val="20"/>
                <w:szCs w:val="20"/>
              </w:rPr>
              <w:br/>
              <w:t xml:space="preserve">Werknemer hervat werk niet, terwijl bedrijfsarts stelt dat er geen beperkingen zijn. </w:t>
            </w:r>
            <w:r>
              <w:rPr>
                <w:rFonts w:asciiTheme="majorHAnsi" w:hAnsiTheme="majorHAnsi"/>
                <w:sz w:val="20"/>
                <w:szCs w:val="20"/>
              </w:rPr>
              <w:br/>
            </w:r>
            <w:r>
              <w:rPr>
                <w:rFonts w:asciiTheme="majorHAnsi" w:hAnsiTheme="majorHAnsi"/>
                <w:sz w:val="20"/>
                <w:szCs w:val="20"/>
              </w:rPr>
              <w:br/>
              <w:t xml:space="preserve">Werkgever zet daartoe een loonstop in wegens werkweigering. </w:t>
            </w:r>
            <w:r>
              <w:rPr>
                <w:rFonts w:asciiTheme="majorHAnsi" w:hAnsiTheme="majorHAnsi"/>
                <w:sz w:val="20"/>
                <w:szCs w:val="20"/>
              </w:rPr>
              <w:br/>
            </w:r>
            <w:r>
              <w:rPr>
                <w:rFonts w:asciiTheme="majorHAnsi" w:hAnsiTheme="majorHAnsi"/>
                <w:sz w:val="20"/>
                <w:szCs w:val="20"/>
              </w:rPr>
              <w:br/>
              <w:t xml:space="preserve">Werkgever wil de arbeidsovereenkomst beëindigen, omdat werknemer alle pogingen om hem aan het werk te krijgen frustreert. Indien daarvan al geen sprake zou zijn, zijn de onderlinge verhoudingen in ieder geval dusdanig verstoord. </w:t>
            </w:r>
            <w:r>
              <w:rPr>
                <w:rFonts w:asciiTheme="majorHAnsi" w:hAnsiTheme="majorHAnsi"/>
                <w:sz w:val="20"/>
                <w:szCs w:val="20"/>
              </w:rPr>
              <w:br/>
            </w:r>
            <w:r>
              <w:rPr>
                <w:rFonts w:asciiTheme="majorHAnsi" w:hAnsiTheme="majorHAnsi"/>
                <w:sz w:val="20"/>
                <w:szCs w:val="20"/>
              </w:rPr>
              <w:br/>
              <w:t xml:space="preserve">Kantonrechter oordeelt dat er sprake is van een duurzame ontwrichting van de arbeidsrelatie die heeft geleid tot een verstoorde arbeidsverhouding, zodanig dat van NLW in redelijkheid niet kan worden gevergd de arbeidsovereenkomst te laten voortduren. </w:t>
            </w:r>
          </w:p>
        </w:tc>
        <w:tc>
          <w:tcPr>
            <w:tcW w:w="1749" w:type="dxa"/>
          </w:tcPr>
          <w:p w14:paraId="3505B4E9"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531BE">
              <w:rPr>
                <w:rFonts w:asciiTheme="majorHAnsi" w:hAnsiTheme="majorHAnsi"/>
                <w:sz w:val="20"/>
                <w:szCs w:val="20"/>
              </w:rPr>
              <w:t>Ontslagvergunning aanvragen bij het UWV tijdens ziekte van de werknemer, is niet verwijtbaar</w:t>
            </w:r>
            <w:r>
              <w:rPr>
                <w:rFonts w:asciiTheme="majorHAnsi" w:hAnsiTheme="majorHAnsi"/>
                <w:sz w:val="20"/>
                <w:szCs w:val="20"/>
              </w:rPr>
              <w:br/>
            </w:r>
            <w:r>
              <w:rPr>
                <w:rFonts w:asciiTheme="majorHAnsi" w:hAnsiTheme="majorHAnsi"/>
                <w:sz w:val="20"/>
                <w:szCs w:val="20"/>
              </w:rPr>
              <w:br/>
            </w:r>
            <w:r w:rsidRPr="00846A4B">
              <w:rPr>
                <w:rFonts w:asciiTheme="majorHAnsi" w:hAnsiTheme="majorHAnsi"/>
                <w:sz w:val="20"/>
                <w:szCs w:val="20"/>
              </w:rPr>
              <w:t>Werknemer levert onvoldoende inspanning voor re-integratie</w:t>
            </w:r>
            <w:r>
              <w:rPr>
                <w:rFonts w:asciiTheme="majorHAnsi" w:hAnsiTheme="majorHAnsi"/>
                <w:sz w:val="20"/>
                <w:szCs w:val="20"/>
              </w:rPr>
              <w:br/>
            </w:r>
            <w:r>
              <w:rPr>
                <w:rFonts w:asciiTheme="majorHAnsi" w:hAnsiTheme="majorHAnsi"/>
                <w:sz w:val="20"/>
                <w:szCs w:val="20"/>
              </w:rPr>
              <w:br/>
            </w:r>
          </w:p>
        </w:tc>
        <w:tc>
          <w:tcPr>
            <w:tcW w:w="1544" w:type="dxa"/>
          </w:tcPr>
          <w:p w14:paraId="36FA16E0"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Veronderstelde ‘extreme’ werkdruk niet voldoende onderbouwd door werknemer, werknemer heeft zich nooit ziek gemeld</w:t>
            </w:r>
            <w:r>
              <w:rPr>
                <w:rFonts w:asciiTheme="majorHAnsi" w:hAnsiTheme="majorHAnsi"/>
                <w:sz w:val="20"/>
                <w:szCs w:val="20"/>
              </w:rPr>
              <w:t>.</w:t>
            </w:r>
            <w:r>
              <w:rPr>
                <w:rFonts w:asciiTheme="majorHAnsi" w:hAnsiTheme="majorHAnsi"/>
                <w:sz w:val="20"/>
                <w:szCs w:val="20"/>
              </w:rPr>
              <w:br/>
            </w:r>
            <w:r>
              <w:rPr>
                <w:rFonts w:asciiTheme="majorHAnsi" w:hAnsiTheme="majorHAnsi"/>
                <w:sz w:val="20"/>
                <w:szCs w:val="20"/>
              </w:rPr>
              <w:br/>
            </w:r>
            <w:r w:rsidRPr="00846A4B">
              <w:rPr>
                <w:rFonts w:asciiTheme="majorHAnsi" w:hAnsiTheme="majorHAnsi"/>
                <w:sz w:val="20"/>
                <w:szCs w:val="20"/>
              </w:rPr>
              <w:t>Werkgever heeft maatregelen genomen om extreme werkdruk te verlichten, daarna is de extreme werkdruk nooit meer door werknemer aan de orde gesteld</w:t>
            </w:r>
            <w:r>
              <w:rPr>
                <w:rFonts w:asciiTheme="majorHAnsi" w:hAnsiTheme="majorHAnsi"/>
                <w:sz w:val="20"/>
                <w:szCs w:val="20"/>
              </w:rPr>
              <w:t>.</w:t>
            </w:r>
            <w:r>
              <w:rPr>
                <w:rFonts w:asciiTheme="majorHAnsi" w:hAnsiTheme="majorHAnsi"/>
                <w:sz w:val="20"/>
                <w:szCs w:val="20"/>
              </w:rPr>
              <w:br/>
            </w:r>
            <w:r>
              <w:rPr>
                <w:rFonts w:asciiTheme="majorHAnsi" w:hAnsiTheme="majorHAnsi"/>
                <w:sz w:val="20"/>
                <w:szCs w:val="20"/>
              </w:rPr>
              <w:br/>
            </w:r>
            <w:r w:rsidRPr="00846A4B">
              <w:rPr>
                <w:rFonts w:asciiTheme="majorHAnsi" w:hAnsiTheme="majorHAnsi"/>
                <w:sz w:val="20"/>
                <w:szCs w:val="20"/>
              </w:rPr>
              <w:t>Stigma van het bedrijf leidt niet tot toekenning billijke vergoeding</w:t>
            </w:r>
            <w:r>
              <w:rPr>
                <w:rFonts w:asciiTheme="majorHAnsi" w:hAnsiTheme="majorHAnsi"/>
                <w:sz w:val="20"/>
                <w:szCs w:val="20"/>
              </w:rPr>
              <w:t>.</w:t>
            </w:r>
          </w:p>
        </w:tc>
        <w:tc>
          <w:tcPr>
            <w:tcW w:w="1986" w:type="dxa"/>
          </w:tcPr>
          <w:p w14:paraId="334C6D1D" w14:textId="77777777" w:rsidR="00686E6A" w:rsidRPr="00855561" w:rsidRDefault="00686E6A" w:rsidP="00984B5A">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rPr>
            </w:pPr>
            <w:r>
              <w:rPr>
                <w:rFonts w:asciiTheme="majorHAnsi" w:hAnsiTheme="majorHAnsi"/>
                <w:sz w:val="20"/>
                <w:szCs w:val="20"/>
              </w:rPr>
              <w:t xml:space="preserve">Werknemer kan ernstig verwijtbaar handelen of nalaten niet bewijzen. </w:t>
            </w:r>
            <w:r>
              <w:rPr>
                <w:rFonts w:asciiTheme="majorHAnsi" w:hAnsiTheme="majorHAnsi"/>
                <w:sz w:val="20"/>
                <w:szCs w:val="20"/>
              </w:rPr>
              <w:br/>
            </w:r>
            <w:r>
              <w:rPr>
                <w:rFonts w:asciiTheme="majorHAnsi" w:hAnsiTheme="majorHAnsi"/>
                <w:sz w:val="20"/>
                <w:szCs w:val="20"/>
              </w:rPr>
              <w:br/>
              <w:t xml:space="preserve">Dat een negatieve beoordeling voor werknemer als en grote verrassing is gekomen en daarom sprake zou zijn van ernstig verwijtbaar handelen van de werkgever is volgens de kantonrechter niet vast komen te staan. </w:t>
            </w:r>
            <w:r>
              <w:rPr>
                <w:rFonts w:asciiTheme="majorHAnsi" w:hAnsiTheme="majorHAnsi"/>
                <w:sz w:val="20"/>
                <w:szCs w:val="20"/>
              </w:rPr>
              <w:br/>
            </w:r>
            <w:r>
              <w:rPr>
                <w:rFonts w:asciiTheme="majorHAnsi" w:hAnsiTheme="majorHAnsi"/>
                <w:sz w:val="20"/>
                <w:szCs w:val="20"/>
              </w:rPr>
              <w:br/>
              <w:t xml:space="preserve">Na het toekennen van een negatieve beoordeling heeft werkgever werknemer per brief laten weten haar te helpen om zich verder te ontwikkelen. </w:t>
            </w:r>
            <w:r>
              <w:rPr>
                <w:rFonts w:asciiTheme="majorHAnsi" w:hAnsiTheme="majorHAnsi"/>
                <w:sz w:val="20"/>
                <w:szCs w:val="20"/>
              </w:rPr>
              <w:br/>
            </w:r>
            <w:r>
              <w:rPr>
                <w:rFonts w:asciiTheme="majorHAnsi" w:hAnsiTheme="majorHAnsi"/>
                <w:sz w:val="20"/>
                <w:szCs w:val="20"/>
              </w:rPr>
              <w:br/>
              <w:t xml:space="preserve">Dat ten tijde van het beoordelingsgesprek reeds vast stond dat de arbeidsovereenkomst van werknemer  per definitie niet verlengd zou worden, is niet vast komen te staan. </w:t>
            </w:r>
          </w:p>
          <w:p w14:paraId="1602ADEE" w14:textId="77777777" w:rsidR="00686E6A" w:rsidRPr="00074FCC" w:rsidRDefault="00686E6A" w:rsidP="00984B5A">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rPr>
            </w:pPr>
            <w:r>
              <w:rPr>
                <w:rFonts w:asciiTheme="majorHAnsi" w:hAnsiTheme="majorHAnsi"/>
                <w:sz w:val="20"/>
                <w:szCs w:val="20"/>
              </w:rPr>
              <w:br/>
            </w:r>
          </w:p>
          <w:p w14:paraId="7FD7465E"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2064" w:type="dxa"/>
          </w:tcPr>
          <w:p w14:paraId="00B38C39" w14:textId="77777777" w:rsidR="00686E6A" w:rsidRPr="003531BE" w:rsidRDefault="00686E6A" w:rsidP="00984B5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Er was sprake van een dringende reden voor ontslag op staande voet, omdat werknemer een eigen bedrijf is gestart, daarmee is het verbod op het verrichten van nevenwerkzaamheden in de arbeidsovereenkomst overtreden. Werknemer heeft de contractuele en wettelijke verplichtingen als werknemer ernstig geschonden. </w:t>
            </w:r>
            <w:r>
              <w:rPr>
                <w:rFonts w:asciiTheme="majorHAnsi" w:hAnsiTheme="majorHAnsi"/>
                <w:sz w:val="20"/>
                <w:szCs w:val="20"/>
              </w:rPr>
              <w:br/>
            </w:r>
            <w:r>
              <w:rPr>
                <w:rFonts w:asciiTheme="majorHAnsi" w:hAnsiTheme="majorHAnsi"/>
                <w:sz w:val="20"/>
                <w:szCs w:val="20"/>
              </w:rPr>
              <w:br/>
            </w:r>
            <w:r w:rsidRPr="00FD263A">
              <w:rPr>
                <w:rFonts w:ascii="Verdana" w:eastAsia="Times New Roman" w:hAnsi="Verdana" w:cs="Times New Roman"/>
                <w:color w:val="000000"/>
                <w:sz w:val="18"/>
                <w:szCs w:val="18"/>
                <w:shd w:val="clear" w:color="auto" w:fill="FFFFFF"/>
              </w:rPr>
              <w:t xml:space="preserve"> </w:t>
            </w:r>
          </w:p>
        </w:tc>
      </w:tr>
    </w:tbl>
    <w:p w14:paraId="602A2EC9" w14:textId="368DB413" w:rsidR="003D0DDE" w:rsidRDefault="000C61F6" w:rsidP="008D3419">
      <w:pPr>
        <w:spacing w:line="360" w:lineRule="auto"/>
        <w:rPr>
          <w:rFonts w:asciiTheme="majorHAnsi" w:hAnsiTheme="majorHAnsi"/>
          <w:b/>
          <w:sz w:val="20"/>
          <w:szCs w:val="20"/>
        </w:rPr>
      </w:pPr>
      <w:r>
        <w:rPr>
          <w:rFonts w:asciiTheme="majorHAnsi" w:hAnsiTheme="majorHAnsi"/>
          <w:b/>
          <w:sz w:val="20"/>
          <w:szCs w:val="20"/>
        </w:rPr>
        <w:br/>
      </w:r>
      <w:r>
        <w:rPr>
          <w:rFonts w:asciiTheme="majorHAnsi" w:hAnsiTheme="majorHAnsi"/>
          <w:b/>
          <w:sz w:val="20"/>
          <w:szCs w:val="20"/>
        </w:rPr>
        <w:br/>
      </w:r>
    </w:p>
    <w:p w14:paraId="4D51AE2F" w14:textId="77777777" w:rsidR="003D0DDE" w:rsidRDefault="003D0DDE" w:rsidP="008D3419">
      <w:pPr>
        <w:spacing w:line="360" w:lineRule="auto"/>
        <w:rPr>
          <w:rFonts w:asciiTheme="majorHAnsi" w:hAnsiTheme="majorHAnsi"/>
          <w:b/>
          <w:sz w:val="20"/>
          <w:szCs w:val="20"/>
        </w:rPr>
      </w:pPr>
    </w:p>
    <w:p w14:paraId="519420C2" w14:textId="77777777" w:rsidR="003D0DDE" w:rsidRDefault="003D0DDE" w:rsidP="008D3419">
      <w:pPr>
        <w:spacing w:line="360" w:lineRule="auto"/>
        <w:rPr>
          <w:rFonts w:asciiTheme="majorHAnsi" w:hAnsiTheme="majorHAnsi"/>
          <w:b/>
          <w:sz w:val="20"/>
          <w:szCs w:val="20"/>
        </w:rPr>
      </w:pPr>
    </w:p>
    <w:p w14:paraId="3AB98A98" w14:textId="77777777" w:rsidR="003D0DDE" w:rsidRDefault="003D0DDE" w:rsidP="008D3419">
      <w:pPr>
        <w:spacing w:line="360" w:lineRule="auto"/>
        <w:rPr>
          <w:rFonts w:asciiTheme="majorHAnsi" w:hAnsiTheme="majorHAnsi"/>
          <w:b/>
          <w:sz w:val="20"/>
          <w:szCs w:val="20"/>
        </w:rPr>
      </w:pPr>
    </w:p>
    <w:p w14:paraId="7B06B412" w14:textId="77777777" w:rsidR="003D0DDE" w:rsidRDefault="003D0DDE" w:rsidP="008D3419">
      <w:pPr>
        <w:spacing w:line="360" w:lineRule="auto"/>
        <w:rPr>
          <w:rFonts w:asciiTheme="majorHAnsi" w:hAnsiTheme="majorHAnsi"/>
          <w:b/>
          <w:sz w:val="20"/>
          <w:szCs w:val="20"/>
        </w:rPr>
      </w:pPr>
    </w:p>
    <w:p w14:paraId="75431393" w14:textId="77777777" w:rsidR="00C06B09" w:rsidRDefault="00C06B09" w:rsidP="008D3419">
      <w:pPr>
        <w:spacing w:line="360" w:lineRule="auto"/>
        <w:rPr>
          <w:rFonts w:asciiTheme="majorHAnsi" w:hAnsiTheme="majorHAnsi"/>
          <w:b/>
          <w:sz w:val="20"/>
          <w:szCs w:val="20"/>
        </w:rPr>
      </w:pPr>
    </w:p>
    <w:p w14:paraId="2952EEE8" w14:textId="77777777" w:rsidR="00C06B09" w:rsidRDefault="00C06B09" w:rsidP="008D3419">
      <w:pPr>
        <w:spacing w:line="360" w:lineRule="auto"/>
        <w:rPr>
          <w:rFonts w:asciiTheme="majorHAnsi" w:hAnsiTheme="majorHAnsi"/>
          <w:b/>
          <w:sz w:val="20"/>
          <w:szCs w:val="20"/>
        </w:rPr>
      </w:pPr>
    </w:p>
    <w:p w14:paraId="6DA40189" w14:textId="77777777" w:rsidR="00C06B09" w:rsidRDefault="00C06B09" w:rsidP="008D3419">
      <w:pPr>
        <w:spacing w:line="360" w:lineRule="auto"/>
        <w:rPr>
          <w:rFonts w:asciiTheme="majorHAnsi" w:hAnsiTheme="majorHAnsi"/>
          <w:b/>
          <w:sz w:val="20"/>
          <w:szCs w:val="20"/>
        </w:rPr>
      </w:pPr>
    </w:p>
    <w:p w14:paraId="47DBDB02" w14:textId="77777777" w:rsidR="00C06B09" w:rsidRDefault="00C06B09" w:rsidP="008D3419">
      <w:pPr>
        <w:spacing w:line="360" w:lineRule="auto"/>
        <w:rPr>
          <w:rFonts w:asciiTheme="majorHAnsi" w:hAnsiTheme="majorHAnsi"/>
          <w:b/>
          <w:sz w:val="20"/>
          <w:szCs w:val="20"/>
        </w:rPr>
      </w:pPr>
    </w:p>
    <w:p w14:paraId="0F37D765" w14:textId="62C7D8AE" w:rsidR="00C0059D" w:rsidRPr="00846A4B" w:rsidRDefault="00DA37F3" w:rsidP="008D3419">
      <w:pPr>
        <w:spacing w:line="360" w:lineRule="auto"/>
        <w:rPr>
          <w:rFonts w:asciiTheme="majorHAnsi" w:hAnsiTheme="majorHAnsi"/>
          <w:b/>
          <w:sz w:val="20"/>
          <w:szCs w:val="20"/>
        </w:rPr>
      </w:pPr>
      <w:r w:rsidRPr="00DA37F3">
        <w:rPr>
          <w:rFonts w:asciiTheme="majorHAnsi" w:hAnsiTheme="majorHAnsi"/>
          <w:b/>
          <w:sz w:val="22"/>
          <w:szCs w:val="22"/>
        </w:rPr>
        <w:t xml:space="preserve">Bijlage </w:t>
      </w:r>
      <w:r w:rsidR="005D0287">
        <w:rPr>
          <w:rFonts w:asciiTheme="majorHAnsi" w:hAnsiTheme="majorHAnsi"/>
          <w:b/>
          <w:sz w:val="22"/>
          <w:szCs w:val="22"/>
        </w:rPr>
        <w:t>5</w:t>
      </w:r>
      <w:r w:rsidR="00293964" w:rsidRPr="00846A4B">
        <w:rPr>
          <w:rFonts w:asciiTheme="majorHAnsi" w:hAnsiTheme="majorHAnsi"/>
          <w:b/>
          <w:sz w:val="20"/>
          <w:szCs w:val="20"/>
        </w:rPr>
        <w:br/>
        <w:t>Topiclijst toekenning billijke vergoeding in hoger beroep</w:t>
      </w:r>
      <w:r>
        <w:rPr>
          <w:rFonts w:asciiTheme="majorHAnsi" w:hAnsiTheme="majorHAnsi"/>
          <w:b/>
          <w:sz w:val="20"/>
          <w:szCs w:val="20"/>
        </w:rPr>
        <w:t xml:space="preserve"> </w:t>
      </w:r>
      <w:r w:rsidR="0065645C">
        <w:rPr>
          <w:rFonts w:asciiTheme="majorHAnsi" w:hAnsiTheme="majorHAnsi"/>
          <w:b/>
          <w:sz w:val="20"/>
          <w:szCs w:val="20"/>
        </w:rPr>
        <w:br/>
        <w:t>Deelvraag 4a</w:t>
      </w:r>
    </w:p>
    <w:p w14:paraId="72373C10" w14:textId="1440F2EE" w:rsidR="00646038" w:rsidRPr="00846A4B" w:rsidRDefault="00646038" w:rsidP="008D3419">
      <w:pPr>
        <w:spacing w:line="360" w:lineRule="auto"/>
        <w:rPr>
          <w:rFonts w:asciiTheme="majorHAnsi" w:hAnsiTheme="majorHAnsi"/>
          <w:b/>
          <w:sz w:val="20"/>
          <w:szCs w:val="20"/>
        </w:rPr>
      </w:pPr>
    </w:p>
    <w:tbl>
      <w:tblPr>
        <w:tblStyle w:val="LightGrid-Accent1"/>
        <w:tblW w:w="0" w:type="auto"/>
        <w:tblLayout w:type="fixed"/>
        <w:tblLook w:val="04A0" w:firstRow="1" w:lastRow="0" w:firstColumn="1" w:lastColumn="0" w:noHBand="0" w:noVBand="1"/>
      </w:tblPr>
      <w:tblGrid>
        <w:gridCol w:w="3151"/>
        <w:gridCol w:w="2227"/>
        <w:gridCol w:w="2436"/>
        <w:gridCol w:w="1650"/>
        <w:gridCol w:w="1576"/>
        <w:gridCol w:w="2090"/>
      </w:tblGrid>
      <w:tr w:rsidR="00646038" w:rsidRPr="00846A4B" w14:paraId="09BFDB4A" w14:textId="77777777" w:rsidTr="00012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4C081970" w14:textId="00A17F43" w:rsidR="00646038" w:rsidRPr="00846A4B" w:rsidRDefault="003D3B0C" w:rsidP="00012F30">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2227" w:type="dxa"/>
          </w:tcPr>
          <w:p w14:paraId="6DC4BF9E" w14:textId="77777777" w:rsidR="00646038" w:rsidRPr="00846A4B" w:rsidRDefault="00646038"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24</w:t>
            </w:r>
          </w:p>
        </w:tc>
        <w:tc>
          <w:tcPr>
            <w:tcW w:w="2436" w:type="dxa"/>
          </w:tcPr>
          <w:p w14:paraId="2FF7F9C0" w14:textId="77777777" w:rsidR="00646038" w:rsidRPr="00846A4B" w:rsidRDefault="00646038"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25</w:t>
            </w:r>
          </w:p>
        </w:tc>
        <w:tc>
          <w:tcPr>
            <w:tcW w:w="1650" w:type="dxa"/>
          </w:tcPr>
          <w:p w14:paraId="5734FD36" w14:textId="77777777" w:rsidR="00646038" w:rsidRPr="00846A4B" w:rsidRDefault="00646038"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26</w:t>
            </w:r>
          </w:p>
        </w:tc>
        <w:tc>
          <w:tcPr>
            <w:tcW w:w="1576" w:type="dxa"/>
          </w:tcPr>
          <w:p w14:paraId="26E2DEE1" w14:textId="77777777" w:rsidR="00646038" w:rsidRPr="00846A4B" w:rsidRDefault="00646038"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27</w:t>
            </w:r>
          </w:p>
        </w:tc>
        <w:tc>
          <w:tcPr>
            <w:tcW w:w="2090" w:type="dxa"/>
          </w:tcPr>
          <w:p w14:paraId="688D248B" w14:textId="77777777" w:rsidR="00646038" w:rsidRPr="00846A4B" w:rsidRDefault="00646038"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28</w:t>
            </w:r>
          </w:p>
        </w:tc>
      </w:tr>
      <w:tr w:rsidR="00646038" w:rsidRPr="00846A4B" w14:paraId="680797DA"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04C63DA" w14:textId="77777777" w:rsidR="00646038" w:rsidRPr="00846A4B" w:rsidRDefault="00646038" w:rsidP="00012F30">
            <w:pPr>
              <w:rPr>
                <w:sz w:val="20"/>
                <w:szCs w:val="20"/>
              </w:rPr>
            </w:pPr>
            <w:r w:rsidRPr="00846A4B">
              <w:rPr>
                <w:sz w:val="20"/>
                <w:szCs w:val="20"/>
              </w:rPr>
              <w:t xml:space="preserve">Is de ontbindingsprocedure door de werkgever aanhangig gemaakt? </w:t>
            </w:r>
          </w:p>
        </w:tc>
        <w:tc>
          <w:tcPr>
            <w:tcW w:w="2227" w:type="dxa"/>
          </w:tcPr>
          <w:p w14:paraId="2D9F5DFD"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 Verweerster in eerste aanleg </w:t>
            </w:r>
            <w:r w:rsidRPr="00846A4B">
              <w:rPr>
                <w:rFonts w:asciiTheme="majorHAnsi" w:hAnsiTheme="majorHAnsi"/>
                <w:sz w:val="20"/>
                <w:szCs w:val="20"/>
              </w:rPr>
              <w:br/>
            </w:r>
            <w:r w:rsidRPr="00846A4B">
              <w:rPr>
                <w:rFonts w:asciiTheme="majorHAnsi" w:hAnsiTheme="majorHAnsi"/>
                <w:sz w:val="20"/>
                <w:szCs w:val="20"/>
              </w:rPr>
              <w:br/>
              <w:t>- Verzoekster in principaal hoger beroep</w:t>
            </w:r>
          </w:p>
        </w:tc>
        <w:tc>
          <w:tcPr>
            <w:tcW w:w="2436" w:type="dxa"/>
          </w:tcPr>
          <w:p w14:paraId="55E58ACD"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 Verweerster in eerste aanleg </w:t>
            </w:r>
            <w:r w:rsidRPr="00846A4B">
              <w:rPr>
                <w:rFonts w:asciiTheme="majorHAnsi" w:hAnsiTheme="majorHAnsi"/>
                <w:sz w:val="20"/>
                <w:szCs w:val="20"/>
              </w:rPr>
              <w:br/>
            </w:r>
            <w:r w:rsidRPr="00846A4B">
              <w:rPr>
                <w:rFonts w:asciiTheme="majorHAnsi" w:hAnsiTheme="majorHAnsi"/>
                <w:sz w:val="20"/>
                <w:szCs w:val="20"/>
              </w:rPr>
              <w:br/>
              <w:t xml:space="preserve">- Verzoekster in principaal hoger beroep </w:t>
            </w:r>
          </w:p>
        </w:tc>
        <w:tc>
          <w:tcPr>
            <w:tcW w:w="1650" w:type="dxa"/>
          </w:tcPr>
          <w:p w14:paraId="620AB6C8"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-Verweerster in eerste aanleg </w:t>
            </w:r>
            <w:r w:rsidRPr="00846A4B">
              <w:rPr>
                <w:rFonts w:asciiTheme="majorHAnsi" w:hAnsiTheme="majorHAnsi"/>
                <w:sz w:val="20"/>
                <w:szCs w:val="20"/>
              </w:rPr>
              <w:br/>
            </w:r>
            <w:r w:rsidRPr="00846A4B">
              <w:rPr>
                <w:rFonts w:asciiTheme="majorHAnsi" w:hAnsiTheme="majorHAnsi"/>
                <w:sz w:val="20"/>
                <w:szCs w:val="20"/>
              </w:rPr>
              <w:br/>
              <w:t>- Verzoekster in principaal hoger beroep</w:t>
            </w:r>
          </w:p>
        </w:tc>
        <w:tc>
          <w:tcPr>
            <w:tcW w:w="1576" w:type="dxa"/>
          </w:tcPr>
          <w:p w14:paraId="50130E77"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 Verzoekster in eerste aanleg </w:t>
            </w:r>
            <w:r w:rsidRPr="00846A4B">
              <w:rPr>
                <w:rFonts w:asciiTheme="majorHAnsi" w:hAnsiTheme="majorHAnsi"/>
                <w:sz w:val="20"/>
                <w:szCs w:val="20"/>
              </w:rPr>
              <w:br/>
            </w:r>
            <w:r w:rsidRPr="00846A4B">
              <w:rPr>
                <w:rFonts w:asciiTheme="majorHAnsi" w:hAnsiTheme="majorHAnsi"/>
                <w:sz w:val="20"/>
                <w:szCs w:val="20"/>
              </w:rPr>
              <w:br/>
              <w:t xml:space="preserve">- Verzoekster in principaal hoger beroep </w:t>
            </w:r>
          </w:p>
        </w:tc>
        <w:tc>
          <w:tcPr>
            <w:tcW w:w="2090" w:type="dxa"/>
          </w:tcPr>
          <w:p w14:paraId="061ED615"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 Verzoekster in eerste aanleg </w:t>
            </w:r>
            <w:r w:rsidRPr="00846A4B">
              <w:rPr>
                <w:rFonts w:asciiTheme="majorHAnsi" w:hAnsiTheme="majorHAnsi"/>
                <w:sz w:val="20"/>
                <w:szCs w:val="20"/>
              </w:rPr>
              <w:br/>
            </w:r>
            <w:r w:rsidRPr="00846A4B">
              <w:rPr>
                <w:rFonts w:asciiTheme="majorHAnsi" w:hAnsiTheme="majorHAnsi"/>
                <w:sz w:val="20"/>
                <w:szCs w:val="20"/>
              </w:rPr>
              <w:br/>
              <w:t xml:space="preserve">- Verweerster in hoger beroep </w:t>
            </w:r>
          </w:p>
        </w:tc>
      </w:tr>
      <w:tr w:rsidR="00646038" w:rsidRPr="00846A4B" w14:paraId="6F39CF3A"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3538E63" w14:textId="77777777" w:rsidR="00646038" w:rsidRPr="00846A4B" w:rsidRDefault="00646038" w:rsidP="00012F30">
            <w:pPr>
              <w:rPr>
                <w:sz w:val="20"/>
                <w:szCs w:val="20"/>
              </w:rPr>
            </w:pPr>
            <w:r w:rsidRPr="00846A4B">
              <w:rPr>
                <w:sz w:val="20"/>
                <w:szCs w:val="20"/>
              </w:rPr>
              <w:t xml:space="preserve">Is er opgezegd in strijd met de voor de werkgever geldende voorschriften? </w:t>
            </w:r>
          </w:p>
        </w:tc>
        <w:tc>
          <w:tcPr>
            <w:tcW w:w="2227" w:type="dxa"/>
          </w:tcPr>
          <w:p w14:paraId="378A219D"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436" w:type="dxa"/>
          </w:tcPr>
          <w:p w14:paraId="49385FF9"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0" w:type="dxa"/>
          </w:tcPr>
          <w:p w14:paraId="12C6BF6F"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576" w:type="dxa"/>
          </w:tcPr>
          <w:p w14:paraId="6DAAAEFB"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090" w:type="dxa"/>
          </w:tcPr>
          <w:p w14:paraId="4807D316"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646038" w:rsidRPr="00846A4B" w14:paraId="4A25D93B"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17CFD4EA" w14:textId="77777777" w:rsidR="00646038" w:rsidRPr="00846A4B" w:rsidRDefault="00646038" w:rsidP="00012F30">
            <w:pPr>
              <w:rPr>
                <w:sz w:val="20"/>
                <w:szCs w:val="20"/>
              </w:rPr>
            </w:pPr>
            <w:r w:rsidRPr="00846A4B">
              <w:rPr>
                <w:sz w:val="20"/>
                <w:szCs w:val="20"/>
              </w:rPr>
              <w:t>Is er sprake van een verstoorde arbeidsverhouding?</w:t>
            </w:r>
          </w:p>
        </w:tc>
        <w:tc>
          <w:tcPr>
            <w:tcW w:w="2227" w:type="dxa"/>
          </w:tcPr>
          <w:p w14:paraId="1B27DDC4"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436" w:type="dxa"/>
          </w:tcPr>
          <w:p w14:paraId="637369FD"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50" w:type="dxa"/>
          </w:tcPr>
          <w:p w14:paraId="5DB5FB2E"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576" w:type="dxa"/>
          </w:tcPr>
          <w:p w14:paraId="2971FF9C"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090" w:type="dxa"/>
          </w:tcPr>
          <w:p w14:paraId="1567CCBB"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646038" w:rsidRPr="00846A4B" w14:paraId="1588690C"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90B8839" w14:textId="77777777" w:rsidR="00646038" w:rsidRPr="00846A4B" w:rsidRDefault="00646038" w:rsidP="00012F30">
            <w:pPr>
              <w:rPr>
                <w:sz w:val="20"/>
                <w:szCs w:val="20"/>
              </w:rPr>
            </w:pPr>
            <w:r w:rsidRPr="00846A4B">
              <w:rPr>
                <w:sz w:val="20"/>
                <w:szCs w:val="20"/>
              </w:rPr>
              <w:t xml:space="preserve">Is de verstoorde arbeidsverhouding bewust gecreëerd door de werkgever? </w:t>
            </w:r>
          </w:p>
        </w:tc>
        <w:tc>
          <w:tcPr>
            <w:tcW w:w="2227" w:type="dxa"/>
          </w:tcPr>
          <w:p w14:paraId="3A75B9BD"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436" w:type="dxa"/>
          </w:tcPr>
          <w:p w14:paraId="516368FE"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50" w:type="dxa"/>
          </w:tcPr>
          <w:p w14:paraId="6DBFB03D"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76" w:type="dxa"/>
          </w:tcPr>
          <w:p w14:paraId="6DD8F770"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090" w:type="dxa"/>
          </w:tcPr>
          <w:p w14:paraId="37997774"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646038" w:rsidRPr="00846A4B" w14:paraId="61F5C14C"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D32A4E9" w14:textId="77777777" w:rsidR="00646038" w:rsidRPr="00846A4B" w:rsidRDefault="00646038" w:rsidP="00012F30">
            <w:pPr>
              <w:rPr>
                <w:sz w:val="20"/>
                <w:szCs w:val="20"/>
              </w:rPr>
            </w:pPr>
            <w:r w:rsidRPr="00846A4B">
              <w:rPr>
                <w:sz w:val="20"/>
                <w:szCs w:val="20"/>
              </w:rPr>
              <w:t xml:space="preserve">Is er sprake van ziekte van de werknemer? </w:t>
            </w:r>
          </w:p>
        </w:tc>
        <w:tc>
          <w:tcPr>
            <w:tcW w:w="2227" w:type="dxa"/>
          </w:tcPr>
          <w:p w14:paraId="0AED574A"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436" w:type="dxa"/>
          </w:tcPr>
          <w:p w14:paraId="4E3A60CA"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0" w:type="dxa"/>
          </w:tcPr>
          <w:p w14:paraId="309FF3FC"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76" w:type="dxa"/>
          </w:tcPr>
          <w:p w14:paraId="035FD2C8"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090" w:type="dxa"/>
          </w:tcPr>
          <w:p w14:paraId="0E25FA08"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646038" w:rsidRPr="00846A4B" w14:paraId="7E4ACD29"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C0569E3" w14:textId="77777777" w:rsidR="00646038" w:rsidRPr="00846A4B" w:rsidRDefault="00646038" w:rsidP="00012F30">
            <w:pPr>
              <w:rPr>
                <w:sz w:val="20"/>
                <w:szCs w:val="20"/>
              </w:rPr>
            </w:pPr>
            <w:r w:rsidRPr="00846A4B">
              <w:rPr>
                <w:sz w:val="20"/>
                <w:szCs w:val="20"/>
              </w:rPr>
              <w:t xml:space="preserve">Is er sprake van arbeidsongeschiktheid van de werknemer? </w:t>
            </w:r>
          </w:p>
        </w:tc>
        <w:tc>
          <w:tcPr>
            <w:tcW w:w="2227" w:type="dxa"/>
          </w:tcPr>
          <w:p w14:paraId="66BBE4CE"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436" w:type="dxa"/>
          </w:tcPr>
          <w:p w14:paraId="5145ADA5"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50" w:type="dxa"/>
          </w:tcPr>
          <w:p w14:paraId="7923619D"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76" w:type="dxa"/>
          </w:tcPr>
          <w:p w14:paraId="5D64B999"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090" w:type="dxa"/>
          </w:tcPr>
          <w:p w14:paraId="7C30FC45"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646038" w:rsidRPr="00846A4B" w14:paraId="4B0D1BA8"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16ADA5E4" w14:textId="77777777" w:rsidR="00646038" w:rsidRPr="00846A4B" w:rsidRDefault="00646038" w:rsidP="00012F30">
            <w:pPr>
              <w:rPr>
                <w:sz w:val="20"/>
                <w:szCs w:val="20"/>
              </w:rPr>
            </w:pPr>
            <w:r w:rsidRPr="00846A4B">
              <w:rPr>
                <w:sz w:val="20"/>
                <w:szCs w:val="20"/>
              </w:rPr>
              <w:t xml:space="preserve">Is er sprake van disfunctioneren volgens werkgever? </w:t>
            </w:r>
          </w:p>
        </w:tc>
        <w:tc>
          <w:tcPr>
            <w:tcW w:w="2227" w:type="dxa"/>
          </w:tcPr>
          <w:p w14:paraId="1EC1E962"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436" w:type="dxa"/>
          </w:tcPr>
          <w:p w14:paraId="10230801"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650" w:type="dxa"/>
          </w:tcPr>
          <w:p w14:paraId="2AF6D912"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576" w:type="dxa"/>
          </w:tcPr>
          <w:p w14:paraId="5AF23EAF"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090" w:type="dxa"/>
          </w:tcPr>
          <w:p w14:paraId="1A5BB3CA"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646038" w:rsidRPr="00846A4B" w14:paraId="533A7CB4"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0EADC9D" w14:textId="77777777" w:rsidR="00646038" w:rsidRPr="00846A4B" w:rsidRDefault="00646038" w:rsidP="00012F30">
            <w:pPr>
              <w:rPr>
                <w:sz w:val="20"/>
                <w:szCs w:val="20"/>
              </w:rPr>
            </w:pPr>
            <w:r w:rsidRPr="00846A4B">
              <w:rPr>
                <w:sz w:val="20"/>
                <w:szCs w:val="20"/>
              </w:rPr>
              <w:t xml:space="preserve">Is het disfunctioneren voldoende onderbouwd door werkgever? </w:t>
            </w:r>
          </w:p>
        </w:tc>
        <w:tc>
          <w:tcPr>
            <w:tcW w:w="2227" w:type="dxa"/>
          </w:tcPr>
          <w:p w14:paraId="5D1E520B"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436" w:type="dxa"/>
          </w:tcPr>
          <w:p w14:paraId="6F3E561F"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50" w:type="dxa"/>
          </w:tcPr>
          <w:p w14:paraId="457AD334"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niet voor een terecht ontslag op staande voet. </w:t>
            </w:r>
          </w:p>
        </w:tc>
        <w:tc>
          <w:tcPr>
            <w:tcW w:w="1576" w:type="dxa"/>
          </w:tcPr>
          <w:p w14:paraId="14055A1E"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090" w:type="dxa"/>
          </w:tcPr>
          <w:p w14:paraId="2C5EFDC7"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646038" w:rsidRPr="00846A4B" w14:paraId="356652AB"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5CEF530" w14:textId="77777777" w:rsidR="00646038" w:rsidRPr="00846A4B" w:rsidRDefault="00646038" w:rsidP="00012F30">
            <w:pPr>
              <w:rPr>
                <w:sz w:val="20"/>
                <w:szCs w:val="20"/>
              </w:rPr>
            </w:pPr>
            <w:r w:rsidRPr="00846A4B">
              <w:rPr>
                <w:sz w:val="20"/>
                <w:szCs w:val="20"/>
              </w:rPr>
              <w:t>Hebben er functioneringsgesprekken plaatsgevonden?</w:t>
            </w:r>
          </w:p>
        </w:tc>
        <w:tc>
          <w:tcPr>
            <w:tcW w:w="2227" w:type="dxa"/>
          </w:tcPr>
          <w:p w14:paraId="6FA0E636"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maar onvoldoende </w:t>
            </w:r>
          </w:p>
        </w:tc>
        <w:tc>
          <w:tcPr>
            <w:tcW w:w="2436" w:type="dxa"/>
          </w:tcPr>
          <w:p w14:paraId="0AAC932A"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maar disfunctioneren is niet genoeg aan de orde gesteld. </w:t>
            </w:r>
          </w:p>
        </w:tc>
        <w:tc>
          <w:tcPr>
            <w:tcW w:w="1650" w:type="dxa"/>
          </w:tcPr>
          <w:p w14:paraId="19967B51"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76" w:type="dxa"/>
          </w:tcPr>
          <w:p w14:paraId="3D0589B9"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090" w:type="dxa"/>
          </w:tcPr>
          <w:p w14:paraId="188159FF"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646038" w:rsidRPr="00846A4B" w14:paraId="0570820A"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17E4B74" w14:textId="77777777" w:rsidR="00646038" w:rsidRPr="00846A4B" w:rsidRDefault="00646038" w:rsidP="00012F30">
            <w:pPr>
              <w:rPr>
                <w:sz w:val="20"/>
                <w:szCs w:val="20"/>
              </w:rPr>
            </w:pPr>
            <w:r w:rsidRPr="00846A4B">
              <w:rPr>
                <w:sz w:val="20"/>
                <w:szCs w:val="20"/>
              </w:rPr>
              <w:t xml:space="preserve">Heeft de werkgever werknemer een verbetertraject aangeboden? </w:t>
            </w:r>
          </w:p>
        </w:tc>
        <w:tc>
          <w:tcPr>
            <w:tcW w:w="2227" w:type="dxa"/>
          </w:tcPr>
          <w:p w14:paraId="5521791B"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436" w:type="dxa"/>
          </w:tcPr>
          <w:p w14:paraId="002FE418"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Ja, maar concrete verbeterpunten waaraan werknemer volgens werkgever zou moeten werken ontbreken in het verbeterplan</w:t>
            </w:r>
          </w:p>
        </w:tc>
        <w:tc>
          <w:tcPr>
            <w:tcW w:w="1650" w:type="dxa"/>
          </w:tcPr>
          <w:p w14:paraId="484E13AE"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76" w:type="dxa"/>
          </w:tcPr>
          <w:p w14:paraId="7655E56F"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r w:rsidRPr="00846A4B">
              <w:rPr>
                <w:rFonts w:asciiTheme="majorHAnsi" w:hAnsiTheme="majorHAnsi" w:cs="Verdana"/>
                <w:color w:val="262626"/>
                <w:sz w:val="20"/>
                <w:szCs w:val="20"/>
              </w:rPr>
              <w:t xml:space="preserve">enkel de algemene opmerkingen aan het adres van werknemer dat hij planmatiger moest werken en meer executiekracht moest tonen. </w:t>
            </w:r>
          </w:p>
        </w:tc>
        <w:tc>
          <w:tcPr>
            <w:tcW w:w="2090" w:type="dxa"/>
          </w:tcPr>
          <w:p w14:paraId="584FB8C7"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646038" w:rsidRPr="00846A4B" w14:paraId="4081023D"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483961A5" w14:textId="77777777" w:rsidR="00646038" w:rsidRPr="00846A4B" w:rsidRDefault="00646038" w:rsidP="00012F30">
            <w:pPr>
              <w:rPr>
                <w:sz w:val="20"/>
                <w:szCs w:val="20"/>
              </w:rPr>
            </w:pPr>
            <w:r w:rsidRPr="00846A4B">
              <w:rPr>
                <w:sz w:val="20"/>
                <w:szCs w:val="20"/>
              </w:rPr>
              <w:t xml:space="preserve">Heeft er </w:t>
            </w:r>
            <w:proofErr w:type="spellStart"/>
            <w:r w:rsidRPr="00846A4B">
              <w:rPr>
                <w:sz w:val="20"/>
                <w:szCs w:val="20"/>
              </w:rPr>
              <w:t>mediation</w:t>
            </w:r>
            <w:proofErr w:type="spellEnd"/>
            <w:r w:rsidRPr="00846A4B">
              <w:rPr>
                <w:sz w:val="20"/>
                <w:szCs w:val="20"/>
              </w:rPr>
              <w:t xml:space="preserve">/coaching plaatsgevonden? </w:t>
            </w:r>
          </w:p>
        </w:tc>
        <w:tc>
          <w:tcPr>
            <w:tcW w:w="2227" w:type="dxa"/>
          </w:tcPr>
          <w:p w14:paraId="5C63D0A1"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436" w:type="dxa"/>
          </w:tcPr>
          <w:p w14:paraId="7C479A95"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0" w:type="dxa"/>
          </w:tcPr>
          <w:p w14:paraId="62024E1F"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76" w:type="dxa"/>
          </w:tcPr>
          <w:p w14:paraId="0D7BEF2E"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090" w:type="dxa"/>
          </w:tcPr>
          <w:p w14:paraId="66936B1C"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646038" w:rsidRPr="00846A4B" w14:paraId="4E84C7E3"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03FBBAC" w14:textId="77777777" w:rsidR="00646038" w:rsidRPr="00846A4B" w:rsidRDefault="00646038" w:rsidP="00012F30">
            <w:pPr>
              <w:rPr>
                <w:sz w:val="20"/>
                <w:szCs w:val="20"/>
              </w:rPr>
            </w:pPr>
            <w:r w:rsidRPr="00846A4B">
              <w:rPr>
                <w:sz w:val="20"/>
                <w:szCs w:val="20"/>
              </w:rPr>
              <w:t xml:space="preserve">Heeft werkgever opzettelijk aangestuurd op einde arbeidsovereenkomst? </w:t>
            </w:r>
          </w:p>
        </w:tc>
        <w:tc>
          <w:tcPr>
            <w:tcW w:w="2227" w:type="dxa"/>
          </w:tcPr>
          <w:p w14:paraId="180F8356"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436" w:type="dxa"/>
          </w:tcPr>
          <w:p w14:paraId="262E4985"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50" w:type="dxa"/>
          </w:tcPr>
          <w:p w14:paraId="58C72D89"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76" w:type="dxa"/>
          </w:tcPr>
          <w:p w14:paraId="6C2ABFC7"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090" w:type="dxa"/>
          </w:tcPr>
          <w:p w14:paraId="3F0C1B6C"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 ontslag op staande voet was vooropgezet plan.</w:t>
            </w:r>
          </w:p>
        </w:tc>
      </w:tr>
      <w:tr w:rsidR="00646038" w:rsidRPr="00846A4B" w14:paraId="08C9DC94"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6F53E82" w14:textId="77777777" w:rsidR="00646038" w:rsidRPr="00846A4B" w:rsidRDefault="00646038" w:rsidP="00012F30">
            <w:pPr>
              <w:rPr>
                <w:sz w:val="20"/>
                <w:szCs w:val="20"/>
              </w:rPr>
            </w:pPr>
            <w:r w:rsidRPr="00846A4B">
              <w:rPr>
                <w:sz w:val="20"/>
                <w:szCs w:val="20"/>
              </w:rPr>
              <w:t xml:space="preserve">Is werknemer op non-actief gesteld/geschorst? </w:t>
            </w:r>
          </w:p>
        </w:tc>
        <w:tc>
          <w:tcPr>
            <w:tcW w:w="2227" w:type="dxa"/>
          </w:tcPr>
          <w:p w14:paraId="196BE269"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436" w:type="dxa"/>
          </w:tcPr>
          <w:p w14:paraId="5AD9A02C"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50" w:type="dxa"/>
          </w:tcPr>
          <w:p w14:paraId="69E2A381"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76" w:type="dxa"/>
          </w:tcPr>
          <w:p w14:paraId="36A77ECE"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090" w:type="dxa"/>
          </w:tcPr>
          <w:p w14:paraId="52B870BD"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646038" w:rsidRPr="00846A4B" w14:paraId="689A70D4"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431FCC0B" w14:textId="77777777" w:rsidR="00646038" w:rsidRPr="00846A4B" w:rsidRDefault="00646038" w:rsidP="00012F30">
            <w:pPr>
              <w:rPr>
                <w:sz w:val="20"/>
                <w:szCs w:val="20"/>
              </w:rPr>
            </w:pPr>
            <w:r w:rsidRPr="00846A4B">
              <w:rPr>
                <w:sz w:val="20"/>
                <w:szCs w:val="20"/>
              </w:rPr>
              <w:t>Heeft de werkgever voldaan aan zijn re-integratieverplichtingen?</w:t>
            </w:r>
          </w:p>
        </w:tc>
        <w:tc>
          <w:tcPr>
            <w:tcW w:w="2227" w:type="dxa"/>
          </w:tcPr>
          <w:p w14:paraId="35E39744"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436" w:type="dxa"/>
          </w:tcPr>
          <w:p w14:paraId="772EDA4D"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650" w:type="dxa"/>
          </w:tcPr>
          <w:p w14:paraId="5B79AA91"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576" w:type="dxa"/>
          </w:tcPr>
          <w:p w14:paraId="65915A69"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090" w:type="dxa"/>
          </w:tcPr>
          <w:p w14:paraId="144650E7" w14:textId="77777777" w:rsidR="00646038" w:rsidRPr="00846A4B" w:rsidRDefault="00646038"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646038" w:rsidRPr="00846A4B" w14:paraId="240CA5CA"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7E756BA" w14:textId="77777777" w:rsidR="00646038" w:rsidRPr="00846A4B" w:rsidRDefault="00646038" w:rsidP="00012F30">
            <w:pPr>
              <w:rPr>
                <w:sz w:val="20"/>
                <w:szCs w:val="20"/>
              </w:rPr>
            </w:pPr>
            <w:r w:rsidRPr="00846A4B">
              <w:rPr>
                <w:sz w:val="20"/>
                <w:szCs w:val="20"/>
              </w:rPr>
              <w:t>Andere reden voor aannemen van ernstig verwijtbaar handelen of nalaten werkgever?</w:t>
            </w:r>
          </w:p>
        </w:tc>
        <w:tc>
          <w:tcPr>
            <w:tcW w:w="2227" w:type="dxa"/>
          </w:tcPr>
          <w:p w14:paraId="50F6CBA7"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cs="Verdana"/>
                <w:color w:val="262626"/>
                <w:sz w:val="20"/>
                <w:szCs w:val="20"/>
              </w:rPr>
            </w:pPr>
            <w:r w:rsidRPr="00846A4B">
              <w:rPr>
                <w:rFonts w:asciiTheme="majorHAnsi" w:hAnsiTheme="majorHAnsi" w:cs="Verdana"/>
                <w:color w:val="262626"/>
                <w:sz w:val="20"/>
                <w:szCs w:val="20"/>
              </w:rPr>
              <w:t>- De gekozen opsporingsmiddelen door werkgever zijn  disproportioneel geweest en ontslag op staande voet was een te snel ingezet en te zwaar middel;</w:t>
            </w:r>
          </w:p>
          <w:p w14:paraId="26EF9458"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br/>
              <w:t xml:space="preserve">- Werkgever heeft aldus niet als goed werkgever gehandeld en daarmee is sprake van ernstige verwijtbaarheid aan de kant van werkgever. </w:t>
            </w:r>
          </w:p>
        </w:tc>
        <w:tc>
          <w:tcPr>
            <w:tcW w:w="2436" w:type="dxa"/>
          </w:tcPr>
          <w:p w14:paraId="501AC32B" w14:textId="77777777" w:rsidR="00646038" w:rsidRPr="00846A4B" w:rsidRDefault="00646038" w:rsidP="00012F3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Verdana"/>
                <w:color w:val="262626"/>
                <w:sz w:val="20"/>
                <w:szCs w:val="20"/>
              </w:rPr>
            </w:pPr>
            <w:r w:rsidRPr="00846A4B">
              <w:rPr>
                <w:rFonts w:asciiTheme="majorHAnsi" w:hAnsiTheme="majorHAnsi" w:cs="Verdana"/>
                <w:color w:val="262626"/>
                <w:sz w:val="20"/>
                <w:szCs w:val="20"/>
              </w:rPr>
              <w:t xml:space="preserve">Strijd met goed werkgeverschap: </w:t>
            </w:r>
          </w:p>
          <w:p w14:paraId="2DBE223D" w14:textId="77777777" w:rsidR="00646038" w:rsidRPr="00846A4B" w:rsidRDefault="00646038" w:rsidP="00012F3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Verdana"/>
                <w:sz w:val="20"/>
                <w:szCs w:val="20"/>
              </w:rPr>
            </w:pPr>
            <w:r w:rsidRPr="00846A4B">
              <w:rPr>
                <w:rFonts w:asciiTheme="majorHAnsi" w:hAnsiTheme="majorHAnsi" w:cs="Verdana"/>
                <w:color w:val="262626"/>
                <w:sz w:val="20"/>
                <w:szCs w:val="20"/>
              </w:rPr>
              <w:br/>
              <w:t>- Disfunctioneren verwijt zonder voorafgaand functioneringsgesprek en zonder voldoende informatie-uitwisseling over, dan wel onderzoek naar, gegrondheid van klachten;</w:t>
            </w:r>
          </w:p>
          <w:p w14:paraId="58C57BD9" w14:textId="63B6B65D" w:rsidR="00646038" w:rsidRPr="00AB702B" w:rsidRDefault="00646038" w:rsidP="00012F3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Verdana"/>
                <w:sz w:val="20"/>
                <w:szCs w:val="20"/>
              </w:rPr>
            </w:pPr>
            <w:r w:rsidRPr="00846A4B">
              <w:rPr>
                <w:rFonts w:asciiTheme="majorHAnsi" w:hAnsiTheme="majorHAnsi" w:cs="Verdana"/>
                <w:color w:val="262626"/>
                <w:sz w:val="20"/>
                <w:szCs w:val="20"/>
              </w:rPr>
              <w:t>- Ten onrechte beschuldigen van een aantekening in het BIG-register en het verzwijgen daarvan;</w:t>
            </w:r>
          </w:p>
        </w:tc>
        <w:tc>
          <w:tcPr>
            <w:tcW w:w="1650" w:type="dxa"/>
          </w:tcPr>
          <w:p w14:paraId="2B2D2773"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576" w:type="dxa"/>
          </w:tcPr>
          <w:p w14:paraId="7E4F24AA"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 xml:space="preserve">- Werkgever heeft werknemer steeds van onjuiste informatie voorzien m.b.t. het halen van zijn targets. </w:t>
            </w:r>
            <w:r w:rsidRPr="00846A4B">
              <w:rPr>
                <w:rFonts w:asciiTheme="majorHAnsi" w:hAnsiTheme="majorHAnsi" w:cs="Verdana"/>
                <w:color w:val="262626"/>
                <w:sz w:val="20"/>
                <w:szCs w:val="20"/>
              </w:rPr>
              <w:br/>
            </w:r>
            <w:r w:rsidRPr="00846A4B">
              <w:rPr>
                <w:rFonts w:asciiTheme="majorHAnsi" w:hAnsiTheme="majorHAnsi" w:cs="Verdana"/>
                <w:color w:val="262626"/>
                <w:sz w:val="20"/>
                <w:szCs w:val="20"/>
              </w:rPr>
              <w:br/>
              <w:t xml:space="preserve">- Werkgever heeft de auto en de telefoon bij werknemer thuis opgehaald. </w:t>
            </w:r>
          </w:p>
        </w:tc>
        <w:tc>
          <w:tcPr>
            <w:tcW w:w="2090" w:type="dxa"/>
          </w:tcPr>
          <w:p w14:paraId="3D3E8F4F" w14:textId="77777777" w:rsidR="00646038" w:rsidRPr="00846A4B" w:rsidRDefault="00646038"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 xml:space="preserve">- Werknemer werd geconfronteerd met een verzoek tot ontbinding van de arbeidsovereenkomst zonder dat werkgever hem op de hoogte had gesteld van haar voornemen om de arbeidsovereenkomst te willen laten eindigen. </w:t>
            </w:r>
          </w:p>
        </w:tc>
      </w:tr>
    </w:tbl>
    <w:p w14:paraId="38C4590D" w14:textId="39C1CD1C" w:rsidR="0047495A" w:rsidRDefault="0047495A" w:rsidP="008D3419">
      <w:pPr>
        <w:spacing w:line="360" w:lineRule="auto"/>
        <w:rPr>
          <w:rFonts w:asciiTheme="majorHAnsi" w:hAnsiTheme="majorHAnsi"/>
          <w:b/>
          <w:sz w:val="20"/>
          <w:szCs w:val="20"/>
        </w:rPr>
      </w:pPr>
    </w:p>
    <w:p w14:paraId="4C6EC264" w14:textId="77777777" w:rsidR="002E0EC5" w:rsidRDefault="002E0EC5" w:rsidP="008D3419">
      <w:pPr>
        <w:spacing w:line="360" w:lineRule="auto"/>
        <w:rPr>
          <w:rFonts w:asciiTheme="majorHAnsi" w:hAnsiTheme="majorHAnsi"/>
          <w:b/>
          <w:sz w:val="20"/>
          <w:szCs w:val="20"/>
        </w:rPr>
      </w:pPr>
    </w:p>
    <w:p w14:paraId="5024582F" w14:textId="77777777" w:rsidR="002E0EC5" w:rsidRDefault="002E0EC5" w:rsidP="008D3419">
      <w:pPr>
        <w:spacing w:line="360" w:lineRule="auto"/>
        <w:rPr>
          <w:rFonts w:asciiTheme="majorHAnsi" w:hAnsiTheme="majorHAnsi"/>
          <w:b/>
          <w:sz w:val="20"/>
          <w:szCs w:val="20"/>
        </w:rPr>
      </w:pPr>
    </w:p>
    <w:p w14:paraId="5F9921EF" w14:textId="77777777" w:rsidR="0047495A" w:rsidRPr="00846A4B" w:rsidRDefault="0047495A" w:rsidP="008D3419">
      <w:pPr>
        <w:spacing w:line="360" w:lineRule="auto"/>
        <w:rPr>
          <w:rFonts w:asciiTheme="majorHAnsi" w:hAnsiTheme="majorHAnsi"/>
          <w:b/>
          <w:sz w:val="20"/>
          <w:szCs w:val="20"/>
        </w:rPr>
      </w:pPr>
    </w:p>
    <w:tbl>
      <w:tblPr>
        <w:tblStyle w:val="LightGrid-Accent1"/>
        <w:tblW w:w="0" w:type="auto"/>
        <w:tblLayout w:type="fixed"/>
        <w:tblLook w:val="04A0" w:firstRow="1" w:lastRow="0" w:firstColumn="1" w:lastColumn="0" w:noHBand="0" w:noVBand="1"/>
      </w:tblPr>
      <w:tblGrid>
        <w:gridCol w:w="3151"/>
        <w:gridCol w:w="2344"/>
        <w:gridCol w:w="2319"/>
        <w:gridCol w:w="1650"/>
      </w:tblGrid>
      <w:tr w:rsidR="008B32F0" w:rsidRPr="00846A4B" w14:paraId="14418796" w14:textId="77777777" w:rsidTr="00012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6046B05" w14:textId="3B78F5CC" w:rsidR="008B32F0" w:rsidRPr="00846A4B" w:rsidRDefault="003D3B0C" w:rsidP="00012F30">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2344" w:type="dxa"/>
          </w:tcPr>
          <w:p w14:paraId="528A967A"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29</w:t>
            </w:r>
          </w:p>
        </w:tc>
        <w:tc>
          <w:tcPr>
            <w:tcW w:w="2319" w:type="dxa"/>
          </w:tcPr>
          <w:p w14:paraId="29BBA33C"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30</w:t>
            </w:r>
          </w:p>
        </w:tc>
        <w:tc>
          <w:tcPr>
            <w:tcW w:w="1650" w:type="dxa"/>
          </w:tcPr>
          <w:p w14:paraId="1E71F144"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31</w:t>
            </w:r>
          </w:p>
        </w:tc>
      </w:tr>
      <w:tr w:rsidR="008B32F0" w:rsidRPr="00846A4B" w14:paraId="57C3A99D"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0FB3CB7" w14:textId="77777777" w:rsidR="008B32F0" w:rsidRPr="00846A4B" w:rsidRDefault="008B32F0" w:rsidP="00012F30">
            <w:pPr>
              <w:rPr>
                <w:sz w:val="20"/>
                <w:szCs w:val="20"/>
              </w:rPr>
            </w:pPr>
            <w:r w:rsidRPr="00846A4B">
              <w:rPr>
                <w:sz w:val="20"/>
                <w:szCs w:val="20"/>
              </w:rPr>
              <w:t xml:space="preserve">Is de ontbindingsprocedure door de werkgever aanhangig gemaakt? </w:t>
            </w:r>
          </w:p>
        </w:tc>
        <w:tc>
          <w:tcPr>
            <w:tcW w:w="2344" w:type="dxa"/>
          </w:tcPr>
          <w:p w14:paraId="31550D4D"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werkgever is verzoekster in zowel eerste aanleg als hoger beroep </w:t>
            </w:r>
          </w:p>
        </w:tc>
        <w:tc>
          <w:tcPr>
            <w:tcW w:w="2319" w:type="dxa"/>
          </w:tcPr>
          <w:p w14:paraId="26EC0E21"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Werkgever is verzoekster in hoger beroep en verweerster in eerste aanleg </w:t>
            </w:r>
          </w:p>
        </w:tc>
        <w:tc>
          <w:tcPr>
            <w:tcW w:w="1650" w:type="dxa"/>
          </w:tcPr>
          <w:p w14:paraId="48E6C295"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in beide procedures is werkgever verweerster. </w:t>
            </w:r>
          </w:p>
        </w:tc>
      </w:tr>
      <w:tr w:rsidR="008B32F0" w:rsidRPr="00846A4B" w14:paraId="75FD3DB0"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E0872DD" w14:textId="77777777" w:rsidR="008B32F0" w:rsidRPr="00846A4B" w:rsidRDefault="008B32F0" w:rsidP="00012F30">
            <w:pPr>
              <w:rPr>
                <w:sz w:val="20"/>
                <w:szCs w:val="20"/>
              </w:rPr>
            </w:pPr>
            <w:r w:rsidRPr="00846A4B">
              <w:rPr>
                <w:sz w:val="20"/>
                <w:szCs w:val="20"/>
              </w:rPr>
              <w:t>Is er opgezegd in strijd met de voor de werkgever geldende voorschriften?</w:t>
            </w:r>
          </w:p>
        </w:tc>
        <w:tc>
          <w:tcPr>
            <w:tcW w:w="2344" w:type="dxa"/>
          </w:tcPr>
          <w:p w14:paraId="152B5910"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19" w:type="dxa"/>
          </w:tcPr>
          <w:p w14:paraId="3B0466F2"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0" w:type="dxa"/>
          </w:tcPr>
          <w:p w14:paraId="32EE2B3B"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geen dringende reden voor ontslag op staande voet. </w:t>
            </w:r>
          </w:p>
        </w:tc>
      </w:tr>
      <w:tr w:rsidR="008B32F0" w:rsidRPr="00846A4B" w14:paraId="58F43D28"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F347F2D" w14:textId="77777777" w:rsidR="008B32F0" w:rsidRPr="00846A4B" w:rsidRDefault="008B32F0" w:rsidP="00012F30">
            <w:pPr>
              <w:rPr>
                <w:sz w:val="20"/>
                <w:szCs w:val="20"/>
              </w:rPr>
            </w:pPr>
            <w:r w:rsidRPr="00846A4B">
              <w:rPr>
                <w:sz w:val="20"/>
                <w:szCs w:val="20"/>
              </w:rPr>
              <w:t>Is er sprake van een verstoorde arbeidsverhouding?</w:t>
            </w:r>
          </w:p>
        </w:tc>
        <w:tc>
          <w:tcPr>
            <w:tcW w:w="2344" w:type="dxa"/>
          </w:tcPr>
          <w:p w14:paraId="6BFFAD19"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319" w:type="dxa"/>
          </w:tcPr>
          <w:p w14:paraId="4AA08A6C"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50" w:type="dxa"/>
          </w:tcPr>
          <w:p w14:paraId="0BEB3245"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8B32F0" w:rsidRPr="00846A4B" w14:paraId="15739BCD"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CDB1B4C" w14:textId="77777777" w:rsidR="008B32F0" w:rsidRPr="00846A4B" w:rsidRDefault="008B32F0" w:rsidP="00012F30">
            <w:pPr>
              <w:rPr>
                <w:sz w:val="20"/>
                <w:szCs w:val="20"/>
              </w:rPr>
            </w:pPr>
            <w:r w:rsidRPr="00846A4B">
              <w:rPr>
                <w:sz w:val="20"/>
                <w:szCs w:val="20"/>
              </w:rPr>
              <w:t xml:space="preserve">Is de verstoorde arbeidsverhouding bewust gecreëerd door de werkgever? </w:t>
            </w:r>
          </w:p>
        </w:tc>
        <w:tc>
          <w:tcPr>
            <w:tcW w:w="2344" w:type="dxa"/>
          </w:tcPr>
          <w:p w14:paraId="6CB2FE6F"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319" w:type="dxa"/>
          </w:tcPr>
          <w:p w14:paraId="29D7E1A3"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650" w:type="dxa"/>
          </w:tcPr>
          <w:p w14:paraId="59F7E0B0"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B32F0" w:rsidRPr="00846A4B" w14:paraId="4D5A84DC"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F2CD57A" w14:textId="77777777" w:rsidR="008B32F0" w:rsidRPr="00846A4B" w:rsidRDefault="008B32F0" w:rsidP="00012F30">
            <w:pPr>
              <w:rPr>
                <w:sz w:val="20"/>
                <w:szCs w:val="20"/>
              </w:rPr>
            </w:pPr>
            <w:r w:rsidRPr="00846A4B">
              <w:rPr>
                <w:sz w:val="20"/>
                <w:szCs w:val="20"/>
              </w:rPr>
              <w:t xml:space="preserve">Is er sprake van ziekte van de werknemer? </w:t>
            </w:r>
          </w:p>
        </w:tc>
        <w:tc>
          <w:tcPr>
            <w:tcW w:w="2344" w:type="dxa"/>
          </w:tcPr>
          <w:p w14:paraId="4606602B"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19" w:type="dxa"/>
          </w:tcPr>
          <w:p w14:paraId="7DA429F5"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50" w:type="dxa"/>
          </w:tcPr>
          <w:p w14:paraId="1DEAA221"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8B32F0" w:rsidRPr="00846A4B" w14:paraId="26642B70"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4A7C098" w14:textId="77777777" w:rsidR="008B32F0" w:rsidRPr="00846A4B" w:rsidRDefault="008B32F0" w:rsidP="00012F30">
            <w:pPr>
              <w:rPr>
                <w:sz w:val="20"/>
                <w:szCs w:val="20"/>
              </w:rPr>
            </w:pPr>
            <w:r w:rsidRPr="00846A4B">
              <w:rPr>
                <w:sz w:val="20"/>
                <w:szCs w:val="20"/>
              </w:rPr>
              <w:t xml:space="preserve">Is er sprake van arbeidsongeschiktheid van de werknemer? </w:t>
            </w:r>
          </w:p>
        </w:tc>
        <w:tc>
          <w:tcPr>
            <w:tcW w:w="2344" w:type="dxa"/>
          </w:tcPr>
          <w:p w14:paraId="5294446F"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19" w:type="dxa"/>
          </w:tcPr>
          <w:p w14:paraId="1D123F87"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50" w:type="dxa"/>
          </w:tcPr>
          <w:p w14:paraId="601BD26B"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B32F0" w:rsidRPr="00846A4B" w14:paraId="43D89017"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BE335FC" w14:textId="77777777" w:rsidR="008B32F0" w:rsidRPr="00846A4B" w:rsidRDefault="008B32F0" w:rsidP="00012F30">
            <w:pPr>
              <w:rPr>
                <w:sz w:val="20"/>
                <w:szCs w:val="20"/>
              </w:rPr>
            </w:pPr>
            <w:r w:rsidRPr="00846A4B">
              <w:rPr>
                <w:sz w:val="20"/>
                <w:szCs w:val="20"/>
              </w:rPr>
              <w:t xml:space="preserve">Is er sprake van disfunctioneren volgens werkgever? </w:t>
            </w:r>
          </w:p>
        </w:tc>
        <w:tc>
          <w:tcPr>
            <w:tcW w:w="2344" w:type="dxa"/>
          </w:tcPr>
          <w:p w14:paraId="069AFDA3"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319" w:type="dxa"/>
          </w:tcPr>
          <w:p w14:paraId="0300F7B6"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50" w:type="dxa"/>
          </w:tcPr>
          <w:p w14:paraId="572BBC02"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8B32F0" w:rsidRPr="00846A4B" w14:paraId="30B6A089"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61C9A65" w14:textId="77777777" w:rsidR="008B32F0" w:rsidRPr="00846A4B" w:rsidRDefault="008B32F0" w:rsidP="00012F30">
            <w:pPr>
              <w:rPr>
                <w:sz w:val="20"/>
                <w:szCs w:val="20"/>
              </w:rPr>
            </w:pPr>
            <w:r w:rsidRPr="00846A4B">
              <w:rPr>
                <w:sz w:val="20"/>
                <w:szCs w:val="20"/>
              </w:rPr>
              <w:t xml:space="preserve">Is het disfunctioneren voldoende onderbouwd door werkgever? </w:t>
            </w:r>
          </w:p>
        </w:tc>
        <w:tc>
          <w:tcPr>
            <w:tcW w:w="2344" w:type="dxa"/>
          </w:tcPr>
          <w:p w14:paraId="725BFEF0"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19" w:type="dxa"/>
          </w:tcPr>
          <w:p w14:paraId="4E502CC1"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0" w:type="dxa"/>
          </w:tcPr>
          <w:p w14:paraId="74D1D3C8"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Niet voldoende voor het opleveren van een dringende reden.</w:t>
            </w:r>
          </w:p>
        </w:tc>
      </w:tr>
      <w:tr w:rsidR="008B32F0" w:rsidRPr="00846A4B" w14:paraId="22F3DDD6"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9396B6D" w14:textId="77777777" w:rsidR="008B32F0" w:rsidRPr="00846A4B" w:rsidRDefault="008B32F0" w:rsidP="00012F30">
            <w:pPr>
              <w:rPr>
                <w:sz w:val="20"/>
                <w:szCs w:val="20"/>
              </w:rPr>
            </w:pPr>
            <w:r w:rsidRPr="00846A4B">
              <w:rPr>
                <w:sz w:val="20"/>
                <w:szCs w:val="20"/>
              </w:rPr>
              <w:t>Hebben er functioneringsgesprekken plaatsgevonden?</w:t>
            </w:r>
          </w:p>
        </w:tc>
        <w:tc>
          <w:tcPr>
            <w:tcW w:w="2344" w:type="dxa"/>
          </w:tcPr>
          <w:p w14:paraId="5ADB359F"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319" w:type="dxa"/>
          </w:tcPr>
          <w:p w14:paraId="26A50CB9"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maar onvoldoende en niet op de juiste manier. </w:t>
            </w:r>
          </w:p>
        </w:tc>
        <w:tc>
          <w:tcPr>
            <w:tcW w:w="1650" w:type="dxa"/>
          </w:tcPr>
          <w:p w14:paraId="24E5E7A1"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er zijn slechts waarschuwingen gegeven. </w:t>
            </w:r>
          </w:p>
        </w:tc>
      </w:tr>
      <w:tr w:rsidR="008B32F0" w:rsidRPr="00846A4B" w14:paraId="426FF64F"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0922620" w14:textId="77777777" w:rsidR="008B32F0" w:rsidRPr="00846A4B" w:rsidRDefault="008B32F0" w:rsidP="00012F30">
            <w:pPr>
              <w:rPr>
                <w:sz w:val="20"/>
                <w:szCs w:val="20"/>
              </w:rPr>
            </w:pPr>
            <w:r w:rsidRPr="00846A4B">
              <w:rPr>
                <w:sz w:val="20"/>
                <w:szCs w:val="20"/>
              </w:rPr>
              <w:t xml:space="preserve">Heeft de werkgever werknemer een verbetertraject aangeboden? </w:t>
            </w:r>
          </w:p>
        </w:tc>
        <w:tc>
          <w:tcPr>
            <w:tcW w:w="2344" w:type="dxa"/>
          </w:tcPr>
          <w:p w14:paraId="01CD42C4"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19" w:type="dxa"/>
          </w:tcPr>
          <w:p w14:paraId="3A8701F7"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r w:rsidRPr="00846A4B">
              <w:rPr>
                <w:rFonts w:asciiTheme="majorHAnsi" w:hAnsiTheme="majorHAnsi" w:cs="Verdana"/>
                <w:color w:val="262626"/>
                <w:sz w:val="20"/>
                <w:szCs w:val="20"/>
              </w:rPr>
              <w:t>werknemer is weliswaar ingeschreven voor een computercursus - een tweedaagse cursus Excel - maar dit kan op zichzelf niet als een gestructureerd verbetertraject worden beschouwd.</w:t>
            </w:r>
          </w:p>
        </w:tc>
        <w:tc>
          <w:tcPr>
            <w:tcW w:w="1650" w:type="dxa"/>
          </w:tcPr>
          <w:p w14:paraId="68633EE0"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B32F0" w:rsidRPr="00846A4B" w14:paraId="39AE6E90"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5C4913DB" w14:textId="77777777" w:rsidR="008B32F0" w:rsidRPr="00846A4B" w:rsidRDefault="008B32F0" w:rsidP="00012F30">
            <w:pPr>
              <w:rPr>
                <w:sz w:val="20"/>
                <w:szCs w:val="20"/>
              </w:rPr>
            </w:pPr>
            <w:r w:rsidRPr="00846A4B">
              <w:rPr>
                <w:sz w:val="20"/>
                <w:szCs w:val="20"/>
              </w:rPr>
              <w:t xml:space="preserve">Heeft er </w:t>
            </w:r>
            <w:proofErr w:type="spellStart"/>
            <w:r w:rsidRPr="00846A4B">
              <w:rPr>
                <w:sz w:val="20"/>
                <w:szCs w:val="20"/>
              </w:rPr>
              <w:t>mediation</w:t>
            </w:r>
            <w:proofErr w:type="spellEnd"/>
            <w:r w:rsidRPr="00846A4B">
              <w:rPr>
                <w:sz w:val="20"/>
                <w:szCs w:val="20"/>
              </w:rPr>
              <w:t xml:space="preserve">/coaching plaatsgevonden? </w:t>
            </w:r>
          </w:p>
        </w:tc>
        <w:tc>
          <w:tcPr>
            <w:tcW w:w="2344" w:type="dxa"/>
          </w:tcPr>
          <w:p w14:paraId="7A8BAC9F"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19" w:type="dxa"/>
          </w:tcPr>
          <w:p w14:paraId="5B6A3776"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maar </w:t>
            </w:r>
            <w:r w:rsidRPr="00846A4B">
              <w:rPr>
                <w:rFonts w:asciiTheme="majorHAnsi" w:hAnsiTheme="majorHAnsi" w:cs="Verdana"/>
                <w:color w:val="262626"/>
                <w:sz w:val="20"/>
                <w:szCs w:val="20"/>
              </w:rPr>
              <w:t xml:space="preserve">werkgever heeft na twee gesprekken, die niet tot een oplossing hebben geleid, de </w:t>
            </w:r>
            <w:proofErr w:type="spellStart"/>
            <w:r w:rsidRPr="00846A4B">
              <w:rPr>
                <w:rFonts w:asciiTheme="majorHAnsi" w:hAnsiTheme="majorHAnsi" w:cs="Verdana"/>
                <w:color w:val="262626"/>
                <w:sz w:val="20"/>
                <w:szCs w:val="20"/>
              </w:rPr>
              <w:t>mediation</w:t>
            </w:r>
            <w:proofErr w:type="spellEnd"/>
            <w:r w:rsidRPr="00846A4B">
              <w:rPr>
                <w:rFonts w:asciiTheme="majorHAnsi" w:hAnsiTheme="majorHAnsi" w:cs="Verdana"/>
                <w:color w:val="262626"/>
                <w:sz w:val="20"/>
                <w:szCs w:val="20"/>
              </w:rPr>
              <w:t xml:space="preserve"> beëindigd zonder voorafgaande kennisgeving aan werknemer. </w:t>
            </w:r>
          </w:p>
        </w:tc>
        <w:tc>
          <w:tcPr>
            <w:tcW w:w="1650" w:type="dxa"/>
          </w:tcPr>
          <w:p w14:paraId="14DE92B2"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B32F0" w:rsidRPr="00846A4B" w14:paraId="51D013D0"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73D4511E" w14:textId="77777777" w:rsidR="008B32F0" w:rsidRPr="00846A4B" w:rsidRDefault="008B32F0" w:rsidP="00012F30">
            <w:pPr>
              <w:rPr>
                <w:sz w:val="20"/>
                <w:szCs w:val="20"/>
              </w:rPr>
            </w:pPr>
            <w:r w:rsidRPr="00846A4B">
              <w:rPr>
                <w:sz w:val="20"/>
                <w:szCs w:val="20"/>
              </w:rPr>
              <w:t xml:space="preserve">Heeft werkgever opzettelijk aangestuurd op einde arbeidsovereenkomst? </w:t>
            </w:r>
          </w:p>
        </w:tc>
        <w:tc>
          <w:tcPr>
            <w:tcW w:w="2344" w:type="dxa"/>
          </w:tcPr>
          <w:p w14:paraId="3338DEB1"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319" w:type="dxa"/>
          </w:tcPr>
          <w:p w14:paraId="27C3EA45"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650" w:type="dxa"/>
          </w:tcPr>
          <w:p w14:paraId="21FF14DD"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B32F0" w:rsidRPr="00846A4B" w14:paraId="5E2282F7"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3694EEE0" w14:textId="77777777" w:rsidR="008B32F0" w:rsidRPr="00846A4B" w:rsidRDefault="008B32F0" w:rsidP="00012F30">
            <w:pPr>
              <w:rPr>
                <w:sz w:val="20"/>
                <w:szCs w:val="20"/>
              </w:rPr>
            </w:pPr>
            <w:r w:rsidRPr="00846A4B">
              <w:rPr>
                <w:sz w:val="20"/>
                <w:szCs w:val="20"/>
              </w:rPr>
              <w:t xml:space="preserve">Is werknemer op non-actief gesteld/geschorst? </w:t>
            </w:r>
          </w:p>
        </w:tc>
        <w:tc>
          <w:tcPr>
            <w:tcW w:w="2344" w:type="dxa"/>
          </w:tcPr>
          <w:p w14:paraId="0A9CD8D3"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319" w:type="dxa"/>
          </w:tcPr>
          <w:p w14:paraId="3E36DB23"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50" w:type="dxa"/>
          </w:tcPr>
          <w:p w14:paraId="5981A84D"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B32F0" w:rsidRPr="00846A4B" w14:paraId="21C21A71"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6D071445" w14:textId="77777777" w:rsidR="008B32F0" w:rsidRPr="00846A4B" w:rsidRDefault="008B32F0" w:rsidP="00012F30">
            <w:pPr>
              <w:rPr>
                <w:sz w:val="20"/>
                <w:szCs w:val="20"/>
              </w:rPr>
            </w:pPr>
            <w:r w:rsidRPr="00846A4B">
              <w:rPr>
                <w:sz w:val="20"/>
                <w:szCs w:val="20"/>
              </w:rPr>
              <w:t>Heeft de werkgever voldaan aan zijn re-integratieverplichtingen?</w:t>
            </w:r>
          </w:p>
        </w:tc>
        <w:tc>
          <w:tcPr>
            <w:tcW w:w="2344" w:type="dxa"/>
          </w:tcPr>
          <w:p w14:paraId="43A19367"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319" w:type="dxa"/>
          </w:tcPr>
          <w:p w14:paraId="28A0A578"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650" w:type="dxa"/>
          </w:tcPr>
          <w:p w14:paraId="35F8B846"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8B32F0" w:rsidRPr="00846A4B" w14:paraId="3FB1BBE5"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2E7D1FB1" w14:textId="77777777" w:rsidR="008B32F0" w:rsidRPr="00846A4B" w:rsidRDefault="008B32F0" w:rsidP="00012F30">
            <w:pPr>
              <w:rPr>
                <w:sz w:val="20"/>
                <w:szCs w:val="20"/>
              </w:rPr>
            </w:pPr>
            <w:r w:rsidRPr="00846A4B">
              <w:rPr>
                <w:sz w:val="20"/>
                <w:szCs w:val="20"/>
              </w:rPr>
              <w:t>Andere reden voor aannemen van ernstig verwijtbaar handelen of nalaten werkgever?</w:t>
            </w:r>
          </w:p>
        </w:tc>
        <w:tc>
          <w:tcPr>
            <w:tcW w:w="2344" w:type="dxa"/>
          </w:tcPr>
          <w:p w14:paraId="11359D73"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 Het in een intimiderende setting bespreken van de brief m.b.t de verborgen camera geschreven door werknemer. </w:t>
            </w:r>
            <w:r w:rsidRPr="00846A4B">
              <w:rPr>
                <w:rFonts w:asciiTheme="majorHAnsi" w:hAnsiTheme="majorHAnsi"/>
                <w:sz w:val="20"/>
                <w:szCs w:val="20"/>
              </w:rPr>
              <w:br/>
            </w:r>
            <w:r w:rsidRPr="00846A4B">
              <w:rPr>
                <w:rFonts w:asciiTheme="majorHAnsi" w:hAnsiTheme="majorHAnsi"/>
                <w:sz w:val="20"/>
                <w:szCs w:val="20"/>
              </w:rPr>
              <w:br/>
              <w:t xml:space="preserve">- </w:t>
            </w:r>
            <w:r w:rsidRPr="00846A4B">
              <w:rPr>
                <w:rFonts w:asciiTheme="majorHAnsi" w:hAnsiTheme="majorHAnsi" w:cs="Verdana"/>
                <w:color w:val="262626"/>
                <w:sz w:val="20"/>
                <w:szCs w:val="20"/>
              </w:rPr>
              <w:t xml:space="preserve">De Wet op de Ondernemingsraden zegt dat de OR een instemmingsrecht heeft bij het besluit een personeelsvolgsysteem te gaan gebruiken. Werkgever heeft geen OR, hoewel zij die zou moeten hebben. Er is aldus geen gremium waarmee werknemers kwesties als deze officieel aan de orde kunnen stellen. </w:t>
            </w:r>
          </w:p>
        </w:tc>
        <w:tc>
          <w:tcPr>
            <w:tcW w:w="2319" w:type="dxa"/>
          </w:tcPr>
          <w:p w14:paraId="50E5F794"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 xml:space="preserve"> </w:t>
            </w:r>
          </w:p>
        </w:tc>
        <w:tc>
          <w:tcPr>
            <w:tcW w:w="1650" w:type="dxa"/>
          </w:tcPr>
          <w:p w14:paraId="2157C874"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bl>
    <w:p w14:paraId="776EB859" w14:textId="6CA4F0DF" w:rsidR="00D60C8B" w:rsidRDefault="00DA37F3" w:rsidP="008D3419">
      <w:pPr>
        <w:spacing w:line="360" w:lineRule="auto"/>
        <w:rPr>
          <w:rFonts w:asciiTheme="majorHAnsi" w:hAnsiTheme="majorHAnsi"/>
          <w:b/>
          <w:sz w:val="22"/>
          <w:szCs w:val="22"/>
        </w:rPr>
      </w:pPr>
      <w:r>
        <w:rPr>
          <w:rFonts w:asciiTheme="majorHAnsi" w:hAnsiTheme="majorHAnsi"/>
          <w:b/>
          <w:sz w:val="20"/>
          <w:szCs w:val="20"/>
        </w:rPr>
        <w:br/>
      </w:r>
    </w:p>
    <w:p w14:paraId="5210CD37" w14:textId="33E6E5F5" w:rsidR="008B32F0" w:rsidRPr="00846A4B" w:rsidRDefault="00646038" w:rsidP="008D3419">
      <w:pPr>
        <w:spacing w:line="360" w:lineRule="auto"/>
        <w:rPr>
          <w:rFonts w:asciiTheme="majorHAnsi" w:hAnsiTheme="majorHAnsi"/>
          <w:b/>
          <w:sz w:val="20"/>
          <w:szCs w:val="20"/>
        </w:rPr>
      </w:pPr>
      <w:r w:rsidRPr="00DA37F3">
        <w:rPr>
          <w:rFonts w:asciiTheme="majorHAnsi" w:hAnsiTheme="majorHAnsi"/>
          <w:b/>
          <w:sz w:val="22"/>
          <w:szCs w:val="22"/>
        </w:rPr>
        <w:t xml:space="preserve">Bijlage </w:t>
      </w:r>
      <w:r w:rsidR="005D0287">
        <w:rPr>
          <w:rFonts w:asciiTheme="majorHAnsi" w:hAnsiTheme="majorHAnsi"/>
          <w:b/>
          <w:sz w:val="22"/>
          <w:szCs w:val="22"/>
        </w:rPr>
        <w:t>6</w:t>
      </w:r>
      <w:r w:rsidRPr="00846A4B">
        <w:rPr>
          <w:rFonts w:asciiTheme="majorHAnsi" w:hAnsiTheme="majorHAnsi"/>
          <w:b/>
          <w:sz w:val="20"/>
          <w:szCs w:val="20"/>
        </w:rPr>
        <w:br/>
        <w:t xml:space="preserve">Topicslijst hoogte billijke vergoeding in hoger beroep </w:t>
      </w:r>
      <w:r w:rsidR="00162988">
        <w:rPr>
          <w:rFonts w:asciiTheme="majorHAnsi" w:hAnsiTheme="majorHAnsi"/>
          <w:b/>
          <w:sz w:val="20"/>
          <w:szCs w:val="20"/>
        </w:rPr>
        <w:br/>
        <w:t xml:space="preserve">Deelvraag 5 </w:t>
      </w:r>
      <w:r w:rsidRPr="00846A4B">
        <w:rPr>
          <w:rFonts w:asciiTheme="majorHAnsi" w:hAnsiTheme="majorHAnsi"/>
          <w:b/>
          <w:sz w:val="20"/>
          <w:szCs w:val="20"/>
        </w:rPr>
        <w:br/>
      </w:r>
    </w:p>
    <w:tbl>
      <w:tblPr>
        <w:tblStyle w:val="LightGrid-Accent1"/>
        <w:tblW w:w="0" w:type="auto"/>
        <w:tblLook w:val="04A0" w:firstRow="1" w:lastRow="0" w:firstColumn="1" w:lastColumn="0" w:noHBand="0" w:noVBand="1"/>
      </w:tblPr>
      <w:tblGrid>
        <w:gridCol w:w="2476"/>
        <w:gridCol w:w="1714"/>
        <w:gridCol w:w="1645"/>
        <w:gridCol w:w="2376"/>
        <w:gridCol w:w="1283"/>
        <w:gridCol w:w="1429"/>
        <w:gridCol w:w="1533"/>
        <w:gridCol w:w="1720"/>
      </w:tblGrid>
      <w:tr w:rsidR="008B32F0" w:rsidRPr="00846A4B" w14:paraId="50E02E78" w14:textId="77777777" w:rsidTr="00012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699D9098" w14:textId="4204CFBA" w:rsidR="008B32F0" w:rsidRPr="00846A4B" w:rsidRDefault="00E404BD" w:rsidP="00012F30">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1714" w:type="dxa"/>
          </w:tcPr>
          <w:p w14:paraId="5CC0FA59"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24</w:t>
            </w:r>
          </w:p>
        </w:tc>
        <w:tc>
          <w:tcPr>
            <w:tcW w:w="1645" w:type="dxa"/>
          </w:tcPr>
          <w:p w14:paraId="72510E15"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25</w:t>
            </w:r>
          </w:p>
        </w:tc>
        <w:tc>
          <w:tcPr>
            <w:tcW w:w="2376" w:type="dxa"/>
          </w:tcPr>
          <w:p w14:paraId="2A962F18"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26</w:t>
            </w:r>
          </w:p>
        </w:tc>
        <w:tc>
          <w:tcPr>
            <w:tcW w:w="1283" w:type="dxa"/>
          </w:tcPr>
          <w:p w14:paraId="5E99821C"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27</w:t>
            </w:r>
          </w:p>
        </w:tc>
        <w:tc>
          <w:tcPr>
            <w:tcW w:w="1429" w:type="dxa"/>
          </w:tcPr>
          <w:p w14:paraId="42215692"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28</w:t>
            </w:r>
          </w:p>
        </w:tc>
        <w:tc>
          <w:tcPr>
            <w:tcW w:w="1533" w:type="dxa"/>
          </w:tcPr>
          <w:p w14:paraId="1402F62F"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29</w:t>
            </w:r>
          </w:p>
        </w:tc>
        <w:tc>
          <w:tcPr>
            <w:tcW w:w="1720" w:type="dxa"/>
          </w:tcPr>
          <w:p w14:paraId="50AB2611"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30</w:t>
            </w:r>
          </w:p>
        </w:tc>
      </w:tr>
      <w:tr w:rsidR="008B32F0" w:rsidRPr="00846A4B" w14:paraId="101CFF74"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436398B2" w14:textId="77777777" w:rsidR="008B32F0" w:rsidRPr="00846A4B" w:rsidRDefault="008B32F0" w:rsidP="00012F30">
            <w:pPr>
              <w:rPr>
                <w:sz w:val="20"/>
                <w:szCs w:val="20"/>
              </w:rPr>
            </w:pPr>
            <w:r w:rsidRPr="00846A4B">
              <w:rPr>
                <w:sz w:val="20"/>
                <w:szCs w:val="20"/>
              </w:rPr>
              <w:t xml:space="preserve">Wordt de arbeidsmarktpositie van de werknemer meegewogen? </w:t>
            </w:r>
          </w:p>
        </w:tc>
        <w:tc>
          <w:tcPr>
            <w:tcW w:w="1714" w:type="dxa"/>
          </w:tcPr>
          <w:p w14:paraId="5EE5BC1B"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45" w:type="dxa"/>
          </w:tcPr>
          <w:p w14:paraId="2E6E30AD"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76" w:type="dxa"/>
          </w:tcPr>
          <w:p w14:paraId="544E20A8"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283" w:type="dxa"/>
          </w:tcPr>
          <w:p w14:paraId="5447B5A1"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429" w:type="dxa"/>
          </w:tcPr>
          <w:p w14:paraId="5E0FD134"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533" w:type="dxa"/>
          </w:tcPr>
          <w:p w14:paraId="1FD9B16D"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720" w:type="dxa"/>
          </w:tcPr>
          <w:p w14:paraId="7D786DE6"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B32F0" w:rsidRPr="00846A4B" w14:paraId="4B50055D"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4380B206" w14:textId="77777777" w:rsidR="008B32F0" w:rsidRPr="00846A4B" w:rsidRDefault="008B32F0" w:rsidP="00012F30">
            <w:pPr>
              <w:rPr>
                <w:sz w:val="20"/>
                <w:szCs w:val="20"/>
              </w:rPr>
            </w:pPr>
            <w:r w:rsidRPr="00846A4B">
              <w:rPr>
                <w:sz w:val="20"/>
                <w:szCs w:val="20"/>
              </w:rPr>
              <w:t xml:space="preserve">Schuilt er een punitief element in de hoogte van de billijke vergoeding? </w:t>
            </w:r>
          </w:p>
        </w:tc>
        <w:tc>
          <w:tcPr>
            <w:tcW w:w="1714" w:type="dxa"/>
          </w:tcPr>
          <w:p w14:paraId="3B3A6274"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645" w:type="dxa"/>
          </w:tcPr>
          <w:p w14:paraId="49DFC08D"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376" w:type="dxa"/>
          </w:tcPr>
          <w:p w14:paraId="27EAB4D8"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283" w:type="dxa"/>
          </w:tcPr>
          <w:p w14:paraId="72289137"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429" w:type="dxa"/>
          </w:tcPr>
          <w:p w14:paraId="1957E784"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33" w:type="dxa"/>
          </w:tcPr>
          <w:p w14:paraId="5C59623B"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720" w:type="dxa"/>
          </w:tcPr>
          <w:p w14:paraId="6C1A62DF"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B32F0" w:rsidRPr="00846A4B" w14:paraId="38FB0748"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57EAA078" w14:textId="77777777" w:rsidR="008B32F0" w:rsidRPr="00846A4B" w:rsidRDefault="008B32F0" w:rsidP="00012F30">
            <w:pPr>
              <w:rPr>
                <w:sz w:val="20"/>
                <w:szCs w:val="20"/>
              </w:rPr>
            </w:pPr>
            <w:r w:rsidRPr="00846A4B">
              <w:rPr>
                <w:sz w:val="20"/>
                <w:szCs w:val="20"/>
              </w:rPr>
              <w:t xml:space="preserve">Wordt schending van de privacy van de werknemer meegewogen? </w:t>
            </w:r>
          </w:p>
        </w:tc>
        <w:tc>
          <w:tcPr>
            <w:tcW w:w="1714" w:type="dxa"/>
          </w:tcPr>
          <w:p w14:paraId="5F1AF3B5"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645" w:type="dxa"/>
          </w:tcPr>
          <w:p w14:paraId="280457F9"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2376" w:type="dxa"/>
          </w:tcPr>
          <w:p w14:paraId="49AFB08A"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283" w:type="dxa"/>
          </w:tcPr>
          <w:p w14:paraId="74148A1A"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429" w:type="dxa"/>
          </w:tcPr>
          <w:p w14:paraId="5302FDD5"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533" w:type="dxa"/>
          </w:tcPr>
          <w:p w14:paraId="34D0ADEB"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720" w:type="dxa"/>
          </w:tcPr>
          <w:p w14:paraId="44ACEC88"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8B32F0" w:rsidRPr="00846A4B" w14:paraId="6439665B"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115321E3" w14:textId="77777777" w:rsidR="008B32F0" w:rsidRPr="00846A4B" w:rsidRDefault="008B32F0" w:rsidP="00012F30">
            <w:pPr>
              <w:rPr>
                <w:sz w:val="20"/>
                <w:szCs w:val="20"/>
              </w:rPr>
            </w:pPr>
            <w:r w:rsidRPr="00846A4B">
              <w:rPr>
                <w:rFonts w:cs="Verdana"/>
                <w:color w:val="262626"/>
                <w:sz w:val="20"/>
                <w:szCs w:val="20"/>
              </w:rPr>
              <w:t>Wordt de hoogte van de billijke vergoeding uitsluitend vastgesteld op het ten onterechte niet genoten loon?</w:t>
            </w:r>
          </w:p>
        </w:tc>
        <w:tc>
          <w:tcPr>
            <w:tcW w:w="1714" w:type="dxa"/>
          </w:tcPr>
          <w:p w14:paraId="3D47B4F1"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645" w:type="dxa"/>
          </w:tcPr>
          <w:p w14:paraId="02F5533A"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76" w:type="dxa"/>
          </w:tcPr>
          <w:p w14:paraId="18868B19"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283" w:type="dxa"/>
          </w:tcPr>
          <w:p w14:paraId="7C930C4E"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429" w:type="dxa"/>
          </w:tcPr>
          <w:p w14:paraId="304C1575"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33" w:type="dxa"/>
          </w:tcPr>
          <w:p w14:paraId="71DFEC90"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720" w:type="dxa"/>
          </w:tcPr>
          <w:p w14:paraId="36833FF5"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B32F0" w:rsidRPr="00846A4B" w14:paraId="7F5136F0"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09188E6C" w14:textId="77777777" w:rsidR="008B32F0" w:rsidRPr="00846A4B" w:rsidRDefault="008B32F0" w:rsidP="00012F30">
            <w:pPr>
              <w:rPr>
                <w:sz w:val="20"/>
                <w:szCs w:val="20"/>
              </w:rPr>
            </w:pPr>
            <w:r w:rsidRPr="00846A4B">
              <w:rPr>
                <w:sz w:val="20"/>
                <w:szCs w:val="20"/>
              </w:rPr>
              <w:t xml:space="preserve">Wordt er rekening gehouden met de financiële situatie van de werkgever? </w:t>
            </w:r>
          </w:p>
        </w:tc>
        <w:tc>
          <w:tcPr>
            <w:tcW w:w="1714" w:type="dxa"/>
          </w:tcPr>
          <w:p w14:paraId="0E1C8527"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r w:rsidRPr="00846A4B">
              <w:rPr>
                <w:rFonts w:asciiTheme="majorHAnsi" w:hAnsiTheme="majorHAnsi" w:cs="Verdana"/>
                <w:color w:val="262626"/>
                <w:sz w:val="20"/>
                <w:szCs w:val="20"/>
              </w:rPr>
              <w:t>Dat de financiële situatie van werkgever zodanig penibel is dat zij een billijke vergoeding van deze omvang niet kan dragen, is niet voldoende duidelijk gesteld, laat staan toegelicht.</w:t>
            </w:r>
          </w:p>
        </w:tc>
        <w:tc>
          <w:tcPr>
            <w:tcW w:w="1645" w:type="dxa"/>
          </w:tcPr>
          <w:p w14:paraId="772CDA51"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r w:rsidRPr="00846A4B">
              <w:rPr>
                <w:rFonts w:asciiTheme="majorHAnsi" w:hAnsiTheme="majorHAnsi" w:cs="Verdana"/>
                <w:color w:val="262626"/>
                <w:sz w:val="20"/>
                <w:szCs w:val="20"/>
              </w:rPr>
              <w:t xml:space="preserve">het enkele feit dat de vergoeding betaald moet worden uit middelen die beschikbaar zijn voor patiëntenzorg is geen reden om een terechte aanspraak af te wijzen. </w:t>
            </w:r>
          </w:p>
        </w:tc>
        <w:tc>
          <w:tcPr>
            <w:tcW w:w="2376" w:type="dxa"/>
          </w:tcPr>
          <w:p w14:paraId="0EC05BA0"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283" w:type="dxa"/>
          </w:tcPr>
          <w:p w14:paraId="0487C8E5"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429" w:type="dxa"/>
          </w:tcPr>
          <w:p w14:paraId="68329C68"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33" w:type="dxa"/>
          </w:tcPr>
          <w:p w14:paraId="78A729DA"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r w:rsidRPr="00846A4B">
              <w:rPr>
                <w:rFonts w:asciiTheme="majorHAnsi" w:hAnsiTheme="majorHAnsi" w:cs="Verdana"/>
                <w:color w:val="262626"/>
                <w:sz w:val="20"/>
                <w:szCs w:val="20"/>
              </w:rPr>
              <w:t>nu werkgever niet heeft aangevoerd dat zij het bedrag niet kan dragen.</w:t>
            </w:r>
            <w:r w:rsidRPr="00846A4B">
              <w:rPr>
                <w:rFonts w:asciiTheme="majorHAnsi" w:hAnsiTheme="majorHAnsi" w:cs="Verdana"/>
                <w:color w:val="262626"/>
                <w:sz w:val="20"/>
                <w:szCs w:val="20"/>
              </w:rPr>
              <w:br/>
            </w:r>
          </w:p>
        </w:tc>
        <w:tc>
          <w:tcPr>
            <w:tcW w:w="1720" w:type="dxa"/>
          </w:tcPr>
          <w:p w14:paraId="3FFD9BDD"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door werkgever is onvoldoende onderbouwd waarom hij de billijke vergoeding niet zou kunnen betalen. </w:t>
            </w:r>
          </w:p>
        </w:tc>
      </w:tr>
      <w:tr w:rsidR="008B32F0" w:rsidRPr="00846A4B" w14:paraId="0D7908AE"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69B5843B" w14:textId="77777777" w:rsidR="008B32F0" w:rsidRPr="00846A4B" w:rsidRDefault="008B32F0" w:rsidP="00012F30">
            <w:pPr>
              <w:rPr>
                <w:sz w:val="20"/>
                <w:szCs w:val="20"/>
              </w:rPr>
            </w:pPr>
            <w:r w:rsidRPr="00846A4B">
              <w:rPr>
                <w:sz w:val="20"/>
                <w:szCs w:val="20"/>
              </w:rPr>
              <w:t xml:space="preserve">Blijft de billijke vergoeding gelijk, wordt deze gematigd of wordt deze verhoogd? </w:t>
            </w:r>
          </w:p>
        </w:tc>
        <w:tc>
          <w:tcPr>
            <w:tcW w:w="1714" w:type="dxa"/>
          </w:tcPr>
          <w:p w14:paraId="739EACC3"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Blijft gelijk</w:t>
            </w:r>
          </w:p>
        </w:tc>
        <w:tc>
          <w:tcPr>
            <w:tcW w:w="1645" w:type="dxa"/>
          </w:tcPr>
          <w:p w14:paraId="2956B32C"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Gematigd </w:t>
            </w:r>
          </w:p>
        </w:tc>
        <w:tc>
          <w:tcPr>
            <w:tcW w:w="2376" w:type="dxa"/>
          </w:tcPr>
          <w:p w14:paraId="7E245C0C"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Gematigd </w:t>
            </w:r>
          </w:p>
        </w:tc>
        <w:tc>
          <w:tcPr>
            <w:tcW w:w="1283" w:type="dxa"/>
          </w:tcPr>
          <w:p w14:paraId="53EC39FC"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Blijft gelijk</w:t>
            </w:r>
          </w:p>
        </w:tc>
        <w:tc>
          <w:tcPr>
            <w:tcW w:w="1429" w:type="dxa"/>
          </w:tcPr>
          <w:p w14:paraId="28795BAE"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Verhoogd </w:t>
            </w:r>
          </w:p>
        </w:tc>
        <w:tc>
          <w:tcPr>
            <w:tcW w:w="1533" w:type="dxa"/>
          </w:tcPr>
          <w:p w14:paraId="52BEE199"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Gematigd </w:t>
            </w:r>
          </w:p>
        </w:tc>
        <w:tc>
          <w:tcPr>
            <w:tcW w:w="1720" w:type="dxa"/>
          </w:tcPr>
          <w:p w14:paraId="7FE19E0B"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Blijft gelijk </w:t>
            </w:r>
          </w:p>
        </w:tc>
      </w:tr>
      <w:tr w:rsidR="008B32F0" w:rsidRPr="00846A4B" w14:paraId="2DD287C1"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774EB846" w14:textId="77777777" w:rsidR="008B32F0" w:rsidRPr="00846A4B" w:rsidRDefault="008B32F0" w:rsidP="00012F30">
            <w:pPr>
              <w:rPr>
                <w:sz w:val="20"/>
                <w:szCs w:val="20"/>
              </w:rPr>
            </w:pPr>
            <w:r w:rsidRPr="00846A4B">
              <w:rPr>
                <w:sz w:val="20"/>
                <w:szCs w:val="20"/>
              </w:rPr>
              <w:t>Andere gronden die worden betrokken bij het bepalen van de hoogte van de billijke vergoeding.</w:t>
            </w:r>
          </w:p>
        </w:tc>
        <w:tc>
          <w:tcPr>
            <w:tcW w:w="1714" w:type="dxa"/>
          </w:tcPr>
          <w:p w14:paraId="2200570F"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spellStart"/>
            <w:r w:rsidRPr="00846A4B">
              <w:rPr>
                <w:rFonts w:asciiTheme="majorHAnsi" w:hAnsiTheme="majorHAnsi"/>
                <w:sz w:val="20"/>
                <w:szCs w:val="20"/>
              </w:rPr>
              <w:t>Exitvergoeding</w:t>
            </w:r>
            <w:proofErr w:type="spellEnd"/>
            <w:r w:rsidRPr="00846A4B">
              <w:rPr>
                <w:rFonts w:asciiTheme="majorHAnsi" w:hAnsiTheme="majorHAnsi"/>
                <w:sz w:val="20"/>
                <w:szCs w:val="20"/>
              </w:rPr>
              <w:t xml:space="preserve"> die werknemer naast de billijke vergoeding ontvangt.</w:t>
            </w:r>
          </w:p>
        </w:tc>
        <w:tc>
          <w:tcPr>
            <w:tcW w:w="1645" w:type="dxa"/>
          </w:tcPr>
          <w:p w14:paraId="02189738"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De billijke vergoeding dienst als compensatie voor de immateriële schade die werknemer heeft ondervonden door de wijze waarop werkgever werknemer heeft behandeld.</w:t>
            </w:r>
          </w:p>
        </w:tc>
        <w:tc>
          <w:tcPr>
            <w:tcW w:w="2376" w:type="dxa"/>
          </w:tcPr>
          <w:p w14:paraId="046DFEBD"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 xml:space="preserve">- Het hof acht van belang dat het gaat om een arbeidsrelatie in de vriendensfeer, waarbij het al vrij snel is misgegaan tussen werknemer en werkgever en waarvoor in ieder geval een van de redenen in de sfeer van werknemer ligt. Zo is werknemer een aantal keren te laat begonnen met werken en heeft hij een aantal keren in het geheel niet gewerkt. </w:t>
            </w:r>
            <w:r w:rsidRPr="00846A4B">
              <w:rPr>
                <w:rFonts w:asciiTheme="majorHAnsi" w:hAnsiTheme="majorHAnsi" w:cs="Verdana"/>
                <w:color w:val="262626"/>
                <w:sz w:val="20"/>
                <w:szCs w:val="20"/>
              </w:rPr>
              <w:br/>
            </w:r>
            <w:r w:rsidRPr="00846A4B">
              <w:rPr>
                <w:rFonts w:asciiTheme="majorHAnsi" w:hAnsiTheme="majorHAnsi" w:cs="Verdana"/>
                <w:color w:val="262626"/>
                <w:sz w:val="20"/>
                <w:szCs w:val="20"/>
              </w:rPr>
              <w:br/>
              <w:t xml:space="preserve">- Indien werkgever eind december 2015 ontbinding van de arbeidsovereenkomst zou hebben verzocht, zou deze naar verwachting per 1 maart 2016 zijn ontbonden. </w:t>
            </w:r>
          </w:p>
        </w:tc>
        <w:tc>
          <w:tcPr>
            <w:tcW w:w="1283" w:type="dxa"/>
          </w:tcPr>
          <w:p w14:paraId="0AD23F67"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429" w:type="dxa"/>
          </w:tcPr>
          <w:p w14:paraId="3ED7195E"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533" w:type="dxa"/>
          </w:tcPr>
          <w:p w14:paraId="5CF4F641"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Grootte van het bedrijf </w:t>
            </w:r>
          </w:p>
        </w:tc>
        <w:tc>
          <w:tcPr>
            <w:tcW w:w="1720" w:type="dxa"/>
          </w:tcPr>
          <w:p w14:paraId="3C97FD05"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bl>
    <w:p w14:paraId="1F62CDC3" w14:textId="11371EEE" w:rsidR="008B32F0" w:rsidRDefault="008B32F0" w:rsidP="008D3419">
      <w:pPr>
        <w:spacing w:line="360" w:lineRule="auto"/>
        <w:rPr>
          <w:rFonts w:asciiTheme="majorHAnsi" w:hAnsiTheme="majorHAnsi"/>
          <w:b/>
          <w:sz w:val="20"/>
          <w:szCs w:val="20"/>
        </w:rPr>
      </w:pPr>
    </w:p>
    <w:p w14:paraId="51949641" w14:textId="77777777" w:rsidR="00365154" w:rsidRDefault="00365154" w:rsidP="008D3419">
      <w:pPr>
        <w:spacing w:line="360" w:lineRule="auto"/>
        <w:rPr>
          <w:rFonts w:asciiTheme="majorHAnsi" w:hAnsiTheme="majorHAnsi"/>
          <w:b/>
          <w:sz w:val="20"/>
          <w:szCs w:val="20"/>
        </w:rPr>
      </w:pPr>
    </w:p>
    <w:p w14:paraId="4C551EF8" w14:textId="77777777" w:rsidR="00365154" w:rsidRDefault="00365154" w:rsidP="008D3419">
      <w:pPr>
        <w:spacing w:line="360" w:lineRule="auto"/>
        <w:rPr>
          <w:rFonts w:asciiTheme="majorHAnsi" w:hAnsiTheme="majorHAnsi"/>
          <w:b/>
          <w:sz w:val="20"/>
          <w:szCs w:val="20"/>
        </w:rPr>
      </w:pPr>
    </w:p>
    <w:p w14:paraId="7891E463" w14:textId="77777777" w:rsidR="00365154" w:rsidRDefault="00365154" w:rsidP="008D3419">
      <w:pPr>
        <w:spacing w:line="360" w:lineRule="auto"/>
        <w:rPr>
          <w:rFonts w:asciiTheme="majorHAnsi" w:hAnsiTheme="majorHAnsi"/>
          <w:b/>
          <w:sz w:val="20"/>
          <w:szCs w:val="20"/>
        </w:rPr>
      </w:pPr>
    </w:p>
    <w:p w14:paraId="0FF39112" w14:textId="77777777" w:rsidR="00365154" w:rsidRDefault="00365154" w:rsidP="008D3419">
      <w:pPr>
        <w:spacing w:line="360" w:lineRule="auto"/>
        <w:rPr>
          <w:rFonts w:asciiTheme="majorHAnsi" w:hAnsiTheme="majorHAnsi"/>
          <w:b/>
          <w:sz w:val="20"/>
          <w:szCs w:val="20"/>
        </w:rPr>
      </w:pPr>
    </w:p>
    <w:p w14:paraId="57F301E9" w14:textId="77777777" w:rsidR="00DA37F3" w:rsidRDefault="00DA37F3" w:rsidP="008D3419">
      <w:pPr>
        <w:spacing w:line="360" w:lineRule="auto"/>
        <w:rPr>
          <w:rFonts w:asciiTheme="majorHAnsi" w:hAnsiTheme="majorHAnsi"/>
          <w:b/>
          <w:sz w:val="20"/>
          <w:szCs w:val="20"/>
        </w:rPr>
      </w:pPr>
    </w:p>
    <w:p w14:paraId="7D3BDFAD" w14:textId="77777777" w:rsidR="003400C4" w:rsidRDefault="003400C4" w:rsidP="008D3419">
      <w:pPr>
        <w:spacing w:line="360" w:lineRule="auto"/>
        <w:rPr>
          <w:rFonts w:asciiTheme="majorHAnsi" w:hAnsiTheme="majorHAnsi"/>
          <w:b/>
          <w:sz w:val="20"/>
          <w:szCs w:val="20"/>
        </w:rPr>
      </w:pPr>
    </w:p>
    <w:p w14:paraId="20580358" w14:textId="77777777" w:rsidR="003400C4" w:rsidRDefault="003400C4" w:rsidP="008D3419">
      <w:pPr>
        <w:spacing w:line="360" w:lineRule="auto"/>
        <w:rPr>
          <w:rFonts w:asciiTheme="majorHAnsi" w:hAnsiTheme="majorHAnsi"/>
          <w:b/>
          <w:sz w:val="20"/>
          <w:szCs w:val="20"/>
        </w:rPr>
      </w:pPr>
    </w:p>
    <w:p w14:paraId="0692745F" w14:textId="77777777" w:rsidR="00484FED" w:rsidRPr="00846A4B" w:rsidRDefault="00484FED" w:rsidP="008D3419">
      <w:pPr>
        <w:spacing w:line="360" w:lineRule="auto"/>
        <w:rPr>
          <w:rFonts w:asciiTheme="majorHAnsi" w:hAnsiTheme="majorHAnsi"/>
          <w:b/>
          <w:sz w:val="20"/>
          <w:szCs w:val="20"/>
        </w:rPr>
      </w:pPr>
    </w:p>
    <w:tbl>
      <w:tblPr>
        <w:tblStyle w:val="LightGrid-Accent1"/>
        <w:tblW w:w="0" w:type="auto"/>
        <w:tblLook w:val="04A0" w:firstRow="1" w:lastRow="0" w:firstColumn="1" w:lastColumn="0" w:noHBand="0" w:noVBand="1"/>
      </w:tblPr>
      <w:tblGrid>
        <w:gridCol w:w="2476"/>
        <w:gridCol w:w="2376"/>
      </w:tblGrid>
      <w:tr w:rsidR="008B32F0" w:rsidRPr="00846A4B" w14:paraId="5DADB458" w14:textId="77777777" w:rsidTr="00012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2C7C80D1" w14:textId="02B67128" w:rsidR="008B32F0" w:rsidRPr="00846A4B" w:rsidRDefault="00E404BD" w:rsidP="00012F30">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2376" w:type="dxa"/>
          </w:tcPr>
          <w:p w14:paraId="3F6696A3" w14:textId="77777777" w:rsidR="008B32F0" w:rsidRPr="00846A4B" w:rsidRDefault="008B32F0" w:rsidP="00012F30">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31</w:t>
            </w:r>
          </w:p>
        </w:tc>
      </w:tr>
      <w:tr w:rsidR="008B32F0" w:rsidRPr="00846A4B" w14:paraId="1F9527CF"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6BEC7898" w14:textId="77777777" w:rsidR="008B32F0" w:rsidRPr="00846A4B" w:rsidRDefault="008B32F0" w:rsidP="00012F30">
            <w:pPr>
              <w:rPr>
                <w:sz w:val="20"/>
                <w:szCs w:val="20"/>
              </w:rPr>
            </w:pPr>
            <w:r w:rsidRPr="00846A4B">
              <w:rPr>
                <w:sz w:val="20"/>
                <w:szCs w:val="20"/>
              </w:rPr>
              <w:t xml:space="preserve">Wordt de arbeidsmarktpositie van de werknemer meegewogen? </w:t>
            </w:r>
          </w:p>
        </w:tc>
        <w:tc>
          <w:tcPr>
            <w:tcW w:w="2376" w:type="dxa"/>
          </w:tcPr>
          <w:p w14:paraId="69DB5D3F"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8B32F0" w:rsidRPr="00846A4B" w14:paraId="59B1E493"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3824F595" w14:textId="77777777" w:rsidR="008B32F0" w:rsidRPr="00846A4B" w:rsidRDefault="008B32F0" w:rsidP="00012F30">
            <w:pPr>
              <w:rPr>
                <w:sz w:val="20"/>
                <w:szCs w:val="20"/>
              </w:rPr>
            </w:pPr>
            <w:r w:rsidRPr="00846A4B">
              <w:rPr>
                <w:sz w:val="20"/>
                <w:szCs w:val="20"/>
              </w:rPr>
              <w:t xml:space="preserve">Schuilt er een punitief element in de hoogte van de billijke vergoeding? </w:t>
            </w:r>
          </w:p>
        </w:tc>
        <w:tc>
          <w:tcPr>
            <w:tcW w:w="2376" w:type="dxa"/>
          </w:tcPr>
          <w:p w14:paraId="7CEE369B"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B32F0" w:rsidRPr="00846A4B" w14:paraId="32C43ECE"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189AB671" w14:textId="77777777" w:rsidR="008B32F0" w:rsidRPr="00846A4B" w:rsidRDefault="008B32F0" w:rsidP="00012F30">
            <w:pPr>
              <w:rPr>
                <w:sz w:val="20"/>
                <w:szCs w:val="20"/>
              </w:rPr>
            </w:pPr>
            <w:r w:rsidRPr="00846A4B">
              <w:rPr>
                <w:sz w:val="20"/>
                <w:szCs w:val="20"/>
              </w:rPr>
              <w:t xml:space="preserve">Wordt schending van de privacy van de werknemer meegewogen? </w:t>
            </w:r>
          </w:p>
        </w:tc>
        <w:tc>
          <w:tcPr>
            <w:tcW w:w="2376" w:type="dxa"/>
          </w:tcPr>
          <w:p w14:paraId="0255DB21"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8B32F0" w:rsidRPr="00846A4B" w14:paraId="39A9EE34"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2DAA390F" w14:textId="77777777" w:rsidR="008B32F0" w:rsidRPr="00846A4B" w:rsidRDefault="008B32F0" w:rsidP="00012F30">
            <w:pPr>
              <w:rPr>
                <w:sz w:val="20"/>
                <w:szCs w:val="20"/>
              </w:rPr>
            </w:pPr>
            <w:r w:rsidRPr="00846A4B">
              <w:rPr>
                <w:rFonts w:cs="Verdana"/>
                <w:color w:val="262626"/>
                <w:sz w:val="20"/>
                <w:szCs w:val="20"/>
              </w:rPr>
              <w:t>Wordt de hoogte van de billijke vergoeding uitsluitend vastgesteld op het ten onterechte niet genoten loon?</w:t>
            </w:r>
          </w:p>
        </w:tc>
        <w:tc>
          <w:tcPr>
            <w:tcW w:w="2376" w:type="dxa"/>
          </w:tcPr>
          <w:p w14:paraId="765BC538"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8B32F0" w:rsidRPr="00846A4B" w14:paraId="5BC81D5A"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47241A48" w14:textId="77777777" w:rsidR="008B32F0" w:rsidRPr="00846A4B" w:rsidRDefault="008B32F0" w:rsidP="00012F30">
            <w:pPr>
              <w:rPr>
                <w:sz w:val="20"/>
                <w:szCs w:val="20"/>
              </w:rPr>
            </w:pPr>
            <w:r w:rsidRPr="00846A4B">
              <w:rPr>
                <w:sz w:val="20"/>
                <w:szCs w:val="20"/>
              </w:rPr>
              <w:t xml:space="preserve">Wordt er rekening gehouden met de financiële situatie van de werkgever? </w:t>
            </w:r>
          </w:p>
        </w:tc>
        <w:tc>
          <w:tcPr>
            <w:tcW w:w="2376" w:type="dxa"/>
          </w:tcPr>
          <w:p w14:paraId="4F110A61"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B32F0" w:rsidRPr="00846A4B" w14:paraId="311E76B0" w14:textId="77777777" w:rsidTr="00012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271AF80A" w14:textId="77777777" w:rsidR="008B32F0" w:rsidRPr="00846A4B" w:rsidRDefault="008B32F0" w:rsidP="00012F30">
            <w:pPr>
              <w:rPr>
                <w:sz w:val="20"/>
                <w:szCs w:val="20"/>
              </w:rPr>
            </w:pPr>
            <w:r w:rsidRPr="00846A4B">
              <w:rPr>
                <w:sz w:val="20"/>
                <w:szCs w:val="20"/>
              </w:rPr>
              <w:t xml:space="preserve">Blijft de billijke vergoeding gelijk, wordt deze gematigd of wordt deze verhoogd? </w:t>
            </w:r>
          </w:p>
        </w:tc>
        <w:tc>
          <w:tcPr>
            <w:tcW w:w="2376" w:type="dxa"/>
          </w:tcPr>
          <w:p w14:paraId="50AA5227" w14:textId="77777777" w:rsidR="008B32F0" w:rsidRPr="00846A4B" w:rsidRDefault="008B32F0" w:rsidP="00012F30">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Verhoogd </w:t>
            </w:r>
          </w:p>
        </w:tc>
      </w:tr>
      <w:tr w:rsidR="008B32F0" w:rsidRPr="00846A4B" w14:paraId="0022F966" w14:textId="77777777" w:rsidTr="0001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78BC1394" w14:textId="77777777" w:rsidR="008B32F0" w:rsidRPr="00846A4B" w:rsidRDefault="008B32F0" w:rsidP="00012F30">
            <w:pPr>
              <w:rPr>
                <w:sz w:val="20"/>
                <w:szCs w:val="20"/>
              </w:rPr>
            </w:pPr>
            <w:r w:rsidRPr="00846A4B">
              <w:rPr>
                <w:sz w:val="20"/>
                <w:szCs w:val="20"/>
              </w:rPr>
              <w:t>Andere gronden die worden betrokken bij het bepalen van de hoogte van de billijke vergoeding.</w:t>
            </w:r>
          </w:p>
        </w:tc>
        <w:tc>
          <w:tcPr>
            <w:tcW w:w="2376" w:type="dxa"/>
          </w:tcPr>
          <w:p w14:paraId="62480635" w14:textId="77777777" w:rsidR="008B32F0" w:rsidRPr="00846A4B" w:rsidRDefault="008B32F0" w:rsidP="00012F3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cs="Verdana"/>
                <w:color w:val="262626"/>
                <w:sz w:val="20"/>
                <w:szCs w:val="20"/>
              </w:rPr>
              <w:t xml:space="preserve">Het hof is van oordeel dat de door werkgever aan het ontslag op staande voet ten grondslag gelegde redenen aanleiding hadden kunnen zijn voor werkgever om te verzoeken de arbeidsovereenkomst te ontbinden en laat dit meewegen in de hoogte van de billijke vergoeding. </w:t>
            </w:r>
          </w:p>
        </w:tc>
      </w:tr>
    </w:tbl>
    <w:p w14:paraId="24EAA7CC" w14:textId="6A8B166D" w:rsidR="00DA37F3" w:rsidRDefault="00DA37F3" w:rsidP="008D3419">
      <w:pPr>
        <w:spacing w:line="360" w:lineRule="auto"/>
        <w:rPr>
          <w:rFonts w:asciiTheme="majorHAnsi" w:hAnsiTheme="majorHAnsi"/>
          <w:b/>
          <w:sz w:val="20"/>
          <w:szCs w:val="20"/>
        </w:rPr>
      </w:pPr>
    </w:p>
    <w:p w14:paraId="59340869" w14:textId="77777777" w:rsidR="00DA37F3" w:rsidRDefault="00DA37F3" w:rsidP="008D3419">
      <w:pPr>
        <w:spacing w:line="360" w:lineRule="auto"/>
        <w:rPr>
          <w:rFonts w:asciiTheme="majorHAnsi" w:hAnsiTheme="majorHAnsi"/>
          <w:b/>
          <w:sz w:val="20"/>
          <w:szCs w:val="20"/>
        </w:rPr>
      </w:pPr>
    </w:p>
    <w:p w14:paraId="24017D99" w14:textId="5E0C38A8" w:rsidR="003C6945" w:rsidRPr="00846A4B" w:rsidRDefault="00DA37F3" w:rsidP="008D3419">
      <w:pPr>
        <w:spacing w:line="360" w:lineRule="auto"/>
        <w:rPr>
          <w:rFonts w:asciiTheme="majorHAnsi" w:hAnsiTheme="majorHAnsi"/>
          <w:b/>
          <w:sz w:val="20"/>
          <w:szCs w:val="20"/>
        </w:rPr>
      </w:pPr>
      <w:r w:rsidRPr="00DA37F3">
        <w:rPr>
          <w:rFonts w:asciiTheme="majorHAnsi" w:hAnsiTheme="majorHAnsi"/>
          <w:b/>
          <w:sz w:val="22"/>
          <w:szCs w:val="22"/>
        </w:rPr>
        <w:t xml:space="preserve">Bijlage </w:t>
      </w:r>
      <w:r w:rsidR="00975E33">
        <w:rPr>
          <w:rFonts w:asciiTheme="majorHAnsi" w:hAnsiTheme="majorHAnsi"/>
          <w:b/>
          <w:sz w:val="22"/>
          <w:szCs w:val="22"/>
        </w:rPr>
        <w:t>7</w:t>
      </w:r>
      <w:r w:rsidR="00365154">
        <w:rPr>
          <w:rFonts w:asciiTheme="majorHAnsi" w:hAnsiTheme="majorHAnsi"/>
          <w:b/>
          <w:sz w:val="20"/>
          <w:szCs w:val="20"/>
        </w:rPr>
        <w:br/>
        <w:t xml:space="preserve">Topiclijst toekenning billijke vergoeding in hoger beroep </w:t>
      </w:r>
      <w:r w:rsidR="00365154">
        <w:rPr>
          <w:rFonts w:asciiTheme="majorHAnsi" w:hAnsiTheme="majorHAnsi"/>
          <w:b/>
          <w:sz w:val="20"/>
          <w:szCs w:val="20"/>
        </w:rPr>
        <w:br/>
        <w:t>Deelvraag 6</w:t>
      </w:r>
    </w:p>
    <w:tbl>
      <w:tblPr>
        <w:tblStyle w:val="LightGrid-Accent1"/>
        <w:tblpPr w:leftFromText="180" w:rightFromText="180" w:vertAnchor="page" w:horzAnchor="page" w:tblpX="829" w:tblpY="3781"/>
        <w:tblW w:w="0" w:type="auto"/>
        <w:tblLook w:val="04A0" w:firstRow="1" w:lastRow="0" w:firstColumn="1" w:lastColumn="0" w:noHBand="0" w:noVBand="1"/>
      </w:tblPr>
      <w:tblGrid>
        <w:gridCol w:w="3028"/>
        <w:gridCol w:w="1768"/>
        <w:gridCol w:w="2023"/>
        <w:gridCol w:w="574"/>
        <w:gridCol w:w="1768"/>
        <w:gridCol w:w="2672"/>
        <w:gridCol w:w="1768"/>
      </w:tblGrid>
      <w:tr w:rsidR="0098151B" w:rsidRPr="00846A4B" w14:paraId="2C6CB281" w14:textId="77777777" w:rsidTr="00981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233C274C" w14:textId="01CFCE8D" w:rsidR="0098151B" w:rsidRPr="00846A4B" w:rsidRDefault="00DD36B0" w:rsidP="0098151B">
            <w:pPr>
              <w:rPr>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1768" w:type="dxa"/>
          </w:tcPr>
          <w:p w14:paraId="55BC508C" w14:textId="77777777" w:rsidR="0098151B" w:rsidRPr="00846A4B" w:rsidRDefault="0098151B" w:rsidP="0098151B">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32</w:t>
            </w:r>
          </w:p>
        </w:tc>
        <w:tc>
          <w:tcPr>
            <w:tcW w:w="2023" w:type="dxa"/>
          </w:tcPr>
          <w:p w14:paraId="346ADEB5" w14:textId="77777777" w:rsidR="0098151B" w:rsidRPr="00846A4B" w:rsidRDefault="0098151B" w:rsidP="0098151B">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33</w:t>
            </w:r>
          </w:p>
        </w:tc>
        <w:tc>
          <w:tcPr>
            <w:tcW w:w="574" w:type="dxa"/>
          </w:tcPr>
          <w:p w14:paraId="02EE830D" w14:textId="77777777" w:rsidR="0098151B" w:rsidRPr="00846A4B" w:rsidRDefault="0098151B" w:rsidP="0098151B">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34</w:t>
            </w:r>
          </w:p>
        </w:tc>
        <w:tc>
          <w:tcPr>
            <w:tcW w:w="1768" w:type="dxa"/>
          </w:tcPr>
          <w:p w14:paraId="13262D2B" w14:textId="77777777" w:rsidR="0098151B" w:rsidRPr="00846A4B" w:rsidRDefault="0098151B" w:rsidP="0098151B">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35</w:t>
            </w:r>
          </w:p>
        </w:tc>
        <w:tc>
          <w:tcPr>
            <w:tcW w:w="2672" w:type="dxa"/>
          </w:tcPr>
          <w:p w14:paraId="3A9F7AE1" w14:textId="77777777" w:rsidR="0098151B" w:rsidRPr="00846A4B" w:rsidRDefault="0098151B" w:rsidP="0098151B">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36</w:t>
            </w:r>
          </w:p>
        </w:tc>
        <w:tc>
          <w:tcPr>
            <w:tcW w:w="1768" w:type="dxa"/>
          </w:tcPr>
          <w:p w14:paraId="1339D352" w14:textId="77777777" w:rsidR="0098151B" w:rsidRPr="00846A4B" w:rsidRDefault="0098151B" w:rsidP="0098151B">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37</w:t>
            </w:r>
          </w:p>
        </w:tc>
      </w:tr>
      <w:tr w:rsidR="0098151B" w:rsidRPr="00846A4B" w14:paraId="7590E0A5" w14:textId="77777777" w:rsidTr="0098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6108BDCD" w14:textId="77777777" w:rsidR="0098151B" w:rsidRPr="00846A4B" w:rsidRDefault="0098151B" w:rsidP="0098151B">
            <w:pPr>
              <w:rPr>
                <w:sz w:val="20"/>
                <w:szCs w:val="20"/>
              </w:rPr>
            </w:pPr>
            <w:r w:rsidRPr="00846A4B">
              <w:rPr>
                <w:sz w:val="20"/>
                <w:szCs w:val="20"/>
              </w:rPr>
              <w:t xml:space="preserve">Is het verzoek van de werkgever tot ontbinding van de arbeidsovereenkomst ten onrechte toegewezen? </w:t>
            </w:r>
          </w:p>
        </w:tc>
        <w:tc>
          <w:tcPr>
            <w:tcW w:w="1768" w:type="dxa"/>
          </w:tcPr>
          <w:p w14:paraId="2766517E"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023" w:type="dxa"/>
          </w:tcPr>
          <w:p w14:paraId="1B511775"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574" w:type="dxa"/>
          </w:tcPr>
          <w:p w14:paraId="10FD9E53"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1768" w:type="dxa"/>
          </w:tcPr>
          <w:p w14:paraId="6CAFA02E"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672" w:type="dxa"/>
          </w:tcPr>
          <w:p w14:paraId="28A0F03C"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768" w:type="dxa"/>
          </w:tcPr>
          <w:p w14:paraId="412CFA73"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r>
      <w:tr w:rsidR="0098151B" w:rsidRPr="00846A4B" w14:paraId="6FE12050" w14:textId="77777777" w:rsidTr="00981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52071619" w14:textId="77777777" w:rsidR="0098151B" w:rsidRPr="00846A4B" w:rsidRDefault="0098151B" w:rsidP="0098151B">
            <w:pPr>
              <w:rPr>
                <w:sz w:val="20"/>
                <w:szCs w:val="20"/>
              </w:rPr>
            </w:pPr>
            <w:r w:rsidRPr="00846A4B">
              <w:rPr>
                <w:sz w:val="20"/>
                <w:szCs w:val="20"/>
              </w:rPr>
              <w:t xml:space="preserve">Is het verzoek van de werknemer tot vernietiging van de opzegging ten onrechte afgewezen? </w:t>
            </w:r>
          </w:p>
        </w:tc>
        <w:tc>
          <w:tcPr>
            <w:tcW w:w="1768" w:type="dxa"/>
          </w:tcPr>
          <w:p w14:paraId="74E7962B"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023" w:type="dxa"/>
          </w:tcPr>
          <w:p w14:paraId="7378EEB2"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574" w:type="dxa"/>
          </w:tcPr>
          <w:p w14:paraId="016A2545"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1768" w:type="dxa"/>
          </w:tcPr>
          <w:p w14:paraId="60246C41"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672" w:type="dxa"/>
          </w:tcPr>
          <w:p w14:paraId="7059EF8D"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in dit geval vernietiging van ontslag op staande voet. </w:t>
            </w:r>
          </w:p>
        </w:tc>
        <w:tc>
          <w:tcPr>
            <w:tcW w:w="1768" w:type="dxa"/>
          </w:tcPr>
          <w:p w14:paraId="4547D5C8"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r>
      <w:tr w:rsidR="0098151B" w:rsidRPr="00846A4B" w14:paraId="2F8A035D" w14:textId="77777777" w:rsidTr="0098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2AA181EB" w14:textId="77777777" w:rsidR="0098151B" w:rsidRPr="00846A4B" w:rsidRDefault="0098151B" w:rsidP="0098151B">
            <w:pPr>
              <w:rPr>
                <w:sz w:val="20"/>
                <w:szCs w:val="20"/>
              </w:rPr>
            </w:pPr>
            <w:r w:rsidRPr="00846A4B">
              <w:rPr>
                <w:sz w:val="20"/>
                <w:szCs w:val="20"/>
              </w:rPr>
              <w:t xml:space="preserve">Is het verzoek van de werknemer tot herstel van de arbeidsovereenkomst ten onrechte afgewezen? </w:t>
            </w:r>
          </w:p>
        </w:tc>
        <w:tc>
          <w:tcPr>
            <w:tcW w:w="1768" w:type="dxa"/>
          </w:tcPr>
          <w:p w14:paraId="1101DABB"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023" w:type="dxa"/>
          </w:tcPr>
          <w:p w14:paraId="0F3100EB"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574" w:type="dxa"/>
          </w:tcPr>
          <w:p w14:paraId="65FCE7B3"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1768" w:type="dxa"/>
          </w:tcPr>
          <w:p w14:paraId="32519DF0"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672" w:type="dxa"/>
          </w:tcPr>
          <w:p w14:paraId="0024C6D9"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768" w:type="dxa"/>
          </w:tcPr>
          <w:p w14:paraId="1DED3153"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98151B" w:rsidRPr="00846A4B" w14:paraId="74460C5E" w14:textId="77777777" w:rsidTr="00981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5CAFD037" w14:textId="77777777" w:rsidR="0098151B" w:rsidRPr="00846A4B" w:rsidRDefault="0098151B" w:rsidP="0098151B">
            <w:pPr>
              <w:rPr>
                <w:sz w:val="20"/>
                <w:szCs w:val="20"/>
              </w:rPr>
            </w:pPr>
            <w:r w:rsidRPr="00846A4B">
              <w:rPr>
                <w:sz w:val="20"/>
                <w:szCs w:val="20"/>
              </w:rPr>
              <w:t xml:space="preserve">Heeft werkgever ernstig verwijtbaar gehandeld of nagelaten? </w:t>
            </w:r>
          </w:p>
        </w:tc>
        <w:tc>
          <w:tcPr>
            <w:tcW w:w="1768" w:type="dxa"/>
          </w:tcPr>
          <w:p w14:paraId="5FD3A81E"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023" w:type="dxa"/>
          </w:tcPr>
          <w:p w14:paraId="55E57471"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r w:rsidRPr="00846A4B">
              <w:rPr>
                <w:rFonts w:asciiTheme="majorHAnsi" w:hAnsiTheme="majorHAnsi"/>
                <w:sz w:val="20"/>
                <w:szCs w:val="20"/>
              </w:rPr>
              <w:br/>
            </w:r>
            <w:r w:rsidRPr="00846A4B">
              <w:rPr>
                <w:rFonts w:asciiTheme="majorHAnsi" w:hAnsiTheme="majorHAnsi"/>
                <w:sz w:val="20"/>
                <w:szCs w:val="20"/>
              </w:rPr>
              <w:br/>
              <w:t xml:space="preserve">- Opgehouden loon te betalen </w:t>
            </w:r>
            <w:r w:rsidRPr="00846A4B">
              <w:rPr>
                <w:rFonts w:asciiTheme="majorHAnsi" w:hAnsiTheme="majorHAnsi"/>
                <w:sz w:val="20"/>
                <w:szCs w:val="20"/>
              </w:rPr>
              <w:br/>
            </w:r>
            <w:r w:rsidRPr="00846A4B">
              <w:rPr>
                <w:rFonts w:asciiTheme="majorHAnsi" w:hAnsiTheme="majorHAnsi"/>
                <w:sz w:val="20"/>
                <w:szCs w:val="20"/>
              </w:rPr>
              <w:br/>
              <w:t xml:space="preserve">- Geen inspanning geleverd om werknemer werkzaamheden te laten hervatten </w:t>
            </w:r>
            <w:r w:rsidRPr="00846A4B">
              <w:rPr>
                <w:rFonts w:asciiTheme="majorHAnsi" w:hAnsiTheme="majorHAnsi"/>
                <w:sz w:val="20"/>
                <w:szCs w:val="20"/>
              </w:rPr>
              <w:br/>
            </w:r>
            <w:r w:rsidRPr="00846A4B">
              <w:rPr>
                <w:rFonts w:asciiTheme="majorHAnsi" w:hAnsiTheme="majorHAnsi"/>
                <w:sz w:val="20"/>
                <w:szCs w:val="20"/>
              </w:rPr>
              <w:br/>
              <w:t xml:space="preserve">- Verstoorde arbeidsrelatie is toe te rekenen aan werkgever </w:t>
            </w:r>
          </w:p>
        </w:tc>
        <w:tc>
          <w:tcPr>
            <w:tcW w:w="574" w:type="dxa"/>
          </w:tcPr>
          <w:p w14:paraId="5EB10251"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1768" w:type="dxa"/>
          </w:tcPr>
          <w:p w14:paraId="47B2D383"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672" w:type="dxa"/>
          </w:tcPr>
          <w:p w14:paraId="32692C9F"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onterecht gegeven ontslag op staande voet. </w:t>
            </w:r>
          </w:p>
        </w:tc>
        <w:tc>
          <w:tcPr>
            <w:tcW w:w="1768" w:type="dxa"/>
          </w:tcPr>
          <w:p w14:paraId="07E1960C"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98151B" w:rsidRPr="00846A4B" w14:paraId="25D69F76" w14:textId="77777777" w:rsidTr="0098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3E557353" w14:textId="77777777" w:rsidR="0098151B" w:rsidRPr="00846A4B" w:rsidRDefault="0098151B" w:rsidP="0098151B">
            <w:pPr>
              <w:rPr>
                <w:sz w:val="20"/>
                <w:szCs w:val="20"/>
              </w:rPr>
            </w:pPr>
            <w:r w:rsidRPr="00846A4B">
              <w:rPr>
                <w:sz w:val="20"/>
                <w:szCs w:val="20"/>
              </w:rPr>
              <w:t xml:space="preserve">Wenst werknemer herstel van de arbeidsovereenkomst? </w:t>
            </w:r>
          </w:p>
        </w:tc>
        <w:tc>
          <w:tcPr>
            <w:tcW w:w="1768" w:type="dxa"/>
          </w:tcPr>
          <w:p w14:paraId="6F3616AF"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023" w:type="dxa"/>
          </w:tcPr>
          <w:p w14:paraId="0911281F"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574" w:type="dxa"/>
          </w:tcPr>
          <w:p w14:paraId="723CDA24"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1768" w:type="dxa"/>
          </w:tcPr>
          <w:p w14:paraId="23898FB7"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672" w:type="dxa"/>
          </w:tcPr>
          <w:p w14:paraId="6F5B240A"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768" w:type="dxa"/>
          </w:tcPr>
          <w:p w14:paraId="16827531"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98151B" w:rsidRPr="00846A4B" w14:paraId="7E360185" w14:textId="77777777" w:rsidTr="00981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35B0305C" w14:textId="77777777" w:rsidR="0098151B" w:rsidRPr="00846A4B" w:rsidRDefault="0098151B" w:rsidP="0098151B">
            <w:pPr>
              <w:rPr>
                <w:sz w:val="20"/>
                <w:szCs w:val="20"/>
              </w:rPr>
            </w:pPr>
            <w:r w:rsidRPr="00846A4B">
              <w:rPr>
                <w:sz w:val="20"/>
                <w:szCs w:val="20"/>
              </w:rPr>
              <w:t xml:space="preserve">Beslist de rechter tot herstel van de arbeidsovereenkomst? </w:t>
            </w:r>
          </w:p>
        </w:tc>
        <w:tc>
          <w:tcPr>
            <w:tcW w:w="1768" w:type="dxa"/>
          </w:tcPr>
          <w:p w14:paraId="433BFFA1"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023" w:type="dxa"/>
          </w:tcPr>
          <w:p w14:paraId="6FCAA4E4"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arbeidsrelatie tussen partijen is dusdanig verstoord, dat dit niet meer mogelijk is. </w:t>
            </w:r>
          </w:p>
        </w:tc>
        <w:tc>
          <w:tcPr>
            <w:tcW w:w="574" w:type="dxa"/>
          </w:tcPr>
          <w:p w14:paraId="4C24C420"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1768" w:type="dxa"/>
          </w:tcPr>
          <w:p w14:paraId="3984DEDC"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672" w:type="dxa"/>
          </w:tcPr>
          <w:p w14:paraId="39667297"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768" w:type="dxa"/>
          </w:tcPr>
          <w:p w14:paraId="2A46EE70" w14:textId="77777777" w:rsidR="0098151B" w:rsidRPr="00846A4B" w:rsidRDefault="0098151B" w:rsidP="0098151B">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98151B" w:rsidRPr="00846A4B" w14:paraId="366CE9DF" w14:textId="77777777" w:rsidTr="0098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78E54C6A" w14:textId="77777777" w:rsidR="0098151B" w:rsidRPr="00846A4B" w:rsidRDefault="0098151B" w:rsidP="0098151B">
            <w:pPr>
              <w:rPr>
                <w:sz w:val="20"/>
                <w:szCs w:val="20"/>
              </w:rPr>
            </w:pPr>
            <w:r w:rsidRPr="00846A4B">
              <w:rPr>
                <w:sz w:val="20"/>
                <w:szCs w:val="20"/>
              </w:rPr>
              <w:t>Andere gronden</w:t>
            </w:r>
          </w:p>
        </w:tc>
        <w:tc>
          <w:tcPr>
            <w:tcW w:w="1768" w:type="dxa"/>
          </w:tcPr>
          <w:p w14:paraId="0FB17D84"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Volgens het hof heeft de kantonrechter ten onrechte geoordeeld dat werknemer ernstig verwijtbaar heeft gehandeld.</w:t>
            </w:r>
          </w:p>
          <w:p w14:paraId="2728DFEF"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2023" w:type="dxa"/>
          </w:tcPr>
          <w:p w14:paraId="6623A964" w14:textId="1783E377" w:rsidR="0098151B" w:rsidRPr="00846A4B" w:rsidRDefault="00365154"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c>
          <w:tcPr>
            <w:tcW w:w="574" w:type="dxa"/>
          </w:tcPr>
          <w:p w14:paraId="01264BCE"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1768" w:type="dxa"/>
          </w:tcPr>
          <w:p w14:paraId="3536D595"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Volgens het hof heeft de kantonrechter ten onrechte geoordeeld dat werknemer ernstig verwijtbaar heeft gehandeld.</w:t>
            </w:r>
          </w:p>
        </w:tc>
        <w:tc>
          <w:tcPr>
            <w:tcW w:w="2672" w:type="dxa"/>
          </w:tcPr>
          <w:p w14:paraId="13AC945E"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Volgens het hof heeft de kantonrechter ten onrechte geoordeeld dat er geen sprake zou zijn van een arbeidsovereenkomst. </w:t>
            </w:r>
          </w:p>
        </w:tc>
        <w:tc>
          <w:tcPr>
            <w:tcW w:w="1768" w:type="dxa"/>
          </w:tcPr>
          <w:p w14:paraId="5EC493F4" w14:textId="77777777" w:rsidR="0098151B" w:rsidRPr="00846A4B" w:rsidRDefault="0098151B" w:rsidP="0098151B">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Volgens het hof heeft de kantonrechter ten onrechte geoordeeld dat de werknemer ernstig verwijtbaar heeft gehandeld. </w:t>
            </w:r>
          </w:p>
        </w:tc>
      </w:tr>
    </w:tbl>
    <w:p w14:paraId="76635B06" w14:textId="2BFD3AF1" w:rsidR="0098151B" w:rsidRDefault="0098151B" w:rsidP="008D3419">
      <w:pPr>
        <w:spacing w:line="360" w:lineRule="auto"/>
        <w:rPr>
          <w:rFonts w:asciiTheme="majorHAnsi" w:hAnsiTheme="majorHAnsi"/>
          <w:b/>
          <w:sz w:val="20"/>
          <w:szCs w:val="20"/>
        </w:rPr>
      </w:pPr>
      <w:r w:rsidRPr="00846A4B">
        <w:rPr>
          <w:rFonts w:asciiTheme="majorHAnsi" w:hAnsiTheme="majorHAnsi"/>
          <w:b/>
          <w:sz w:val="20"/>
          <w:szCs w:val="20"/>
        </w:rPr>
        <w:t xml:space="preserve"> </w:t>
      </w:r>
      <w:r w:rsidR="001432B4" w:rsidRPr="00846A4B">
        <w:rPr>
          <w:rFonts w:asciiTheme="majorHAnsi" w:hAnsiTheme="majorHAnsi"/>
          <w:b/>
          <w:sz w:val="20"/>
          <w:szCs w:val="20"/>
        </w:rPr>
        <w:br/>
      </w:r>
      <w:r w:rsidR="001432B4" w:rsidRPr="00846A4B">
        <w:rPr>
          <w:rFonts w:asciiTheme="majorHAnsi" w:hAnsiTheme="majorHAnsi"/>
          <w:b/>
          <w:sz w:val="20"/>
          <w:szCs w:val="20"/>
        </w:rPr>
        <w:br/>
      </w:r>
    </w:p>
    <w:p w14:paraId="3CD1C6A1" w14:textId="77777777" w:rsidR="0098151B" w:rsidRPr="0098151B" w:rsidRDefault="0098151B" w:rsidP="0098151B">
      <w:pPr>
        <w:rPr>
          <w:rFonts w:asciiTheme="majorHAnsi" w:hAnsiTheme="majorHAnsi"/>
          <w:sz w:val="20"/>
          <w:szCs w:val="20"/>
        </w:rPr>
      </w:pPr>
    </w:p>
    <w:p w14:paraId="4FF97F81" w14:textId="77777777" w:rsidR="0098151B" w:rsidRPr="0098151B" w:rsidRDefault="0098151B" w:rsidP="0098151B">
      <w:pPr>
        <w:rPr>
          <w:rFonts w:asciiTheme="majorHAnsi" w:hAnsiTheme="majorHAnsi"/>
          <w:sz w:val="20"/>
          <w:szCs w:val="20"/>
        </w:rPr>
      </w:pPr>
    </w:p>
    <w:p w14:paraId="7C14CF65" w14:textId="77777777" w:rsidR="0098151B" w:rsidRPr="0098151B" w:rsidRDefault="0098151B" w:rsidP="0098151B">
      <w:pPr>
        <w:rPr>
          <w:rFonts w:asciiTheme="majorHAnsi" w:hAnsiTheme="majorHAnsi"/>
          <w:sz w:val="20"/>
          <w:szCs w:val="20"/>
        </w:rPr>
      </w:pPr>
    </w:p>
    <w:p w14:paraId="6ECF3674" w14:textId="45654DE0" w:rsidR="0098151B" w:rsidRDefault="0098151B" w:rsidP="0098151B">
      <w:pPr>
        <w:rPr>
          <w:rFonts w:asciiTheme="majorHAnsi" w:hAnsiTheme="majorHAnsi"/>
          <w:sz w:val="20"/>
          <w:szCs w:val="20"/>
        </w:rPr>
      </w:pPr>
    </w:p>
    <w:p w14:paraId="5FA253F8" w14:textId="77777777" w:rsidR="008A7C8C" w:rsidRDefault="0098151B" w:rsidP="0098151B">
      <w:pPr>
        <w:tabs>
          <w:tab w:val="left" w:pos="2326"/>
        </w:tabs>
        <w:rPr>
          <w:rFonts w:asciiTheme="majorHAnsi" w:hAnsiTheme="majorHAnsi"/>
          <w:sz w:val="20"/>
          <w:szCs w:val="20"/>
        </w:rPr>
      </w:pPr>
      <w:r>
        <w:rPr>
          <w:rFonts w:asciiTheme="majorHAnsi" w:hAnsiTheme="majorHAnsi"/>
          <w:sz w:val="20"/>
          <w:szCs w:val="20"/>
        </w:rPr>
        <w:tab/>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Pr>
          <w:rFonts w:asciiTheme="majorHAnsi" w:hAnsiTheme="majorHAnsi"/>
          <w:sz w:val="20"/>
          <w:szCs w:val="20"/>
        </w:rPr>
        <w:br/>
      </w:r>
      <w:r w:rsidR="008A7C8C">
        <w:rPr>
          <w:rFonts w:asciiTheme="majorHAnsi" w:hAnsiTheme="majorHAnsi"/>
          <w:sz w:val="20"/>
          <w:szCs w:val="20"/>
        </w:rPr>
        <w:br/>
      </w:r>
      <w:r w:rsidR="008A7C8C">
        <w:rPr>
          <w:rFonts w:asciiTheme="majorHAnsi" w:hAnsiTheme="majorHAnsi"/>
          <w:sz w:val="20"/>
          <w:szCs w:val="20"/>
        </w:rPr>
        <w:br/>
      </w:r>
      <w:r w:rsidR="008A7C8C">
        <w:rPr>
          <w:rFonts w:asciiTheme="majorHAnsi" w:hAnsiTheme="majorHAnsi"/>
          <w:sz w:val="20"/>
          <w:szCs w:val="20"/>
        </w:rPr>
        <w:br/>
      </w:r>
      <w:r w:rsidR="008A7C8C">
        <w:rPr>
          <w:rFonts w:asciiTheme="majorHAnsi" w:hAnsiTheme="majorHAnsi"/>
          <w:sz w:val="20"/>
          <w:szCs w:val="20"/>
        </w:rPr>
        <w:br/>
      </w:r>
      <w:r w:rsidR="008A7C8C">
        <w:rPr>
          <w:rFonts w:asciiTheme="majorHAnsi" w:hAnsiTheme="majorHAnsi"/>
          <w:sz w:val="20"/>
          <w:szCs w:val="20"/>
        </w:rPr>
        <w:br/>
      </w:r>
    </w:p>
    <w:p w14:paraId="44BB76A9" w14:textId="77777777" w:rsidR="008A7C8C" w:rsidRDefault="008A7C8C" w:rsidP="0098151B">
      <w:pPr>
        <w:tabs>
          <w:tab w:val="left" w:pos="2326"/>
        </w:tabs>
        <w:rPr>
          <w:rFonts w:asciiTheme="majorHAnsi" w:hAnsiTheme="majorHAnsi"/>
          <w:sz w:val="20"/>
          <w:szCs w:val="20"/>
        </w:rPr>
      </w:pPr>
    </w:p>
    <w:p w14:paraId="66C3F7E6" w14:textId="77777777" w:rsidR="008A7C8C" w:rsidRDefault="008A7C8C" w:rsidP="0098151B">
      <w:pPr>
        <w:tabs>
          <w:tab w:val="left" w:pos="2326"/>
        </w:tabs>
        <w:rPr>
          <w:rFonts w:asciiTheme="majorHAnsi" w:hAnsiTheme="majorHAnsi"/>
          <w:sz w:val="20"/>
          <w:szCs w:val="20"/>
        </w:rPr>
      </w:pPr>
    </w:p>
    <w:p w14:paraId="5A6971B3" w14:textId="717C32F3" w:rsidR="003C6945" w:rsidRDefault="008A7C8C" w:rsidP="0098151B">
      <w:pPr>
        <w:tabs>
          <w:tab w:val="left" w:pos="2326"/>
        </w:tabs>
        <w:rPr>
          <w:rFonts w:asciiTheme="majorHAnsi" w:hAnsiTheme="majorHAnsi"/>
          <w:sz w:val="20"/>
          <w:szCs w:val="20"/>
        </w:rPr>
      </w:pPr>
      <w:r>
        <w:rPr>
          <w:rFonts w:asciiTheme="majorHAnsi" w:hAnsiTheme="majorHAnsi"/>
          <w:sz w:val="20"/>
          <w:szCs w:val="20"/>
        </w:rPr>
        <w:br/>
      </w:r>
      <w:r>
        <w:rPr>
          <w:rFonts w:asciiTheme="majorHAnsi" w:hAnsiTheme="majorHAnsi"/>
          <w:sz w:val="20"/>
          <w:szCs w:val="20"/>
        </w:rPr>
        <w:br/>
      </w:r>
    </w:p>
    <w:p w14:paraId="7AE7950B" w14:textId="77777777" w:rsidR="008A7C8C" w:rsidRPr="0098151B" w:rsidRDefault="008A7C8C" w:rsidP="0098151B">
      <w:pPr>
        <w:tabs>
          <w:tab w:val="left" w:pos="2326"/>
        </w:tabs>
        <w:rPr>
          <w:rFonts w:asciiTheme="majorHAnsi" w:hAnsiTheme="majorHAnsi"/>
          <w:sz w:val="20"/>
          <w:szCs w:val="20"/>
        </w:rPr>
      </w:pPr>
    </w:p>
    <w:p w14:paraId="6C1A5402" w14:textId="77777777" w:rsidR="00EF3160" w:rsidRPr="00846A4B" w:rsidRDefault="00EF3160" w:rsidP="008D3419">
      <w:pPr>
        <w:spacing w:line="360" w:lineRule="auto"/>
        <w:rPr>
          <w:rFonts w:asciiTheme="majorHAnsi" w:hAnsiTheme="majorHAnsi"/>
          <w:b/>
          <w:sz w:val="20"/>
          <w:szCs w:val="20"/>
        </w:rPr>
      </w:pPr>
    </w:p>
    <w:p w14:paraId="3BA70964" w14:textId="77777777" w:rsidR="00CC4CF7" w:rsidRPr="00846A4B" w:rsidRDefault="00CC4CF7" w:rsidP="008D3419">
      <w:pPr>
        <w:spacing w:line="360" w:lineRule="auto"/>
        <w:rPr>
          <w:rFonts w:asciiTheme="majorHAnsi" w:hAnsiTheme="majorHAnsi"/>
          <w:b/>
          <w:sz w:val="20"/>
          <w:szCs w:val="20"/>
        </w:rPr>
      </w:pPr>
    </w:p>
    <w:tbl>
      <w:tblPr>
        <w:tblStyle w:val="LightGrid-Accent1"/>
        <w:tblpPr w:leftFromText="180" w:rightFromText="180" w:vertAnchor="page" w:horzAnchor="page" w:tblpX="829" w:tblpY="1441"/>
        <w:tblW w:w="15134" w:type="dxa"/>
        <w:tblLook w:val="04A0" w:firstRow="1" w:lastRow="0" w:firstColumn="1" w:lastColumn="0" w:noHBand="0" w:noVBand="1"/>
      </w:tblPr>
      <w:tblGrid>
        <w:gridCol w:w="3028"/>
        <w:gridCol w:w="2835"/>
        <w:gridCol w:w="1779"/>
        <w:gridCol w:w="2592"/>
        <w:gridCol w:w="2592"/>
        <w:gridCol w:w="2308"/>
      </w:tblGrid>
      <w:tr w:rsidR="008A7C8C" w:rsidRPr="00846A4B" w14:paraId="4F7821E7" w14:textId="77777777" w:rsidTr="008A7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7998FF75" w14:textId="77777777" w:rsidR="008A7C8C" w:rsidRPr="00846A4B" w:rsidRDefault="008A7C8C" w:rsidP="008A7C8C">
            <w:pPr>
              <w:rPr>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2835" w:type="dxa"/>
          </w:tcPr>
          <w:p w14:paraId="7D8D2FE6" w14:textId="77777777" w:rsidR="008A7C8C" w:rsidRPr="00846A4B" w:rsidRDefault="008A7C8C" w:rsidP="008A7C8C">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38</w:t>
            </w:r>
          </w:p>
        </w:tc>
        <w:tc>
          <w:tcPr>
            <w:tcW w:w="1779" w:type="dxa"/>
          </w:tcPr>
          <w:p w14:paraId="2C738943" w14:textId="77777777" w:rsidR="008A7C8C" w:rsidRPr="00846A4B" w:rsidRDefault="008A7C8C" w:rsidP="008A7C8C">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39</w:t>
            </w:r>
          </w:p>
        </w:tc>
        <w:tc>
          <w:tcPr>
            <w:tcW w:w="2592" w:type="dxa"/>
          </w:tcPr>
          <w:p w14:paraId="676588CF" w14:textId="77777777" w:rsidR="008A7C8C" w:rsidRPr="00846A4B" w:rsidRDefault="008A7C8C" w:rsidP="008A7C8C">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40</w:t>
            </w:r>
          </w:p>
        </w:tc>
        <w:tc>
          <w:tcPr>
            <w:tcW w:w="2592" w:type="dxa"/>
          </w:tcPr>
          <w:p w14:paraId="3D3E5341" w14:textId="77777777" w:rsidR="008A7C8C" w:rsidRPr="00846A4B" w:rsidRDefault="008A7C8C" w:rsidP="008A7C8C">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41</w:t>
            </w:r>
          </w:p>
        </w:tc>
        <w:tc>
          <w:tcPr>
            <w:tcW w:w="2308" w:type="dxa"/>
          </w:tcPr>
          <w:p w14:paraId="1B0CA73A" w14:textId="77777777" w:rsidR="008A7C8C" w:rsidRPr="00846A4B" w:rsidRDefault="008A7C8C" w:rsidP="008A7C8C">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42</w:t>
            </w:r>
          </w:p>
        </w:tc>
      </w:tr>
      <w:tr w:rsidR="008A7C8C" w:rsidRPr="00846A4B" w14:paraId="739905EC"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4EB97FD9" w14:textId="77777777" w:rsidR="008A7C8C" w:rsidRPr="00846A4B" w:rsidRDefault="008A7C8C" w:rsidP="008A7C8C">
            <w:pPr>
              <w:rPr>
                <w:sz w:val="20"/>
                <w:szCs w:val="20"/>
              </w:rPr>
            </w:pPr>
            <w:r w:rsidRPr="00846A4B">
              <w:rPr>
                <w:sz w:val="20"/>
                <w:szCs w:val="20"/>
              </w:rPr>
              <w:t xml:space="preserve">Is het verzoek van de werkgever tot ontbinding van de arbeidsovereenkomst ten onrechte toegewezen? </w:t>
            </w:r>
          </w:p>
        </w:tc>
        <w:tc>
          <w:tcPr>
            <w:tcW w:w="2835" w:type="dxa"/>
          </w:tcPr>
          <w:p w14:paraId="3D6A7502"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779" w:type="dxa"/>
          </w:tcPr>
          <w:p w14:paraId="3817AB03"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592" w:type="dxa"/>
          </w:tcPr>
          <w:p w14:paraId="7F087165"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592" w:type="dxa"/>
          </w:tcPr>
          <w:p w14:paraId="01F331B2"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08" w:type="dxa"/>
          </w:tcPr>
          <w:p w14:paraId="69C632D5"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A7C8C" w:rsidRPr="00846A4B" w14:paraId="0CBE301F"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508518D5" w14:textId="77777777" w:rsidR="008A7C8C" w:rsidRPr="00846A4B" w:rsidRDefault="008A7C8C" w:rsidP="008A7C8C">
            <w:pPr>
              <w:rPr>
                <w:sz w:val="20"/>
                <w:szCs w:val="20"/>
              </w:rPr>
            </w:pPr>
            <w:r w:rsidRPr="00846A4B">
              <w:rPr>
                <w:sz w:val="20"/>
                <w:szCs w:val="20"/>
              </w:rPr>
              <w:t xml:space="preserve">Is het verzoek van de werknemer tot vernietiging van de opzegging ten onrechte afgewezen? </w:t>
            </w:r>
          </w:p>
        </w:tc>
        <w:tc>
          <w:tcPr>
            <w:tcW w:w="2835" w:type="dxa"/>
          </w:tcPr>
          <w:p w14:paraId="1D168503"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779" w:type="dxa"/>
          </w:tcPr>
          <w:p w14:paraId="03F99192"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592" w:type="dxa"/>
          </w:tcPr>
          <w:p w14:paraId="18523A79"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592" w:type="dxa"/>
          </w:tcPr>
          <w:p w14:paraId="259A02C9"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308" w:type="dxa"/>
          </w:tcPr>
          <w:p w14:paraId="20698FCB"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r>
      <w:tr w:rsidR="008A7C8C" w:rsidRPr="00846A4B" w14:paraId="4815C766"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7748D2C6" w14:textId="77777777" w:rsidR="008A7C8C" w:rsidRPr="00846A4B" w:rsidRDefault="008A7C8C" w:rsidP="008A7C8C">
            <w:pPr>
              <w:rPr>
                <w:sz w:val="20"/>
                <w:szCs w:val="20"/>
              </w:rPr>
            </w:pPr>
            <w:r w:rsidRPr="00846A4B">
              <w:rPr>
                <w:sz w:val="20"/>
                <w:szCs w:val="20"/>
              </w:rPr>
              <w:t xml:space="preserve">Is het verzoek van de werknemer tot herstel van de arbeidsovereenkomst ten onrechte afgewezen? </w:t>
            </w:r>
          </w:p>
        </w:tc>
        <w:tc>
          <w:tcPr>
            <w:tcW w:w="2835" w:type="dxa"/>
          </w:tcPr>
          <w:p w14:paraId="3FCAFB01"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779" w:type="dxa"/>
          </w:tcPr>
          <w:p w14:paraId="690C1F9D"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592" w:type="dxa"/>
          </w:tcPr>
          <w:p w14:paraId="1125CA77"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592" w:type="dxa"/>
          </w:tcPr>
          <w:p w14:paraId="71D4F771"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2308" w:type="dxa"/>
          </w:tcPr>
          <w:p w14:paraId="12259D72"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A7C8C" w:rsidRPr="00846A4B" w14:paraId="68ED2FDF"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068F7B9C" w14:textId="77777777" w:rsidR="008A7C8C" w:rsidRPr="00846A4B" w:rsidRDefault="008A7C8C" w:rsidP="008A7C8C">
            <w:pPr>
              <w:rPr>
                <w:sz w:val="20"/>
                <w:szCs w:val="20"/>
              </w:rPr>
            </w:pPr>
            <w:r w:rsidRPr="00846A4B">
              <w:rPr>
                <w:sz w:val="20"/>
                <w:szCs w:val="20"/>
              </w:rPr>
              <w:t xml:space="preserve">Heeft werkgever ernstig verwijtbaar gehandeld of nagelaten? </w:t>
            </w:r>
          </w:p>
        </w:tc>
        <w:tc>
          <w:tcPr>
            <w:tcW w:w="2835" w:type="dxa"/>
          </w:tcPr>
          <w:p w14:paraId="4985C432"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779" w:type="dxa"/>
          </w:tcPr>
          <w:p w14:paraId="2BC498AB"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592" w:type="dxa"/>
          </w:tcPr>
          <w:p w14:paraId="30219E2E"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592" w:type="dxa"/>
          </w:tcPr>
          <w:p w14:paraId="14BE1E2F"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08" w:type="dxa"/>
          </w:tcPr>
          <w:p w14:paraId="5C98B1E3"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vanwege onterecht gegeven ontslag op staande voet. </w:t>
            </w:r>
          </w:p>
        </w:tc>
      </w:tr>
      <w:tr w:rsidR="008A7C8C" w:rsidRPr="00846A4B" w14:paraId="3E0C000E"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6E52791E" w14:textId="77777777" w:rsidR="008A7C8C" w:rsidRPr="00846A4B" w:rsidRDefault="008A7C8C" w:rsidP="008A7C8C">
            <w:pPr>
              <w:rPr>
                <w:sz w:val="20"/>
                <w:szCs w:val="20"/>
              </w:rPr>
            </w:pPr>
            <w:r w:rsidRPr="00846A4B">
              <w:rPr>
                <w:sz w:val="20"/>
                <w:szCs w:val="20"/>
              </w:rPr>
              <w:t xml:space="preserve">Wenst werknemer herstel van de arbeidsovereenkomst? </w:t>
            </w:r>
          </w:p>
        </w:tc>
        <w:tc>
          <w:tcPr>
            <w:tcW w:w="2835" w:type="dxa"/>
          </w:tcPr>
          <w:p w14:paraId="6CFD5E72"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1779" w:type="dxa"/>
          </w:tcPr>
          <w:p w14:paraId="4F1D20A4"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592" w:type="dxa"/>
          </w:tcPr>
          <w:p w14:paraId="2B7A1CB4"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w:t>
            </w:r>
          </w:p>
        </w:tc>
        <w:tc>
          <w:tcPr>
            <w:tcW w:w="2592" w:type="dxa"/>
          </w:tcPr>
          <w:p w14:paraId="06ABF92A"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08" w:type="dxa"/>
          </w:tcPr>
          <w:p w14:paraId="0E827696"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A7C8C" w:rsidRPr="00846A4B" w14:paraId="4B23F8B7"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6D6AEF53" w14:textId="77777777" w:rsidR="008A7C8C" w:rsidRPr="00846A4B" w:rsidRDefault="008A7C8C" w:rsidP="008A7C8C">
            <w:pPr>
              <w:rPr>
                <w:sz w:val="20"/>
                <w:szCs w:val="20"/>
              </w:rPr>
            </w:pPr>
            <w:r w:rsidRPr="00846A4B">
              <w:rPr>
                <w:sz w:val="20"/>
                <w:szCs w:val="20"/>
              </w:rPr>
              <w:t xml:space="preserve">Beslist de rechter tot herstel van de arbeidsovereenkomst? </w:t>
            </w:r>
          </w:p>
        </w:tc>
        <w:tc>
          <w:tcPr>
            <w:tcW w:w="2835" w:type="dxa"/>
          </w:tcPr>
          <w:p w14:paraId="3A6C45FA"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779" w:type="dxa"/>
          </w:tcPr>
          <w:p w14:paraId="66C5675A"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592" w:type="dxa"/>
          </w:tcPr>
          <w:p w14:paraId="3E1AD83D"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592" w:type="dxa"/>
          </w:tcPr>
          <w:p w14:paraId="26E66F42"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308" w:type="dxa"/>
          </w:tcPr>
          <w:p w14:paraId="7146FB4F"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r>
      <w:tr w:rsidR="008A7C8C" w:rsidRPr="00846A4B" w14:paraId="262E1335"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3E09576D" w14:textId="77777777" w:rsidR="008A7C8C" w:rsidRPr="00846A4B" w:rsidRDefault="008A7C8C" w:rsidP="008A7C8C">
            <w:pPr>
              <w:rPr>
                <w:sz w:val="20"/>
                <w:szCs w:val="20"/>
              </w:rPr>
            </w:pPr>
            <w:r w:rsidRPr="00846A4B">
              <w:rPr>
                <w:sz w:val="20"/>
                <w:szCs w:val="20"/>
              </w:rPr>
              <w:t>Andere gronden</w:t>
            </w:r>
          </w:p>
        </w:tc>
        <w:tc>
          <w:tcPr>
            <w:tcW w:w="2835" w:type="dxa"/>
          </w:tcPr>
          <w:p w14:paraId="076BCD5D"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De kantonrechter heeft volgens het hof ten onrechte geoordeeld dat werknemer zijn re-integratieverplichtingen niet is nagekomen.  </w:t>
            </w:r>
          </w:p>
        </w:tc>
        <w:tc>
          <w:tcPr>
            <w:tcW w:w="1779" w:type="dxa"/>
          </w:tcPr>
          <w:p w14:paraId="4DB21751"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De kantonrechter heeft volgens het hof ten onrechte geoordeeld dat werknemer verwijtbaar heeft gehandeld. </w:t>
            </w:r>
          </w:p>
        </w:tc>
        <w:tc>
          <w:tcPr>
            <w:tcW w:w="2592" w:type="dxa"/>
          </w:tcPr>
          <w:p w14:paraId="4435508C"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De kantonrechter heeft volgens het hof ten onrechte geoordeeld dat de arbeidsrelatie dusdanig verstoord is dat van werkgever niet kan worden gevergd dat de arbeidsovereenkomst wordt voortgezet. </w:t>
            </w:r>
          </w:p>
        </w:tc>
        <w:tc>
          <w:tcPr>
            <w:tcW w:w="2592" w:type="dxa"/>
          </w:tcPr>
          <w:p w14:paraId="4C5FE7B2"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 Herstel van de arbeidsovereenkomst wordt niet opportuun geacht. </w:t>
            </w:r>
          </w:p>
        </w:tc>
        <w:tc>
          <w:tcPr>
            <w:tcW w:w="2308" w:type="dxa"/>
          </w:tcPr>
          <w:p w14:paraId="16487387"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846A4B">
              <w:rPr>
                <w:rFonts w:asciiTheme="majorHAnsi" w:hAnsiTheme="majorHAnsi"/>
                <w:sz w:val="20"/>
                <w:szCs w:val="20"/>
              </w:rPr>
              <w:t xml:space="preserve">- De kantonrechter heeft volgens het hof ten onrechte geoordeeld dat er een dringende reden was voor ontslag op staande voet. </w:t>
            </w:r>
            <w:r w:rsidRPr="00846A4B">
              <w:rPr>
                <w:rFonts w:asciiTheme="majorHAnsi" w:hAnsiTheme="majorHAnsi"/>
                <w:sz w:val="20"/>
                <w:szCs w:val="20"/>
              </w:rPr>
              <w:br/>
            </w:r>
            <w:r w:rsidRPr="00846A4B">
              <w:rPr>
                <w:rFonts w:asciiTheme="majorHAnsi" w:hAnsiTheme="majorHAnsi"/>
                <w:sz w:val="20"/>
                <w:szCs w:val="20"/>
              </w:rPr>
              <w:br/>
              <w:t xml:space="preserve">- Bij beide partijen is sprake van een volstrekt verlies van vertrouwens in de wederpartij. </w:t>
            </w:r>
            <w:r w:rsidRPr="00846A4B">
              <w:rPr>
                <w:rFonts w:asciiTheme="majorHAnsi" w:hAnsiTheme="majorHAnsi"/>
                <w:sz w:val="20"/>
                <w:szCs w:val="20"/>
              </w:rPr>
              <w:br/>
            </w:r>
          </w:p>
          <w:p w14:paraId="7484D00A"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bl>
    <w:p w14:paraId="4915BFC5" w14:textId="77777777" w:rsidR="00EF3160" w:rsidRDefault="00EF3160" w:rsidP="008D3419">
      <w:pPr>
        <w:spacing w:line="360" w:lineRule="auto"/>
        <w:rPr>
          <w:rFonts w:asciiTheme="majorHAnsi" w:hAnsiTheme="majorHAnsi"/>
          <w:b/>
          <w:sz w:val="20"/>
          <w:szCs w:val="20"/>
        </w:rPr>
      </w:pPr>
    </w:p>
    <w:p w14:paraId="1BB4C2AA" w14:textId="77777777" w:rsidR="00365154" w:rsidRPr="00846A4B" w:rsidRDefault="00365154" w:rsidP="008D3419">
      <w:pPr>
        <w:spacing w:line="360" w:lineRule="auto"/>
        <w:rPr>
          <w:rFonts w:asciiTheme="majorHAnsi" w:hAnsiTheme="majorHAnsi"/>
          <w:b/>
          <w:sz w:val="20"/>
          <w:szCs w:val="20"/>
        </w:rPr>
      </w:pPr>
    </w:p>
    <w:p w14:paraId="626AC9E5" w14:textId="77777777" w:rsidR="00EF3160" w:rsidRDefault="00EF3160" w:rsidP="008D3419">
      <w:pPr>
        <w:spacing w:line="360" w:lineRule="auto"/>
        <w:rPr>
          <w:rFonts w:asciiTheme="majorHAnsi" w:hAnsiTheme="majorHAnsi"/>
          <w:b/>
          <w:sz w:val="20"/>
          <w:szCs w:val="20"/>
        </w:rPr>
      </w:pPr>
    </w:p>
    <w:p w14:paraId="5F5040BA" w14:textId="77777777" w:rsidR="00012F30" w:rsidRPr="00846A4B" w:rsidRDefault="00012F30" w:rsidP="008D3419">
      <w:pPr>
        <w:spacing w:line="360" w:lineRule="auto"/>
        <w:rPr>
          <w:rFonts w:asciiTheme="majorHAnsi" w:hAnsiTheme="majorHAnsi"/>
          <w:b/>
          <w:sz w:val="20"/>
          <w:szCs w:val="20"/>
        </w:rPr>
      </w:pPr>
    </w:p>
    <w:tbl>
      <w:tblPr>
        <w:tblStyle w:val="LightGrid-Accent1"/>
        <w:tblpPr w:leftFromText="180" w:rightFromText="180" w:vertAnchor="page" w:horzAnchor="page" w:tblpX="1369" w:tblpY="1621"/>
        <w:tblW w:w="9039" w:type="dxa"/>
        <w:tblLayout w:type="fixed"/>
        <w:tblLook w:val="04A0" w:firstRow="1" w:lastRow="0" w:firstColumn="1" w:lastColumn="0" w:noHBand="0" w:noVBand="1"/>
      </w:tblPr>
      <w:tblGrid>
        <w:gridCol w:w="3028"/>
        <w:gridCol w:w="2835"/>
        <w:gridCol w:w="3176"/>
      </w:tblGrid>
      <w:tr w:rsidR="008A7C8C" w:rsidRPr="00846A4B" w14:paraId="3DCEE68A" w14:textId="77777777" w:rsidTr="008A7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70811F90" w14:textId="77777777" w:rsidR="008A7C8C" w:rsidRPr="00846A4B" w:rsidRDefault="008A7C8C" w:rsidP="008A7C8C">
            <w:pPr>
              <w:rPr>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2835" w:type="dxa"/>
          </w:tcPr>
          <w:p w14:paraId="24A4CFE0" w14:textId="77777777" w:rsidR="008A7C8C" w:rsidRPr="00846A4B" w:rsidRDefault="008A7C8C" w:rsidP="008A7C8C">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43</w:t>
            </w:r>
          </w:p>
        </w:tc>
        <w:tc>
          <w:tcPr>
            <w:tcW w:w="3176" w:type="dxa"/>
          </w:tcPr>
          <w:p w14:paraId="61C781E4" w14:textId="77777777" w:rsidR="008A7C8C" w:rsidRPr="00846A4B" w:rsidRDefault="008A7C8C" w:rsidP="008A7C8C">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44</w:t>
            </w:r>
          </w:p>
        </w:tc>
      </w:tr>
      <w:tr w:rsidR="008A7C8C" w:rsidRPr="00846A4B" w14:paraId="14BD074A"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456F0663" w14:textId="77777777" w:rsidR="008A7C8C" w:rsidRPr="00846A4B" w:rsidRDefault="008A7C8C" w:rsidP="008A7C8C">
            <w:pPr>
              <w:rPr>
                <w:sz w:val="20"/>
                <w:szCs w:val="20"/>
              </w:rPr>
            </w:pPr>
            <w:r w:rsidRPr="00846A4B">
              <w:rPr>
                <w:sz w:val="20"/>
                <w:szCs w:val="20"/>
              </w:rPr>
              <w:t xml:space="preserve">Is het verzoek van de werkgever tot ontbinding van de arbeidsovereenkomst ten onrechte toegewezen? </w:t>
            </w:r>
          </w:p>
        </w:tc>
        <w:tc>
          <w:tcPr>
            <w:tcW w:w="2835" w:type="dxa"/>
          </w:tcPr>
          <w:p w14:paraId="4F54DE07"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3176" w:type="dxa"/>
          </w:tcPr>
          <w:p w14:paraId="05D69920"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r>
      <w:tr w:rsidR="008A7C8C" w:rsidRPr="00846A4B" w14:paraId="349851D4"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32CD713C" w14:textId="77777777" w:rsidR="008A7C8C" w:rsidRPr="00846A4B" w:rsidRDefault="008A7C8C" w:rsidP="008A7C8C">
            <w:pPr>
              <w:rPr>
                <w:sz w:val="20"/>
                <w:szCs w:val="20"/>
              </w:rPr>
            </w:pPr>
            <w:r w:rsidRPr="00846A4B">
              <w:rPr>
                <w:sz w:val="20"/>
                <w:szCs w:val="20"/>
              </w:rPr>
              <w:t xml:space="preserve">Is het verzoek van de werknemer tot vernietiging van de opzegging ten onrechte afgewezen? </w:t>
            </w:r>
          </w:p>
        </w:tc>
        <w:tc>
          <w:tcPr>
            <w:tcW w:w="2835" w:type="dxa"/>
          </w:tcPr>
          <w:p w14:paraId="0E7DCBFD"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3176" w:type="dxa"/>
          </w:tcPr>
          <w:p w14:paraId="0B075D70"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r>
      <w:tr w:rsidR="008A7C8C" w:rsidRPr="00846A4B" w14:paraId="5EE6D958"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5287F813" w14:textId="77777777" w:rsidR="008A7C8C" w:rsidRPr="00846A4B" w:rsidRDefault="008A7C8C" w:rsidP="008A7C8C">
            <w:pPr>
              <w:rPr>
                <w:sz w:val="20"/>
                <w:szCs w:val="20"/>
              </w:rPr>
            </w:pPr>
            <w:r w:rsidRPr="00846A4B">
              <w:rPr>
                <w:sz w:val="20"/>
                <w:szCs w:val="20"/>
              </w:rPr>
              <w:t xml:space="preserve">Is het verzoek van de werknemer tot herstel van de arbeidsovereenkomst ten onrechte afgewezen? </w:t>
            </w:r>
          </w:p>
        </w:tc>
        <w:tc>
          <w:tcPr>
            <w:tcW w:w="2835" w:type="dxa"/>
          </w:tcPr>
          <w:p w14:paraId="4544C45F"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3176" w:type="dxa"/>
          </w:tcPr>
          <w:p w14:paraId="7A2E57AF"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r>
      <w:tr w:rsidR="008A7C8C" w:rsidRPr="00846A4B" w14:paraId="331767AC"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592D0013" w14:textId="77777777" w:rsidR="008A7C8C" w:rsidRPr="00846A4B" w:rsidRDefault="008A7C8C" w:rsidP="008A7C8C">
            <w:pPr>
              <w:rPr>
                <w:sz w:val="20"/>
                <w:szCs w:val="20"/>
              </w:rPr>
            </w:pPr>
            <w:r w:rsidRPr="00846A4B">
              <w:rPr>
                <w:sz w:val="20"/>
                <w:szCs w:val="20"/>
              </w:rPr>
              <w:t xml:space="preserve">Heeft werkgever ernstig verwijtbaar gehandeld of nagelaten? </w:t>
            </w:r>
          </w:p>
        </w:tc>
        <w:tc>
          <w:tcPr>
            <w:tcW w:w="2835" w:type="dxa"/>
          </w:tcPr>
          <w:p w14:paraId="2E68C374"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Werkgever heeft onrechtmatig gehandeld , werkgever heeft privacy werknemer ernstig geschonden. </w:t>
            </w:r>
          </w:p>
        </w:tc>
        <w:tc>
          <w:tcPr>
            <w:tcW w:w="3176" w:type="dxa"/>
          </w:tcPr>
          <w:p w14:paraId="041EF7DC"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r>
      <w:tr w:rsidR="008A7C8C" w:rsidRPr="00846A4B" w14:paraId="41103F52"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23F10688" w14:textId="77777777" w:rsidR="008A7C8C" w:rsidRPr="00846A4B" w:rsidRDefault="008A7C8C" w:rsidP="008A7C8C">
            <w:pPr>
              <w:rPr>
                <w:sz w:val="20"/>
                <w:szCs w:val="20"/>
              </w:rPr>
            </w:pPr>
            <w:r w:rsidRPr="00846A4B">
              <w:rPr>
                <w:sz w:val="20"/>
                <w:szCs w:val="20"/>
              </w:rPr>
              <w:t xml:space="preserve">Wenst werknemer herstel van de arbeidsovereenkomst? </w:t>
            </w:r>
          </w:p>
        </w:tc>
        <w:tc>
          <w:tcPr>
            <w:tcW w:w="2835" w:type="dxa"/>
          </w:tcPr>
          <w:p w14:paraId="70944919"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3176" w:type="dxa"/>
          </w:tcPr>
          <w:p w14:paraId="03C53F0B"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r>
      <w:tr w:rsidR="008A7C8C" w:rsidRPr="00846A4B" w14:paraId="666A5481"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2759FAB7" w14:textId="77777777" w:rsidR="008A7C8C" w:rsidRPr="00846A4B" w:rsidRDefault="008A7C8C" w:rsidP="008A7C8C">
            <w:pPr>
              <w:rPr>
                <w:sz w:val="20"/>
                <w:szCs w:val="20"/>
              </w:rPr>
            </w:pPr>
            <w:r w:rsidRPr="00846A4B">
              <w:rPr>
                <w:sz w:val="20"/>
                <w:szCs w:val="20"/>
              </w:rPr>
              <w:t xml:space="preserve">Beslist de rechter tot herstel van de arbeidsovereenkomst? </w:t>
            </w:r>
          </w:p>
        </w:tc>
        <w:tc>
          <w:tcPr>
            <w:tcW w:w="2835" w:type="dxa"/>
          </w:tcPr>
          <w:p w14:paraId="41F414B9"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3176" w:type="dxa"/>
          </w:tcPr>
          <w:p w14:paraId="4BCBD9AB" w14:textId="77777777" w:rsidR="008A7C8C" w:rsidRPr="00846A4B" w:rsidRDefault="008A7C8C" w:rsidP="008A7C8C">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r>
      <w:tr w:rsidR="008A7C8C" w:rsidRPr="00846A4B" w14:paraId="572200D7"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1838BB79" w14:textId="77777777" w:rsidR="008A7C8C" w:rsidRPr="00846A4B" w:rsidRDefault="008A7C8C" w:rsidP="008A7C8C">
            <w:pPr>
              <w:rPr>
                <w:sz w:val="20"/>
                <w:szCs w:val="20"/>
              </w:rPr>
            </w:pPr>
            <w:r w:rsidRPr="00846A4B">
              <w:rPr>
                <w:sz w:val="20"/>
                <w:szCs w:val="20"/>
              </w:rPr>
              <w:t>Andere gronden</w:t>
            </w:r>
          </w:p>
        </w:tc>
        <w:tc>
          <w:tcPr>
            <w:tcW w:w="2835" w:type="dxa"/>
          </w:tcPr>
          <w:p w14:paraId="537CC5EE"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Herstel van de arbeidsovereenkomst ligt niet in rede, omdat er sprake is van een ernstig verstoorde arbeidsrelatie die toe te rekenen is aan werkgever. Deze heeft de privacy van de werknemer ernstig geschonden. </w:t>
            </w:r>
          </w:p>
        </w:tc>
        <w:tc>
          <w:tcPr>
            <w:tcW w:w="3176" w:type="dxa"/>
          </w:tcPr>
          <w:p w14:paraId="74C22568" w14:textId="77777777" w:rsidR="008A7C8C" w:rsidRPr="00846A4B" w:rsidRDefault="008A7C8C" w:rsidP="008A7C8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r>
    </w:tbl>
    <w:p w14:paraId="24CFFDD5" w14:textId="77777777" w:rsidR="00012F30" w:rsidRDefault="00012F30" w:rsidP="008D3419">
      <w:pPr>
        <w:spacing w:line="360" w:lineRule="auto"/>
        <w:rPr>
          <w:rFonts w:asciiTheme="majorHAnsi" w:hAnsiTheme="majorHAnsi"/>
          <w:b/>
          <w:sz w:val="20"/>
          <w:szCs w:val="20"/>
        </w:rPr>
      </w:pPr>
    </w:p>
    <w:p w14:paraId="27F53C80" w14:textId="77777777" w:rsidR="0098151B" w:rsidRDefault="0098151B" w:rsidP="008D3419">
      <w:pPr>
        <w:spacing w:line="360" w:lineRule="auto"/>
        <w:rPr>
          <w:rFonts w:asciiTheme="majorHAnsi" w:hAnsiTheme="majorHAnsi"/>
          <w:b/>
          <w:sz w:val="20"/>
          <w:szCs w:val="20"/>
        </w:rPr>
      </w:pPr>
    </w:p>
    <w:p w14:paraId="061EBFAA" w14:textId="77777777" w:rsidR="0098151B" w:rsidRDefault="0098151B" w:rsidP="008D3419">
      <w:pPr>
        <w:spacing w:line="360" w:lineRule="auto"/>
        <w:rPr>
          <w:rFonts w:asciiTheme="majorHAnsi" w:hAnsiTheme="majorHAnsi"/>
          <w:b/>
          <w:sz w:val="20"/>
          <w:szCs w:val="20"/>
        </w:rPr>
      </w:pPr>
    </w:p>
    <w:p w14:paraId="64AB82F8" w14:textId="77777777" w:rsidR="0098151B" w:rsidRDefault="0098151B" w:rsidP="008D3419">
      <w:pPr>
        <w:spacing w:line="360" w:lineRule="auto"/>
        <w:rPr>
          <w:rFonts w:asciiTheme="majorHAnsi" w:hAnsiTheme="majorHAnsi"/>
          <w:b/>
          <w:sz w:val="20"/>
          <w:szCs w:val="20"/>
        </w:rPr>
      </w:pPr>
    </w:p>
    <w:p w14:paraId="22CC565D" w14:textId="77777777" w:rsidR="0098151B" w:rsidRDefault="0098151B" w:rsidP="008D3419">
      <w:pPr>
        <w:spacing w:line="360" w:lineRule="auto"/>
        <w:rPr>
          <w:rFonts w:asciiTheme="majorHAnsi" w:hAnsiTheme="majorHAnsi"/>
          <w:b/>
          <w:sz w:val="20"/>
          <w:szCs w:val="20"/>
        </w:rPr>
      </w:pPr>
    </w:p>
    <w:p w14:paraId="1419E157" w14:textId="77777777" w:rsidR="0098151B" w:rsidRDefault="0098151B" w:rsidP="008D3419">
      <w:pPr>
        <w:spacing w:line="360" w:lineRule="auto"/>
        <w:rPr>
          <w:rFonts w:asciiTheme="majorHAnsi" w:hAnsiTheme="majorHAnsi"/>
          <w:b/>
          <w:sz w:val="20"/>
          <w:szCs w:val="20"/>
        </w:rPr>
      </w:pPr>
    </w:p>
    <w:p w14:paraId="3FE678E2" w14:textId="77777777" w:rsidR="0098151B" w:rsidRPr="00846A4B" w:rsidRDefault="0098151B" w:rsidP="008D3419">
      <w:pPr>
        <w:spacing w:line="360" w:lineRule="auto"/>
        <w:rPr>
          <w:rFonts w:asciiTheme="majorHAnsi" w:hAnsiTheme="majorHAnsi"/>
          <w:b/>
          <w:sz w:val="20"/>
          <w:szCs w:val="20"/>
        </w:rPr>
      </w:pPr>
    </w:p>
    <w:p w14:paraId="5A499B2F" w14:textId="77777777" w:rsidR="00012F30" w:rsidRPr="00846A4B" w:rsidRDefault="00012F30" w:rsidP="008D3419">
      <w:pPr>
        <w:spacing w:line="360" w:lineRule="auto"/>
        <w:rPr>
          <w:rFonts w:asciiTheme="majorHAnsi" w:hAnsiTheme="majorHAnsi"/>
          <w:b/>
          <w:sz w:val="20"/>
          <w:szCs w:val="20"/>
        </w:rPr>
      </w:pPr>
    </w:p>
    <w:p w14:paraId="54D34CDD" w14:textId="77777777" w:rsidR="00012F30" w:rsidRPr="00846A4B" w:rsidRDefault="00012F30" w:rsidP="008D3419">
      <w:pPr>
        <w:spacing w:line="360" w:lineRule="auto"/>
        <w:rPr>
          <w:rFonts w:asciiTheme="majorHAnsi" w:hAnsiTheme="majorHAnsi"/>
          <w:b/>
          <w:sz w:val="20"/>
          <w:szCs w:val="20"/>
        </w:rPr>
      </w:pPr>
    </w:p>
    <w:p w14:paraId="49389E9D" w14:textId="77777777" w:rsidR="00012F30" w:rsidRPr="00846A4B" w:rsidRDefault="00012F30" w:rsidP="008D3419">
      <w:pPr>
        <w:spacing w:line="360" w:lineRule="auto"/>
        <w:rPr>
          <w:rFonts w:asciiTheme="majorHAnsi" w:hAnsiTheme="majorHAnsi"/>
          <w:b/>
          <w:sz w:val="20"/>
          <w:szCs w:val="20"/>
        </w:rPr>
      </w:pPr>
    </w:p>
    <w:p w14:paraId="1C29CF32" w14:textId="77777777" w:rsidR="00012F30" w:rsidRPr="00846A4B" w:rsidRDefault="00012F30" w:rsidP="008D3419">
      <w:pPr>
        <w:spacing w:line="360" w:lineRule="auto"/>
        <w:rPr>
          <w:rFonts w:asciiTheme="majorHAnsi" w:hAnsiTheme="majorHAnsi"/>
          <w:b/>
          <w:sz w:val="20"/>
          <w:szCs w:val="20"/>
        </w:rPr>
      </w:pPr>
    </w:p>
    <w:p w14:paraId="0AFE62B2" w14:textId="77777777" w:rsidR="00012F30" w:rsidRPr="00846A4B" w:rsidRDefault="00012F30" w:rsidP="008D3419">
      <w:pPr>
        <w:spacing w:line="360" w:lineRule="auto"/>
        <w:rPr>
          <w:rFonts w:asciiTheme="majorHAnsi" w:hAnsiTheme="majorHAnsi"/>
          <w:b/>
          <w:sz w:val="20"/>
          <w:szCs w:val="20"/>
        </w:rPr>
      </w:pPr>
    </w:p>
    <w:p w14:paraId="5C1CFC9C" w14:textId="77777777" w:rsidR="00012F30" w:rsidRPr="00846A4B" w:rsidRDefault="00012F30" w:rsidP="008D3419">
      <w:pPr>
        <w:spacing w:line="360" w:lineRule="auto"/>
        <w:rPr>
          <w:rFonts w:asciiTheme="majorHAnsi" w:hAnsiTheme="majorHAnsi"/>
          <w:b/>
          <w:sz w:val="20"/>
          <w:szCs w:val="20"/>
        </w:rPr>
      </w:pPr>
    </w:p>
    <w:p w14:paraId="5F13E47B" w14:textId="77777777" w:rsidR="00012F30" w:rsidRPr="00846A4B" w:rsidRDefault="00012F30" w:rsidP="008D3419">
      <w:pPr>
        <w:spacing w:line="360" w:lineRule="auto"/>
        <w:rPr>
          <w:rFonts w:asciiTheme="majorHAnsi" w:hAnsiTheme="majorHAnsi"/>
          <w:b/>
          <w:sz w:val="20"/>
          <w:szCs w:val="20"/>
        </w:rPr>
      </w:pPr>
    </w:p>
    <w:p w14:paraId="35D05485" w14:textId="77777777" w:rsidR="00EF3160" w:rsidRPr="00846A4B" w:rsidRDefault="00EF3160" w:rsidP="008D3419">
      <w:pPr>
        <w:spacing w:line="360" w:lineRule="auto"/>
        <w:rPr>
          <w:rFonts w:asciiTheme="majorHAnsi" w:hAnsiTheme="majorHAnsi"/>
          <w:b/>
          <w:sz w:val="20"/>
          <w:szCs w:val="20"/>
        </w:rPr>
      </w:pPr>
    </w:p>
    <w:p w14:paraId="1254EDCC" w14:textId="77777777" w:rsidR="00012F30" w:rsidRPr="00846A4B" w:rsidRDefault="00012F30" w:rsidP="008D3419">
      <w:pPr>
        <w:spacing w:line="360" w:lineRule="auto"/>
        <w:rPr>
          <w:rFonts w:asciiTheme="majorHAnsi" w:hAnsiTheme="majorHAnsi"/>
          <w:b/>
          <w:sz w:val="20"/>
          <w:szCs w:val="20"/>
        </w:rPr>
      </w:pPr>
    </w:p>
    <w:p w14:paraId="5F3368B3" w14:textId="77777777" w:rsidR="00012F30" w:rsidRPr="00846A4B" w:rsidRDefault="00012F30" w:rsidP="008D3419">
      <w:pPr>
        <w:spacing w:line="360" w:lineRule="auto"/>
        <w:rPr>
          <w:rFonts w:asciiTheme="majorHAnsi" w:hAnsiTheme="majorHAnsi"/>
          <w:b/>
          <w:sz w:val="20"/>
          <w:szCs w:val="20"/>
        </w:rPr>
      </w:pPr>
    </w:p>
    <w:p w14:paraId="64742127" w14:textId="77777777" w:rsidR="00A56B0A" w:rsidRPr="00846A4B" w:rsidRDefault="00A56B0A" w:rsidP="008D3419">
      <w:pPr>
        <w:spacing w:line="360" w:lineRule="auto"/>
        <w:rPr>
          <w:rFonts w:asciiTheme="majorHAnsi" w:hAnsiTheme="majorHAnsi"/>
          <w:b/>
          <w:sz w:val="20"/>
          <w:szCs w:val="20"/>
        </w:rPr>
      </w:pPr>
    </w:p>
    <w:p w14:paraId="3F1CADAF" w14:textId="77777777" w:rsidR="00C5563A" w:rsidRDefault="008A7C8C" w:rsidP="008D3419">
      <w:pPr>
        <w:spacing w:line="360" w:lineRule="auto"/>
        <w:rPr>
          <w:rFonts w:asciiTheme="majorHAnsi" w:hAnsiTheme="majorHAnsi"/>
          <w:b/>
          <w:sz w:val="20"/>
          <w:szCs w:val="20"/>
        </w:rPr>
      </w:pP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p>
    <w:p w14:paraId="120428AF" w14:textId="77777777" w:rsidR="00C5563A" w:rsidRDefault="00C5563A" w:rsidP="008D3419">
      <w:pPr>
        <w:spacing w:line="360" w:lineRule="auto"/>
        <w:rPr>
          <w:rFonts w:asciiTheme="majorHAnsi" w:hAnsiTheme="majorHAnsi"/>
          <w:b/>
          <w:sz w:val="20"/>
          <w:szCs w:val="20"/>
        </w:rPr>
      </w:pPr>
    </w:p>
    <w:p w14:paraId="1F58209D" w14:textId="77777777" w:rsidR="00DA37F3" w:rsidRDefault="00DA37F3" w:rsidP="008D3419">
      <w:pPr>
        <w:spacing w:line="360" w:lineRule="auto"/>
        <w:rPr>
          <w:rFonts w:asciiTheme="majorHAnsi" w:hAnsiTheme="majorHAnsi"/>
          <w:b/>
          <w:sz w:val="20"/>
          <w:szCs w:val="20"/>
        </w:rPr>
      </w:pPr>
    </w:p>
    <w:p w14:paraId="290A65E3" w14:textId="7833CA32" w:rsidR="00012F30" w:rsidRPr="00846A4B" w:rsidRDefault="008A7C8C" w:rsidP="008D3419">
      <w:pPr>
        <w:spacing w:line="360" w:lineRule="auto"/>
        <w:rPr>
          <w:rFonts w:asciiTheme="majorHAnsi" w:hAnsiTheme="majorHAnsi"/>
          <w:b/>
          <w:sz w:val="20"/>
          <w:szCs w:val="20"/>
        </w:rPr>
      </w:pPr>
      <w:r>
        <w:rPr>
          <w:rFonts w:asciiTheme="majorHAnsi" w:hAnsiTheme="majorHAnsi"/>
          <w:b/>
          <w:sz w:val="20"/>
          <w:szCs w:val="20"/>
        </w:rPr>
        <w:br/>
      </w:r>
      <w:r w:rsidRPr="008A7C8C">
        <w:rPr>
          <w:rFonts w:asciiTheme="majorHAnsi" w:hAnsiTheme="majorHAnsi"/>
          <w:b/>
          <w:sz w:val="22"/>
          <w:szCs w:val="22"/>
        </w:rPr>
        <w:t xml:space="preserve">Bijlage </w:t>
      </w:r>
      <w:r w:rsidR="002813A5">
        <w:rPr>
          <w:rFonts w:asciiTheme="majorHAnsi" w:hAnsiTheme="majorHAnsi"/>
          <w:b/>
          <w:sz w:val="22"/>
          <w:szCs w:val="22"/>
        </w:rPr>
        <w:t>8</w:t>
      </w:r>
      <w:r>
        <w:rPr>
          <w:rFonts w:asciiTheme="majorHAnsi" w:hAnsiTheme="majorHAnsi"/>
          <w:b/>
          <w:sz w:val="20"/>
          <w:szCs w:val="20"/>
        </w:rPr>
        <w:t xml:space="preserve"> </w:t>
      </w:r>
      <w:r>
        <w:rPr>
          <w:rFonts w:asciiTheme="majorHAnsi" w:hAnsiTheme="majorHAnsi"/>
          <w:b/>
          <w:sz w:val="20"/>
          <w:szCs w:val="20"/>
        </w:rPr>
        <w:br/>
      </w:r>
      <w:r w:rsidR="00A56B0A" w:rsidRPr="00846A4B">
        <w:rPr>
          <w:rFonts w:asciiTheme="majorHAnsi" w:hAnsiTheme="majorHAnsi"/>
          <w:b/>
          <w:sz w:val="20"/>
          <w:szCs w:val="20"/>
        </w:rPr>
        <w:t>Hoogte billij</w:t>
      </w:r>
      <w:r>
        <w:rPr>
          <w:rFonts w:asciiTheme="majorHAnsi" w:hAnsiTheme="majorHAnsi"/>
          <w:b/>
          <w:sz w:val="20"/>
          <w:szCs w:val="20"/>
        </w:rPr>
        <w:t xml:space="preserve">ke vergoeding in hoger beroep </w:t>
      </w:r>
      <w:r>
        <w:rPr>
          <w:rFonts w:asciiTheme="majorHAnsi" w:hAnsiTheme="majorHAnsi"/>
          <w:b/>
          <w:sz w:val="20"/>
          <w:szCs w:val="20"/>
        </w:rPr>
        <w:br/>
      </w:r>
      <w:r w:rsidR="00A56B0A" w:rsidRPr="00846A4B">
        <w:rPr>
          <w:rFonts w:asciiTheme="majorHAnsi" w:hAnsiTheme="majorHAnsi"/>
          <w:b/>
          <w:sz w:val="20"/>
          <w:szCs w:val="20"/>
        </w:rPr>
        <w:t>Deelvraag 6</w:t>
      </w:r>
    </w:p>
    <w:tbl>
      <w:tblPr>
        <w:tblStyle w:val="LightGrid-Accent1"/>
        <w:tblpPr w:leftFromText="180" w:rightFromText="180" w:vertAnchor="page" w:horzAnchor="page" w:tblpX="829" w:tblpY="3702"/>
        <w:tblW w:w="15134" w:type="dxa"/>
        <w:tblLayout w:type="fixed"/>
        <w:tblLook w:val="04A0" w:firstRow="1" w:lastRow="0" w:firstColumn="1" w:lastColumn="0" w:noHBand="0" w:noVBand="1"/>
      </w:tblPr>
      <w:tblGrid>
        <w:gridCol w:w="2943"/>
        <w:gridCol w:w="1843"/>
        <w:gridCol w:w="1843"/>
        <w:gridCol w:w="1559"/>
        <w:gridCol w:w="2552"/>
        <w:gridCol w:w="1701"/>
        <w:gridCol w:w="2693"/>
      </w:tblGrid>
      <w:tr w:rsidR="00D9417A" w:rsidRPr="00846A4B" w14:paraId="534CC258" w14:textId="77777777" w:rsidTr="00D94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E6067A2" w14:textId="799AAAC8" w:rsidR="00D9417A" w:rsidRPr="00846A4B" w:rsidRDefault="00203889" w:rsidP="00D9417A">
            <w:pPr>
              <w:rPr>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1843" w:type="dxa"/>
          </w:tcPr>
          <w:p w14:paraId="3374AD8F" w14:textId="77777777" w:rsidR="00D9417A" w:rsidRPr="00846A4B" w:rsidRDefault="00D9417A" w:rsidP="00D9417A">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32</w:t>
            </w:r>
          </w:p>
        </w:tc>
        <w:tc>
          <w:tcPr>
            <w:tcW w:w="1843" w:type="dxa"/>
          </w:tcPr>
          <w:p w14:paraId="1E331C85" w14:textId="77777777" w:rsidR="00D9417A" w:rsidRPr="00846A4B" w:rsidRDefault="00D9417A" w:rsidP="00D9417A">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33</w:t>
            </w:r>
          </w:p>
        </w:tc>
        <w:tc>
          <w:tcPr>
            <w:tcW w:w="1559" w:type="dxa"/>
          </w:tcPr>
          <w:p w14:paraId="29D9DE6E" w14:textId="77777777" w:rsidR="00D9417A" w:rsidRPr="00846A4B" w:rsidRDefault="00D9417A" w:rsidP="00D9417A">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34</w:t>
            </w:r>
          </w:p>
        </w:tc>
        <w:tc>
          <w:tcPr>
            <w:tcW w:w="2552" w:type="dxa"/>
          </w:tcPr>
          <w:p w14:paraId="2636D9B6" w14:textId="77777777" w:rsidR="00D9417A" w:rsidRPr="00846A4B" w:rsidRDefault="00D9417A" w:rsidP="00D9417A">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35</w:t>
            </w:r>
          </w:p>
        </w:tc>
        <w:tc>
          <w:tcPr>
            <w:tcW w:w="1701" w:type="dxa"/>
          </w:tcPr>
          <w:p w14:paraId="214AD3FD" w14:textId="77777777" w:rsidR="00D9417A" w:rsidRPr="00846A4B" w:rsidRDefault="00D9417A" w:rsidP="00D9417A">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36</w:t>
            </w:r>
          </w:p>
        </w:tc>
        <w:tc>
          <w:tcPr>
            <w:tcW w:w="2693" w:type="dxa"/>
          </w:tcPr>
          <w:p w14:paraId="4EB36594" w14:textId="77777777" w:rsidR="00D9417A" w:rsidRPr="00846A4B" w:rsidRDefault="00D9417A" w:rsidP="00D9417A">
            <w:pPr>
              <w:cnfStyle w:val="100000000000" w:firstRow="1" w:lastRow="0" w:firstColumn="0" w:lastColumn="0" w:oddVBand="0" w:evenVBand="0" w:oddHBand="0" w:evenHBand="0" w:firstRowFirstColumn="0" w:firstRowLastColumn="0" w:lastRowFirstColumn="0" w:lastRowLastColumn="0"/>
              <w:rPr>
                <w:sz w:val="20"/>
                <w:szCs w:val="20"/>
              </w:rPr>
            </w:pPr>
            <w:r w:rsidRPr="00846A4B">
              <w:rPr>
                <w:sz w:val="20"/>
                <w:szCs w:val="20"/>
              </w:rPr>
              <w:t>37</w:t>
            </w:r>
          </w:p>
        </w:tc>
      </w:tr>
      <w:tr w:rsidR="00D9417A" w:rsidRPr="00846A4B" w14:paraId="6269A7D3" w14:textId="77777777" w:rsidTr="00D94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2C8932B" w14:textId="77777777" w:rsidR="00D9417A" w:rsidRPr="00846A4B" w:rsidRDefault="00D9417A" w:rsidP="00D9417A">
            <w:pPr>
              <w:rPr>
                <w:sz w:val="20"/>
                <w:szCs w:val="20"/>
              </w:rPr>
            </w:pPr>
            <w:r w:rsidRPr="00846A4B">
              <w:rPr>
                <w:sz w:val="20"/>
                <w:szCs w:val="20"/>
              </w:rPr>
              <w:t xml:space="preserve">Wordt de arbeidsmarktpositie van de werknemer meegewogen? </w:t>
            </w:r>
          </w:p>
        </w:tc>
        <w:tc>
          <w:tcPr>
            <w:tcW w:w="1843" w:type="dxa"/>
          </w:tcPr>
          <w:p w14:paraId="23C2B35C"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843" w:type="dxa"/>
          </w:tcPr>
          <w:p w14:paraId="7F67A8FC"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59" w:type="dxa"/>
          </w:tcPr>
          <w:p w14:paraId="46CAC036"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2552" w:type="dxa"/>
          </w:tcPr>
          <w:p w14:paraId="6B3CAA69"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701" w:type="dxa"/>
          </w:tcPr>
          <w:p w14:paraId="11627356"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693" w:type="dxa"/>
          </w:tcPr>
          <w:p w14:paraId="08EF6105"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r>
      <w:tr w:rsidR="00D9417A" w:rsidRPr="00846A4B" w14:paraId="23F733AE" w14:textId="77777777" w:rsidTr="00D9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A582D89" w14:textId="77777777" w:rsidR="00D9417A" w:rsidRPr="00846A4B" w:rsidRDefault="00D9417A" w:rsidP="00D9417A">
            <w:pPr>
              <w:rPr>
                <w:sz w:val="20"/>
                <w:szCs w:val="20"/>
              </w:rPr>
            </w:pPr>
            <w:r w:rsidRPr="00846A4B">
              <w:rPr>
                <w:sz w:val="20"/>
                <w:szCs w:val="20"/>
              </w:rPr>
              <w:t xml:space="preserve">Schuilt er een punitief element in de hoogte van de billijke vergoeding? </w:t>
            </w:r>
          </w:p>
        </w:tc>
        <w:tc>
          <w:tcPr>
            <w:tcW w:w="1843" w:type="dxa"/>
          </w:tcPr>
          <w:p w14:paraId="73D7991D"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843" w:type="dxa"/>
          </w:tcPr>
          <w:p w14:paraId="3119DE27"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559" w:type="dxa"/>
          </w:tcPr>
          <w:p w14:paraId="486C584E"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2552" w:type="dxa"/>
          </w:tcPr>
          <w:p w14:paraId="7F8495E1"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r w:rsidRPr="00846A4B">
              <w:rPr>
                <w:rFonts w:asciiTheme="majorHAnsi" w:hAnsiTheme="majorHAnsi"/>
                <w:sz w:val="20"/>
                <w:szCs w:val="20"/>
              </w:rPr>
              <w:br/>
            </w:r>
          </w:p>
        </w:tc>
        <w:tc>
          <w:tcPr>
            <w:tcW w:w="1701" w:type="dxa"/>
          </w:tcPr>
          <w:p w14:paraId="1C76C802"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693" w:type="dxa"/>
          </w:tcPr>
          <w:p w14:paraId="13E3C487"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D9417A" w:rsidRPr="00846A4B" w14:paraId="77EE41D8" w14:textId="77777777" w:rsidTr="00D94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D865C5F" w14:textId="77777777" w:rsidR="00D9417A" w:rsidRPr="00846A4B" w:rsidRDefault="00D9417A" w:rsidP="00D9417A">
            <w:pPr>
              <w:rPr>
                <w:sz w:val="20"/>
                <w:szCs w:val="20"/>
              </w:rPr>
            </w:pPr>
            <w:r w:rsidRPr="00846A4B">
              <w:rPr>
                <w:rFonts w:cs="Verdana"/>
                <w:color w:val="262626"/>
                <w:sz w:val="20"/>
                <w:szCs w:val="20"/>
              </w:rPr>
              <w:t>Wordt de hoogte van de billijke vergoeding uitsluitend vastgesteld op het ten onterechte niet genoten loon?</w:t>
            </w:r>
          </w:p>
        </w:tc>
        <w:tc>
          <w:tcPr>
            <w:tcW w:w="1843" w:type="dxa"/>
          </w:tcPr>
          <w:p w14:paraId="06929144"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843" w:type="dxa"/>
          </w:tcPr>
          <w:p w14:paraId="3FDB8EA2"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1559" w:type="dxa"/>
          </w:tcPr>
          <w:p w14:paraId="64FBA7C7"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2552" w:type="dxa"/>
          </w:tcPr>
          <w:p w14:paraId="25606FB6"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c>
          <w:tcPr>
            <w:tcW w:w="1701" w:type="dxa"/>
          </w:tcPr>
          <w:p w14:paraId="7FAA5A9A"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Ja </w:t>
            </w:r>
          </w:p>
        </w:tc>
        <w:tc>
          <w:tcPr>
            <w:tcW w:w="2693" w:type="dxa"/>
          </w:tcPr>
          <w:p w14:paraId="4562BCB5"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D9417A" w:rsidRPr="00846A4B" w14:paraId="3D4FE721" w14:textId="77777777" w:rsidTr="00D9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A60F05C" w14:textId="77777777" w:rsidR="00D9417A" w:rsidRPr="00846A4B" w:rsidRDefault="00D9417A" w:rsidP="00D9417A">
            <w:pPr>
              <w:rPr>
                <w:sz w:val="20"/>
                <w:szCs w:val="20"/>
              </w:rPr>
            </w:pPr>
            <w:r w:rsidRPr="00846A4B">
              <w:rPr>
                <w:sz w:val="20"/>
                <w:szCs w:val="20"/>
              </w:rPr>
              <w:t xml:space="preserve">Wordt er rekening gehouden met de financiële situatie van de werkgever? </w:t>
            </w:r>
          </w:p>
        </w:tc>
        <w:tc>
          <w:tcPr>
            <w:tcW w:w="1843" w:type="dxa"/>
          </w:tcPr>
          <w:p w14:paraId="43F1BAAF"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Nee</w:t>
            </w:r>
          </w:p>
        </w:tc>
        <w:tc>
          <w:tcPr>
            <w:tcW w:w="1843" w:type="dxa"/>
          </w:tcPr>
          <w:p w14:paraId="2B93AD6F"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59" w:type="dxa"/>
          </w:tcPr>
          <w:p w14:paraId="5B713757"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2552" w:type="dxa"/>
          </w:tcPr>
          <w:p w14:paraId="2164F167"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n.v.t.</w:t>
            </w:r>
          </w:p>
        </w:tc>
        <w:tc>
          <w:tcPr>
            <w:tcW w:w="1701" w:type="dxa"/>
          </w:tcPr>
          <w:p w14:paraId="388DCC5E"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693" w:type="dxa"/>
          </w:tcPr>
          <w:p w14:paraId="32E604B8"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D9417A" w:rsidRPr="00846A4B" w14:paraId="63333D4C" w14:textId="77777777" w:rsidTr="00D94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D62A020" w14:textId="77777777" w:rsidR="00D9417A" w:rsidRPr="00846A4B" w:rsidRDefault="00D9417A" w:rsidP="00D9417A">
            <w:pPr>
              <w:rPr>
                <w:sz w:val="20"/>
                <w:szCs w:val="20"/>
              </w:rPr>
            </w:pPr>
            <w:r w:rsidRPr="00846A4B">
              <w:rPr>
                <w:sz w:val="20"/>
                <w:szCs w:val="20"/>
              </w:rPr>
              <w:t>Wordt er rekening gehouden met een sociaal plan?</w:t>
            </w:r>
            <w:r w:rsidRPr="00846A4B">
              <w:rPr>
                <w:sz w:val="20"/>
                <w:szCs w:val="20"/>
              </w:rPr>
              <w:br/>
            </w:r>
            <w:r w:rsidRPr="00846A4B">
              <w:rPr>
                <w:sz w:val="20"/>
                <w:szCs w:val="20"/>
              </w:rPr>
              <w:br/>
            </w:r>
            <w:r w:rsidRPr="00846A4B">
              <w:rPr>
                <w:sz w:val="20"/>
                <w:szCs w:val="20"/>
              </w:rPr>
              <w:br/>
            </w:r>
            <w:r w:rsidRPr="00846A4B">
              <w:rPr>
                <w:sz w:val="20"/>
                <w:szCs w:val="20"/>
              </w:rPr>
              <w:br/>
            </w:r>
            <w:r w:rsidRPr="00846A4B">
              <w:rPr>
                <w:sz w:val="20"/>
                <w:szCs w:val="20"/>
              </w:rPr>
              <w:br/>
            </w:r>
            <w:r w:rsidRPr="00846A4B">
              <w:rPr>
                <w:sz w:val="20"/>
                <w:szCs w:val="20"/>
              </w:rPr>
              <w:br/>
            </w:r>
          </w:p>
        </w:tc>
        <w:tc>
          <w:tcPr>
            <w:tcW w:w="1843" w:type="dxa"/>
          </w:tcPr>
          <w:p w14:paraId="0BA5BBE0"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 ten tijde van het ontslag bestond er binnen de werkgever een sociaal plan.</w:t>
            </w:r>
          </w:p>
        </w:tc>
        <w:tc>
          <w:tcPr>
            <w:tcW w:w="1843" w:type="dxa"/>
          </w:tcPr>
          <w:p w14:paraId="70254874"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59" w:type="dxa"/>
          </w:tcPr>
          <w:p w14:paraId="6159804D"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2552" w:type="dxa"/>
          </w:tcPr>
          <w:p w14:paraId="419BF50C"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701" w:type="dxa"/>
          </w:tcPr>
          <w:p w14:paraId="1714967E"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693" w:type="dxa"/>
          </w:tcPr>
          <w:p w14:paraId="0BDE1E0B"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D9417A" w:rsidRPr="00846A4B" w14:paraId="793DD777" w14:textId="77777777" w:rsidTr="00D9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FC37A61" w14:textId="77777777" w:rsidR="00D9417A" w:rsidRPr="00846A4B" w:rsidRDefault="00D9417A" w:rsidP="00D9417A">
            <w:pPr>
              <w:rPr>
                <w:sz w:val="20"/>
                <w:szCs w:val="20"/>
              </w:rPr>
            </w:pPr>
            <w:r w:rsidRPr="00846A4B">
              <w:rPr>
                <w:rFonts w:cs="Verdana"/>
                <w:color w:val="262626"/>
                <w:sz w:val="20"/>
                <w:szCs w:val="20"/>
              </w:rPr>
              <w:t>Wordt de situatie van werknemer vergeleken met de situatie van collega’s van wie het dienstverband in diezelfde periode werd beëindigd?</w:t>
            </w:r>
          </w:p>
        </w:tc>
        <w:tc>
          <w:tcPr>
            <w:tcW w:w="1843" w:type="dxa"/>
          </w:tcPr>
          <w:p w14:paraId="493AB90C"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Ja, er wordt vergeleken met werknemers die onlangs tijdens een reorganisatie zijn ontslagen.</w:t>
            </w:r>
          </w:p>
        </w:tc>
        <w:tc>
          <w:tcPr>
            <w:tcW w:w="1843" w:type="dxa"/>
          </w:tcPr>
          <w:p w14:paraId="6CD9EB15"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1559" w:type="dxa"/>
          </w:tcPr>
          <w:p w14:paraId="7F1C69C7"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2552" w:type="dxa"/>
          </w:tcPr>
          <w:p w14:paraId="0012FFE4"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701" w:type="dxa"/>
          </w:tcPr>
          <w:p w14:paraId="73EF8665"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Nee </w:t>
            </w:r>
          </w:p>
        </w:tc>
        <w:tc>
          <w:tcPr>
            <w:tcW w:w="2693" w:type="dxa"/>
          </w:tcPr>
          <w:p w14:paraId="4703D637" w14:textId="77777777" w:rsidR="00D9417A" w:rsidRPr="00846A4B" w:rsidRDefault="00D9417A" w:rsidP="00D9417A">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r w:rsidR="00D9417A" w:rsidRPr="00846A4B" w14:paraId="36552D0C" w14:textId="77777777" w:rsidTr="00D94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47FE81D" w14:textId="77777777" w:rsidR="00D9417A" w:rsidRPr="00846A4B" w:rsidRDefault="00D9417A" w:rsidP="00D9417A">
            <w:pPr>
              <w:rPr>
                <w:rFonts w:cs="Verdana"/>
                <w:color w:val="262626"/>
                <w:sz w:val="20"/>
                <w:szCs w:val="20"/>
              </w:rPr>
            </w:pPr>
            <w:r w:rsidRPr="00846A4B">
              <w:rPr>
                <w:rFonts w:cs="Verdana"/>
                <w:color w:val="262626"/>
                <w:sz w:val="20"/>
                <w:szCs w:val="20"/>
              </w:rPr>
              <w:t xml:space="preserve">Andere gronden voor het bepalen van de hoogte van de billijke vergoeding </w:t>
            </w:r>
          </w:p>
        </w:tc>
        <w:tc>
          <w:tcPr>
            <w:tcW w:w="1843" w:type="dxa"/>
          </w:tcPr>
          <w:p w14:paraId="49F8925A"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843" w:type="dxa"/>
          </w:tcPr>
          <w:p w14:paraId="60135D29" w14:textId="5BF5D41C"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Berekening van de transitievergoeding wordt gebruikt. De billijke vergoeding wordt vastgesteld op tw</w:t>
            </w:r>
            <w:r w:rsidR="00D60C8B">
              <w:rPr>
                <w:rFonts w:asciiTheme="majorHAnsi" w:hAnsiTheme="majorHAnsi"/>
                <w:sz w:val="20"/>
                <w:szCs w:val="20"/>
              </w:rPr>
              <w:t>ee keer de transitievergoeding</w:t>
            </w:r>
          </w:p>
        </w:tc>
        <w:tc>
          <w:tcPr>
            <w:tcW w:w="1559" w:type="dxa"/>
          </w:tcPr>
          <w:p w14:paraId="61E9DF42"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X</w:t>
            </w:r>
          </w:p>
        </w:tc>
        <w:tc>
          <w:tcPr>
            <w:tcW w:w="2552" w:type="dxa"/>
          </w:tcPr>
          <w:p w14:paraId="6426E05C"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c>
          <w:tcPr>
            <w:tcW w:w="1701" w:type="dxa"/>
          </w:tcPr>
          <w:p w14:paraId="427A0D27"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2693" w:type="dxa"/>
          </w:tcPr>
          <w:p w14:paraId="5F5761F0" w14:textId="77777777" w:rsidR="00D9417A" w:rsidRPr="00846A4B" w:rsidRDefault="00D9417A" w:rsidP="00D9417A">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46A4B">
              <w:rPr>
                <w:rFonts w:asciiTheme="majorHAnsi" w:hAnsiTheme="majorHAnsi"/>
                <w:sz w:val="20"/>
                <w:szCs w:val="20"/>
              </w:rPr>
              <w:t xml:space="preserve">n.v.t. </w:t>
            </w:r>
          </w:p>
        </w:tc>
      </w:tr>
    </w:tbl>
    <w:p w14:paraId="70776D76" w14:textId="77777777" w:rsidR="008A7C8C" w:rsidRDefault="00203889" w:rsidP="008D3419">
      <w:pPr>
        <w:spacing w:line="360" w:lineRule="auto"/>
        <w:rPr>
          <w:rFonts w:asciiTheme="majorHAnsi" w:hAnsiTheme="majorHAnsi"/>
          <w:b/>
          <w:sz w:val="20"/>
          <w:szCs w:val="20"/>
        </w:rPr>
      </w:pP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r>
        <w:rPr>
          <w:rFonts w:asciiTheme="majorHAnsi" w:hAnsiTheme="majorHAnsi"/>
          <w:b/>
          <w:sz w:val="20"/>
          <w:szCs w:val="20"/>
        </w:rPr>
        <w:br/>
      </w:r>
    </w:p>
    <w:p w14:paraId="4E027C95" w14:textId="77777777" w:rsidR="008A7C8C" w:rsidRDefault="008A7C8C" w:rsidP="008D3419">
      <w:pPr>
        <w:spacing w:line="360" w:lineRule="auto"/>
        <w:rPr>
          <w:rFonts w:asciiTheme="majorHAnsi" w:hAnsiTheme="majorHAnsi"/>
          <w:b/>
          <w:sz w:val="20"/>
          <w:szCs w:val="20"/>
        </w:rPr>
      </w:pPr>
    </w:p>
    <w:p w14:paraId="50722EA7" w14:textId="77777777" w:rsidR="008A7C8C" w:rsidRDefault="008A7C8C" w:rsidP="008D3419">
      <w:pPr>
        <w:spacing w:line="360" w:lineRule="auto"/>
        <w:rPr>
          <w:rFonts w:asciiTheme="majorHAnsi" w:hAnsiTheme="majorHAnsi"/>
          <w:b/>
          <w:sz w:val="20"/>
          <w:szCs w:val="20"/>
        </w:rPr>
      </w:pPr>
    </w:p>
    <w:p w14:paraId="12A5081C" w14:textId="77777777" w:rsidR="00E404BD" w:rsidRDefault="00E404BD" w:rsidP="008D3419">
      <w:pPr>
        <w:spacing w:line="360" w:lineRule="auto"/>
        <w:rPr>
          <w:rFonts w:asciiTheme="majorHAnsi" w:hAnsiTheme="majorHAnsi"/>
          <w:b/>
          <w:sz w:val="20"/>
          <w:szCs w:val="20"/>
        </w:rPr>
      </w:pPr>
    </w:p>
    <w:p w14:paraId="6034DCEE" w14:textId="77777777" w:rsidR="00E404BD" w:rsidRDefault="00E404BD" w:rsidP="008D3419">
      <w:pPr>
        <w:spacing w:line="360" w:lineRule="auto"/>
        <w:rPr>
          <w:rFonts w:asciiTheme="majorHAnsi" w:hAnsiTheme="majorHAnsi"/>
          <w:b/>
          <w:sz w:val="20"/>
          <w:szCs w:val="20"/>
        </w:rPr>
      </w:pPr>
    </w:p>
    <w:p w14:paraId="670C9098" w14:textId="77777777" w:rsidR="00E404BD" w:rsidRDefault="00E404BD" w:rsidP="008D3419">
      <w:pPr>
        <w:spacing w:line="360" w:lineRule="auto"/>
        <w:rPr>
          <w:rFonts w:asciiTheme="majorHAnsi" w:hAnsiTheme="majorHAnsi"/>
          <w:b/>
          <w:sz w:val="20"/>
          <w:szCs w:val="20"/>
        </w:rPr>
      </w:pPr>
    </w:p>
    <w:p w14:paraId="6813F3E7" w14:textId="77777777" w:rsidR="00E404BD" w:rsidRDefault="00E404BD" w:rsidP="008D3419">
      <w:pPr>
        <w:spacing w:line="360" w:lineRule="auto"/>
        <w:rPr>
          <w:rFonts w:asciiTheme="majorHAnsi" w:hAnsiTheme="majorHAnsi"/>
          <w:b/>
          <w:sz w:val="20"/>
          <w:szCs w:val="20"/>
        </w:rPr>
      </w:pPr>
    </w:p>
    <w:p w14:paraId="4774A44B" w14:textId="77777777" w:rsidR="008A7C8C" w:rsidRDefault="008A7C8C" w:rsidP="008D3419">
      <w:pPr>
        <w:spacing w:line="360" w:lineRule="auto"/>
        <w:rPr>
          <w:rFonts w:asciiTheme="majorHAnsi" w:hAnsiTheme="majorHAnsi"/>
          <w:b/>
          <w:sz w:val="20"/>
          <w:szCs w:val="20"/>
        </w:rPr>
      </w:pPr>
    </w:p>
    <w:p w14:paraId="12E7E587" w14:textId="77777777" w:rsidR="00DA37F3" w:rsidRDefault="00DA37F3" w:rsidP="008D3419">
      <w:pPr>
        <w:spacing w:line="360" w:lineRule="auto"/>
        <w:rPr>
          <w:rFonts w:asciiTheme="majorHAnsi" w:hAnsiTheme="majorHAnsi"/>
          <w:b/>
          <w:sz w:val="20"/>
          <w:szCs w:val="20"/>
        </w:rPr>
      </w:pPr>
    </w:p>
    <w:p w14:paraId="2668D124" w14:textId="77777777" w:rsidR="007A4D96" w:rsidRDefault="007A4D96" w:rsidP="008D3419">
      <w:pPr>
        <w:spacing w:line="360" w:lineRule="auto"/>
        <w:rPr>
          <w:rFonts w:asciiTheme="majorHAnsi" w:hAnsiTheme="majorHAnsi"/>
          <w:b/>
          <w:sz w:val="20"/>
          <w:szCs w:val="20"/>
        </w:rPr>
      </w:pPr>
    </w:p>
    <w:p w14:paraId="7D83C64F" w14:textId="4CA243A0" w:rsidR="00203889" w:rsidRDefault="00203889" w:rsidP="008D3419">
      <w:pPr>
        <w:spacing w:line="360" w:lineRule="auto"/>
        <w:rPr>
          <w:rFonts w:asciiTheme="majorHAnsi" w:hAnsiTheme="majorHAnsi"/>
          <w:b/>
          <w:sz w:val="20"/>
          <w:szCs w:val="20"/>
        </w:rPr>
      </w:pPr>
      <w:r>
        <w:rPr>
          <w:rFonts w:asciiTheme="majorHAnsi" w:hAnsiTheme="majorHAnsi"/>
          <w:b/>
          <w:sz w:val="20"/>
          <w:szCs w:val="20"/>
        </w:rPr>
        <w:br/>
      </w:r>
      <w:r>
        <w:rPr>
          <w:rFonts w:asciiTheme="majorHAnsi" w:hAnsiTheme="majorHAnsi"/>
          <w:b/>
          <w:sz w:val="20"/>
          <w:szCs w:val="20"/>
        </w:rPr>
        <w:br/>
      </w:r>
      <w:r w:rsidRPr="00203889">
        <w:rPr>
          <w:rFonts w:asciiTheme="majorHAnsi" w:hAnsiTheme="majorHAnsi"/>
          <w:b/>
          <w:sz w:val="22"/>
          <w:szCs w:val="22"/>
        </w:rPr>
        <w:t xml:space="preserve">Bijlage </w:t>
      </w:r>
      <w:r w:rsidR="002813A5">
        <w:rPr>
          <w:rFonts w:asciiTheme="majorHAnsi" w:hAnsiTheme="majorHAnsi"/>
          <w:b/>
          <w:sz w:val="22"/>
          <w:szCs w:val="22"/>
        </w:rPr>
        <w:t>9</w:t>
      </w:r>
      <w:r>
        <w:rPr>
          <w:rFonts w:asciiTheme="majorHAnsi" w:hAnsiTheme="majorHAnsi"/>
          <w:b/>
          <w:sz w:val="20"/>
          <w:szCs w:val="20"/>
        </w:rPr>
        <w:t xml:space="preserve"> </w:t>
      </w:r>
      <w:r>
        <w:rPr>
          <w:rFonts w:asciiTheme="majorHAnsi" w:hAnsiTheme="majorHAnsi"/>
          <w:b/>
          <w:sz w:val="20"/>
          <w:szCs w:val="20"/>
        </w:rPr>
        <w:br/>
        <w:t xml:space="preserve">Afwijzing billijke vergoeding in hoger beroep </w:t>
      </w:r>
      <w:r>
        <w:rPr>
          <w:rFonts w:asciiTheme="majorHAnsi" w:hAnsiTheme="majorHAnsi"/>
          <w:b/>
          <w:sz w:val="20"/>
          <w:szCs w:val="20"/>
        </w:rPr>
        <w:br/>
        <w:t xml:space="preserve">Deelvraag 4b </w:t>
      </w:r>
      <w:r>
        <w:rPr>
          <w:rFonts w:asciiTheme="majorHAnsi" w:hAnsiTheme="majorHAnsi"/>
          <w:b/>
          <w:sz w:val="20"/>
          <w:szCs w:val="20"/>
        </w:rPr>
        <w:br/>
      </w:r>
    </w:p>
    <w:tbl>
      <w:tblPr>
        <w:tblStyle w:val="LightGrid-Accent1"/>
        <w:tblpPr w:leftFromText="180" w:rightFromText="180" w:vertAnchor="text" w:tblpY="1"/>
        <w:tblOverlap w:val="never"/>
        <w:tblW w:w="0" w:type="auto"/>
        <w:tblLook w:val="04A0" w:firstRow="1" w:lastRow="0" w:firstColumn="1" w:lastColumn="0" w:noHBand="0" w:noVBand="1"/>
      </w:tblPr>
      <w:tblGrid>
        <w:gridCol w:w="2363"/>
        <w:gridCol w:w="2066"/>
        <w:gridCol w:w="1980"/>
        <w:gridCol w:w="2041"/>
        <w:gridCol w:w="2309"/>
        <w:gridCol w:w="1712"/>
        <w:gridCol w:w="1705"/>
      </w:tblGrid>
      <w:tr w:rsidR="00203889" w:rsidRPr="003531BE" w14:paraId="09C49620" w14:textId="77777777" w:rsidTr="008A7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435BB89D" w14:textId="77777777" w:rsidR="00203889" w:rsidRPr="003531BE" w:rsidRDefault="00203889" w:rsidP="00FC50C6">
            <w:pPr>
              <w:rPr>
                <w:b w:val="0"/>
                <w:sz w:val="20"/>
                <w:szCs w:val="20"/>
              </w:rPr>
            </w:pPr>
            <w:r>
              <w:rPr>
                <w:sz w:val="20"/>
                <w:szCs w:val="20"/>
              </w:rPr>
              <w:t xml:space="preserve">Uitspraaknummer </w:t>
            </w:r>
            <w:r>
              <w:rPr>
                <w:rFonts w:ascii="Wingdings" w:hAnsi="Wingdings"/>
                <w:sz w:val="20"/>
                <w:szCs w:val="20"/>
              </w:rPr>
              <w:t></w:t>
            </w:r>
            <w:r>
              <w:rPr>
                <w:sz w:val="20"/>
                <w:szCs w:val="20"/>
              </w:rPr>
              <w:t xml:space="preserve">  </w:t>
            </w:r>
            <w:r>
              <w:rPr>
                <w:sz w:val="20"/>
                <w:szCs w:val="20"/>
              </w:rPr>
              <w:br/>
            </w:r>
            <w:r>
              <w:rPr>
                <w:sz w:val="20"/>
                <w:szCs w:val="20"/>
              </w:rPr>
              <w:br/>
            </w:r>
            <w:r w:rsidRPr="003531BE">
              <w:rPr>
                <w:sz w:val="20"/>
                <w:szCs w:val="20"/>
              </w:rPr>
              <w:t xml:space="preserve">Topics </w:t>
            </w:r>
            <w:r>
              <w:rPr>
                <w:sz w:val="20"/>
                <w:szCs w:val="20"/>
              </w:rPr>
              <w:br/>
            </w:r>
            <w:r w:rsidRPr="00AA30F7">
              <w:rPr>
                <w:rFonts w:ascii="Wingdings" w:hAnsi="Wingdings"/>
                <w:color w:val="000000"/>
              </w:rPr>
              <w:t></w:t>
            </w:r>
          </w:p>
        </w:tc>
        <w:tc>
          <w:tcPr>
            <w:tcW w:w="2066" w:type="dxa"/>
          </w:tcPr>
          <w:p w14:paraId="30C638E0" w14:textId="77777777" w:rsidR="00203889" w:rsidRPr="003531BE" w:rsidRDefault="00203889" w:rsidP="00FC50C6">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45</w:t>
            </w:r>
          </w:p>
        </w:tc>
        <w:tc>
          <w:tcPr>
            <w:tcW w:w="1980" w:type="dxa"/>
          </w:tcPr>
          <w:p w14:paraId="3F80BB0C" w14:textId="77777777" w:rsidR="00203889" w:rsidRPr="003531BE" w:rsidRDefault="00203889" w:rsidP="00FC50C6">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46</w:t>
            </w:r>
          </w:p>
        </w:tc>
        <w:tc>
          <w:tcPr>
            <w:tcW w:w="2041" w:type="dxa"/>
          </w:tcPr>
          <w:p w14:paraId="489494C0" w14:textId="77777777" w:rsidR="00203889" w:rsidRPr="003531BE" w:rsidRDefault="00203889" w:rsidP="00FC50C6">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47</w:t>
            </w:r>
          </w:p>
        </w:tc>
        <w:tc>
          <w:tcPr>
            <w:tcW w:w="2309" w:type="dxa"/>
          </w:tcPr>
          <w:p w14:paraId="071B57FB" w14:textId="77777777" w:rsidR="00203889" w:rsidRPr="003531BE" w:rsidRDefault="00203889" w:rsidP="00FC50C6">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48</w:t>
            </w:r>
          </w:p>
        </w:tc>
        <w:tc>
          <w:tcPr>
            <w:tcW w:w="1712" w:type="dxa"/>
          </w:tcPr>
          <w:p w14:paraId="3F0ADD93" w14:textId="77777777" w:rsidR="00203889" w:rsidRPr="003531BE" w:rsidRDefault="00203889" w:rsidP="00FC50C6">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49</w:t>
            </w:r>
          </w:p>
        </w:tc>
        <w:tc>
          <w:tcPr>
            <w:tcW w:w="1705" w:type="dxa"/>
          </w:tcPr>
          <w:p w14:paraId="1EE31C62" w14:textId="77777777" w:rsidR="00203889" w:rsidRPr="003531BE" w:rsidRDefault="00203889" w:rsidP="00FC50C6">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50</w:t>
            </w:r>
          </w:p>
        </w:tc>
      </w:tr>
      <w:tr w:rsidR="00CF613D" w:rsidRPr="003531BE" w14:paraId="07720101"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55BFF7C8" w14:textId="77777777" w:rsidR="00203889" w:rsidRPr="003531BE" w:rsidRDefault="00203889" w:rsidP="00FC50C6">
            <w:pPr>
              <w:rPr>
                <w:sz w:val="20"/>
                <w:szCs w:val="20"/>
              </w:rPr>
            </w:pPr>
            <w:r w:rsidRPr="003531BE">
              <w:rPr>
                <w:sz w:val="20"/>
                <w:szCs w:val="20"/>
              </w:rPr>
              <w:t xml:space="preserve">Is de ontbindingsprocedure door de werkgever aanhangig gemaakt? </w:t>
            </w:r>
          </w:p>
        </w:tc>
        <w:tc>
          <w:tcPr>
            <w:tcW w:w="2066" w:type="dxa"/>
          </w:tcPr>
          <w:p w14:paraId="4091894D"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0" w:type="dxa"/>
          </w:tcPr>
          <w:p w14:paraId="2A4D1A0D"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41" w:type="dxa"/>
          </w:tcPr>
          <w:p w14:paraId="6AED3EB6"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c>
          <w:tcPr>
            <w:tcW w:w="2309" w:type="dxa"/>
          </w:tcPr>
          <w:p w14:paraId="2A8BABBA"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c>
          <w:tcPr>
            <w:tcW w:w="1712" w:type="dxa"/>
          </w:tcPr>
          <w:p w14:paraId="4B47CFB8"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c>
          <w:tcPr>
            <w:tcW w:w="1705" w:type="dxa"/>
          </w:tcPr>
          <w:p w14:paraId="1CF894D2"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r>
      <w:tr w:rsidR="00203889" w:rsidRPr="003531BE" w14:paraId="399A6431"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3B9D2621" w14:textId="77777777" w:rsidR="00203889" w:rsidRPr="003531BE" w:rsidRDefault="00203889" w:rsidP="00FC50C6">
            <w:pPr>
              <w:rPr>
                <w:sz w:val="20"/>
                <w:szCs w:val="20"/>
              </w:rPr>
            </w:pPr>
            <w:r w:rsidRPr="003531BE">
              <w:rPr>
                <w:sz w:val="20"/>
                <w:szCs w:val="20"/>
              </w:rPr>
              <w:t xml:space="preserve">Is er opgezegd in strijd met de voor de werkgever geldende voorschriften? </w:t>
            </w:r>
          </w:p>
        </w:tc>
        <w:tc>
          <w:tcPr>
            <w:tcW w:w="2066" w:type="dxa"/>
          </w:tcPr>
          <w:p w14:paraId="16CCA49F"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0" w:type="dxa"/>
          </w:tcPr>
          <w:p w14:paraId="43D41911"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41" w:type="dxa"/>
          </w:tcPr>
          <w:p w14:paraId="3AD26895"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 opzegverbod tijdens ziekte, maar werknemer is maar voor 5% arbeidsongeschikt verklaard en de arbeidsongeschiktheid houdt geen verband met verstoorde arbeidsrelatie.</w:t>
            </w:r>
          </w:p>
        </w:tc>
        <w:tc>
          <w:tcPr>
            <w:tcW w:w="2309" w:type="dxa"/>
          </w:tcPr>
          <w:p w14:paraId="3502F9F1"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12" w:type="dxa"/>
          </w:tcPr>
          <w:p w14:paraId="4E3B55E9"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opzegging houdt geen verband met ziekte van werknemer. </w:t>
            </w:r>
          </w:p>
        </w:tc>
        <w:tc>
          <w:tcPr>
            <w:tcW w:w="1705" w:type="dxa"/>
          </w:tcPr>
          <w:p w14:paraId="555BB0CC"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r>
      <w:tr w:rsidR="00CF613D" w:rsidRPr="003531BE" w14:paraId="0A7FA0EB"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73027CB8" w14:textId="77777777" w:rsidR="00203889" w:rsidRPr="003531BE" w:rsidRDefault="00203889" w:rsidP="00FC50C6">
            <w:pPr>
              <w:rPr>
                <w:sz w:val="20"/>
                <w:szCs w:val="20"/>
              </w:rPr>
            </w:pPr>
            <w:r w:rsidRPr="003531BE">
              <w:rPr>
                <w:sz w:val="20"/>
                <w:szCs w:val="20"/>
              </w:rPr>
              <w:t>Is er sprake van een verstoorde arbeidsverhouding?</w:t>
            </w:r>
          </w:p>
        </w:tc>
        <w:tc>
          <w:tcPr>
            <w:tcW w:w="2066" w:type="dxa"/>
          </w:tcPr>
          <w:p w14:paraId="4177A5A4"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0" w:type="dxa"/>
          </w:tcPr>
          <w:p w14:paraId="261A55BA"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41" w:type="dxa"/>
          </w:tcPr>
          <w:p w14:paraId="5B578F8B"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te wijten aan beide partijen. </w:t>
            </w:r>
          </w:p>
        </w:tc>
        <w:tc>
          <w:tcPr>
            <w:tcW w:w="2309" w:type="dxa"/>
          </w:tcPr>
          <w:p w14:paraId="492AB292"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 te wijten aan werknemer.</w:t>
            </w:r>
          </w:p>
        </w:tc>
        <w:tc>
          <w:tcPr>
            <w:tcW w:w="1712" w:type="dxa"/>
          </w:tcPr>
          <w:p w14:paraId="0611542C"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c>
          <w:tcPr>
            <w:tcW w:w="1705" w:type="dxa"/>
          </w:tcPr>
          <w:p w14:paraId="61D6DA40"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r>
      <w:tr w:rsidR="00203889" w:rsidRPr="003531BE" w14:paraId="7A058D1E"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5D4D1EC7" w14:textId="77777777" w:rsidR="00203889" w:rsidRPr="003531BE" w:rsidRDefault="00203889" w:rsidP="00FC50C6">
            <w:pPr>
              <w:rPr>
                <w:sz w:val="20"/>
                <w:szCs w:val="20"/>
              </w:rPr>
            </w:pPr>
            <w:r w:rsidRPr="003531BE">
              <w:rPr>
                <w:sz w:val="20"/>
                <w:szCs w:val="20"/>
              </w:rPr>
              <w:t xml:space="preserve">Is de verstoorde arbeidsverhouding bewust gecreëerd door de werkgever? </w:t>
            </w:r>
          </w:p>
        </w:tc>
        <w:tc>
          <w:tcPr>
            <w:tcW w:w="2066" w:type="dxa"/>
          </w:tcPr>
          <w:p w14:paraId="72A2961A"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0" w:type="dxa"/>
          </w:tcPr>
          <w:p w14:paraId="62654D2B"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41" w:type="dxa"/>
          </w:tcPr>
          <w:p w14:paraId="634E4FD9"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309" w:type="dxa"/>
          </w:tcPr>
          <w:p w14:paraId="4E5A20E2"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12" w:type="dxa"/>
          </w:tcPr>
          <w:p w14:paraId="72AC4AE6"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05" w:type="dxa"/>
          </w:tcPr>
          <w:p w14:paraId="56C260B9"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r>
      <w:tr w:rsidR="00CF613D" w:rsidRPr="003531BE" w14:paraId="4C2820ED"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4203B807" w14:textId="77777777" w:rsidR="00203889" w:rsidRPr="003531BE" w:rsidRDefault="00203889" w:rsidP="00FC50C6">
            <w:pPr>
              <w:rPr>
                <w:sz w:val="20"/>
                <w:szCs w:val="20"/>
              </w:rPr>
            </w:pPr>
            <w:r w:rsidRPr="003531BE">
              <w:rPr>
                <w:sz w:val="20"/>
                <w:szCs w:val="20"/>
              </w:rPr>
              <w:t xml:space="preserve">Is er sprake van ziekte van de werknemer? </w:t>
            </w:r>
          </w:p>
        </w:tc>
        <w:tc>
          <w:tcPr>
            <w:tcW w:w="2066" w:type="dxa"/>
          </w:tcPr>
          <w:p w14:paraId="23B7AF66"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0" w:type="dxa"/>
          </w:tcPr>
          <w:p w14:paraId="58D0A123"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41" w:type="dxa"/>
          </w:tcPr>
          <w:p w14:paraId="56C2A7AF"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309" w:type="dxa"/>
          </w:tcPr>
          <w:p w14:paraId="04A7DAF7"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12" w:type="dxa"/>
          </w:tcPr>
          <w:p w14:paraId="3687E8E8"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c>
          <w:tcPr>
            <w:tcW w:w="1705" w:type="dxa"/>
          </w:tcPr>
          <w:p w14:paraId="16FEE872"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r>
      <w:tr w:rsidR="00203889" w:rsidRPr="003531BE" w14:paraId="0AF7DB7F"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3A83F0D3" w14:textId="77777777" w:rsidR="00203889" w:rsidRPr="003531BE" w:rsidRDefault="00203889" w:rsidP="00FC50C6">
            <w:pPr>
              <w:rPr>
                <w:sz w:val="20"/>
                <w:szCs w:val="20"/>
              </w:rPr>
            </w:pPr>
            <w:r w:rsidRPr="003531BE">
              <w:rPr>
                <w:sz w:val="20"/>
                <w:szCs w:val="20"/>
              </w:rPr>
              <w:t xml:space="preserve">Is er sprake van arbeidsongeschiktheid van de werknemer? </w:t>
            </w:r>
          </w:p>
        </w:tc>
        <w:tc>
          <w:tcPr>
            <w:tcW w:w="2066" w:type="dxa"/>
          </w:tcPr>
          <w:p w14:paraId="72BAA87D"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0" w:type="dxa"/>
          </w:tcPr>
          <w:p w14:paraId="7DDEBB71"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c>
          <w:tcPr>
            <w:tcW w:w="2041" w:type="dxa"/>
          </w:tcPr>
          <w:p w14:paraId="64C9DDF4"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309" w:type="dxa"/>
          </w:tcPr>
          <w:p w14:paraId="2F54B5E1"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12" w:type="dxa"/>
          </w:tcPr>
          <w:p w14:paraId="5FD24337"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05" w:type="dxa"/>
          </w:tcPr>
          <w:p w14:paraId="206983F4"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r>
      <w:tr w:rsidR="00CF613D" w:rsidRPr="003531BE" w14:paraId="3E0B6DAB"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61AC3EEC" w14:textId="77777777" w:rsidR="00203889" w:rsidRPr="003531BE" w:rsidRDefault="00203889" w:rsidP="00FC50C6">
            <w:pPr>
              <w:rPr>
                <w:sz w:val="20"/>
                <w:szCs w:val="20"/>
              </w:rPr>
            </w:pPr>
            <w:r w:rsidRPr="003531BE">
              <w:rPr>
                <w:sz w:val="20"/>
                <w:szCs w:val="20"/>
              </w:rPr>
              <w:t xml:space="preserve">Is er sprake van disfunctioneren volgens werkgever? </w:t>
            </w:r>
          </w:p>
        </w:tc>
        <w:tc>
          <w:tcPr>
            <w:tcW w:w="2066" w:type="dxa"/>
          </w:tcPr>
          <w:p w14:paraId="27F6CEE2"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0" w:type="dxa"/>
          </w:tcPr>
          <w:p w14:paraId="426B8433"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41" w:type="dxa"/>
          </w:tcPr>
          <w:p w14:paraId="31BB7909"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 werknemer werkt niet mee aan re- integratie.</w:t>
            </w:r>
          </w:p>
        </w:tc>
        <w:tc>
          <w:tcPr>
            <w:tcW w:w="2309" w:type="dxa"/>
          </w:tcPr>
          <w:p w14:paraId="001F2651"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712" w:type="dxa"/>
          </w:tcPr>
          <w:p w14:paraId="460D8EF3"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705" w:type="dxa"/>
          </w:tcPr>
          <w:p w14:paraId="1131C97D"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r>
      <w:tr w:rsidR="00203889" w:rsidRPr="003531BE" w14:paraId="6C1916DB"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577B07DF" w14:textId="77777777" w:rsidR="00203889" w:rsidRPr="003531BE" w:rsidRDefault="00203889" w:rsidP="00FC50C6">
            <w:pPr>
              <w:rPr>
                <w:sz w:val="20"/>
                <w:szCs w:val="20"/>
              </w:rPr>
            </w:pPr>
            <w:r w:rsidRPr="003531BE">
              <w:rPr>
                <w:sz w:val="20"/>
                <w:szCs w:val="20"/>
              </w:rPr>
              <w:t xml:space="preserve">Is het disfunctioneren voldoende onderbouwd door werkgever? </w:t>
            </w:r>
          </w:p>
        </w:tc>
        <w:tc>
          <w:tcPr>
            <w:tcW w:w="2066" w:type="dxa"/>
          </w:tcPr>
          <w:p w14:paraId="25E9CC2E"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0" w:type="dxa"/>
          </w:tcPr>
          <w:p w14:paraId="154AD635"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41" w:type="dxa"/>
          </w:tcPr>
          <w:p w14:paraId="73086C65"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309" w:type="dxa"/>
          </w:tcPr>
          <w:p w14:paraId="253340ED"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712" w:type="dxa"/>
          </w:tcPr>
          <w:p w14:paraId="3A4E7CAB"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705" w:type="dxa"/>
          </w:tcPr>
          <w:p w14:paraId="70118B47"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CF613D" w:rsidRPr="003531BE" w14:paraId="0662F0A1"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198EB756" w14:textId="77777777" w:rsidR="00203889" w:rsidRPr="003531BE" w:rsidRDefault="00203889" w:rsidP="00FC50C6">
            <w:pPr>
              <w:rPr>
                <w:sz w:val="20"/>
                <w:szCs w:val="20"/>
              </w:rPr>
            </w:pPr>
            <w:r w:rsidRPr="003531BE">
              <w:rPr>
                <w:sz w:val="20"/>
                <w:szCs w:val="20"/>
              </w:rPr>
              <w:t>Hebben er functioneringsgesprekken plaatsgevonden?</w:t>
            </w:r>
          </w:p>
        </w:tc>
        <w:tc>
          <w:tcPr>
            <w:tcW w:w="2066" w:type="dxa"/>
          </w:tcPr>
          <w:p w14:paraId="131C27C0"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0" w:type="dxa"/>
          </w:tcPr>
          <w:p w14:paraId="3A2DAB7F"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041" w:type="dxa"/>
          </w:tcPr>
          <w:p w14:paraId="0518EA34"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309" w:type="dxa"/>
          </w:tcPr>
          <w:p w14:paraId="27DD6FCF"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712" w:type="dxa"/>
          </w:tcPr>
          <w:p w14:paraId="75172466"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c>
          <w:tcPr>
            <w:tcW w:w="1705" w:type="dxa"/>
          </w:tcPr>
          <w:p w14:paraId="13DC52D8"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r>
      <w:tr w:rsidR="00203889" w:rsidRPr="003531BE" w14:paraId="651507D2"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1CB600E5" w14:textId="77777777" w:rsidR="00203889" w:rsidRPr="003531BE" w:rsidRDefault="00203889" w:rsidP="00FC50C6">
            <w:pPr>
              <w:rPr>
                <w:sz w:val="20"/>
                <w:szCs w:val="20"/>
              </w:rPr>
            </w:pPr>
            <w:r w:rsidRPr="003531BE">
              <w:rPr>
                <w:sz w:val="20"/>
                <w:szCs w:val="20"/>
              </w:rPr>
              <w:t xml:space="preserve">Heeft de werkgever werknemer een verbetertraject aangeboden? </w:t>
            </w:r>
          </w:p>
        </w:tc>
        <w:tc>
          <w:tcPr>
            <w:tcW w:w="2066" w:type="dxa"/>
          </w:tcPr>
          <w:p w14:paraId="0D4D11B5"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Werkgever heeft werknemer voldoende tijd geboden om haar onderwijsbevoegdheid te halen. </w:t>
            </w:r>
          </w:p>
        </w:tc>
        <w:tc>
          <w:tcPr>
            <w:tcW w:w="1980" w:type="dxa"/>
          </w:tcPr>
          <w:p w14:paraId="60AD0F4A"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werknemer werkte hier niet aan mee. </w:t>
            </w:r>
          </w:p>
        </w:tc>
        <w:tc>
          <w:tcPr>
            <w:tcW w:w="2041" w:type="dxa"/>
          </w:tcPr>
          <w:p w14:paraId="6A306F1C"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309" w:type="dxa"/>
          </w:tcPr>
          <w:p w14:paraId="5F236E38"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712" w:type="dxa"/>
          </w:tcPr>
          <w:p w14:paraId="6D484D82"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 werkgever heeft werknemer een andere functie aangeboden, die heeft zij geweigerd.</w:t>
            </w:r>
            <w:r>
              <w:rPr>
                <w:rFonts w:asciiTheme="majorHAnsi" w:hAnsiTheme="majorHAnsi"/>
                <w:sz w:val="20"/>
                <w:szCs w:val="20"/>
              </w:rPr>
              <w:br/>
            </w:r>
            <w:r>
              <w:rPr>
                <w:rFonts w:asciiTheme="majorHAnsi" w:hAnsiTheme="majorHAnsi"/>
                <w:sz w:val="20"/>
                <w:szCs w:val="20"/>
              </w:rPr>
              <w:br/>
            </w:r>
          </w:p>
        </w:tc>
        <w:tc>
          <w:tcPr>
            <w:tcW w:w="1705" w:type="dxa"/>
          </w:tcPr>
          <w:p w14:paraId="09D2550A"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r>
      <w:tr w:rsidR="00CF613D" w:rsidRPr="003531BE" w14:paraId="57E31618"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72D9DD0D" w14:textId="77777777" w:rsidR="00203889" w:rsidRPr="003531BE" w:rsidRDefault="00203889" w:rsidP="00FC50C6">
            <w:pPr>
              <w:rPr>
                <w:sz w:val="20"/>
                <w:szCs w:val="20"/>
              </w:rPr>
            </w:pPr>
            <w:r w:rsidRPr="003531BE">
              <w:rPr>
                <w:sz w:val="20"/>
                <w:szCs w:val="20"/>
              </w:rPr>
              <w:t xml:space="preserve">Heeft er </w:t>
            </w:r>
            <w:proofErr w:type="spellStart"/>
            <w:r w:rsidRPr="003531BE">
              <w:rPr>
                <w:sz w:val="20"/>
                <w:szCs w:val="20"/>
              </w:rPr>
              <w:t>mediation</w:t>
            </w:r>
            <w:proofErr w:type="spellEnd"/>
            <w:r w:rsidRPr="003531BE">
              <w:rPr>
                <w:sz w:val="20"/>
                <w:szCs w:val="20"/>
              </w:rPr>
              <w:t xml:space="preserve">/coaching plaatsgevonden? </w:t>
            </w:r>
          </w:p>
        </w:tc>
        <w:tc>
          <w:tcPr>
            <w:tcW w:w="2066" w:type="dxa"/>
          </w:tcPr>
          <w:p w14:paraId="2B022CCB"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1980" w:type="dxa"/>
          </w:tcPr>
          <w:p w14:paraId="0D7D1EF9"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 wordt ook niet meegewogen in het oordeel.</w:t>
            </w:r>
          </w:p>
        </w:tc>
        <w:tc>
          <w:tcPr>
            <w:tcW w:w="2041" w:type="dxa"/>
          </w:tcPr>
          <w:p w14:paraId="1419E4EA"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w:t>
            </w:r>
          </w:p>
        </w:tc>
        <w:tc>
          <w:tcPr>
            <w:tcW w:w="2309" w:type="dxa"/>
          </w:tcPr>
          <w:p w14:paraId="3CAC5081" w14:textId="004F2080" w:rsidR="00005A52" w:rsidRPr="00005A52" w:rsidRDefault="00005A52" w:rsidP="00005A52">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lang w:val="en-GB" w:eastAsia="en-US"/>
              </w:rPr>
            </w:pPr>
            <w:r>
              <w:rPr>
                <w:rFonts w:asciiTheme="majorHAnsi" w:hAnsiTheme="majorHAnsi"/>
                <w:sz w:val="20"/>
                <w:szCs w:val="20"/>
              </w:rPr>
              <w:t>Het hof ziet niet in dat werkgever had moeten pogen attitude van werknemer te keren d.m.v. coaching of andere professionele ondersteuning.</w:t>
            </w:r>
          </w:p>
          <w:p w14:paraId="406FB029" w14:textId="11419761"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712" w:type="dxa"/>
          </w:tcPr>
          <w:p w14:paraId="17C5F5DB"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Ja, coaching bij de uitoefening van werkzaamheden van werknemer.</w:t>
            </w:r>
          </w:p>
        </w:tc>
        <w:tc>
          <w:tcPr>
            <w:tcW w:w="1705" w:type="dxa"/>
          </w:tcPr>
          <w:p w14:paraId="207587AF"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r>
      <w:tr w:rsidR="00203889" w:rsidRPr="003531BE" w14:paraId="34BD88E6"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3DD38889" w14:textId="77777777" w:rsidR="00203889" w:rsidRPr="003531BE" w:rsidRDefault="00203889" w:rsidP="00FC50C6">
            <w:pPr>
              <w:rPr>
                <w:sz w:val="20"/>
                <w:szCs w:val="20"/>
              </w:rPr>
            </w:pPr>
            <w:r w:rsidRPr="003531BE">
              <w:rPr>
                <w:sz w:val="20"/>
                <w:szCs w:val="20"/>
              </w:rPr>
              <w:t xml:space="preserve">Heeft werkgever opzettelijk aangestuurd op einde arbeidsovereenkomst? </w:t>
            </w:r>
          </w:p>
        </w:tc>
        <w:tc>
          <w:tcPr>
            <w:tcW w:w="2066" w:type="dxa"/>
          </w:tcPr>
          <w:p w14:paraId="7729C63C"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0" w:type="dxa"/>
          </w:tcPr>
          <w:p w14:paraId="18A6DD2B"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41" w:type="dxa"/>
          </w:tcPr>
          <w:p w14:paraId="547F675A"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309" w:type="dxa"/>
          </w:tcPr>
          <w:p w14:paraId="36ACD265"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12" w:type="dxa"/>
          </w:tcPr>
          <w:p w14:paraId="1F103958"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05" w:type="dxa"/>
          </w:tcPr>
          <w:p w14:paraId="4C74B7D7"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Nee </w:t>
            </w:r>
          </w:p>
        </w:tc>
      </w:tr>
      <w:tr w:rsidR="00CF613D" w:rsidRPr="003531BE" w14:paraId="32B61FB0"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6639B891" w14:textId="77777777" w:rsidR="00203889" w:rsidRPr="003531BE" w:rsidRDefault="00203889" w:rsidP="00FC50C6">
            <w:pPr>
              <w:rPr>
                <w:sz w:val="20"/>
                <w:szCs w:val="20"/>
              </w:rPr>
            </w:pPr>
            <w:r w:rsidRPr="003531BE">
              <w:rPr>
                <w:sz w:val="20"/>
                <w:szCs w:val="20"/>
              </w:rPr>
              <w:t xml:space="preserve">Is werknemer op non-actief gesteld/geschorst? </w:t>
            </w:r>
          </w:p>
        </w:tc>
        <w:tc>
          <w:tcPr>
            <w:tcW w:w="2066" w:type="dxa"/>
          </w:tcPr>
          <w:p w14:paraId="4F6A8AC9"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980" w:type="dxa"/>
          </w:tcPr>
          <w:p w14:paraId="455B2161"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041" w:type="dxa"/>
          </w:tcPr>
          <w:p w14:paraId="541C5057"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2309" w:type="dxa"/>
          </w:tcPr>
          <w:p w14:paraId="5D430C18"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12" w:type="dxa"/>
          </w:tcPr>
          <w:p w14:paraId="7033E389"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w:t>
            </w:r>
          </w:p>
        </w:tc>
        <w:tc>
          <w:tcPr>
            <w:tcW w:w="1705" w:type="dxa"/>
          </w:tcPr>
          <w:p w14:paraId="11ACF16A"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Nee, wel vrijgesteld van werkzaamheden, maar dit wordt niet als non-actiefstelling gezien in deze zaak.</w:t>
            </w:r>
          </w:p>
        </w:tc>
      </w:tr>
      <w:tr w:rsidR="00203889" w:rsidRPr="003531BE" w14:paraId="7DBFE5CD" w14:textId="77777777" w:rsidTr="008A7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0FEA74EA" w14:textId="77777777" w:rsidR="00203889" w:rsidRPr="003531BE" w:rsidRDefault="00203889" w:rsidP="00FC50C6">
            <w:pPr>
              <w:rPr>
                <w:sz w:val="20"/>
                <w:szCs w:val="20"/>
              </w:rPr>
            </w:pPr>
            <w:r w:rsidRPr="003531BE">
              <w:rPr>
                <w:sz w:val="20"/>
                <w:szCs w:val="20"/>
              </w:rPr>
              <w:t>Heeft de werkgever voldaan aan zijn re-integratieverplichtingen?</w:t>
            </w:r>
          </w:p>
        </w:tc>
        <w:tc>
          <w:tcPr>
            <w:tcW w:w="2066" w:type="dxa"/>
          </w:tcPr>
          <w:p w14:paraId="3093DD8C"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c>
          <w:tcPr>
            <w:tcW w:w="1980" w:type="dxa"/>
          </w:tcPr>
          <w:p w14:paraId="33A7019A"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c>
          <w:tcPr>
            <w:tcW w:w="2041" w:type="dxa"/>
          </w:tcPr>
          <w:p w14:paraId="28F53E33"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Ja </w:t>
            </w:r>
          </w:p>
        </w:tc>
        <w:tc>
          <w:tcPr>
            <w:tcW w:w="2309" w:type="dxa"/>
          </w:tcPr>
          <w:p w14:paraId="635FE86B"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c>
          <w:tcPr>
            <w:tcW w:w="1712" w:type="dxa"/>
          </w:tcPr>
          <w:p w14:paraId="71642C0E"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Heeft niet plaatsgevonden, omdat werkgever hier geen heil meer in zag. </w:t>
            </w:r>
          </w:p>
        </w:tc>
        <w:tc>
          <w:tcPr>
            <w:tcW w:w="1705" w:type="dxa"/>
          </w:tcPr>
          <w:p w14:paraId="2AFB1776" w14:textId="77777777" w:rsidR="00203889" w:rsidRPr="003531BE" w:rsidRDefault="00203889" w:rsidP="00FC5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n.v.t. </w:t>
            </w:r>
          </w:p>
        </w:tc>
      </w:tr>
      <w:tr w:rsidR="00CF613D" w:rsidRPr="003531BE" w14:paraId="34107C30" w14:textId="77777777" w:rsidTr="008A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45DFE4CE" w14:textId="13062ECA" w:rsidR="00203889" w:rsidRPr="003531BE" w:rsidRDefault="00203889" w:rsidP="00FC50C6">
            <w:pPr>
              <w:rPr>
                <w:sz w:val="20"/>
                <w:szCs w:val="20"/>
              </w:rPr>
            </w:pPr>
            <w:r w:rsidRPr="003531BE">
              <w:rPr>
                <w:sz w:val="20"/>
                <w:szCs w:val="20"/>
              </w:rPr>
              <w:t>Andere reden voor het al dan niet aannemen van ernstig verwijtbaar handelen of nalaten werkgever?</w:t>
            </w:r>
          </w:p>
        </w:tc>
        <w:tc>
          <w:tcPr>
            <w:tcW w:w="2066" w:type="dxa"/>
          </w:tcPr>
          <w:p w14:paraId="39598C14" w14:textId="452762CD" w:rsidR="00203889" w:rsidRPr="00507A7F" w:rsidRDefault="00203889" w:rsidP="00FC50C6">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rPr>
            </w:pPr>
            <w:r>
              <w:rPr>
                <w:rFonts w:asciiTheme="majorHAnsi" w:hAnsiTheme="majorHAnsi"/>
                <w:sz w:val="20"/>
                <w:szCs w:val="20"/>
              </w:rPr>
              <w:t xml:space="preserve">Er is tussen partijen een conflict ontstaan over het behalen van de lesbevoegdheid van werknemer en het tempo waarmee werknemer daar – in de visie van de werkgever te weinig – haast mee maakte. Naar het oordeel van het hof heeft werkgever terecht van werknemer verlangd dat zij alsnog haar onderwijsbevoegdheid zou halen en acht dit handelen niet ernstig verwijtbaar. </w:t>
            </w:r>
            <w:r>
              <w:rPr>
                <w:rFonts w:asciiTheme="majorHAnsi" w:hAnsiTheme="majorHAnsi"/>
                <w:sz w:val="20"/>
                <w:szCs w:val="20"/>
              </w:rPr>
              <w:br/>
            </w:r>
            <w:r>
              <w:rPr>
                <w:rFonts w:asciiTheme="majorHAnsi" w:hAnsiTheme="majorHAnsi"/>
                <w:sz w:val="20"/>
                <w:szCs w:val="20"/>
              </w:rPr>
              <w:br/>
              <w:t xml:space="preserve">Het hof is van oordeel dat werkgever weliswaar heeft bijgedragen aan de ernstig en duurzame verstoring van de arbeidsrelatie en dat haar ter zake verwijten te maken zijn, maar ernstig verwijtbaar is het handelen van werkgever niet geweest. Dit geldt temeer nu ook werknemer door haar felle wijze van communiceren en het indienen van een te zwaar aangezette (te weten: frauduleus handelen, intimidatie, geestelijke mishandeling) klacht, zelf een aandeel heeft gehad in het verstoord raken van de arbeidsverhoudingen. </w:t>
            </w:r>
          </w:p>
        </w:tc>
        <w:tc>
          <w:tcPr>
            <w:tcW w:w="1980" w:type="dxa"/>
          </w:tcPr>
          <w:p w14:paraId="3B5F9B8E" w14:textId="6F3DA677" w:rsidR="00203889" w:rsidRPr="005E271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5E271E">
              <w:rPr>
                <w:rFonts w:asciiTheme="majorHAnsi" w:eastAsia="Times New Roman" w:hAnsiTheme="majorHAnsi" w:cs="Times New Roman"/>
                <w:sz w:val="20"/>
                <w:szCs w:val="20"/>
              </w:rPr>
              <w:t xml:space="preserve">Aan werkgever kan alleen een verwijt worden gemaakt dat hij werknemer te snel en abrupt heeft geconfronteerd met de beëindiging van de arbeidsovereenkomst terwijl hij net in een nieuwe functie was getreden. </w:t>
            </w:r>
            <w:r>
              <w:rPr>
                <w:rFonts w:asciiTheme="majorHAnsi" w:eastAsia="Times New Roman" w:hAnsiTheme="majorHAnsi" w:cs="Times New Roman"/>
                <w:sz w:val="20"/>
                <w:szCs w:val="20"/>
              </w:rPr>
              <w:br/>
            </w:r>
            <w:r>
              <w:rPr>
                <w:rFonts w:asciiTheme="majorHAnsi" w:eastAsia="Times New Roman" w:hAnsiTheme="majorHAnsi" w:cs="Times New Roman"/>
                <w:sz w:val="20"/>
                <w:szCs w:val="20"/>
              </w:rPr>
              <w:br/>
              <w:t xml:space="preserve">Daar komt bij dat werkgever deze uitspraken heeft genuanceerd en werknemer een verbetertraject heeft aangeboden. </w:t>
            </w:r>
            <w:r>
              <w:rPr>
                <w:rFonts w:asciiTheme="majorHAnsi" w:eastAsia="Times New Roman" w:hAnsiTheme="majorHAnsi" w:cs="Times New Roman"/>
                <w:sz w:val="20"/>
                <w:szCs w:val="20"/>
              </w:rPr>
              <w:br/>
            </w:r>
            <w:r>
              <w:rPr>
                <w:rFonts w:asciiTheme="majorHAnsi" w:eastAsia="Times New Roman" w:hAnsiTheme="majorHAnsi" w:cs="Times New Roman"/>
                <w:sz w:val="20"/>
                <w:szCs w:val="20"/>
              </w:rPr>
              <w:br/>
              <w:t xml:space="preserve">Bovendien hervat werknemer zijn werkzaamheden niet nadat uit deskundigenoordeel van het UWV is gebleken dat hij niet arbeidsongeschikt is verklaard. </w:t>
            </w:r>
          </w:p>
        </w:tc>
        <w:tc>
          <w:tcPr>
            <w:tcW w:w="2041" w:type="dxa"/>
          </w:tcPr>
          <w:p w14:paraId="5DDF6A94" w14:textId="2B280E14"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Niet is gebleken dat het mislukken van de re-integratie in grote maten te wijten is aan werkgever. </w:t>
            </w:r>
            <w:r>
              <w:rPr>
                <w:rFonts w:asciiTheme="majorHAnsi" w:hAnsiTheme="majorHAnsi"/>
                <w:sz w:val="20"/>
                <w:szCs w:val="20"/>
              </w:rPr>
              <w:br/>
            </w:r>
            <w:r>
              <w:rPr>
                <w:rFonts w:asciiTheme="majorHAnsi" w:hAnsiTheme="majorHAnsi"/>
                <w:sz w:val="20"/>
                <w:szCs w:val="20"/>
              </w:rPr>
              <w:br/>
              <w:t xml:space="preserve">Werkgever heeft zich voldoende ingespannen om de re-integratie te laten lukken en de arbeidsrelatie te verbeteren. </w:t>
            </w:r>
            <w:r>
              <w:rPr>
                <w:rFonts w:asciiTheme="majorHAnsi" w:hAnsiTheme="majorHAnsi"/>
                <w:sz w:val="20"/>
                <w:szCs w:val="20"/>
              </w:rPr>
              <w:br/>
            </w:r>
            <w:r>
              <w:rPr>
                <w:rFonts w:asciiTheme="majorHAnsi" w:hAnsiTheme="majorHAnsi"/>
                <w:sz w:val="20"/>
                <w:szCs w:val="20"/>
              </w:rPr>
              <w:br/>
              <w:t xml:space="preserve">Ook de betaling van 70% in plaats van 100% van het loon van werknemer is niet ernstig verwijtbaar, niet nu werkgever aanvankelijk had aangenomen dat werknemers’ ziekte was blijven doorlopen, welke omissie zij later heeft hersteld door alsnog het volledige loon te betalen. </w:t>
            </w:r>
          </w:p>
        </w:tc>
        <w:tc>
          <w:tcPr>
            <w:tcW w:w="2309" w:type="dxa"/>
          </w:tcPr>
          <w:p w14:paraId="5F08A15B" w14:textId="3AB0F001" w:rsidR="00203889" w:rsidRDefault="00203889" w:rsidP="00FC50C6">
            <w:pPr>
              <w:pStyle w:val="NormalWeb"/>
              <w:spacing w:before="0" w:beforeAutospacing="0" w:after="75" w:afterAutospacing="0"/>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r>
              <w:rPr>
                <w:rFonts w:asciiTheme="majorHAnsi" w:hAnsiTheme="majorHAnsi"/>
              </w:rPr>
              <w:t xml:space="preserve">Naar het oordeel van het hof heeft de kantonrechter terecht geoordeeld dat aan de voorwaarden voor de g-grond is voldaan. Uit het samenstel van de aangehaalde verslagen van beoordelings- en ontwikkelingsgesprekken, de uitdrukkelijke waarschuwingen aan het adres van werknemer, de reacties van werknemer daarop en zijn overige schriftelijke communicatie met leidinggevenden en P&amp;O blijkt dat de arbeidsverhouding ernstig en duurzaam is verstoord geraakt door houding van werknemer. </w:t>
            </w:r>
            <w:r>
              <w:rPr>
                <w:rFonts w:asciiTheme="majorHAnsi" w:hAnsiTheme="majorHAnsi"/>
              </w:rPr>
              <w:br/>
            </w:r>
            <w:r>
              <w:rPr>
                <w:rFonts w:asciiTheme="majorHAnsi" w:hAnsiTheme="majorHAnsi"/>
              </w:rPr>
              <w:br/>
            </w:r>
            <w:r w:rsidRPr="00D92793">
              <w:rPr>
                <w:rFonts w:asciiTheme="majorHAnsi" w:hAnsiTheme="majorHAnsi"/>
              </w:rPr>
              <w:t xml:space="preserve">Volgens werknemer is er sprake van ernstig verwijtbaar handelen aan de kant van werkgever </w:t>
            </w:r>
            <w:r w:rsidRPr="00D92793">
              <w:rPr>
                <w:rFonts w:asciiTheme="majorHAnsi" w:hAnsiTheme="majorHAnsi"/>
                <w:color w:val="000000"/>
              </w:rPr>
              <w:t>nu hem ten onrechte een disciplinaire maatregel is opgelegd, hij ten onrechte is gedegradeerd, zijn verzoek tot arbeidsduurverkorting ten onrechte pas na maanden is ingewilligd en coaching is uitgebleven.</w:t>
            </w:r>
            <w:r>
              <w:rPr>
                <w:rFonts w:asciiTheme="majorHAnsi" w:hAnsiTheme="majorHAnsi"/>
                <w:color w:val="000000"/>
              </w:rPr>
              <w:t xml:space="preserve"> Het hof verwerpt dit, omdat dit de verstoorde arbeidsverhouding is ontstaan door de attitude van werknemer naar werkgever. </w:t>
            </w:r>
          </w:p>
          <w:p w14:paraId="692307FB" w14:textId="77777777" w:rsidR="00203889" w:rsidRDefault="00203889" w:rsidP="00FC50C6">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shd w:val="clear" w:color="auto" w:fill="FFFFFF"/>
              </w:rPr>
            </w:pPr>
          </w:p>
          <w:p w14:paraId="7FF625E9"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712" w:type="dxa"/>
          </w:tcPr>
          <w:p w14:paraId="211953E8" w14:textId="30F42EEE" w:rsidR="00203889" w:rsidRPr="000550AC" w:rsidRDefault="00203889" w:rsidP="00FC50C6">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rPr>
            </w:pPr>
            <w:r>
              <w:rPr>
                <w:rFonts w:asciiTheme="majorHAnsi" w:hAnsiTheme="majorHAnsi"/>
                <w:sz w:val="20"/>
                <w:szCs w:val="20"/>
              </w:rPr>
              <w:t xml:space="preserve">Met betrekking tot het disfunctioneren heeft werkgever zich voldoende ingespannen. </w:t>
            </w:r>
            <w:r>
              <w:rPr>
                <w:rFonts w:asciiTheme="majorHAnsi" w:hAnsiTheme="majorHAnsi"/>
                <w:sz w:val="20"/>
                <w:szCs w:val="20"/>
              </w:rPr>
              <w:br/>
            </w:r>
            <w:r>
              <w:rPr>
                <w:rFonts w:asciiTheme="majorHAnsi" w:hAnsiTheme="majorHAnsi"/>
                <w:sz w:val="20"/>
                <w:szCs w:val="20"/>
              </w:rPr>
              <w:br/>
              <w:t xml:space="preserve">Dat werkgever onhandig geopereerd heeft rond de ontslagaanzegging en het tijdstip daarvan en de communicatie daarvan, maakt nog niet dat er sprake is van ernstig verwijtbaar handelen. Kantonrechter oordeelde dat dit handelen wel ernstig verwijtbaar is. </w:t>
            </w:r>
            <w:r>
              <w:rPr>
                <w:rFonts w:ascii="Verdana" w:eastAsia="Times New Roman" w:hAnsi="Verdana" w:cs="Times New Roman"/>
                <w:color w:val="000000"/>
                <w:sz w:val="18"/>
                <w:szCs w:val="18"/>
                <w:shd w:val="clear" w:color="auto" w:fill="FFFFFF"/>
              </w:rPr>
              <w:br/>
            </w:r>
            <w:r>
              <w:rPr>
                <w:rFonts w:ascii="Verdana" w:eastAsia="Times New Roman" w:hAnsi="Verdana" w:cs="Times New Roman"/>
                <w:color w:val="000000"/>
                <w:sz w:val="18"/>
                <w:szCs w:val="18"/>
                <w:shd w:val="clear" w:color="auto" w:fill="FFFFFF"/>
              </w:rPr>
              <w:br/>
            </w:r>
          </w:p>
          <w:p w14:paraId="63B4B349"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705" w:type="dxa"/>
          </w:tcPr>
          <w:p w14:paraId="264EE6B7" w14:textId="612597AD" w:rsidR="00203889" w:rsidRDefault="00CF613D"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De kantonrechter </w:t>
            </w:r>
            <w:r w:rsidR="00203889">
              <w:rPr>
                <w:rFonts w:asciiTheme="majorHAnsi" w:hAnsiTheme="majorHAnsi"/>
                <w:sz w:val="20"/>
                <w:szCs w:val="20"/>
              </w:rPr>
              <w:t xml:space="preserve">heeft geoordeeld dat de onrechte reactie van werkgever op de toonzetting van e-mailberichten en gespreksverslagen uitgegane druk op werknemer de oorzaak vormen voor de verstoorde verhouding tussen partijen en dat werkgever van het ontstaan daarvan een ernstig verwijt valt te maken. </w:t>
            </w:r>
            <w:r w:rsidR="00203889">
              <w:rPr>
                <w:rFonts w:asciiTheme="majorHAnsi" w:hAnsiTheme="majorHAnsi"/>
                <w:sz w:val="20"/>
                <w:szCs w:val="20"/>
              </w:rPr>
              <w:br/>
            </w:r>
            <w:r w:rsidR="00203889">
              <w:rPr>
                <w:rFonts w:asciiTheme="majorHAnsi" w:hAnsiTheme="majorHAnsi"/>
                <w:sz w:val="20"/>
                <w:szCs w:val="20"/>
              </w:rPr>
              <w:br/>
              <w:t xml:space="preserve">Het hof oordeelt dat dit niet ernstig verwijtbaar is en dat de billijke vergoeding a €2.500,- moet worden terug betaald door werknemer. </w:t>
            </w:r>
          </w:p>
          <w:p w14:paraId="3BF5C33D" w14:textId="77777777" w:rsidR="00203889" w:rsidRPr="002A7914" w:rsidRDefault="00203889" w:rsidP="00FC50C6">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0"/>
                <w:szCs w:val="20"/>
              </w:rPr>
            </w:pPr>
            <w:r>
              <w:rPr>
                <w:rFonts w:ascii="Verdana" w:eastAsia="Times New Roman" w:hAnsi="Verdana" w:cs="Times New Roman"/>
                <w:color w:val="000000"/>
                <w:sz w:val="18"/>
                <w:szCs w:val="18"/>
                <w:shd w:val="clear" w:color="auto" w:fill="FFFFFF"/>
              </w:rPr>
              <w:br/>
            </w:r>
          </w:p>
          <w:p w14:paraId="5E4FBCF2" w14:textId="77777777" w:rsidR="00203889" w:rsidRPr="003531BE" w:rsidRDefault="00203889" w:rsidP="00FC50C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bl>
    <w:p w14:paraId="30E473F9" w14:textId="694B0175" w:rsidR="00012F30" w:rsidRPr="00846A4B" w:rsidRDefault="00203889" w:rsidP="008D3419">
      <w:pPr>
        <w:spacing w:line="360" w:lineRule="auto"/>
        <w:rPr>
          <w:rFonts w:asciiTheme="majorHAnsi" w:hAnsiTheme="majorHAnsi"/>
          <w:b/>
          <w:sz w:val="20"/>
          <w:szCs w:val="20"/>
        </w:rPr>
      </w:pPr>
      <w:r>
        <w:rPr>
          <w:rFonts w:asciiTheme="majorHAnsi" w:hAnsiTheme="majorHAnsi"/>
          <w:b/>
          <w:sz w:val="20"/>
          <w:szCs w:val="20"/>
        </w:rPr>
        <w:br/>
      </w:r>
    </w:p>
    <w:sectPr w:rsidR="00012F30" w:rsidRPr="00846A4B" w:rsidSect="00DA37F3">
      <w:pgSz w:w="16840" w:h="11900" w:orient="landscape"/>
      <w:pgMar w:top="709" w:right="1440" w:bottom="426"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0CFC8" w14:textId="77777777" w:rsidR="003A1C57" w:rsidRDefault="003A1C57" w:rsidP="00552564">
      <w:r>
        <w:separator/>
      </w:r>
    </w:p>
  </w:endnote>
  <w:endnote w:type="continuationSeparator" w:id="0">
    <w:p w14:paraId="65E053ED" w14:textId="77777777" w:rsidR="003A1C57" w:rsidRDefault="003A1C57" w:rsidP="0055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31FDA" w14:textId="77777777" w:rsidR="003A1C57" w:rsidRDefault="003A1C57" w:rsidP="00050A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85498B" w14:textId="77777777" w:rsidR="003A1C57" w:rsidRDefault="003A1C57" w:rsidP="00BB532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8F790" w14:textId="77777777" w:rsidR="003A1C57" w:rsidRPr="00050AD1" w:rsidRDefault="003A1C57" w:rsidP="00050AD1">
    <w:pPr>
      <w:pStyle w:val="Footer"/>
      <w:framePr w:wrap="around" w:vAnchor="text" w:hAnchor="margin" w:xAlign="right" w:y="1"/>
      <w:rPr>
        <w:rStyle w:val="PageNumber"/>
        <w:rFonts w:asciiTheme="majorHAnsi" w:hAnsiTheme="majorHAnsi"/>
        <w:sz w:val="22"/>
        <w:szCs w:val="22"/>
      </w:rPr>
    </w:pPr>
    <w:r w:rsidRPr="00050AD1">
      <w:rPr>
        <w:rStyle w:val="PageNumber"/>
        <w:rFonts w:asciiTheme="majorHAnsi" w:hAnsiTheme="majorHAnsi"/>
        <w:sz w:val="22"/>
        <w:szCs w:val="22"/>
      </w:rPr>
      <w:fldChar w:fldCharType="begin"/>
    </w:r>
    <w:r w:rsidRPr="00050AD1">
      <w:rPr>
        <w:rStyle w:val="PageNumber"/>
        <w:rFonts w:asciiTheme="majorHAnsi" w:hAnsiTheme="majorHAnsi"/>
        <w:sz w:val="22"/>
        <w:szCs w:val="22"/>
      </w:rPr>
      <w:instrText xml:space="preserve">PAGE  </w:instrText>
    </w:r>
    <w:r w:rsidRPr="00050AD1">
      <w:rPr>
        <w:rStyle w:val="PageNumber"/>
        <w:rFonts w:asciiTheme="majorHAnsi" w:hAnsiTheme="majorHAnsi"/>
        <w:sz w:val="22"/>
        <w:szCs w:val="22"/>
      </w:rPr>
      <w:fldChar w:fldCharType="separate"/>
    </w:r>
    <w:r w:rsidR="00684806">
      <w:rPr>
        <w:rStyle w:val="PageNumber"/>
        <w:rFonts w:asciiTheme="majorHAnsi" w:hAnsiTheme="majorHAnsi"/>
        <w:noProof/>
        <w:sz w:val="22"/>
        <w:szCs w:val="22"/>
      </w:rPr>
      <w:t>2</w:t>
    </w:r>
    <w:r w:rsidRPr="00050AD1">
      <w:rPr>
        <w:rStyle w:val="PageNumber"/>
        <w:rFonts w:asciiTheme="majorHAnsi" w:hAnsiTheme="majorHAnsi"/>
        <w:sz w:val="22"/>
        <w:szCs w:val="22"/>
      </w:rPr>
      <w:fldChar w:fldCharType="end"/>
    </w:r>
  </w:p>
  <w:p w14:paraId="0544CDD4" w14:textId="77777777" w:rsidR="003A1C57" w:rsidRDefault="003A1C57" w:rsidP="00BB532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CD922" w14:textId="77777777" w:rsidR="003A1C57" w:rsidRDefault="003A1C57" w:rsidP="00552564">
      <w:r>
        <w:separator/>
      </w:r>
    </w:p>
  </w:footnote>
  <w:footnote w:type="continuationSeparator" w:id="0">
    <w:p w14:paraId="776340B2" w14:textId="77777777" w:rsidR="003A1C57" w:rsidRDefault="003A1C57" w:rsidP="00552564">
      <w:r>
        <w:continuationSeparator/>
      </w:r>
    </w:p>
  </w:footnote>
  <w:footnote w:id="1">
    <w:p w14:paraId="536BA6BA" w14:textId="2A3C52F4" w:rsidR="003A1C57" w:rsidRPr="00564B03" w:rsidRDefault="003A1C57">
      <w:pPr>
        <w:pStyle w:val="FootnoteText"/>
        <w:rPr>
          <w:rFonts w:asciiTheme="majorHAnsi" w:hAnsiTheme="majorHAnsi"/>
          <w:sz w:val="18"/>
          <w:szCs w:val="18"/>
        </w:rPr>
      </w:pPr>
      <w:r w:rsidRPr="00564B03">
        <w:rPr>
          <w:rStyle w:val="FootnoteReference"/>
          <w:rFonts w:asciiTheme="majorHAnsi" w:hAnsiTheme="majorHAnsi"/>
          <w:sz w:val="18"/>
          <w:szCs w:val="18"/>
        </w:rPr>
        <w:footnoteRef/>
      </w:r>
      <w:r w:rsidRPr="00564B03">
        <w:rPr>
          <w:rFonts w:asciiTheme="majorHAnsi" w:hAnsiTheme="majorHAnsi"/>
          <w:sz w:val="18"/>
          <w:szCs w:val="18"/>
        </w:rPr>
        <w:t xml:space="preserve"> Kamerstukken II 2013-2014, 33818, nr. 3, p. 5.</w:t>
      </w:r>
    </w:p>
  </w:footnote>
  <w:footnote w:id="2">
    <w:p w14:paraId="33860C43" w14:textId="0D80409A" w:rsidR="003A1C57" w:rsidRPr="00564B03" w:rsidRDefault="003A1C57">
      <w:pPr>
        <w:pStyle w:val="FootnoteText"/>
        <w:rPr>
          <w:rFonts w:asciiTheme="majorHAnsi" w:hAnsiTheme="majorHAnsi"/>
          <w:sz w:val="18"/>
          <w:szCs w:val="18"/>
        </w:rPr>
      </w:pPr>
      <w:r w:rsidRPr="00564B03">
        <w:rPr>
          <w:rStyle w:val="FootnoteReference"/>
          <w:rFonts w:asciiTheme="majorHAnsi" w:hAnsiTheme="majorHAnsi"/>
          <w:sz w:val="18"/>
          <w:szCs w:val="18"/>
        </w:rPr>
        <w:footnoteRef/>
      </w:r>
      <w:r w:rsidRPr="00564B03">
        <w:rPr>
          <w:rFonts w:asciiTheme="majorHAnsi" w:hAnsiTheme="majorHAnsi"/>
          <w:sz w:val="18"/>
          <w:szCs w:val="18"/>
        </w:rPr>
        <w:t xml:space="preserve"> Kamerstukken II 2013-2014, 33818, nr. 4, p. 61. </w:t>
      </w:r>
    </w:p>
  </w:footnote>
  <w:footnote w:id="3">
    <w:p w14:paraId="7A17B306" w14:textId="7875B333" w:rsidR="003A1C57" w:rsidRPr="00564B03" w:rsidRDefault="003A1C57">
      <w:pPr>
        <w:pStyle w:val="FootnoteText"/>
        <w:rPr>
          <w:rFonts w:asciiTheme="majorHAnsi" w:hAnsiTheme="majorHAnsi"/>
          <w:sz w:val="18"/>
          <w:szCs w:val="18"/>
        </w:rPr>
      </w:pPr>
      <w:r w:rsidRPr="00564B03">
        <w:rPr>
          <w:rStyle w:val="FootnoteReference"/>
          <w:rFonts w:asciiTheme="majorHAnsi" w:hAnsiTheme="majorHAnsi"/>
          <w:sz w:val="18"/>
          <w:szCs w:val="18"/>
        </w:rPr>
        <w:footnoteRef/>
      </w:r>
      <w:r>
        <w:rPr>
          <w:rFonts w:asciiTheme="majorHAnsi" w:hAnsiTheme="majorHAnsi"/>
          <w:sz w:val="18"/>
          <w:szCs w:val="18"/>
        </w:rPr>
        <w:t xml:space="preserve"> Kruit, </w:t>
      </w:r>
      <w:r w:rsidRPr="009430DD">
        <w:rPr>
          <w:rFonts w:asciiTheme="majorHAnsi" w:hAnsiTheme="majorHAnsi"/>
          <w:i/>
          <w:sz w:val="18"/>
          <w:szCs w:val="18"/>
        </w:rPr>
        <w:t>AR</w:t>
      </w:r>
      <w:r>
        <w:rPr>
          <w:rFonts w:asciiTheme="majorHAnsi" w:hAnsiTheme="majorHAnsi"/>
          <w:sz w:val="18"/>
          <w:szCs w:val="18"/>
        </w:rPr>
        <w:t xml:space="preserve"> 2016-0799.</w:t>
      </w:r>
    </w:p>
  </w:footnote>
  <w:footnote w:id="4">
    <w:p w14:paraId="55004754" w14:textId="2B9141CB" w:rsidR="003A1C57" w:rsidRPr="00564B03" w:rsidRDefault="003A1C57">
      <w:pPr>
        <w:pStyle w:val="FootnoteText"/>
        <w:rPr>
          <w:rFonts w:asciiTheme="majorHAnsi" w:hAnsiTheme="majorHAnsi"/>
          <w:sz w:val="18"/>
          <w:szCs w:val="18"/>
        </w:rPr>
      </w:pPr>
      <w:r w:rsidRPr="00564B03">
        <w:rPr>
          <w:rStyle w:val="FootnoteReference"/>
          <w:rFonts w:asciiTheme="majorHAnsi" w:hAnsiTheme="majorHAnsi"/>
          <w:sz w:val="18"/>
          <w:szCs w:val="18"/>
        </w:rPr>
        <w:footnoteRef/>
      </w:r>
      <w:r>
        <w:rPr>
          <w:rFonts w:asciiTheme="majorHAnsi" w:hAnsiTheme="majorHAnsi"/>
          <w:sz w:val="18"/>
          <w:szCs w:val="18"/>
        </w:rPr>
        <w:t xml:space="preserve"> </w:t>
      </w:r>
      <w:proofErr w:type="spellStart"/>
      <w:r>
        <w:rPr>
          <w:rFonts w:asciiTheme="majorHAnsi" w:hAnsiTheme="majorHAnsi"/>
          <w:sz w:val="18"/>
          <w:szCs w:val="18"/>
        </w:rPr>
        <w:t>Frikkee</w:t>
      </w:r>
      <w:proofErr w:type="spellEnd"/>
      <w:r>
        <w:rPr>
          <w:rFonts w:asciiTheme="majorHAnsi" w:hAnsiTheme="majorHAnsi"/>
          <w:sz w:val="18"/>
          <w:szCs w:val="18"/>
        </w:rPr>
        <w:t xml:space="preserve"> &amp; </w:t>
      </w:r>
      <w:proofErr w:type="spellStart"/>
      <w:r>
        <w:rPr>
          <w:rFonts w:asciiTheme="majorHAnsi" w:hAnsiTheme="majorHAnsi"/>
          <w:sz w:val="18"/>
          <w:szCs w:val="18"/>
        </w:rPr>
        <w:t>Smorenburg</w:t>
      </w:r>
      <w:proofErr w:type="spellEnd"/>
      <w:r>
        <w:rPr>
          <w:rFonts w:asciiTheme="majorHAnsi" w:hAnsiTheme="majorHAnsi"/>
          <w:sz w:val="18"/>
          <w:szCs w:val="18"/>
        </w:rPr>
        <w:t xml:space="preserve">, </w:t>
      </w:r>
      <w:proofErr w:type="spellStart"/>
      <w:r w:rsidRPr="009430DD">
        <w:rPr>
          <w:rFonts w:asciiTheme="majorHAnsi" w:hAnsiTheme="majorHAnsi"/>
          <w:i/>
          <w:sz w:val="18"/>
          <w:szCs w:val="18"/>
        </w:rPr>
        <w:t>ArbeidsRecht</w:t>
      </w:r>
      <w:proofErr w:type="spellEnd"/>
      <w:r>
        <w:rPr>
          <w:rFonts w:asciiTheme="majorHAnsi" w:hAnsiTheme="majorHAnsi"/>
          <w:sz w:val="18"/>
          <w:szCs w:val="18"/>
        </w:rPr>
        <w:t xml:space="preserve"> 2016/11.</w:t>
      </w:r>
    </w:p>
  </w:footnote>
  <w:footnote w:id="5">
    <w:p w14:paraId="6A738ACB" w14:textId="39D764CE" w:rsidR="003A1C57" w:rsidRPr="00564B03" w:rsidRDefault="003A1C57" w:rsidP="00B43511">
      <w:pPr>
        <w:pStyle w:val="FootnoteText"/>
        <w:rPr>
          <w:rFonts w:asciiTheme="majorHAnsi" w:hAnsiTheme="majorHAnsi"/>
          <w:sz w:val="18"/>
          <w:szCs w:val="18"/>
        </w:rPr>
      </w:pPr>
      <w:r w:rsidRPr="00564B03">
        <w:rPr>
          <w:rStyle w:val="FootnoteReference"/>
          <w:rFonts w:asciiTheme="majorHAnsi" w:hAnsiTheme="majorHAnsi"/>
          <w:sz w:val="18"/>
          <w:szCs w:val="18"/>
        </w:rPr>
        <w:footnoteRef/>
      </w:r>
      <w:r>
        <w:rPr>
          <w:rFonts w:asciiTheme="majorHAnsi" w:hAnsiTheme="majorHAnsi"/>
          <w:sz w:val="18"/>
          <w:szCs w:val="18"/>
        </w:rPr>
        <w:t xml:space="preserve"> </w:t>
      </w:r>
      <w:proofErr w:type="spellStart"/>
      <w:r>
        <w:rPr>
          <w:rFonts w:asciiTheme="majorHAnsi" w:hAnsiTheme="majorHAnsi"/>
          <w:sz w:val="18"/>
          <w:szCs w:val="18"/>
        </w:rPr>
        <w:t>Frikkee</w:t>
      </w:r>
      <w:proofErr w:type="spellEnd"/>
      <w:r>
        <w:rPr>
          <w:rFonts w:asciiTheme="majorHAnsi" w:hAnsiTheme="majorHAnsi"/>
          <w:sz w:val="18"/>
          <w:szCs w:val="18"/>
        </w:rPr>
        <w:t xml:space="preserve"> &amp; </w:t>
      </w:r>
      <w:proofErr w:type="spellStart"/>
      <w:r>
        <w:rPr>
          <w:rFonts w:asciiTheme="majorHAnsi" w:hAnsiTheme="majorHAnsi"/>
          <w:sz w:val="18"/>
          <w:szCs w:val="18"/>
        </w:rPr>
        <w:t>Smorenburg</w:t>
      </w:r>
      <w:proofErr w:type="spellEnd"/>
      <w:r>
        <w:rPr>
          <w:rFonts w:asciiTheme="majorHAnsi" w:hAnsiTheme="majorHAnsi"/>
          <w:sz w:val="18"/>
          <w:szCs w:val="18"/>
        </w:rPr>
        <w:t xml:space="preserve">, </w:t>
      </w:r>
      <w:proofErr w:type="spellStart"/>
      <w:r w:rsidRPr="009430DD">
        <w:rPr>
          <w:rFonts w:asciiTheme="majorHAnsi" w:hAnsiTheme="majorHAnsi"/>
          <w:i/>
          <w:sz w:val="18"/>
          <w:szCs w:val="18"/>
        </w:rPr>
        <w:t>ArbeidsRecht</w:t>
      </w:r>
      <w:proofErr w:type="spellEnd"/>
      <w:r>
        <w:rPr>
          <w:rFonts w:asciiTheme="majorHAnsi" w:hAnsiTheme="majorHAnsi"/>
          <w:sz w:val="18"/>
          <w:szCs w:val="18"/>
        </w:rPr>
        <w:t xml:space="preserve">, 2016/11, Peters, </w:t>
      </w:r>
      <w:r w:rsidRPr="00532683">
        <w:rPr>
          <w:rFonts w:asciiTheme="majorHAnsi" w:hAnsiTheme="majorHAnsi"/>
          <w:i/>
          <w:sz w:val="18"/>
          <w:szCs w:val="18"/>
        </w:rPr>
        <w:t xml:space="preserve">VAAN </w:t>
      </w:r>
      <w:r>
        <w:rPr>
          <w:rFonts w:asciiTheme="majorHAnsi" w:hAnsiTheme="majorHAnsi"/>
          <w:i/>
          <w:sz w:val="18"/>
          <w:szCs w:val="18"/>
        </w:rPr>
        <w:t xml:space="preserve">AR Updates, </w:t>
      </w:r>
      <w:r>
        <w:rPr>
          <w:rFonts w:asciiTheme="majorHAnsi" w:hAnsiTheme="majorHAnsi"/>
          <w:sz w:val="18"/>
          <w:szCs w:val="18"/>
        </w:rPr>
        <w:t xml:space="preserve">2015-0865 , Houweling &amp; Kruit </w:t>
      </w:r>
      <w:r>
        <w:rPr>
          <w:rFonts w:asciiTheme="majorHAnsi" w:hAnsiTheme="majorHAnsi"/>
          <w:i/>
          <w:sz w:val="18"/>
          <w:szCs w:val="18"/>
        </w:rPr>
        <w:t>Tijdschrift voor de Arbeidsrechtpraktijk</w:t>
      </w:r>
      <w:r>
        <w:rPr>
          <w:rFonts w:asciiTheme="majorHAnsi" w:hAnsiTheme="majorHAnsi"/>
          <w:sz w:val="18"/>
          <w:szCs w:val="18"/>
        </w:rPr>
        <w:t>, 2016/264, en</w:t>
      </w:r>
      <w:r w:rsidRPr="00564B03">
        <w:rPr>
          <w:rFonts w:asciiTheme="majorHAnsi" w:hAnsiTheme="majorHAnsi"/>
          <w:sz w:val="18"/>
          <w:szCs w:val="18"/>
        </w:rPr>
        <w:t xml:space="preserve"> Bij de </w:t>
      </w:r>
      <w:proofErr w:type="spellStart"/>
      <w:r w:rsidRPr="00564B03">
        <w:rPr>
          <w:rFonts w:asciiTheme="majorHAnsi" w:hAnsiTheme="majorHAnsi"/>
          <w:sz w:val="18"/>
          <w:szCs w:val="18"/>
        </w:rPr>
        <w:t>Va</w:t>
      </w:r>
      <w:r>
        <w:rPr>
          <w:rFonts w:asciiTheme="majorHAnsi" w:hAnsiTheme="majorHAnsi"/>
          <w:sz w:val="18"/>
          <w:szCs w:val="18"/>
        </w:rPr>
        <w:t>ate</w:t>
      </w:r>
      <w:proofErr w:type="spellEnd"/>
      <w:r>
        <w:rPr>
          <w:rFonts w:asciiTheme="majorHAnsi" w:hAnsiTheme="majorHAnsi"/>
          <w:sz w:val="18"/>
          <w:szCs w:val="18"/>
        </w:rPr>
        <w:t xml:space="preserve"> &amp;</w:t>
      </w:r>
      <w:r w:rsidRPr="00564B03">
        <w:rPr>
          <w:rFonts w:asciiTheme="majorHAnsi" w:hAnsiTheme="majorHAnsi"/>
          <w:sz w:val="18"/>
          <w:szCs w:val="18"/>
        </w:rPr>
        <w:t xml:space="preserve"> </w:t>
      </w:r>
      <w:proofErr w:type="spellStart"/>
      <w:r>
        <w:rPr>
          <w:rFonts w:asciiTheme="majorHAnsi" w:hAnsiTheme="majorHAnsi"/>
          <w:sz w:val="18"/>
          <w:szCs w:val="18"/>
        </w:rPr>
        <w:t>Pinedo</w:t>
      </w:r>
      <w:proofErr w:type="spellEnd"/>
      <w:r>
        <w:rPr>
          <w:rFonts w:asciiTheme="majorHAnsi" w:hAnsiTheme="majorHAnsi"/>
          <w:sz w:val="18"/>
          <w:szCs w:val="18"/>
        </w:rPr>
        <w:t xml:space="preserve">, </w:t>
      </w:r>
      <w:r>
        <w:rPr>
          <w:rFonts w:asciiTheme="majorHAnsi" w:hAnsiTheme="majorHAnsi"/>
          <w:i/>
          <w:sz w:val="18"/>
          <w:szCs w:val="18"/>
        </w:rPr>
        <w:t xml:space="preserve">Tijdschrift Recht en Arbeid, </w:t>
      </w:r>
      <w:r>
        <w:rPr>
          <w:rFonts w:asciiTheme="majorHAnsi" w:hAnsiTheme="majorHAnsi"/>
          <w:sz w:val="18"/>
          <w:szCs w:val="18"/>
        </w:rPr>
        <w:t>2016/84.</w:t>
      </w:r>
    </w:p>
  </w:footnote>
  <w:footnote w:id="6">
    <w:p w14:paraId="6DA07C90" w14:textId="6EA82467" w:rsidR="003A1C57" w:rsidRPr="00564B03" w:rsidRDefault="003A1C57" w:rsidP="00B43511">
      <w:pPr>
        <w:pStyle w:val="FootnoteText"/>
        <w:rPr>
          <w:rFonts w:asciiTheme="majorHAnsi" w:hAnsiTheme="majorHAnsi"/>
          <w:sz w:val="18"/>
          <w:szCs w:val="18"/>
        </w:rPr>
      </w:pPr>
      <w:r w:rsidRPr="00564B03">
        <w:rPr>
          <w:rStyle w:val="FootnoteReference"/>
          <w:rFonts w:asciiTheme="majorHAnsi" w:hAnsiTheme="majorHAnsi"/>
          <w:sz w:val="18"/>
          <w:szCs w:val="18"/>
        </w:rPr>
        <w:footnoteRef/>
      </w:r>
      <w:r>
        <w:rPr>
          <w:rFonts w:asciiTheme="majorHAnsi" w:hAnsiTheme="majorHAnsi"/>
          <w:sz w:val="18"/>
          <w:szCs w:val="18"/>
        </w:rPr>
        <w:t xml:space="preserve"> </w:t>
      </w:r>
      <w:proofErr w:type="spellStart"/>
      <w:r>
        <w:rPr>
          <w:rFonts w:asciiTheme="majorHAnsi" w:hAnsiTheme="majorHAnsi"/>
          <w:sz w:val="18"/>
          <w:szCs w:val="18"/>
        </w:rPr>
        <w:t>Sagel</w:t>
      </w:r>
      <w:proofErr w:type="spellEnd"/>
      <w:r>
        <w:rPr>
          <w:rFonts w:asciiTheme="majorHAnsi" w:hAnsiTheme="majorHAnsi"/>
          <w:sz w:val="18"/>
          <w:szCs w:val="18"/>
        </w:rPr>
        <w:t xml:space="preserve">, </w:t>
      </w:r>
      <w:r>
        <w:rPr>
          <w:rFonts w:asciiTheme="majorHAnsi" w:hAnsiTheme="majorHAnsi"/>
          <w:i/>
          <w:sz w:val="18"/>
          <w:szCs w:val="18"/>
        </w:rPr>
        <w:t>Tijdschrift Recht en arbeid,</w:t>
      </w:r>
      <w:r>
        <w:rPr>
          <w:rFonts w:asciiTheme="majorHAnsi" w:hAnsiTheme="majorHAnsi"/>
          <w:sz w:val="18"/>
          <w:szCs w:val="18"/>
        </w:rPr>
        <w:t xml:space="preserve"> </w:t>
      </w:r>
      <w:r w:rsidRPr="00564B03">
        <w:rPr>
          <w:rFonts w:asciiTheme="majorHAnsi" w:hAnsiTheme="majorHAnsi"/>
          <w:sz w:val="18"/>
          <w:szCs w:val="18"/>
        </w:rPr>
        <w:t>2016</w:t>
      </w:r>
      <w:r>
        <w:rPr>
          <w:rFonts w:asciiTheme="majorHAnsi" w:hAnsiTheme="majorHAnsi"/>
          <w:sz w:val="18"/>
          <w:szCs w:val="18"/>
        </w:rPr>
        <w:t>/1 ,</w:t>
      </w:r>
      <w:r w:rsidRPr="00564B03">
        <w:rPr>
          <w:rFonts w:asciiTheme="majorHAnsi" w:hAnsiTheme="majorHAnsi"/>
          <w:sz w:val="18"/>
          <w:szCs w:val="18"/>
        </w:rPr>
        <w:t xml:space="preserve"> p. 1-3.</w:t>
      </w:r>
    </w:p>
  </w:footnote>
  <w:footnote w:id="7">
    <w:p w14:paraId="5D5F6B87" w14:textId="522AA6C3" w:rsidR="003A1C57" w:rsidRPr="00564B03" w:rsidRDefault="003A1C57">
      <w:pPr>
        <w:pStyle w:val="FootnoteText"/>
        <w:rPr>
          <w:rFonts w:asciiTheme="majorHAnsi" w:hAnsiTheme="majorHAnsi"/>
          <w:sz w:val="18"/>
          <w:szCs w:val="18"/>
        </w:rPr>
      </w:pPr>
      <w:r w:rsidRPr="00564B03">
        <w:rPr>
          <w:rStyle w:val="FootnoteReference"/>
          <w:rFonts w:asciiTheme="majorHAnsi" w:hAnsiTheme="majorHAnsi"/>
          <w:sz w:val="18"/>
          <w:szCs w:val="18"/>
        </w:rPr>
        <w:footnoteRef/>
      </w:r>
      <w:r w:rsidRPr="00564B03">
        <w:rPr>
          <w:rFonts w:asciiTheme="majorHAnsi" w:hAnsiTheme="majorHAnsi"/>
          <w:sz w:val="18"/>
          <w:szCs w:val="18"/>
        </w:rPr>
        <w:t xml:space="preserve"> Kamerstukken II 2013-2014, 3318, nr. 4, p. 61.</w:t>
      </w:r>
    </w:p>
  </w:footnote>
  <w:footnote w:id="8">
    <w:p w14:paraId="723C32B1" w14:textId="303B9611" w:rsidR="003A1C57" w:rsidRDefault="003A1C57">
      <w:pPr>
        <w:pStyle w:val="FootnoteText"/>
      </w:pPr>
      <w:r w:rsidRPr="00564B03">
        <w:rPr>
          <w:rStyle w:val="FootnoteReference"/>
          <w:rFonts w:asciiTheme="majorHAnsi" w:hAnsiTheme="majorHAnsi"/>
          <w:sz w:val="18"/>
          <w:szCs w:val="18"/>
        </w:rPr>
        <w:footnoteRef/>
      </w:r>
      <w:r w:rsidRPr="00564B03">
        <w:rPr>
          <w:rFonts w:asciiTheme="majorHAnsi" w:hAnsiTheme="majorHAnsi"/>
          <w:sz w:val="18"/>
          <w:szCs w:val="18"/>
        </w:rPr>
        <w:t xml:space="preserve"> van </w:t>
      </w:r>
      <w:proofErr w:type="spellStart"/>
      <w:r w:rsidRPr="00564B03">
        <w:rPr>
          <w:rFonts w:asciiTheme="majorHAnsi" w:hAnsiTheme="majorHAnsi"/>
          <w:sz w:val="18"/>
          <w:szCs w:val="18"/>
        </w:rPr>
        <w:t>Slooten</w:t>
      </w:r>
      <w:proofErr w:type="spellEnd"/>
      <w:r w:rsidRPr="00564B03">
        <w:rPr>
          <w:rFonts w:asciiTheme="majorHAnsi" w:hAnsiTheme="majorHAnsi"/>
          <w:sz w:val="18"/>
          <w:szCs w:val="18"/>
        </w:rPr>
        <w:t xml:space="preserve"> e.a., 2015, p. 231 e.v.</w:t>
      </w:r>
      <w:r>
        <w:t xml:space="preserve"> </w:t>
      </w:r>
    </w:p>
  </w:footnote>
  <w:footnote w:id="9">
    <w:p w14:paraId="07599BA6" w14:textId="32A5C352" w:rsidR="003A1C57" w:rsidRPr="00564B03" w:rsidRDefault="003A1C57" w:rsidP="00161D11">
      <w:pPr>
        <w:pStyle w:val="FootnoteText"/>
        <w:rPr>
          <w:rFonts w:asciiTheme="majorHAnsi" w:hAnsiTheme="majorHAnsi"/>
          <w:sz w:val="18"/>
          <w:szCs w:val="18"/>
        </w:rPr>
      </w:pPr>
      <w:r w:rsidRPr="00564B03">
        <w:rPr>
          <w:rStyle w:val="FootnoteReference"/>
          <w:rFonts w:asciiTheme="majorHAnsi" w:hAnsiTheme="majorHAnsi"/>
          <w:sz w:val="18"/>
          <w:szCs w:val="18"/>
        </w:rPr>
        <w:footnoteRef/>
      </w:r>
      <w:r w:rsidRPr="00564B03">
        <w:rPr>
          <w:rFonts w:asciiTheme="majorHAnsi" w:hAnsiTheme="majorHAnsi"/>
          <w:sz w:val="18"/>
          <w:szCs w:val="18"/>
        </w:rPr>
        <w:t xml:space="preserve"> Kamerstukken II 2013-2014, 33 818, nr. 3, p.33.</w:t>
      </w:r>
    </w:p>
  </w:footnote>
  <w:footnote w:id="10">
    <w:p w14:paraId="13B4F0CC" w14:textId="430AE156" w:rsidR="003A1C57" w:rsidRPr="00564B03" w:rsidRDefault="003A1C57" w:rsidP="00161D11">
      <w:pPr>
        <w:pStyle w:val="FootnoteText"/>
        <w:rPr>
          <w:rFonts w:asciiTheme="majorHAnsi" w:hAnsiTheme="majorHAnsi"/>
          <w:sz w:val="18"/>
          <w:szCs w:val="18"/>
        </w:rPr>
      </w:pPr>
      <w:r w:rsidRPr="00564B03">
        <w:rPr>
          <w:rStyle w:val="FootnoteReference"/>
          <w:rFonts w:asciiTheme="majorHAnsi" w:hAnsiTheme="majorHAnsi"/>
          <w:sz w:val="18"/>
          <w:szCs w:val="18"/>
        </w:rPr>
        <w:footnoteRef/>
      </w:r>
      <w:r>
        <w:rPr>
          <w:rFonts w:asciiTheme="majorHAnsi" w:hAnsiTheme="majorHAnsi"/>
          <w:sz w:val="18"/>
          <w:szCs w:val="18"/>
        </w:rPr>
        <w:t xml:space="preserve"> </w:t>
      </w:r>
      <w:proofErr w:type="spellStart"/>
      <w:r>
        <w:rPr>
          <w:rFonts w:asciiTheme="majorHAnsi" w:hAnsiTheme="majorHAnsi"/>
          <w:sz w:val="18"/>
          <w:szCs w:val="18"/>
        </w:rPr>
        <w:t>Frikkee</w:t>
      </w:r>
      <w:proofErr w:type="spellEnd"/>
      <w:r>
        <w:rPr>
          <w:rFonts w:asciiTheme="majorHAnsi" w:hAnsiTheme="majorHAnsi"/>
          <w:sz w:val="18"/>
          <w:szCs w:val="18"/>
        </w:rPr>
        <w:t xml:space="preserve"> &amp; </w:t>
      </w:r>
      <w:proofErr w:type="spellStart"/>
      <w:r>
        <w:rPr>
          <w:rFonts w:asciiTheme="majorHAnsi" w:hAnsiTheme="majorHAnsi"/>
          <w:sz w:val="18"/>
          <w:szCs w:val="18"/>
        </w:rPr>
        <w:t>Smorenburg</w:t>
      </w:r>
      <w:proofErr w:type="spellEnd"/>
      <w:r>
        <w:rPr>
          <w:rFonts w:asciiTheme="majorHAnsi" w:hAnsiTheme="majorHAnsi"/>
          <w:sz w:val="18"/>
          <w:szCs w:val="18"/>
        </w:rPr>
        <w:t xml:space="preserve">, </w:t>
      </w:r>
      <w:proofErr w:type="spellStart"/>
      <w:r w:rsidRPr="00383DD5">
        <w:rPr>
          <w:rFonts w:asciiTheme="majorHAnsi" w:hAnsiTheme="majorHAnsi"/>
          <w:i/>
          <w:sz w:val="18"/>
          <w:szCs w:val="18"/>
        </w:rPr>
        <w:t>ArbeidsRecht</w:t>
      </w:r>
      <w:proofErr w:type="spellEnd"/>
      <w:r>
        <w:rPr>
          <w:rFonts w:asciiTheme="majorHAnsi" w:hAnsiTheme="majorHAnsi"/>
          <w:sz w:val="18"/>
          <w:szCs w:val="18"/>
        </w:rPr>
        <w:t xml:space="preserve">, </w:t>
      </w:r>
      <w:r w:rsidRPr="00564B03">
        <w:rPr>
          <w:rFonts w:asciiTheme="majorHAnsi" w:hAnsiTheme="majorHAnsi"/>
          <w:sz w:val="18"/>
          <w:szCs w:val="18"/>
        </w:rPr>
        <w:t>2016</w:t>
      </w:r>
      <w:r>
        <w:rPr>
          <w:rFonts w:asciiTheme="majorHAnsi" w:hAnsiTheme="majorHAnsi"/>
          <w:sz w:val="18"/>
          <w:szCs w:val="18"/>
        </w:rPr>
        <w:t>/11</w:t>
      </w:r>
      <w:r w:rsidRPr="00564B03">
        <w:rPr>
          <w:rFonts w:asciiTheme="majorHAnsi" w:hAnsiTheme="majorHAnsi"/>
          <w:sz w:val="18"/>
          <w:szCs w:val="18"/>
        </w:rPr>
        <w:t xml:space="preserve"> en</w:t>
      </w:r>
      <w:r>
        <w:rPr>
          <w:rFonts w:asciiTheme="majorHAnsi" w:hAnsiTheme="majorHAnsi"/>
          <w:sz w:val="18"/>
          <w:szCs w:val="18"/>
        </w:rPr>
        <w:t xml:space="preserve"> Bij de </w:t>
      </w:r>
      <w:proofErr w:type="spellStart"/>
      <w:r>
        <w:rPr>
          <w:rFonts w:asciiTheme="majorHAnsi" w:hAnsiTheme="majorHAnsi"/>
          <w:sz w:val="18"/>
          <w:szCs w:val="18"/>
        </w:rPr>
        <w:t>Vaate</w:t>
      </w:r>
      <w:proofErr w:type="spellEnd"/>
      <w:r>
        <w:rPr>
          <w:rFonts w:asciiTheme="majorHAnsi" w:hAnsiTheme="majorHAnsi"/>
          <w:sz w:val="18"/>
          <w:szCs w:val="18"/>
        </w:rPr>
        <w:t xml:space="preserve"> &amp; </w:t>
      </w:r>
      <w:proofErr w:type="spellStart"/>
      <w:r>
        <w:rPr>
          <w:rFonts w:asciiTheme="majorHAnsi" w:hAnsiTheme="majorHAnsi"/>
          <w:sz w:val="18"/>
          <w:szCs w:val="18"/>
        </w:rPr>
        <w:t>Pinedo</w:t>
      </w:r>
      <w:proofErr w:type="spellEnd"/>
      <w:r>
        <w:rPr>
          <w:rFonts w:asciiTheme="majorHAnsi" w:hAnsiTheme="majorHAnsi"/>
          <w:sz w:val="18"/>
          <w:szCs w:val="18"/>
        </w:rPr>
        <w:t xml:space="preserve">, </w:t>
      </w:r>
      <w:r w:rsidRPr="00383DD5">
        <w:rPr>
          <w:rFonts w:asciiTheme="majorHAnsi" w:hAnsiTheme="majorHAnsi"/>
          <w:i/>
          <w:sz w:val="18"/>
          <w:szCs w:val="18"/>
        </w:rPr>
        <w:t>Tijdschrift Recht en Arbeid</w:t>
      </w:r>
      <w:r>
        <w:rPr>
          <w:rFonts w:asciiTheme="majorHAnsi" w:hAnsiTheme="majorHAnsi"/>
          <w:sz w:val="18"/>
          <w:szCs w:val="18"/>
        </w:rPr>
        <w:t xml:space="preserve">, 2016/84. </w:t>
      </w:r>
    </w:p>
  </w:footnote>
  <w:footnote w:id="11">
    <w:p w14:paraId="3E36F45D" w14:textId="77777777" w:rsidR="003A1C57" w:rsidRPr="009415AA" w:rsidRDefault="003A1C57" w:rsidP="003715CD">
      <w:pPr>
        <w:pStyle w:val="FootnoteText"/>
        <w:rPr>
          <w:rFonts w:ascii="Verdana" w:hAnsi="Verdana"/>
          <w:sz w:val="18"/>
          <w:szCs w:val="18"/>
        </w:rPr>
      </w:pPr>
      <w:r w:rsidRPr="00564B03">
        <w:rPr>
          <w:rStyle w:val="FootnoteReference"/>
          <w:rFonts w:asciiTheme="majorHAnsi" w:hAnsiTheme="majorHAnsi"/>
          <w:sz w:val="18"/>
          <w:szCs w:val="18"/>
        </w:rPr>
        <w:footnoteRef/>
      </w:r>
      <w:r w:rsidRPr="00564B03">
        <w:rPr>
          <w:rFonts w:asciiTheme="majorHAnsi" w:hAnsiTheme="majorHAnsi"/>
          <w:sz w:val="18"/>
          <w:szCs w:val="18"/>
        </w:rPr>
        <w:t xml:space="preserve"> Kamerstukken II, 2013-2014, 33 818, nr. 3, pag. 32-34.</w:t>
      </w:r>
      <w:r w:rsidRPr="009415AA">
        <w:rPr>
          <w:rFonts w:ascii="Verdana" w:hAnsi="Verdana"/>
          <w:sz w:val="18"/>
          <w:szCs w:val="18"/>
        </w:rPr>
        <w:t xml:space="preserve"> </w:t>
      </w:r>
    </w:p>
  </w:footnote>
  <w:footnote w:id="12">
    <w:p w14:paraId="0C30470A" w14:textId="396E65F1" w:rsidR="003A1C57" w:rsidRPr="00564B03" w:rsidRDefault="003A1C57">
      <w:pPr>
        <w:pStyle w:val="FootnoteText"/>
        <w:rPr>
          <w:rFonts w:asciiTheme="majorHAnsi" w:hAnsiTheme="majorHAnsi"/>
          <w:sz w:val="18"/>
          <w:szCs w:val="18"/>
        </w:rPr>
      </w:pPr>
      <w:r w:rsidRPr="00564B03">
        <w:rPr>
          <w:rStyle w:val="FootnoteReference"/>
          <w:rFonts w:asciiTheme="majorHAnsi" w:hAnsiTheme="majorHAnsi"/>
          <w:sz w:val="18"/>
          <w:szCs w:val="18"/>
        </w:rPr>
        <w:footnoteRef/>
      </w:r>
      <w:r w:rsidRPr="00564B03">
        <w:rPr>
          <w:rFonts w:asciiTheme="majorHAnsi" w:hAnsiTheme="majorHAnsi"/>
          <w:sz w:val="18"/>
          <w:szCs w:val="18"/>
        </w:rPr>
        <w:t xml:space="preserve"> Kamerstukken II 2013-2014, 33 818, nr. 3, p. 32-33. </w:t>
      </w:r>
    </w:p>
  </w:footnote>
  <w:footnote w:id="13">
    <w:p w14:paraId="6ACBD73D" w14:textId="77461BA0" w:rsidR="003A1C57" w:rsidRPr="007E33CB" w:rsidRDefault="003A1C57">
      <w:pPr>
        <w:pStyle w:val="FootnoteText"/>
        <w:rPr>
          <w:rFonts w:ascii="Verdana" w:hAnsi="Verdana"/>
          <w:sz w:val="18"/>
          <w:szCs w:val="18"/>
        </w:rPr>
      </w:pPr>
      <w:r w:rsidRPr="00564B03">
        <w:rPr>
          <w:rStyle w:val="FootnoteReference"/>
          <w:rFonts w:asciiTheme="majorHAnsi" w:hAnsiTheme="majorHAnsi"/>
          <w:sz w:val="18"/>
          <w:szCs w:val="18"/>
        </w:rPr>
        <w:footnoteRef/>
      </w:r>
      <w:r>
        <w:rPr>
          <w:rFonts w:asciiTheme="majorHAnsi" w:hAnsiTheme="majorHAnsi"/>
          <w:sz w:val="18"/>
          <w:szCs w:val="18"/>
        </w:rPr>
        <w:t xml:space="preserve"> </w:t>
      </w:r>
      <w:proofErr w:type="spellStart"/>
      <w:r>
        <w:rPr>
          <w:rFonts w:asciiTheme="majorHAnsi" w:hAnsiTheme="majorHAnsi"/>
          <w:sz w:val="18"/>
          <w:szCs w:val="18"/>
        </w:rPr>
        <w:t>Frikkee</w:t>
      </w:r>
      <w:proofErr w:type="spellEnd"/>
      <w:r>
        <w:rPr>
          <w:rFonts w:asciiTheme="majorHAnsi" w:hAnsiTheme="majorHAnsi"/>
          <w:sz w:val="18"/>
          <w:szCs w:val="18"/>
        </w:rPr>
        <w:t xml:space="preserve"> &amp; </w:t>
      </w:r>
      <w:proofErr w:type="spellStart"/>
      <w:r>
        <w:rPr>
          <w:rFonts w:asciiTheme="majorHAnsi" w:hAnsiTheme="majorHAnsi"/>
          <w:sz w:val="18"/>
          <w:szCs w:val="18"/>
        </w:rPr>
        <w:t>Smorenburg</w:t>
      </w:r>
      <w:proofErr w:type="spellEnd"/>
      <w:r>
        <w:rPr>
          <w:rFonts w:asciiTheme="majorHAnsi" w:hAnsiTheme="majorHAnsi"/>
          <w:sz w:val="18"/>
          <w:szCs w:val="18"/>
        </w:rPr>
        <w:t xml:space="preserve">, </w:t>
      </w:r>
      <w:proofErr w:type="spellStart"/>
      <w:r w:rsidRPr="006B558B">
        <w:rPr>
          <w:rFonts w:asciiTheme="majorHAnsi" w:hAnsiTheme="majorHAnsi"/>
          <w:i/>
          <w:sz w:val="18"/>
          <w:szCs w:val="18"/>
        </w:rPr>
        <w:t>ArbeidsRecht</w:t>
      </w:r>
      <w:proofErr w:type="spellEnd"/>
      <w:r>
        <w:rPr>
          <w:rFonts w:asciiTheme="majorHAnsi" w:hAnsiTheme="majorHAnsi"/>
          <w:sz w:val="18"/>
          <w:szCs w:val="18"/>
        </w:rPr>
        <w:t xml:space="preserve">, </w:t>
      </w:r>
      <w:r w:rsidRPr="00564B03">
        <w:rPr>
          <w:rFonts w:asciiTheme="majorHAnsi" w:hAnsiTheme="majorHAnsi"/>
          <w:sz w:val="18"/>
          <w:szCs w:val="18"/>
        </w:rPr>
        <w:t>2017</w:t>
      </w:r>
      <w:r>
        <w:rPr>
          <w:rFonts w:asciiTheme="majorHAnsi" w:hAnsiTheme="majorHAnsi"/>
          <w:sz w:val="18"/>
          <w:szCs w:val="18"/>
        </w:rPr>
        <w:t>/2</w:t>
      </w:r>
      <w:r w:rsidRPr="00564B03">
        <w:rPr>
          <w:rFonts w:asciiTheme="majorHAnsi" w:hAnsiTheme="majorHAnsi"/>
          <w:sz w:val="18"/>
          <w:szCs w:val="18"/>
        </w:rPr>
        <w:t>, p. 9.</w:t>
      </w:r>
      <w:r>
        <w:rPr>
          <w:rFonts w:ascii="Verdana" w:hAnsi="Verdana"/>
          <w:sz w:val="18"/>
          <w:szCs w:val="18"/>
        </w:rPr>
        <w:t xml:space="preserve"> </w:t>
      </w:r>
    </w:p>
  </w:footnote>
  <w:footnote w:id="14">
    <w:p w14:paraId="3D7F1994" w14:textId="77777777" w:rsidR="003A1C57" w:rsidRPr="00FD37B9" w:rsidRDefault="003A1C57" w:rsidP="00E6487B">
      <w:pPr>
        <w:pStyle w:val="FootnoteText"/>
        <w:rPr>
          <w:rFonts w:asciiTheme="majorHAnsi" w:hAnsiTheme="majorHAnsi"/>
          <w:sz w:val="18"/>
          <w:szCs w:val="18"/>
        </w:rPr>
      </w:pPr>
      <w:r w:rsidRPr="00FD37B9">
        <w:rPr>
          <w:rStyle w:val="FootnoteReference"/>
          <w:rFonts w:asciiTheme="majorHAnsi" w:hAnsiTheme="majorHAnsi"/>
          <w:sz w:val="18"/>
          <w:szCs w:val="18"/>
        </w:rPr>
        <w:footnoteRef/>
      </w:r>
      <w:r w:rsidRPr="00FD37B9">
        <w:rPr>
          <w:rFonts w:asciiTheme="majorHAnsi" w:hAnsiTheme="majorHAnsi"/>
          <w:sz w:val="18"/>
          <w:szCs w:val="18"/>
        </w:rPr>
        <w:t xml:space="preserve"> Kamerstukken II 2013-2014, 33 818, nr. 3, p.2. </w:t>
      </w:r>
    </w:p>
  </w:footnote>
  <w:footnote w:id="15">
    <w:p w14:paraId="50050AD9" w14:textId="77777777" w:rsidR="003A1C57" w:rsidRPr="00FD37B9" w:rsidRDefault="003A1C57" w:rsidP="00E6487B">
      <w:pPr>
        <w:pStyle w:val="FootnoteText"/>
        <w:rPr>
          <w:rFonts w:asciiTheme="majorHAnsi" w:hAnsiTheme="majorHAnsi"/>
          <w:sz w:val="18"/>
          <w:szCs w:val="18"/>
        </w:rPr>
      </w:pPr>
      <w:r w:rsidRPr="00FD37B9">
        <w:rPr>
          <w:rStyle w:val="FootnoteReference"/>
          <w:rFonts w:asciiTheme="majorHAnsi" w:hAnsiTheme="majorHAnsi"/>
          <w:sz w:val="18"/>
          <w:szCs w:val="18"/>
        </w:rPr>
        <w:footnoteRef/>
      </w:r>
      <w:r w:rsidRPr="00FD37B9">
        <w:rPr>
          <w:rFonts w:asciiTheme="majorHAnsi" w:hAnsiTheme="majorHAnsi"/>
          <w:sz w:val="18"/>
          <w:szCs w:val="18"/>
        </w:rPr>
        <w:t xml:space="preserve"> Kamerstukken II 2013-2014, 33 818, nr. 3, p.5. </w:t>
      </w:r>
    </w:p>
  </w:footnote>
  <w:footnote w:id="16">
    <w:p w14:paraId="6C7DF6A1" w14:textId="77777777" w:rsidR="003A1C57" w:rsidRPr="00521838" w:rsidRDefault="003A1C57" w:rsidP="00E6487B">
      <w:pPr>
        <w:pStyle w:val="FootnoteText"/>
        <w:rPr>
          <w:rFonts w:asciiTheme="majorHAnsi" w:hAnsiTheme="majorHAnsi"/>
          <w:sz w:val="18"/>
          <w:szCs w:val="18"/>
        </w:rPr>
      </w:pPr>
      <w:r w:rsidRPr="00521838">
        <w:rPr>
          <w:rStyle w:val="FootnoteReference"/>
          <w:rFonts w:asciiTheme="majorHAnsi" w:hAnsiTheme="majorHAnsi"/>
          <w:sz w:val="18"/>
          <w:szCs w:val="18"/>
        </w:rPr>
        <w:footnoteRef/>
      </w:r>
      <w:r w:rsidRPr="00521838">
        <w:rPr>
          <w:rFonts w:asciiTheme="majorHAnsi" w:hAnsiTheme="majorHAnsi"/>
          <w:sz w:val="18"/>
          <w:szCs w:val="18"/>
        </w:rPr>
        <w:t xml:space="preserve"> Kamerstukken II 2013-2014, 33 818, nr. 3, p. 24.</w:t>
      </w:r>
    </w:p>
  </w:footnote>
  <w:footnote w:id="17">
    <w:p w14:paraId="376B697D" w14:textId="77777777" w:rsidR="003A1C57" w:rsidRPr="00521838" w:rsidRDefault="003A1C57" w:rsidP="00E6487B">
      <w:pPr>
        <w:pStyle w:val="FootnoteText"/>
        <w:rPr>
          <w:rFonts w:asciiTheme="majorHAnsi" w:hAnsiTheme="majorHAnsi"/>
          <w:sz w:val="18"/>
          <w:szCs w:val="18"/>
        </w:rPr>
      </w:pPr>
      <w:r w:rsidRPr="00521838">
        <w:rPr>
          <w:rStyle w:val="FootnoteReference"/>
          <w:rFonts w:asciiTheme="majorHAnsi" w:hAnsiTheme="majorHAnsi"/>
          <w:sz w:val="18"/>
          <w:szCs w:val="18"/>
        </w:rPr>
        <w:footnoteRef/>
      </w:r>
      <w:r w:rsidRPr="00521838">
        <w:rPr>
          <w:rFonts w:asciiTheme="majorHAnsi" w:hAnsiTheme="majorHAnsi"/>
          <w:sz w:val="18"/>
          <w:szCs w:val="18"/>
        </w:rPr>
        <w:t xml:space="preserve"> Loonstra 2016, p. 106. </w:t>
      </w:r>
    </w:p>
  </w:footnote>
  <w:footnote w:id="18">
    <w:p w14:paraId="2EBAA293" w14:textId="77777777" w:rsidR="003A1C57" w:rsidRPr="00521838" w:rsidRDefault="003A1C57" w:rsidP="00E6487B">
      <w:pPr>
        <w:pStyle w:val="FootnoteText"/>
        <w:rPr>
          <w:rFonts w:asciiTheme="majorHAnsi" w:hAnsiTheme="majorHAnsi"/>
          <w:sz w:val="18"/>
          <w:szCs w:val="18"/>
        </w:rPr>
      </w:pPr>
      <w:r w:rsidRPr="00521838">
        <w:rPr>
          <w:rStyle w:val="FootnoteReference"/>
          <w:rFonts w:asciiTheme="majorHAnsi" w:hAnsiTheme="majorHAnsi"/>
          <w:sz w:val="18"/>
          <w:szCs w:val="18"/>
        </w:rPr>
        <w:footnoteRef/>
      </w:r>
      <w:r w:rsidRPr="00521838">
        <w:rPr>
          <w:rFonts w:asciiTheme="majorHAnsi" w:hAnsiTheme="majorHAnsi"/>
          <w:sz w:val="18"/>
          <w:szCs w:val="18"/>
        </w:rPr>
        <w:t xml:space="preserve"> Kamerstukken II 2013-2014, 33 818, nr. 3, p. 25. </w:t>
      </w:r>
    </w:p>
  </w:footnote>
  <w:footnote w:id="19">
    <w:p w14:paraId="48FBA3CA" w14:textId="29D8C178" w:rsidR="003A1C57" w:rsidRPr="00E666D9" w:rsidRDefault="003A1C57" w:rsidP="00E6487B">
      <w:pPr>
        <w:pStyle w:val="FootnoteText"/>
        <w:rPr>
          <w:rFonts w:ascii="Verdana" w:hAnsi="Verdana"/>
          <w:sz w:val="18"/>
          <w:szCs w:val="18"/>
        </w:rPr>
      </w:pPr>
      <w:r w:rsidRPr="00521838">
        <w:rPr>
          <w:rStyle w:val="FootnoteReference"/>
          <w:rFonts w:asciiTheme="majorHAnsi" w:hAnsiTheme="majorHAnsi"/>
          <w:sz w:val="18"/>
          <w:szCs w:val="18"/>
        </w:rPr>
        <w:footnoteRef/>
      </w:r>
      <w:r w:rsidRPr="00521838">
        <w:rPr>
          <w:rFonts w:asciiTheme="majorHAnsi" w:hAnsiTheme="majorHAnsi"/>
          <w:sz w:val="18"/>
          <w:szCs w:val="18"/>
        </w:rPr>
        <w:t xml:space="preserve"> Bij de </w:t>
      </w:r>
      <w:proofErr w:type="spellStart"/>
      <w:r w:rsidRPr="00521838">
        <w:rPr>
          <w:rFonts w:asciiTheme="majorHAnsi" w:hAnsiTheme="majorHAnsi"/>
          <w:sz w:val="18"/>
          <w:szCs w:val="18"/>
        </w:rPr>
        <w:t>Vaate</w:t>
      </w:r>
      <w:proofErr w:type="spellEnd"/>
      <w:r w:rsidRPr="00521838">
        <w:rPr>
          <w:rFonts w:asciiTheme="majorHAnsi" w:hAnsiTheme="majorHAnsi"/>
          <w:sz w:val="18"/>
          <w:szCs w:val="18"/>
        </w:rPr>
        <w:t xml:space="preserve">, </w:t>
      </w:r>
      <w:proofErr w:type="spellStart"/>
      <w:r w:rsidRPr="006B558B">
        <w:rPr>
          <w:rFonts w:asciiTheme="majorHAnsi" w:hAnsiTheme="majorHAnsi"/>
          <w:i/>
          <w:sz w:val="18"/>
          <w:szCs w:val="18"/>
        </w:rPr>
        <w:t>ArbeidsRecht</w:t>
      </w:r>
      <w:proofErr w:type="spellEnd"/>
      <w:r>
        <w:rPr>
          <w:rFonts w:asciiTheme="majorHAnsi" w:hAnsiTheme="majorHAnsi"/>
          <w:sz w:val="18"/>
          <w:szCs w:val="18"/>
        </w:rPr>
        <w:t>, 2017/1</w:t>
      </w:r>
      <w:r w:rsidRPr="00521838">
        <w:rPr>
          <w:rFonts w:asciiTheme="majorHAnsi" w:hAnsiTheme="majorHAnsi"/>
          <w:sz w:val="18"/>
          <w:szCs w:val="18"/>
        </w:rPr>
        <w:t>, p. 3.</w:t>
      </w:r>
      <w:r w:rsidRPr="00E666D9">
        <w:rPr>
          <w:rFonts w:ascii="Verdana" w:hAnsi="Verdana"/>
          <w:sz w:val="18"/>
          <w:szCs w:val="18"/>
        </w:rPr>
        <w:t xml:space="preserve"> </w:t>
      </w:r>
    </w:p>
  </w:footnote>
  <w:footnote w:id="20">
    <w:p w14:paraId="78C753AC" w14:textId="77777777" w:rsidR="003A1C57" w:rsidRPr="004701C5" w:rsidRDefault="003A1C57" w:rsidP="00E6487B">
      <w:pPr>
        <w:pStyle w:val="FootnoteText"/>
        <w:rPr>
          <w:rFonts w:asciiTheme="majorHAnsi" w:hAnsiTheme="majorHAnsi"/>
          <w:sz w:val="18"/>
          <w:szCs w:val="18"/>
        </w:rPr>
      </w:pPr>
      <w:r w:rsidRPr="004701C5">
        <w:rPr>
          <w:rStyle w:val="FootnoteReference"/>
          <w:rFonts w:asciiTheme="majorHAnsi" w:hAnsiTheme="majorHAnsi"/>
          <w:sz w:val="18"/>
          <w:szCs w:val="18"/>
        </w:rPr>
        <w:footnoteRef/>
      </w:r>
      <w:r w:rsidRPr="004701C5">
        <w:rPr>
          <w:rFonts w:asciiTheme="majorHAnsi" w:hAnsiTheme="majorHAnsi"/>
          <w:sz w:val="18"/>
          <w:szCs w:val="18"/>
        </w:rPr>
        <w:t xml:space="preserve"> Kamerstukken, 2013-2014, 33 818, nr. 3, p. 35.</w:t>
      </w:r>
    </w:p>
  </w:footnote>
  <w:footnote w:id="21">
    <w:p w14:paraId="3242B64B" w14:textId="37182BE5" w:rsidR="003A1C57" w:rsidRPr="004701C5" w:rsidRDefault="003A1C57" w:rsidP="00C2184D">
      <w:pPr>
        <w:rPr>
          <w:rFonts w:asciiTheme="majorHAnsi" w:eastAsia="Times New Roman" w:hAnsiTheme="majorHAnsi" w:cs="Times New Roman"/>
          <w:sz w:val="18"/>
          <w:szCs w:val="18"/>
          <w:lang w:eastAsia="en-US"/>
        </w:rPr>
      </w:pPr>
      <w:r w:rsidRPr="004701C5">
        <w:rPr>
          <w:rStyle w:val="FootnoteReference"/>
          <w:rFonts w:asciiTheme="majorHAnsi" w:hAnsiTheme="majorHAnsi"/>
          <w:sz w:val="18"/>
          <w:szCs w:val="18"/>
        </w:rPr>
        <w:footnoteRef/>
      </w:r>
      <w:r w:rsidRPr="004701C5">
        <w:rPr>
          <w:rFonts w:asciiTheme="majorHAnsi" w:hAnsiTheme="majorHAnsi"/>
          <w:sz w:val="18"/>
          <w:szCs w:val="18"/>
        </w:rPr>
        <w:t xml:space="preserve"> Gerechtshof Arnhem-Leeuwarden, 18 augustus 2009, ECLI:NL:GHLEE:2009:BJ5810. </w:t>
      </w:r>
    </w:p>
  </w:footnote>
  <w:footnote w:id="22">
    <w:p w14:paraId="11E1DEC7" w14:textId="77777777" w:rsidR="003A1C57" w:rsidRPr="004701C5" w:rsidRDefault="003A1C57" w:rsidP="00E6487B">
      <w:pPr>
        <w:pStyle w:val="FootnoteText"/>
        <w:rPr>
          <w:rFonts w:asciiTheme="majorHAnsi" w:hAnsiTheme="majorHAnsi"/>
          <w:sz w:val="18"/>
          <w:szCs w:val="18"/>
        </w:rPr>
      </w:pPr>
      <w:r w:rsidRPr="004701C5">
        <w:rPr>
          <w:rStyle w:val="FootnoteReference"/>
          <w:rFonts w:asciiTheme="majorHAnsi" w:hAnsiTheme="majorHAnsi"/>
          <w:sz w:val="18"/>
          <w:szCs w:val="18"/>
        </w:rPr>
        <w:footnoteRef/>
      </w:r>
      <w:r w:rsidRPr="004701C5">
        <w:rPr>
          <w:rFonts w:asciiTheme="majorHAnsi" w:hAnsiTheme="majorHAnsi"/>
          <w:sz w:val="18"/>
          <w:szCs w:val="18"/>
        </w:rPr>
        <w:t xml:space="preserve"> Kamerstukken II 2013-2014, 33 818, nr. 3, p. 39. </w:t>
      </w:r>
    </w:p>
  </w:footnote>
  <w:footnote w:id="23">
    <w:p w14:paraId="212C4459" w14:textId="77777777" w:rsidR="003A1C57" w:rsidRPr="004701C5" w:rsidRDefault="003A1C57" w:rsidP="00E6487B">
      <w:pPr>
        <w:pStyle w:val="FootnoteText"/>
        <w:rPr>
          <w:rFonts w:asciiTheme="majorHAnsi" w:hAnsiTheme="majorHAnsi"/>
          <w:sz w:val="18"/>
          <w:szCs w:val="18"/>
        </w:rPr>
      </w:pPr>
      <w:r w:rsidRPr="004701C5">
        <w:rPr>
          <w:rStyle w:val="FootnoteReference"/>
          <w:rFonts w:asciiTheme="majorHAnsi" w:hAnsiTheme="majorHAnsi"/>
          <w:sz w:val="18"/>
          <w:szCs w:val="18"/>
        </w:rPr>
        <w:footnoteRef/>
      </w:r>
      <w:r w:rsidRPr="004701C5">
        <w:rPr>
          <w:rFonts w:asciiTheme="majorHAnsi" w:hAnsiTheme="majorHAnsi"/>
          <w:sz w:val="18"/>
          <w:szCs w:val="18"/>
        </w:rPr>
        <w:t xml:space="preserve"> Kamerstukken II 2013-2014, 33 818, nr. 3, p. 38. </w:t>
      </w:r>
    </w:p>
  </w:footnote>
  <w:footnote w:id="24">
    <w:p w14:paraId="06C9E0C2" w14:textId="01870903" w:rsidR="003A1C57" w:rsidRPr="004701C5" w:rsidRDefault="003A1C57" w:rsidP="00260570">
      <w:pPr>
        <w:widowControl w:val="0"/>
        <w:autoSpaceDE w:val="0"/>
        <w:autoSpaceDN w:val="0"/>
        <w:adjustRightInd w:val="0"/>
        <w:spacing w:after="240"/>
        <w:rPr>
          <w:rFonts w:asciiTheme="majorHAnsi" w:hAnsiTheme="majorHAnsi" w:cs="Times"/>
          <w:color w:val="000000"/>
          <w:sz w:val="18"/>
          <w:szCs w:val="18"/>
          <w:lang w:eastAsia="en-US"/>
        </w:rPr>
      </w:pPr>
      <w:r w:rsidRPr="004701C5">
        <w:rPr>
          <w:rStyle w:val="FootnoteReference"/>
          <w:rFonts w:asciiTheme="majorHAnsi" w:hAnsiTheme="majorHAnsi"/>
          <w:sz w:val="18"/>
          <w:szCs w:val="18"/>
        </w:rPr>
        <w:footnoteRef/>
      </w:r>
      <w:r w:rsidRPr="004701C5">
        <w:rPr>
          <w:rFonts w:asciiTheme="majorHAnsi" w:hAnsiTheme="majorHAnsi"/>
          <w:sz w:val="18"/>
          <w:szCs w:val="18"/>
        </w:rPr>
        <w:t xml:space="preserve"> Staatscourant, </w:t>
      </w:r>
      <w:r w:rsidRPr="004701C5">
        <w:rPr>
          <w:rFonts w:asciiTheme="majorHAnsi" w:hAnsiTheme="majorHAnsi" w:cs="Times"/>
          <w:bCs/>
          <w:color w:val="1A1718"/>
          <w:sz w:val="18"/>
          <w:szCs w:val="18"/>
          <w:lang w:eastAsia="en-US"/>
        </w:rPr>
        <w:t xml:space="preserve">2016, nr. 58571. </w:t>
      </w:r>
    </w:p>
  </w:footnote>
  <w:footnote w:id="25">
    <w:p w14:paraId="3A46CBD2" w14:textId="77777777" w:rsidR="003A1C57" w:rsidRPr="0062229A" w:rsidRDefault="003A1C57" w:rsidP="00E6487B">
      <w:pPr>
        <w:pStyle w:val="FootnoteText"/>
        <w:rPr>
          <w:rFonts w:ascii="Verdana" w:hAnsi="Verdana"/>
          <w:sz w:val="18"/>
          <w:szCs w:val="18"/>
        </w:rPr>
      </w:pPr>
      <w:r w:rsidRPr="004701C5">
        <w:rPr>
          <w:rStyle w:val="FootnoteReference"/>
          <w:rFonts w:asciiTheme="majorHAnsi" w:hAnsiTheme="majorHAnsi"/>
          <w:sz w:val="18"/>
          <w:szCs w:val="18"/>
        </w:rPr>
        <w:footnoteRef/>
      </w:r>
      <w:r w:rsidRPr="004701C5">
        <w:rPr>
          <w:rFonts w:asciiTheme="majorHAnsi" w:hAnsiTheme="majorHAnsi"/>
          <w:sz w:val="18"/>
          <w:szCs w:val="18"/>
        </w:rPr>
        <w:t xml:space="preserve"> Kamerstukken II 2013-2014, 33 818, nr. 3, p. 39. </w:t>
      </w:r>
    </w:p>
  </w:footnote>
  <w:footnote w:id="26">
    <w:p w14:paraId="490607B0" w14:textId="77777777" w:rsidR="003A1C57" w:rsidRPr="00556841" w:rsidRDefault="003A1C57" w:rsidP="00E6487B">
      <w:pPr>
        <w:pStyle w:val="FootnoteText"/>
        <w:rPr>
          <w:rFonts w:asciiTheme="majorHAnsi" w:hAnsiTheme="majorHAnsi"/>
          <w:sz w:val="18"/>
          <w:szCs w:val="18"/>
        </w:rPr>
      </w:pPr>
      <w:r w:rsidRPr="00556841">
        <w:rPr>
          <w:rStyle w:val="FootnoteReference"/>
          <w:rFonts w:asciiTheme="majorHAnsi" w:hAnsiTheme="majorHAnsi"/>
          <w:sz w:val="18"/>
          <w:szCs w:val="18"/>
        </w:rPr>
        <w:footnoteRef/>
      </w:r>
      <w:r w:rsidRPr="00556841">
        <w:rPr>
          <w:rFonts w:asciiTheme="majorHAnsi" w:hAnsiTheme="majorHAnsi"/>
          <w:sz w:val="18"/>
          <w:szCs w:val="18"/>
        </w:rPr>
        <w:t xml:space="preserve"> Kamerstukken II 2013-2014, 33 818, nr. 4, p. 61. </w:t>
      </w:r>
    </w:p>
  </w:footnote>
  <w:footnote w:id="27">
    <w:p w14:paraId="0761C0F5" w14:textId="0F5121FC" w:rsidR="003A1C57" w:rsidRPr="00556841" w:rsidRDefault="003A1C57" w:rsidP="00E6487B">
      <w:pPr>
        <w:pStyle w:val="FootnoteText"/>
        <w:rPr>
          <w:rFonts w:asciiTheme="majorHAnsi" w:hAnsiTheme="majorHAnsi"/>
          <w:sz w:val="18"/>
          <w:szCs w:val="18"/>
        </w:rPr>
      </w:pPr>
      <w:r w:rsidRPr="00556841">
        <w:rPr>
          <w:rStyle w:val="FootnoteReference"/>
          <w:rFonts w:asciiTheme="majorHAnsi" w:hAnsiTheme="majorHAnsi"/>
          <w:sz w:val="18"/>
          <w:szCs w:val="18"/>
        </w:rPr>
        <w:footnoteRef/>
      </w:r>
      <w:r w:rsidRPr="00556841">
        <w:rPr>
          <w:rFonts w:asciiTheme="majorHAnsi" w:hAnsiTheme="majorHAnsi"/>
          <w:sz w:val="18"/>
          <w:szCs w:val="18"/>
        </w:rPr>
        <w:t xml:space="preserve"> </w:t>
      </w:r>
      <w:proofErr w:type="spellStart"/>
      <w:r w:rsidRPr="00556841">
        <w:rPr>
          <w:rFonts w:asciiTheme="majorHAnsi" w:hAnsiTheme="majorHAnsi"/>
          <w:sz w:val="18"/>
          <w:szCs w:val="18"/>
        </w:rPr>
        <w:t>Frikkee</w:t>
      </w:r>
      <w:proofErr w:type="spellEnd"/>
      <w:r w:rsidRPr="00556841">
        <w:rPr>
          <w:rFonts w:asciiTheme="majorHAnsi" w:hAnsiTheme="majorHAnsi"/>
          <w:sz w:val="18"/>
          <w:szCs w:val="18"/>
        </w:rPr>
        <w:t xml:space="preserve"> &amp; </w:t>
      </w:r>
      <w:proofErr w:type="spellStart"/>
      <w:r w:rsidRPr="00556841">
        <w:rPr>
          <w:rFonts w:asciiTheme="majorHAnsi" w:hAnsiTheme="majorHAnsi"/>
          <w:sz w:val="18"/>
          <w:szCs w:val="18"/>
        </w:rPr>
        <w:t>Smorenburg</w:t>
      </w:r>
      <w:proofErr w:type="spellEnd"/>
      <w:r w:rsidRPr="00556841">
        <w:rPr>
          <w:rFonts w:asciiTheme="majorHAnsi" w:hAnsiTheme="majorHAnsi"/>
          <w:sz w:val="18"/>
          <w:szCs w:val="18"/>
        </w:rPr>
        <w:t>,</w:t>
      </w:r>
      <w:r w:rsidRPr="007E71B3">
        <w:rPr>
          <w:rFonts w:asciiTheme="majorHAnsi" w:hAnsiTheme="majorHAnsi"/>
          <w:i/>
          <w:sz w:val="18"/>
          <w:szCs w:val="18"/>
        </w:rPr>
        <w:t xml:space="preserve"> </w:t>
      </w:r>
      <w:proofErr w:type="spellStart"/>
      <w:r w:rsidRPr="007E71B3">
        <w:rPr>
          <w:rFonts w:asciiTheme="majorHAnsi" w:hAnsiTheme="majorHAnsi"/>
          <w:i/>
          <w:sz w:val="18"/>
          <w:szCs w:val="18"/>
        </w:rPr>
        <w:t>ArbeidsRecht</w:t>
      </w:r>
      <w:proofErr w:type="spellEnd"/>
      <w:r>
        <w:rPr>
          <w:rFonts w:asciiTheme="majorHAnsi" w:hAnsiTheme="majorHAnsi"/>
          <w:sz w:val="18"/>
          <w:szCs w:val="18"/>
        </w:rPr>
        <w:t>, 2017/2,</w:t>
      </w:r>
      <w:r w:rsidRPr="00556841">
        <w:rPr>
          <w:rFonts w:asciiTheme="majorHAnsi" w:hAnsiTheme="majorHAnsi"/>
          <w:sz w:val="18"/>
          <w:szCs w:val="18"/>
        </w:rPr>
        <w:t xml:space="preserve"> p. 9. </w:t>
      </w:r>
    </w:p>
  </w:footnote>
  <w:footnote w:id="28">
    <w:p w14:paraId="4C343E8F" w14:textId="335F1851" w:rsidR="003A1C57" w:rsidRPr="00556841" w:rsidRDefault="003A1C57" w:rsidP="00E6487B">
      <w:pPr>
        <w:pStyle w:val="FootnoteText"/>
        <w:rPr>
          <w:rFonts w:asciiTheme="majorHAnsi" w:hAnsiTheme="majorHAnsi"/>
          <w:sz w:val="18"/>
          <w:szCs w:val="18"/>
        </w:rPr>
      </w:pPr>
      <w:r w:rsidRPr="00556841">
        <w:rPr>
          <w:rStyle w:val="FootnoteReference"/>
          <w:rFonts w:asciiTheme="majorHAnsi" w:hAnsiTheme="majorHAnsi"/>
          <w:sz w:val="18"/>
          <w:szCs w:val="18"/>
        </w:rPr>
        <w:footnoteRef/>
      </w:r>
      <w:r w:rsidRPr="00556841">
        <w:rPr>
          <w:rFonts w:asciiTheme="majorHAnsi" w:hAnsiTheme="majorHAnsi"/>
          <w:sz w:val="18"/>
          <w:szCs w:val="18"/>
        </w:rPr>
        <w:t xml:space="preserve"> van </w:t>
      </w:r>
      <w:proofErr w:type="spellStart"/>
      <w:r w:rsidRPr="00556841">
        <w:rPr>
          <w:rFonts w:asciiTheme="majorHAnsi" w:hAnsiTheme="majorHAnsi"/>
          <w:sz w:val="18"/>
          <w:szCs w:val="18"/>
        </w:rPr>
        <w:t>Slooten</w:t>
      </w:r>
      <w:proofErr w:type="spellEnd"/>
      <w:r w:rsidRPr="00556841">
        <w:rPr>
          <w:rFonts w:asciiTheme="majorHAnsi" w:hAnsiTheme="majorHAnsi"/>
          <w:sz w:val="18"/>
          <w:szCs w:val="18"/>
        </w:rPr>
        <w:t xml:space="preserve"> e.a., 2015, p. 231 e.v. </w:t>
      </w:r>
    </w:p>
  </w:footnote>
  <w:footnote w:id="29">
    <w:p w14:paraId="0B50DFB3" w14:textId="77777777" w:rsidR="003A1C57" w:rsidRPr="005959BE" w:rsidRDefault="003A1C57" w:rsidP="00E6487B">
      <w:pPr>
        <w:pStyle w:val="FootnoteText"/>
        <w:rPr>
          <w:rFonts w:ascii="Verdana" w:hAnsi="Verdana"/>
          <w:sz w:val="18"/>
          <w:szCs w:val="18"/>
        </w:rPr>
      </w:pPr>
      <w:r w:rsidRPr="00556841">
        <w:rPr>
          <w:rStyle w:val="FootnoteReference"/>
          <w:rFonts w:asciiTheme="majorHAnsi" w:hAnsiTheme="majorHAnsi"/>
          <w:sz w:val="18"/>
          <w:szCs w:val="18"/>
        </w:rPr>
        <w:footnoteRef/>
      </w:r>
      <w:r w:rsidRPr="00556841">
        <w:rPr>
          <w:rFonts w:asciiTheme="majorHAnsi" w:hAnsiTheme="majorHAnsi"/>
          <w:sz w:val="18"/>
          <w:szCs w:val="18"/>
        </w:rPr>
        <w:t xml:space="preserve"> Kamerstukken II 2013-2014, 33 818, nr. 3, p. 32-34.</w:t>
      </w:r>
      <w:r w:rsidRPr="005959BE">
        <w:rPr>
          <w:rFonts w:ascii="Verdana" w:hAnsi="Verdana"/>
          <w:sz w:val="18"/>
          <w:szCs w:val="18"/>
        </w:rPr>
        <w:t xml:space="preserve"> </w:t>
      </w:r>
    </w:p>
  </w:footnote>
  <w:footnote w:id="30">
    <w:p w14:paraId="38A29126" w14:textId="77777777" w:rsidR="003A1C57" w:rsidRPr="00A56015" w:rsidRDefault="003A1C57" w:rsidP="00E6487B">
      <w:pPr>
        <w:pStyle w:val="FootnoteText"/>
        <w:rPr>
          <w:rFonts w:asciiTheme="majorHAnsi" w:hAnsiTheme="majorHAnsi"/>
          <w:sz w:val="18"/>
          <w:szCs w:val="18"/>
        </w:rPr>
      </w:pPr>
      <w:r w:rsidRPr="00A56015">
        <w:rPr>
          <w:rStyle w:val="FootnoteReference"/>
          <w:rFonts w:asciiTheme="majorHAnsi" w:hAnsiTheme="majorHAnsi"/>
          <w:sz w:val="18"/>
          <w:szCs w:val="18"/>
        </w:rPr>
        <w:footnoteRef/>
      </w:r>
      <w:r w:rsidRPr="00A56015">
        <w:rPr>
          <w:rFonts w:asciiTheme="majorHAnsi" w:hAnsiTheme="majorHAnsi"/>
          <w:sz w:val="18"/>
          <w:szCs w:val="18"/>
        </w:rPr>
        <w:t xml:space="preserve"> Kamerstukken II 2013-2014, 33 818, C, p. 113. </w:t>
      </w:r>
    </w:p>
  </w:footnote>
  <w:footnote w:id="31">
    <w:p w14:paraId="4FA71E58" w14:textId="77777777" w:rsidR="003A1C57" w:rsidRPr="00A56015" w:rsidRDefault="003A1C57" w:rsidP="00E6487B">
      <w:pPr>
        <w:pStyle w:val="FootnoteText"/>
        <w:rPr>
          <w:rFonts w:asciiTheme="majorHAnsi" w:hAnsiTheme="majorHAnsi"/>
          <w:sz w:val="18"/>
          <w:szCs w:val="18"/>
        </w:rPr>
      </w:pPr>
      <w:r w:rsidRPr="00A56015">
        <w:rPr>
          <w:rStyle w:val="FootnoteReference"/>
          <w:rFonts w:asciiTheme="majorHAnsi" w:hAnsiTheme="majorHAnsi"/>
          <w:sz w:val="18"/>
          <w:szCs w:val="18"/>
        </w:rPr>
        <w:footnoteRef/>
      </w:r>
      <w:r w:rsidRPr="00A56015">
        <w:rPr>
          <w:rFonts w:asciiTheme="majorHAnsi" w:hAnsiTheme="majorHAnsi"/>
          <w:sz w:val="18"/>
          <w:szCs w:val="18"/>
        </w:rPr>
        <w:t xml:space="preserve"> Kamerstukken II 2013-2014, 33 818, nr. 4, p. 61. </w:t>
      </w:r>
    </w:p>
  </w:footnote>
  <w:footnote w:id="32">
    <w:p w14:paraId="5943F101" w14:textId="77777777" w:rsidR="003A1C57" w:rsidRPr="00A56015" w:rsidRDefault="003A1C57" w:rsidP="00E6487B">
      <w:pPr>
        <w:pStyle w:val="FootnoteText"/>
        <w:rPr>
          <w:rFonts w:asciiTheme="majorHAnsi" w:hAnsiTheme="majorHAnsi"/>
          <w:sz w:val="18"/>
          <w:szCs w:val="18"/>
        </w:rPr>
      </w:pPr>
      <w:r w:rsidRPr="00A56015">
        <w:rPr>
          <w:rStyle w:val="FootnoteReference"/>
          <w:rFonts w:asciiTheme="majorHAnsi" w:hAnsiTheme="majorHAnsi"/>
          <w:sz w:val="18"/>
          <w:szCs w:val="18"/>
        </w:rPr>
        <w:footnoteRef/>
      </w:r>
      <w:r w:rsidRPr="00A56015">
        <w:rPr>
          <w:rFonts w:asciiTheme="majorHAnsi" w:hAnsiTheme="majorHAnsi"/>
          <w:sz w:val="18"/>
          <w:szCs w:val="18"/>
        </w:rPr>
        <w:t xml:space="preserve"> Kamerstukken II 2013-2014, 33 818, nr. 7, p. 55. </w:t>
      </w:r>
    </w:p>
  </w:footnote>
  <w:footnote w:id="33">
    <w:p w14:paraId="1E81A7CE" w14:textId="47069834" w:rsidR="003A1C57" w:rsidRPr="002F013F" w:rsidRDefault="003A1C57" w:rsidP="00E6487B">
      <w:pPr>
        <w:pStyle w:val="FootnoteText"/>
        <w:rPr>
          <w:rFonts w:ascii="Verdana" w:hAnsi="Verdana"/>
          <w:sz w:val="18"/>
          <w:szCs w:val="18"/>
        </w:rPr>
      </w:pPr>
      <w:r w:rsidRPr="00A56015">
        <w:rPr>
          <w:rStyle w:val="FootnoteReference"/>
          <w:rFonts w:asciiTheme="majorHAnsi" w:hAnsiTheme="majorHAnsi"/>
          <w:sz w:val="18"/>
          <w:szCs w:val="18"/>
        </w:rPr>
        <w:footnoteRef/>
      </w:r>
      <w:r w:rsidRPr="00A56015">
        <w:rPr>
          <w:rFonts w:asciiTheme="majorHAnsi" w:hAnsiTheme="majorHAnsi"/>
          <w:sz w:val="18"/>
          <w:szCs w:val="18"/>
        </w:rPr>
        <w:t xml:space="preserve"> </w:t>
      </w:r>
      <w:proofErr w:type="spellStart"/>
      <w:r w:rsidRPr="00A56015">
        <w:rPr>
          <w:rFonts w:asciiTheme="majorHAnsi" w:hAnsiTheme="majorHAnsi"/>
          <w:sz w:val="18"/>
          <w:szCs w:val="18"/>
        </w:rPr>
        <w:t>Frikkee</w:t>
      </w:r>
      <w:proofErr w:type="spellEnd"/>
      <w:r w:rsidRPr="00A56015">
        <w:rPr>
          <w:rFonts w:asciiTheme="majorHAnsi" w:hAnsiTheme="majorHAnsi"/>
          <w:sz w:val="18"/>
          <w:szCs w:val="18"/>
        </w:rPr>
        <w:t xml:space="preserve"> &amp; </w:t>
      </w:r>
      <w:proofErr w:type="spellStart"/>
      <w:r w:rsidRPr="00A56015">
        <w:rPr>
          <w:rFonts w:asciiTheme="majorHAnsi" w:hAnsiTheme="majorHAnsi"/>
          <w:sz w:val="18"/>
          <w:szCs w:val="18"/>
        </w:rPr>
        <w:t>Smorenburg</w:t>
      </w:r>
      <w:proofErr w:type="spellEnd"/>
      <w:r w:rsidRPr="00A56015">
        <w:rPr>
          <w:rFonts w:asciiTheme="majorHAnsi" w:hAnsiTheme="majorHAnsi"/>
          <w:sz w:val="18"/>
          <w:szCs w:val="18"/>
        </w:rPr>
        <w:t xml:space="preserve">, </w:t>
      </w:r>
      <w:r w:rsidRPr="00B34292">
        <w:rPr>
          <w:rFonts w:asciiTheme="majorHAnsi" w:hAnsiTheme="majorHAnsi"/>
          <w:i/>
          <w:sz w:val="18"/>
          <w:szCs w:val="18"/>
        </w:rPr>
        <w:t>Arbeidsrecht</w:t>
      </w:r>
      <w:r>
        <w:rPr>
          <w:rFonts w:asciiTheme="majorHAnsi" w:hAnsiTheme="majorHAnsi"/>
          <w:sz w:val="18"/>
          <w:szCs w:val="18"/>
        </w:rPr>
        <w:t xml:space="preserve">, </w:t>
      </w:r>
      <w:r w:rsidRPr="00A56015">
        <w:rPr>
          <w:rFonts w:asciiTheme="majorHAnsi" w:hAnsiTheme="majorHAnsi"/>
          <w:sz w:val="18"/>
          <w:szCs w:val="18"/>
        </w:rPr>
        <w:t>2017</w:t>
      </w:r>
      <w:r>
        <w:rPr>
          <w:rFonts w:asciiTheme="majorHAnsi" w:hAnsiTheme="majorHAnsi"/>
          <w:sz w:val="18"/>
          <w:szCs w:val="18"/>
        </w:rPr>
        <w:t>/2,</w:t>
      </w:r>
      <w:r w:rsidRPr="00A56015">
        <w:rPr>
          <w:rFonts w:asciiTheme="majorHAnsi" w:hAnsiTheme="majorHAnsi"/>
          <w:sz w:val="18"/>
          <w:szCs w:val="18"/>
        </w:rPr>
        <w:t xml:space="preserve"> p. 12.</w:t>
      </w:r>
      <w:r w:rsidRPr="002F013F">
        <w:rPr>
          <w:rFonts w:ascii="Verdana" w:hAnsi="Verdana"/>
          <w:sz w:val="18"/>
          <w:szCs w:val="18"/>
        </w:rPr>
        <w:t xml:space="preserve"> </w:t>
      </w:r>
    </w:p>
  </w:footnote>
  <w:footnote w:id="34">
    <w:p w14:paraId="6F0F47A6" w14:textId="77777777" w:rsidR="003A1C57" w:rsidRPr="00A56015" w:rsidRDefault="003A1C57" w:rsidP="00E6487B">
      <w:pPr>
        <w:pStyle w:val="FootnoteText"/>
        <w:rPr>
          <w:rFonts w:asciiTheme="majorHAnsi" w:hAnsiTheme="majorHAnsi"/>
          <w:sz w:val="18"/>
          <w:szCs w:val="18"/>
        </w:rPr>
      </w:pPr>
      <w:r w:rsidRPr="00A56015">
        <w:rPr>
          <w:rStyle w:val="FootnoteReference"/>
          <w:rFonts w:asciiTheme="majorHAnsi" w:hAnsiTheme="majorHAnsi"/>
          <w:sz w:val="18"/>
          <w:szCs w:val="18"/>
        </w:rPr>
        <w:footnoteRef/>
      </w:r>
      <w:r w:rsidRPr="00A56015">
        <w:rPr>
          <w:rFonts w:asciiTheme="majorHAnsi" w:hAnsiTheme="majorHAnsi"/>
          <w:sz w:val="18"/>
          <w:szCs w:val="18"/>
        </w:rPr>
        <w:t xml:space="preserve"> Kamerstukken 2013-2014 II, 33 818, C, p. 115. </w:t>
      </w:r>
    </w:p>
  </w:footnote>
  <w:footnote w:id="35">
    <w:p w14:paraId="383CA5E3" w14:textId="77777777" w:rsidR="003A1C57" w:rsidRPr="00A56015" w:rsidRDefault="003A1C57" w:rsidP="00E6487B">
      <w:pPr>
        <w:pStyle w:val="FootnoteText"/>
        <w:rPr>
          <w:rFonts w:asciiTheme="majorHAnsi" w:hAnsiTheme="majorHAnsi"/>
          <w:sz w:val="18"/>
          <w:szCs w:val="18"/>
        </w:rPr>
      </w:pPr>
      <w:r w:rsidRPr="00A56015">
        <w:rPr>
          <w:rStyle w:val="FootnoteReference"/>
          <w:rFonts w:asciiTheme="majorHAnsi" w:hAnsiTheme="majorHAnsi"/>
          <w:sz w:val="18"/>
          <w:szCs w:val="18"/>
        </w:rPr>
        <w:footnoteRef/>
      </w:r>
      <w:r w:rsidRPr="00A56015">
        <w:rPr>
          <w:rFonts w:asciiTheme="majorHAnsi" w:hAnsiTheme="majorHAnsi"/>
          <w:sz w:val="18"/>
          <w:szCs w:val="18"/>
        </w:rPr>
        <w:t xml:space="preserve"> Kamerstukken II 2013-2014, 33 818, nr. 4, p. 61. </w:t>
      </w:r>
    </w:p>
  </w:footnote>
  <w:footnote w:id="36">
    <w:p w14:paraId="09B4D59A" w14:textId="77777777" w:rsidR="003A1C57" w:rsidRPr="00A56015" w:rsidRDefault="003A1C57" w:rsidP="00E6487B">
      <w:pPr>
        <w:pStyle w:val="FootnoteText"/>
        <w:rPr>
          <w:rFonts w:asciiTheme="majorHAnsi" w:hAnsiTheme="majorHAnsi"/>
          <w:sz w:val="18"/>
          <w:szCs w:val="18"/>
        </w:rPr>
      </w:pPr>
      <w:r w:rsidRPr="00A56015">
        <w:rPr>
          <w:rStyle w:val="FootnoteReference"/>
          <w:rFonts w:asciiTheme="majorHAnsi" w:hAnsiTheme="majorHAnsi"/>
          <w:sz w:val="18"/>
          <w:szCs w:val="18"/>
        </w:rPr>
        <w:footnoteRef/>
      </w:r>
      <w:r w:rsidRPr="00A56015">
        <w:rPr>
          <w:rFonts w:asciiTheme="majorHAnsi" w:hAnsiTheme="majorHAnsi"/>
          <w:sz w:val="18"/>
          <w:szCs w:val="18"/>
        </w:rPr>
        <w:t xml:space="preserve"> Kamerstukken II 2013-2014, 33 818, nr. 4., p. 12. </w:t>
      </w:r>
    </w:p>
  </w:footnote>
  <w:footnote w:id="37">
    <w:p w14:paraId="79732A24" w14:textId="77777777" w:rsidR="003A1C57" w:rsidRPr="00A56015" w:rsidRDefault="003A1C57" w:rsidP="00E6487B">
      <w:pPr>
        <w:pStyle w:val="FootnoteText"/>
        <w:rPr>
          <w:rFonts w:asciiTheme="majorHAnsi" w:hAnsiTheme="majorHAnsi"/>
        </w:rPr>
      </w:pPr>
      <w:r w:rsidRPr="00A56015">
        <w:rPr>
          <w:rStyle w:val="FootnoteReference"/>
          <w:rFonts w:asciiTheme="majorHAnsi" w:hAnsiTheme="majorHAnsi"/>
          <w:sz w:val="18"/>
          <w:szCs w:val="18"/>
        </w:rPr>
        <w:footnoteRef/>
      </w:r>
      <w:r w:rsidRPr="00A56015">
        <w:rPr>
          <w:rFonts w:asciiTheme="majorHAnsi" w:hAnsiTheme="majorHAnsi"/>
          <w:sz w:val="18"/>
          <w:szCs w:val="18"/>
        </w:rPr>
        <w:t xml:space="preserve"> Kamerstukken II 2013-2014, 33 818, nr. 4, p. 12-13.</w:t>
      </w:r>
      <w:r w:rsidRPr="00A56015">
        <w:rPr>
          <w:rFonts w:asciiTheme="majorHAnsi" w:hAnsiTheme="majorHAnsi"/>
        </w:rPr>
        <w:t xml:space="preserve"> </w:t>
      </w:r>
    </w:p>
  </w:footnote>
  <w:footnote w:id="38">
    <w:p w14:paraId="318B162E" w14:textId="77777777" w:rsidR="003A1C57" w:rsidRPr="009415AA" w:rsidRDefault="003A1C57" w:rsidP="00DF16C6">
      <w:pPr>
        <w:pStyle w:val="FootnoteText"/>
        <w:rPr>
          <w:rFonts w:ascii="Verdana" w:hAnsi="Verdana"/>
          <w:sz w:val="18"/>
          <w:szCs w:val="18"/>
        </w:rPr>
      </w:pPr>
      <w:r w:rsidRPr="00A56015">
        <w:rPr>
          <w:rStyle w:val="FootnoteReference"/>
          <w:rFonts w:asciiTheme="majorHAnsi" w:hAnsiTheme="majorHAnsi"/>
          <w:sz w:val="18"/>
          <w:szCs w:val="18"/>
        </w:rPr>
        <w:footnoteRef/>
      </w:r>
      <w:r w:rsidRPr="00A56015">
        <w:rPr>
          <w:rFonts w:asciiTheme="majorHAnsi" w:hAnsiTheme="majorHAnsi"/>
          <w:sz w:val="18"/>
          <w:szCs w:val="18"/>
        </w:rPr>
        <w:t xml:space="preserve"> Kamerstukken II 2013-2014, 33 818, nr. 3, pag. 32-34.</w:t>
      </w:r>
      <w:r w:rsidRPr="009415AA">
        <w:rPr>
          <w:rFonts w:ascii="Verdana" w:hAnsi="Verdana"/>
          <w:sz w:val="18"/>
          <w:szCs w:val="18"/>
        </w:rPr>
        <w:t xml:space="preserve"> </w:t>
      </w:r>
    </w:p>
  </w:footnote>
  <w:footnote w:id="39">
    <w:p w14:paraId="62FE893B" w14:textId="77777777" w:rsidR="003A1C57" w:rsidRPr="00303699" w:rsidRDefault="003A1C57" w:rsidP="00E6487B">
      <w:pPr>
        <w:pStyle w:val="FootnoteText"/>
        <w:rPr>
          <w:rFonts w:asciiTheme="majorHAnsi" w:hAnsiTheme="majorHAnsi"/>
          <w:sz w:val="18"/>
          <w:szCs w:val="18"/>
        </w:rPr>
      </w:pPr>
      <w:r w:rsidRPr="00303699">
        <w:rPr>
          <w:rStyle w:val="FootnoteReference"/>
          <w:rFonts w:asciiTheme="majorHAnsi" w:hAnsiTheme="majorHAnsi"/>
          <w:sz w:val="18"/>
          <w:szCs w:val="18"/>
        </w:rPr>
        <w:footnoteRef/>
      </w:r>
      <w:r w:rsidRPr="00303699">
        <w:rPr>
          <w:rFonts w:asciiTheme="majorHAnsi" w:hAnsiTheme="majorHAnsi"/>
          <w:sz w:val="18"/>
          <w:szCs w:val="18"/>
        </w:rPr>
        <w:t xml:space="preserve"> Kamerstukken II 2013-2014, 33 818, nr. 3, p. 32. </w:t>
      </w:r>
    </w:p>
  </w:footnote>
  <w:footnote w:id="40">
    <w:p w14:paraId="59E37A3E" w14:textId="74C875F3" w:rsidR="003A1C57" w:rsidRPr="00303699" w:rsidRDefault="003A1C57" w:rsidP="00E6487B">
      <w:pPr>
        <w:pStyle w:val="FootnoteText"/>
        <w:rPr>
          <w:rFonts w:asciiTheme="majorHAnsi" w:hAnsiTheme="majorHAnsi"/>
          <w:sz w:val="18"/>
          <w:szCs w:val="18"/>
        </w:rPr>
      </w:pPr>
      <w:r w:rsidRPr="00303699">
        <w:rPr>
          <w:rStyle w:val="FootnoteReference"/>
          <w:rFonts w:asciiTheme="majorHAnsi" w:hAnsiTheme="majorHAnsi"/>
          <w:sz w:val="18"/>
          <w:szCs w:val="18"/>
        </w:rPr>
        <w:footnoteRef/>
      </w:r>
      <w:r w:rsidRPr="00303699">
        <w:rPr>
          <w:rFonts w:asciiTheme="majorHAnsi" w:hAnsiTheme="majorHAnsi"/>
          <w:sz w:val="18"/>
          <w:szCs w:val="18"/>
        </w:rPr>
        <w:t xml:space="preserve"> Kruit, </w:t>
      </w:r>
      <w:r w:rsidRPr="00194483">
        <w:rPr>
          <w:rFonts w:asciiTheme="majorHAnsi" w:hAnsiTheme="majorHAnsi"/>
          <w:i/>
          <w:sz w:val="18"/>
          <w:szCs w:val="18"/>
        </w:rPr>
        <w:t>VAAN AR Updates</w:t>
      </w:r>
      <w:r>
        <w:rPr>
          <w:rFonts w:asciiTheme="majorHAnsi" w:hAnsiTheme="majorHAnsi"/>
          <w:sz w:val="18"/>
          <w:szCs w:val="18"/>
        </w:rPr>
        <w:t>, 2016-0799.</w:t>
      </w:r>
    </w:p>
  </w:footnote>
  <w:footnote w:id="41">
    <w:p w14:paraId="06D58640" w14:textId="77777777" w:rsidR="003A1C57" w:rsidRPr="00303699" w:rsidRDefault="003A1C57" w:rsidP="00E6487B">
      <w:pPr>
        <w:pStyle w:val="FootnoteText"/>
        <w:rPr>
          <w:rFonts w:asciiTheme="majorHAnsi" w:hAnsiTheme="majorHAnsi"/>
          <w:sz w:val="18"/>
          <w:szCs w:val="18"/>
        </w:rPr>
      </w:pPr>
      <w:r w:rsidRPr="00303699">
        <w:rPr>
          <w:rStyle w:val="FootnoteReference"/>
          <w:rFonts w:asciiTheme="majorHAnsi" w:hAnsiTheme="majorHAnsi"/>
          <w:sz w:val="18"/>
          <w:szCs w:val="18"/>
        </w:rPr>
        <w:footnoteRef/>
      </w:r>
      <w:r w:rsidRPr="00303699">
        <w:rPr>
          <w:rFonts w:asciiTheme="majorHAnsi" w:hAnsiTheme="majorHAnsi"/>
          <w:sz w:val="18"/>
          <w:szCs w:val="18"/>
        </w:rPr>
        <w:t xml:space="preserve"> Kamerstukken II 2013-2014, 33 818, nr. 3, p. 32-34. </w:t>
      </w:r>
    </w:p>
  </w:footnote>
  <w:footnote w:id="42">
    <w:p w14:paraId="488C040A" w14:textId="77777777" w:rsidR="003A1C57" w:rsidRPr="00303699" w:rsidRDefault="003A1C57" w:rsidP="00E6487B">
      <w:pPr>
        <w:pStyle w:val="FootnoteText"/>
        <w:rPr>
          <w:rFonts w:asciiTheme="majorHAnsi" w:hAnsiTheme="majorHAnsi"/>
          <w:sz w:val="18"/>
          <w:szCs w:val="18"/>
        </w:rPr>
      </w:pPr>
      <w:r w:rsidRPr="00303699">
        <w:rPr>
          <w:rStyle w:val="FootnoteReference"/>
          <w:rFonts w:asciiTheme="majorHAnsi" w:hAnsiTheme="majorHAnsi"/>
          <w:sz w:val="18"/>
          <w:szCs w:val="18"/>
        </w:rPr>
        <w:footnoteRef/>
      </w:r>
      <w:r w:rsidRPr="00303699">
        <w:rPr>
          <w:rFonts w:asciiTheme="majorHAnsi" w:hAnsiTheme="majorHAnsi"/>
          <w:sz w:val="18"/>
          <w:szCs w:val="18"/>
        </w:rPr>
        <w:t xml:space="preserve"> Kamerstukken II 2013-2014, 33 818, nr. 3, p. 33-34. </w:t>
      </w:r>
    </w:p>
  </w:footnote>
  <w:footnote w:id="43">
    <w:p w14:paraId="3E83D5B7" w14:textId="77777777" w:rsidR="003A1C57" w:rsidRPr="00303699" w:rsidRDefault="003A1C57" w:rsidP="00E6487B">
      <w:pPr>
        <w:pStyle w:val="FootnoteText"/>
        <w:rPr>
          <w:rFonts w:asciiTheme="majorHAnsi" w:hAnsiTheme="majorHAnsi"/>
          <w:sz w:val="18"/>
          <w:szCs w:val="18"/>
        </w:rPr>
      </w:pPr>
      <w:r w:rsidRPr="00303699">
        <w:rPr>
          <w:rStyle w:val="FootnoteReference"/>
          <w:rFonts w:asciiTheme="majorHAnsi" w:hAnsiTheme="majorHAnsi"/>
          <w:sz w:val="18"/>
          <w:szCs w:val="18"/>
        </w:rPr>
        <w:footnoteRef/>
      </w:r>
      <w:r w:rsidRPr="00303699">
        <w:rPr>
          <w:rFonts w:asciiTheme="majorHAnsi" w:hAnsiTheme="majorHAnsi"/>
          <w:sz w:val="18"/>
          <w:szCs w:val="18"/>
        </w:rPr>
        <w:t xml:space="preserve"> Kamerstukken II 2013-2014, 33 818, nr. 3., p. 24. </w:t>
      </w:r>
    </w:p>
  </w:footnote>
  <w:footnote w:id="44">
    <w:p w14:paraId="62AA9E67" w14:textId="66C65A8C" w:rsidR="003A1C57" w:rsidRPr="0042581D" w:rsidRDefault="003A1C57" w:rsidP="00E6487B">
      <w:pPr>
        <w:pStyle w:val="FootnoteText"/>
        <w:rPr>
          <w:rFonts w:ascii="Verdana" w:hAnsi="Verdana"/>
          <w:sz w:val="18"/>
          <w:szCs w:val="18"/>
        </w:rPr>
      </w:pPr>
      <w:r w:rsidRPr="00303699">
        <w:rPr>
          <w:rStyle w:val="FootnoteReference"/>
          <w:rFonts w:asciiTheme="majorHAnsi" w:hAnsiTheme="majorHAnsi"/>
          <w:sz w:val="18"/>
          <w:szCs w:val="18"/>
        </w:rPr>
        <w:footnoteRef/>
      </w:r>
      <w:r w:rsidRPr="00303699">
        <w:rPr>
          <w:rFonts w:asciiTheme="majorHAnsi" w:hAnsiTheme="majorHAnsi"/>
          <w:sz w:val="18"/>
          <w:szCs w:val="18"/>
        </w:rPr>
        <w:t xml:space="preserve"> </w:t>
      </w:r>
      <w:r w:rsidRPr="00303699">
        <w:rPr>
          <w:rFonts w:asciiTheme="majorHAnsi" w:eastAsiaTheme="minorHAnsi" w:hAnsiTheme="majorHAnsi" w:cs="Times"/>
          <w:color w:val="1A1718"/>
          <w:sz w:val="18"/>
          <w:szCs w:val="18"/>
        </w:rPr>
        <w:t>van den Brink e.a., 2016, p. 72.</w:t>
      </w:r>
      <w:r>
        <w:rPr>
          <w:rFonts w:ascii="Verdana" w:eastAsiaTheme="minorHAnsi" w:hAnsi="Verdana" w:cs="Times"/>
          <w:color w:val="1A1718"/>
          <w:sz w:val="18"/>
          <w:szCs w:val="18"/>
        </w:rPr>
        <w:t xml:space="preserve"> </w:t>
      </w:r>
    </w:p>
  </w:footnote>
  <w:footnote w:id="45">
    <w:p w14:paraId="468BB5DA" w14:textId="628C8A38" w:rsidR="003A1C57" w:rsidRPr="00303699" w:rsidRDefault="003A1C57" w:rsidP="00E6487B">
      <w:pPr>
        <w:pStyle w:val="FootnoteText"/>
        <w:rPr>
          <w:rFonts w:asciiTheme="majorHAnsi" w:hAnsiTheme="majorHAnsi"/>
        </w:rPr>
      </w:pPr>
      <w:r w:rsidRPr="00303699">
        <w:rPr>
          <w:rStyle w:val="FootnoteReference"/>
          <w:rFonts w:asciiTheme="majorHAnsi" w:hAnsiTheme="majorHAnsi"/>
          <w:sz w:val="18"/>
          <w:szCs w:val="18"/>
        </w:rPr>
        <w:footnoteRef/>
      </w:r>
      <w:r w:rsidRPr="00303699">
        <w:rPr>
          <w:rFonts w:asciiTheme="majorHAnsi" w:hAnsiTheme="majorHAnsi"/>
          <w:sz w:val="18"/>
          <w:szCs w:val="18"/>
        </w:rPr>
        <w:t xml:space="preserve"> </w:t>
      </w:r>
      <w:r w:rsidRPr="00303699">
        <w:rPr>
          <w:rFonts w:asciiTheme="majorHAnsi" w:eastAsiaTheme="minorHAnsi" w:hAnsiTheme="majorHAnsi" w:cs="Times"/>
          <w:color w:val="1A1718"/>
          <w:sz w:val="18"/>
          <w:szCs w:val="18"/>
        </w:rPr>
        <w:t xml:space="preserve">van den Brink e.a., 2016, p. 72-73. </w:t>
      </w:r>
    </w:p>
  </w:footnote>
  <w:footnote w:id="46">
    <w:p w14:paraId="3A2FE19C" w14:textId="77777777" w:rsidR="003A1C57" w:rsidRPr="00F8761C" w:rsidRDefault="003A1C57" w:rsidP="00027898">
      <w:pPr>
        <w:pStyle w:val="FootnoteText"/>
        <w:rPr>
          <w:rFonts w:asciiTheme="majorHAnsi" w:hAnsiTheme="majorHAnsi"/>
          <w:sz w:val="18"/>
          <w:szCs w:val="18"/>
        </w:rPr>
      </w:pPr>
      <w:r w:rsidRPr="00F8761C">
        <w:rPr>
          <w:rStyle w:val="FootnoteReference"/>
          <w:rFonts w:asciiTheme="majorHAnsi" w:hAnsiTheme="majorHAnsi"/>
          <w:sz w:val="18"/>
          <w:szCs w:val="18"/>
        </w:rPr>
        <w:footnoteRef/>
      </w:r>
      <w:r w:rsidRPr="00F8761C">
        <w:rPr>
          <w:rFonts w:asciiTheme="majorHAnsi" w:hAnsiTheme="majorHAnsi"/>
          <w:sz w:val="18"/>
          <w:szCs w:val="18"/>
        </w:rPr>
        <w:t xml:space="preserve"> Uitspaken 5, 6, 8, 10, 11 en 12. </w:t>
      </w:r>
    </w:p>
  </w:footnote>
  <w:footnote w:id="47">
    <w:p w14:paraId="2DAC51E6" w14:textId="4B54407D" w:rsidR="003A1C57" w:rsidRPr="00BE1401" w:rsidRDefault="003A1C57">
      <w:pPr>
        <w:pStyle w:val="FootnoteText"/>
        <w:rPr>
          <w:rFonts w:ascii="Verdana" w:hAnsi="Verdana"/>
          <w:sz w:val="18"/>
          <w:szCs w:val="18"/>
        </w:rPr>
      </w:pPr>
      <w:r w:rsidRPr="00F8761C">
        <w:rPr>
          <w:rStyle w:val="FootnoteReference"/>
          <w:rFonts w:asciiTheme="majorHAnsi" w:hAnsiTheme="majorHAnsi"/>
          <w:sz w:val="18"/>
          <w:szCs w:val="18"/>
        </w:rPr>
        <w:footnoteRef/>
      </w:r>
      <w:r w:rsidRPr="00F8761C">
        <w:rPr>
          <w:rFonts w:asciiTheme="majorHAnsi" w:hAnsiTheme="majorHAnsi"/>
          <w:sz w:val="18"/>
          <w:szCs w:val="18"/>
        </w:rPr>
        <w:t xml:space="preserve"> Uitspraken 9, 10, 11, 12</w:t>
      </w:r>
      <w:r w:rsidRPr="00F8761C">
        <w:rPr>
          <w:rFonts w:asciiTheme="majorHAnsi" w:hAnsiTheme="majorHAnsi"/>
          <w:sz w:val="18"/>
          <w:szCs w:val="18"/>
          <w:vertAlign w:val="superscript"/>
        </w:rPr>
        <w:t xml:space="preserve"> </w:t>
      </w:r>
      <w:r w:rsidRPr="00F8761C">
        <w:rPr>
          <w:rFonts w:asciiTheme="majorHAnsi" w:hAnsiTheme="majorHAnsi"/>
          <w:sz w:val="18"/>
          <w:szCs w:val="18"/>
        </w:rPr>
        <w:t>en 13.</w:t>
      </w:r>
      <w:r w:rsidRPr="00BE1401">
        <w:rPr>
          <w:rFonts w:ascii="Verdana" w:hAnsi="Verdana"/>
          <w:sz w:val="18"/>
          <w:szCs w:val="18"/>
        </w:rPr>
        <w:t xml:space="preserve"> </w:t>
      </w:r>
    </w:p>
  </w:footnote>
  <w:footnote w:id="48">
    <w:p w14:paraId="7F2DDB50" w14:textId="5883BB2A" w:rsidR="003A1C57" w:rsidRPr="00F8761C" w:rsidRDefault="003A1C57">
      <w:pPr>
        <w:pStyle w:val="FootnoteText"/>
        <w:rPr>
          <w:rFonts w:asciiTheme="majorHAnsi" w:hAnsiTheme="majorHAnsi"/>
          <w:sz w:val="18"/>
          <w:szCs w:val="18"/>
        </w:rPr>
      </w:pPr>
      <w:r w:rsidRPr="00F8761C">
        <w:rPr>
          <w:rStyle w:val="FootnoteReference"/>
          <w:rFonts w:asciiTheme="majorHAnsi" w:hAnsiTheme="majorHAnsi"/>
          <w:sz w:val="18"/>
          <w:szCs w:val="18"/>
        </w:rPr>
        <w:footnoteRef/>
      </w:r>
      <w:r w:rsidRPr="00F8761C">
        <w:rPr>
          <w:rFonts w:asciiTheme="majorHAnsi" w:hAnsiTheme="majorHAnsi"/>
          <w:sz w:val="18"/>
          <w:szCs w:val="18"/>
        </w:rPr>
        <w:t xml:space="preserve"> Uitspraken 5, 6, 8, 11, 12, 13 en 14. </w:t>
      </w:r>
    </w:p>
  </w:footnote>
  <w:footnote w:id="49">
    <w:p w14:paraId="72B3B846" w14:textId="3802F63B" w:rsidR="003A1C57" w:rsidRPr="008E558F" w:rsidRDefault="003A1C57">
      <w:pPr>
        <w:pStyle w:val="FootnoteText"/>
        <w:rPr>
          <w:rFonts w:ascii="Verdana" w:hAnsi="Verdana"/>
          <w:sz w:val="18"/>
          <w:szCs w:val="18"/>
        </w:rPr>
      </w:pPr>
      <w:r w:rsidRPr="00F8761C">
        <w:rPr>
          <w:rStyle w:val="FootnoteReference"/>
          <w:rFonts w:asciiTheme="majorHAnsi" w:hAnsiTheme="majorHAnsi"/>
          <w:sz w:val="18"/>
          <w:szCs w:val="18"/>
        </w:rPr>
        <w:footnoteRef/>
      </w:r>
      <w:r w:rsidRPr="00F8761C">
        <w:rPr>
          <w:rFonts w:asciiTheme="majorHAnsi" w:hAnsiTheme="majorHAnsi"/>
          <w:sz w:val="18"/>
          <w:szCs w:val="18"/>
        </w:rPr>
        <w:t xml:space="preserve"> Uitspraken 5, 8, 12, 13 en 14.</w:t>
      </w:r>
      <w:r w:rsidRPr="008E558F">
        <w:rPr>
          <w:rFonts w:ascii="Verdana" w:hAnsi="Verdana"/>
          <w:sz w:val="18"/>
          <w:szCs w:val="18"/>
        </w:rPr>
        <w:t xml:space="preserve"> </w:t>
      </w:r>
    </w:p>
  </w:footnote>
  <w:footnote w:id="50">
    <w:p w14:paraId="3B2B899A" w14:textId="0BA9A1FD" w:rsidR="003A1C57" w:rsidRPr="00F8761C" w:rsidRDefault="003A1C57">
      <w:pPr>
        <w:pStyle w:val="FootnoteText"/>
        <w:rPr>
          <w:rFonts w:asciiTheme="majorHAnsi" w:hAnsiTheme="majorHAnsi"/>
          <w:sz w:val="18"/>
          <w:szCs w:val="18"/>
        </w:rPr>
      </w:pPr>
      <w:r w:rsidRPr="00F8761C">
        <w:rPr>
          <w:rStyle w:val="FootnoteReference"/>
          <w:rFonts w:asciiTheme="majorHAnsi" w:hAnsiTheme="majorHAnsi"/>
          <w:sz w:val="18"/>
          <w:szCs w:val="18"/>
        </w:rPr>
        <w:footnoteRef/>
      </w:r>
      <w:r w:rsidRPr="00F8761C">
        <w:rPr>
          <w:rFonts w:asciiTheme="majorHAnsi" w:hAnsiTheme="majorHAnsi"/>
          <w:sz w:val="18"/>
          <w:szCs w:val="18"/>
        </w:rPr>
        <w:t xml:space="preserve"> Uitspraken 5,6,8,11,12,13 en 14. </w:t>
      </w:r>
    </w:p>
  </w:footnote>
  <w:footnote w:id="51">
    <w:p w14:paraId="52AA634C" w14:textId="1A25B723" w:rsidR="003A1C57" w:rsidRPr="00F8761C" w:rsidRDefault="003A1C57">
      <w:pPr>
        <w:pStyle w:val="FootnoteText"/>
        <w:rPr>
          <w:rFonts w:asciiTheme="majorHAnsi" w:hAnsiTheme="majorHAnsi"/>
          <w:sz w:val="18"/>
          <w:szCs w:val="18"/>
        </w:rPr>
      </w:pPr>
      <w:r w:rsidRPr="00F8761C">
        <w:rPr>
          <w:rStyle w:val="FootnoteReference"/>
          <w:rFonts w:asciiTheme="majorHAnsi" w:hAnsiTheme="majorHAnsi"/>
          <w:sz w:val="18"/>
          <w:szCs w:val="18"/>
        </w:rPr>
        <w:footnoteRef/>
      </w:r>
      <w:r w:rsidRPr="00F8761C">
        <w:rPr>
          <w:rFonts w:asciiTheme="majorHAnsi" w:hAnsiTheme="majorHAnsi"/>
          <w:sz w:val="18"/>
          <w:szCs w:val="18"/>
        </w:rPr>
        <w:t xml:space="preserve"> Uitspraken 5, 6, 8, 11, 12 en 13. </w:t>
      </w:r>
    </w:p>
  </w:footnote>
  <w:footnote w:id="52">
    <w:p w14:paraId="60B5B64C" w14:textId="66D8732F" w:rsidR="003A1C57" w:rsidRPr="00F8761C" w:rsidRDefault="003A1C57">
      <w:pPr>
        <w:pStyle w:val="FootnoteText"/>
        <w:rPr>
          <w:rFonts w:asciiTheme="majorHAnsi" w:hAnsiTheme="majorHAnsi"/>
          <w:sz w:val="18"/>
          <w:szCs w:val="18"/>
        </w:rPr>
      </w:pPr>
      <w:r w:rsidRPr="00F8761C">
        <w:rPr>
          <w:rStyle w:val="FootnoteReference"/>
          <w:rFonts w:asciiTheme="majorHAnsi" w:hAnsiTheme="majorHAnsi"/>
          <w:sz w:val="18"/>
          <w:szCs w:val="18"/>
        </w:rPr>
        <w:footnoteRef/>
      </w:r>
      <w:r w:rsidRPr="00F8761C">
        <w:rPr>
          <w:rFonts w:asciiTheme="majorHAnsi" w:hAnsiTheme="majorHAnsi"/>
          <w:sz w:val="18"/>
          <w:szCs w:val="18"/>
        </w:rPr>
        <w:t xml:space="preserve"> Uitspraken 2, 6, 12 en 13. </w:t>
      </w:r>
    </w:p>
  </w:footnote>
  <w:footnote w:id="53">
    <w:p w14:paraId="638D0446" w14:textId="22BC0C84" w:rsidR="003A1C57" w:rsidRPr="00F8761C" w:rsidRDefault="003A1C57">
      <w:pPr>
        <w:pStyle w:val="FootnoteText"/>
        <w:rPr>
          <w:rFonts w:asciiTheme="majorHAnsi" w:hAnsiTheme="majorHAnsi"/>
          <w:sz w:val="18"/>
          <w:szCs w:val="18"/>
        </w:rPr>
      </w:pPr>
      <w:r w:rsidRPr="00F8761C">
        <w:rPr>
          <w:rStyle w:val="FootnoteReference"/>
          <w:rFonts w:asciiTheme="majorHAnsi" w:hAnsiTheme="majorHAnsi"/>
          <w:sz w:val="18"/>
          <w:szCs w:val="18"/>
        </w:rPr>
        <w:footnoteRef/>
      </w:r>
      <w:r w:rsidRPr="00F8761C">
        <w:rPr>
          <w:rFonts w:asciiTheme="majorHAnsi" w:hAnsiTheme="majorHAnsi"/>
          <w:sz w:val="18"/>
          <w:szCs w:val="18"/>
        </w:rPr>
        <w:t xml:space="preserve"> Uitspraken 5,6,7,9 en 11. </w:t>
      </w:r>
    </w:p>
  </w:footnote>
  <w:footnote w:id="54">
    <w:p w14:paraId="0B37547A" w14:textId="587E69E8" w:rsidR="003A1C57" w:rsidRDefault="003A1C57">
      <w:pPr>
        <w:pStyle w:val="FootnoteText"/>
      </w:pPr>
      <w:r w:rsidRPr="00F8761C">
        <w:rPr>
          <w:rStyle w:val="FootnoteReference"/>
          <w:rFonts w:asciiTheme="majorHAnsi" w:hAnsiTheme="majorHAnsi"/>
          <w:sz w:val="18"/>
          <w:szCs w:val="18"/>
        </w:rPr>
        <w:footnoteRef/>
      </w:r>
      <w:r w:rsidRPr="00F8761C">
        <w:rPr>
          <w:rFonts w:asciiTheme="majorHAnsi" w:hAnsiTheme="majorHAnsi"/>
          <w:sz w:val="18"/>
          <w:szCs w:val="18"/>
        </w:rPr>
        <w:t xml:space="preserve"> Uitspraak 7.</w:t>
      </w:r>
      <w:r>
        <w:t xml:space="preserve"> </w:t>
      </w:r>
    </w:p>
  </w:footnote>
  <w:footnote w:id="55">
    <w:p w14:paraId="68F4D6DC" w14:textId="736DE503" w:rsidR="003A1C57" w:rsidRPr="00871B45" w:rsidRDefault="003A1C57">
      <w:pPr>
        <w:pStyle w:val="FootnoteText"/>
        <w:rPr>
          <w:rFonts w:asciiTheme="majorHAnsi" w:hAnsiTheme="majorHAnsi"/>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Uitspraak 8. </w:t>
      </w:r>
    </w:p>
  </w:footnote>
  <w:footnote w:id="56">
    <w:p w14:paraId="0C73095B" w14:textId="590B0E1F" w:rsidR="003A1C57" w:rsidRPr="00871B45" w:rsidRDefault="003A1C57">
      <w:pPr>
        <w:pStyle w:val="FootnoteText"/>
        <w:rPr>
          <w:rFonts w:asciiTheme="majorHAnsi" w:hAnsiTheme="majorHAnsi"/>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Uitspraken 9, 11 en 12.  </w:t>
      </w:r>
    </w:p>
  </w:footnote>
  <w:footnote w:id="57">
    <w:p w14:paraId="266D7B7C" w14:textId="113F0647" w:rsidR="003A1C57" w:rsidRPr="00871B45" w:rsidRDefault="003A1C57">
      <w:pPr>
        <w:pStyle w:val="FootnoteText"/>
        <w:rPr>
          <w:rFonts w:asciiTheme="majorHAnsi" w:hAnsiTheme="majorHAnsi"/>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Uitspraak 10. </w:t>
      </w:r>
    </w:p>
  </w:footnote>
  <w:footnote w:id="58">
    <w:p w14:paraId="13D71392" w14:textId="77777777" w:rsidR="003A1C57" w:rsidRPr="00DA0391" w:rsidRDefault="003A1C57" w:rsidP="00186BD8">
      <w:pPr>
        <w:pStyle w:val="FootnoteText"/>
        <w:rPr>
          <w:rFonts w:ascii="Verdana" w:hAnsi="Verdana"/>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Uitspraak 11.</w:t>
      </w:r>
      <w:r w:rsidRPr="00DA0391">
        <w:rPr>
          <w:rFonts w:ascii="Verdana" w:hAnsi="Verdana"/>
          <w:sz w:val="18"/>
          <w:szCs w:val="18"/>
        </w:rPr>
        <w:t xml:space="preserve"> </w:t>
      </w:r>
    </w:p>
  </w:footnote>
  <w:footnote w:id="59">
    <w:p w14:paraId="42C83508" w14:textId="77777777" w:rsidR="003A1C57" w:rsidRPr="00871B45" w:rsidRDefault="003A1C57" w:rsidP="00370752">
      <w:pPr>
        <w:pStyle w:val="FootnoteText"/>
        <w:rPr>
          <w:rFonts w:asciiTheme="majorHAnsi" w:hAnsiTheme="majorHAnsi"/>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Uitspraak 11. </w:t>
      </w:r>
    </w:p>
  </w:footnote>
  <w:footnote w:id="60">
    <w:p w14:paraId="1A787957" w14:textId="77777777" w:rsidR="003A1C57" w:rsidRPr="00871B45" w:rsidRDefault="003A1C57" w:rsidP="00A74BCB">
      <w:pPr>
        <w:pStyle w:val="FootnoteText"/>
        <w:rPr>
          <w:rFonts w:asciiTheme="majorHAnsi" w:hAnsiTheme="majorHAnsi"/>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Uitspraak 11. </w:t>
      </w:r>
    </w:p>
  </w:footnote>
  <w:footnote w:id="61">
    <w:p w14:paraId="5EB162CA" w14:textId="77777777" w:rsidR="003A1C57" w:rsidRPr="00871B45" w:rsidRDefault="003A1C57" w:rsidP="00A74BCB">
      <w:pPr>
        <w:pStyle w:val="FootnoteText"/>
        <w:rPr>
          <w:rFonts w:asciiTheme="majorHAnsi" w:hAnsiTheme="majorHAnsi"/>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Uitspraak 11. </w:t>
      </w:r>
    </w:p>
  </w:footnote>
  <w:footnote w:id="62">
    <w:p w14:paraId="598ADF66" w14:textId="77777777" w:rsidR="003A1C57" w:rsidRPr="00871B45" w:rsidRDefault="003A1C57" w:rsidP="00A74BCB">
      <w:pPr>
        <w:pStyle w:val="FootnoteText"/>
        <w:rPr>
          <w:rFonts w:asciiTheme="majorHAnsi" w:hAnsiTheme="majorHAnsi"/>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Uitspraak 11. </w:t>
      </w:r>
    </w:p>
  </w:footnote>
  <w:footnote w:id="63">
    <w:p w14:paraId="032F5ACE" w14:textId="4CCCBC83" w:rsidR="003A1C57" w:rsidRPr="00A6070C" w:rsidRDefault="003A1C57">
      <w:pPr>
        <w:pStyle w:val="FootnoteText"/>
        <w:rPr>
          <w:rFonts w:ascii="Verdana" w:hAnsi="Verdana"/>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Uitspraken 1 en 13.</w:t>
      </w:r>
      <w:r w:rsidRPr="00A6070C">
        <w:rPr>
          <w:rFonts w:ascii="Verdana" w:hAnsi="Verdana"/>
          <w:sz w:val="18"/>
          <w:szCs w:val="18"/>
        </w:rPr>
        <w:t xml:space="preserve"> </w:t>
      </w:r>
    </w:p>
  </w:footnote>
  <w:footnote w:id="64">
    <w:p w14:paraId="2A7645AF" w14:textId="22EE5406" w:rsidR="003A1C57" w:rsidRPr="00871B45" w:rsidRDefault="003A1C57">
      <w:pPr>
        <w:pStyle w:val="FootnoteText"/>
        <w:rPr>
          <w:rFonts w:asciiTheme="majorHAnsi" w:hAnsiTheme="majorHAnsi"/>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Uitspraken 1,3,5, 8,9, 11, 12, 13 en 14. </w:t>
      </w:r>
    </w:p>
  </w:footnote>
  <w:footnote w:id="65">
    <w:p w14:paraId="32021B3F" w14:textId="1BD1DFF3" w:rsidR="003A1C57" w:rsidRPr="00871B45" w:rsidRDefault="003A1C57">
      <w:pPr>
        <w:pStyle w:val="FootnoteText"/>
        <w:rPr>
          <w:rFonts w:asciiTheme="majorHAnsi" w:hAnsiTheme="majorHAnsi"/>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Uitspraken 3 en 6.</w:t>
      </w:r>
      <w:r w:rsidRPr="00871B45">
        <w:rPr>
          <w:rFonts w:asciiTheme="majorHAnsi" w:hAnsiTheme="majorHAnsi"/>
        </w:rPr>
        <w:t xml:space="preserve"> </w:t>
      </w:r>
    </w:p>
  </w:footnote>
  <w:footnote w:id="66">
    <w:p w14:paraId="5BDAB4D9" w14:textId="13DFE463" w:rsidR="003A1C57" w:rsidRPr="005D209E" w:rsidRDefault="003A1C57">
      <w:pPr>
        <w:pStyle w:val="FootnoteText"/>
        <w:rPr>
          <w:rFonts w:ascii="Verdana" w:hAnsi="Verdana"/>
          <w:sz w:val="18"/>
          <w:szCs w:val="18"/>
        </w:rPr>
      </w:pPr>
      <w:r w:rsidRPr="00871B45">
        <w:rPr>
          <w:rStyle w:val="FootnoteReference"/>
          <w:rFonts w:asciiTheme="majorHAnsi" w:hAnsiTheme="majorHAnsi"/>
          <w:sz w:val="18"/>
          <w:szCs w:val="18"/>
        </w:rPr>
        <w:footnoteRef/>
      </w:r>
      <w:r w:rsidRPr="00871B45">
        <w:rPr>
          <w:rFonts w:asciiTheme="majorHAnsi" w:hAnsiTheme="majorHAnsi"/>
          <w:sz w:val="18"/>
          <w:szCs w:val="18"/>
        </w:rPr>
        <w:t xml:space="preserve"> Uitspraak 4.</w:t>
      </w:r>
      <w:r w:rsidRPr="005D209E">
        <w:rPr>
          <w:rFonts w:ascii="Verdana" w:hAnsi="Verdana"/>
          <w:sz w:val="18"/>
          <w:szCs w:val="18"/>
        </w:rPr>
        <w:t xml:space="preserve"> </w:t>
      </w:r>
    </w:p>
  </w:footnote>
  <w:footnote w:id="67">
    <w:p w14:paraId="2E38B4F1" w14:textId="1C9C1B6C"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14. </w:t>
      </w:r>
    </w:p>
  </w:footnote>
  <w:footnote w:id="68">
    <w:p w14:paraId="16005A8F" w14:textId="77777777" w:rsidR="003A1C57" w:rsidRPr="0039667A" w:rsidRDefault="003A1C57" w:rsidP="00B34CBF">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8. </w:t>
      </w:r>
    </w:p>
  </w:footnote>
  <w:footnote w:id="69">
    <w:p w14:paraId="7CC8CCCB" w14:textId="77777777" w:rsidR="003A1C57" w:rsidRPr="0039667A" w:rsidRDefault="003A1C57" w:rsidP="00B34CBF">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10. </w:t>
      </w:r>
    </w:p>
  </w:footnote>
  <w:footnote w:id="70">
    <w:p w14:paraId="719B648B" w14:textId="77777777" w:rsidR="003A1C57" w:rsidRPr="0039667A" w:rsidRDefault="003A1C57" w:rsidP="00B34CBF">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11. </w:t>
      </w:r>
    </w:p>
  </w:footnote>
  <w:footnote w:id="71">
    <w:p w14:paraId="137272CE" w14:textId="77777777" w:rsidR="003A1C57" w:rsidRPr="004128CE" w:rsidRDefault="003A1C57" w:rsidP="00B34CBF">
      <w:pPr>
        <w:pStyle w:val="FootnoteText"/>
        <w:rPr>
          <w:rFonts w:ascii="Verdana" w:hAnsi="Verdana"/>
          <w:sz w:val="20"/>
          <w:szCs w:val="20"/>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13.</w:t>
      </w:r>
      <w:r w:rsidRPr="004128CE">
        <w:rPr>
          <w:rFonts w:ascii="Verdana" w:hAnsi="Verdana"/>
          <w:sz w:val="20"/>
          <w:szCs w:val="20"/>
        </w:rPr>
        <w:t xml:space="preserve"> </w:t>
      </w:r>
    </w:p>
  </w:footnote>
  <w:footnote w:id="72">
    <w:p w14:paraId="2E65D0AC" w14:textId="6EB06E29"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6, 8, 11 en 13.</w:t>
      </w:r>
    </w:p>
  </w:footnote>
  <w:footnote w:id="73">
    <w:p w14:paraId="448B50D9" w14:textId="2A0E9D9A"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8 en 13. </w:t>
      </w:r>
    </w:p>
  </w:footnote>
  <w:footnote w:id="74">
    <w:p w14:paraId="32CD25E9" w14:textId="2C0A6B5E"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6, 8, 11 en 13. </w:t>
      </w:r>
    </w:p>
  </w:footnote>
  <w:footnote w:id="75">
    <w:p w14:paraId="04ADE85E" w14:textId="04F8DD3C"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6,8, 11 en 13.</w:t>
      </w:r>
    </w:p>
  </w:footnote>
  <w:footnote w:id="76">
    <w:p w14:paraId="6104E333" w14:textId="3A889CFA"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6 en 13.</w:t>
      </w:r>
    </w:p>
  </w:footnote>
  <w:footnote w:id="77">
    <w:p w14:paraId="58985C85" w14:textId="7B54CB76"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6, 9 en 11.</w:t>
      </w:r>
    </w:p>
  </w:footnote>
  <w:footnote w:id="78">
    <w:p w14:paraId="2F6215F5" w14:textId="658D9736"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8. </w:t>
      </w:r>
    </w:p>
  </w:footnote>
  <w:footnote w:id="79">
    <w:p w14:paraId="0F501473" w14:textId="7602D59C"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9 en 11.</w:t>
      </w:r>
    </w:p>
  </w:footnote>
  <w:footnote w:id="80">
    <w:p w14:paraId="6D55AA17" w14:textId="335C0E7E"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11. </w:t>
      </w:r>
    </w:p>
  </w:footnote>
  <w:footnote w:id="81">
    <w:p w14:paraId="3A786DA0" w14:textId="2406EA2F"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11. </w:t>
      </w:r>
    </w:p>
  </w:footnote>
  <w:footnote w:id="82">
    <w:p w14:paraId="63757829" w14:textId="1BDD313C"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11. </w:t>
      </w:r>
    </w:p>
  </w:footnote>
  <w:footnote w:id="83">
    <w:p w14:paraId="6C470830" w14:textId="47A91D4D"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11. </w:t>
      </w:r>
    </w:p>
  </w:footnote>
  <w:footnote w:id="84">
    <w:p w14:paraId="3E1C050B" w14:textId="24396775" w:rsidR="003A1C57" w:rsidRDefault="003A1C57">
      <w:pPr>
        <w:pStyle w:val="FootnoteText"/>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11. </w:t>
      </w:r>
    </w:p>
  </w:footnote>
  <w:footnote w:id="85">
    <w:p w14:paraId="27F08443" w14:textId="463EC3B3"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15. </w:t>
      </w:r>
    </w:p>
  </w:footnote>
  <w:footnote w:id="86">
    <w:p w14:paraId="5BC04BA8" w14:textId="5021824F"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Pr>
          <w:rFonts w:asciiTheme="majorHAnsi" w:hAnsiTheme="majorHAnsi"/>
          <w:sz w:val="18"/>
          <w:szCs w:val="18"/>
        </w:rPr>
        <w:t xml:space="preserve"> Uitspraak 16 en 19. </w:t>
      </w:r>
    </w:p>
  </w:footnote>
  <w:footnote w:id="87">
    <w:p w14:paraId="0EC1CB96" w14:textId="254C6DC8"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17. </w:t>
      </w:r>
    </w:p>
  </w:footnote>
  <w:footnote w:id="88">
    <w:p w14:paraId="1EB1FFFF" w14:textId="6D5D019A"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17. </w:t>
      </w:r>
    </w:p>
  </w:footnote>
  <w:footnote w:id="89">
    <w:p w14:paraId="108CF152" w14:textId="381C1DA9"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17. </w:t>
      </w:r>
    </w:p>
  </w:footnote>
  <w:footnote w:id="90">
    <w:p w14:paraId="6D25329B" w14:textId="378D2840"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18. </w:t>
      </w:r>
    </w:p>
  </w:footnote>
  <w:footnote w:id="91">
    <w:p w14:paraId="30C71A61" w14:textId="61B216A2"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18. </w:t>
      </w:r>
    </w:p>
  </w:footnote>
  <w:footnote w:id="92">
    <w:p w14:paraId="18F08306" w14:textId="4B745CB3"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Pr>
          <w:rFonts w:asciiTheme="majorHAnsi" w:hAnsiTheme="majorHAnsi"/>
          <w:sz w:val="18"/>
          <w:szCs w:val="18"/>
        </w:rPr>
        <w:t xml:space="preserve"> Uitspraak 18</w:t>
      </w:r>
      <w:r w:rsidRPr="0039667A">
        <w:rPr>
          <w:rFonts w:asciiTheme="majorHAnsi" w:hAnsiTheme="majorHAnsi"/>
          <w:sz w:val="18"/>
          <w:szCs w:val="18"/>
        </w:rPr>
        <w:t xml:space="preserve">. </w:t>
      </w:r>
    </w:p>
  </w:footnote>
  <w:footnote w:id="93">
    <w:p w14:paraId="1F263378" w14:textId="0CE006B2"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20 en 21. </w:t>
      </w:r>
    </w:p>
  </w:footnote>
  <w:footnote w:id="94">
    <w:p w14:paraId="7695FA99" w14:textId="7BF9D4B7" w:rsidR="003A1C57" w:rsidRPr="008E0CD6" w:rsidRDefault="003A1C57">
      <w:pPr>
        <w:pStyle w:val="FootnoteText"/>
        <w:rPr>
          <w:rFonts w:asciiTheme="majorHAnsi" w:hAnsiTheme="majorHAnsi"/>
          <w:sz w:val="18"/>
          <w:szCs w:val="18"/>
        </w:rPr>
      </w:pPr>
      <w:r w:rsidRPr="008E0CD6">
        <w:rPr>
          <w:rStyle w:val="FootnoteReference"/>
          <w:rFonts w:asciiTheme="majorHAnsi" w:hAnsiTheme="majorHAnsi"/>
          <w:sz w:val="18"/>
          <w:szCs w:val="18"/>
        </w:rPr>
        <w:footnoteRef/>
      </w:r>
      <w:r w:rsidRPr="008E0CD6">
        <w:rPr>
          <w:rFonts w:asciiTheme="majorHAnsi" w:hAnsiTheme="majorHAnsi"/>
          <w:sz w:val="18"/>
          <w:szCs w:val="18"/>
        </w:rPr>
        <w:t xml:space="preserve"> Uitspraak 21. </w:t>
      </w:r>
    </w:p>
  </w:footnote>
  <w:footnote w:id="95">
    <w:p w14:paraId="4CEA5F1D" w14:textId="64A10BE5"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22. </w:t>
      </w:r>
    </w:p>
  </w:footnote>
  <w:footnote w:id="96">
    <w:p w14:paraId="15953CE2" w14:textId="093A685C"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22. </w:t>
      </w:r>
    </w:p>
  </w:footnote>
  <w:footnote w:id="97">
    <w:p w14:paraId="3E21B494" w14:textId="761FD4CB" w:rsidR="003A1C57" w:rsidRDefault="003A1C57">
      <w:pPr>
        <w:pStyle w:val="FootnoteText"/>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23.</w:t>
      </w:r>
      <w:r>
        <w:t xml:space="preserve"> </w:t>
      </w:r>
    </w:p>
  </w:footnote>
  <w:footnote w:id="98">
    <w:p w14:paraId="5410A239" w14:textId="2C2A4837"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25, 27, 29 en 30. </w:t>
      </w:r>
    </w:p>
  </w:footnote>
  <w:footnote w:id="99">
    <w:p w14:paraId="5908E354" w14:textId="08497F02" w:rsidR="003A1C57" w:rsidRPr="0039667A" w:rsidRDefault="003A1C57" w:rsidP="00F51F40">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25 en 27.  </w:t>
      </w:r>
    </w:p>
  </w:footnote>
  <w:footnote w:id="100">
    <w:p w14:paraId="4431B9C1" w14:textId="163AB5C6" w:rsidR="003A1C57" w:rsidRPr="0090178A" w:rsidRDefault="003A1C57">
      <w:pPr>
        <w:pStyle w:val="FootnoteText"/>
        <w:rPr>
          <w:rFonts w:ascii="Verdana" w:hAnsi="Verdana"/>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26, 28 en 31.</w:t>
      </w:r>
      <w:r w:rsidRPr="0090178A">
        <w:rPr>
          <w:rFonts w:ascii="Verdana" w:hAnsi="Verdana"/>
          <w:sz w:val="18"/>
          <w:szCs w:val="18"/>
        </w:rPr>
        <w:t xml:space="preserve"> </w:t>
      </w:r>
    </w:p>
  </w:footnote>
  <w:footnote w:id="101">
    <w:p w14:paraId="6D4D8B25" w14:textId="6A6D6F1B" w:rsidR="003A1C57" w:rsidRPr="0039667A" w:rsidRDefault="003A1C57" w:rsidP="00EF0503">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tot en met 31.  </w:t>
      </w:r>
    </w:p>
  </w:footnote>
  <w:footnote w:id="102">
    <w:p w14:paraId="075F0509" w14:textId="304B70A0"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26, 28 en 31. </w:t>
      </w:r>
    </w:p>
  </w:footnote>
  <w:footnote w:id="103">
    <w:p w14:paraId="435301B5" w14:textId="50DD3221"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25 en 30. </w:t>
      </w:r>
    </w:p>
  </w:footnote>
  <w:footnote w:id="104">
    <w:p w14:paraId="2A865C34" w14:textId="2B505834" w:rsidR="003A1C57" w:rsidRPr="009800DB" w:rsidRDefault="003A1C57">
      <w:pPr>
        <w:pStyle w:val="FootnoteText"/>
        <w:rPr>
          <w:rFonts w:ascii="Verdana" w:hAnsi="Verdana"/>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26, 27, 28, 29, 30 en 31.</w:t>
      </w:r>
      <w:r w:rsidRPr="009800DB">
        <w:rPr>
          <w:rFonts w:ascii="Verdana" w:hAnsi="Verdana"/>
          <w:sz w:val="18"/>
          <w:szCs w:val="18"/>
        </w:rPr>
        <w:t xml:space="preserve"> </w:t>
      </w:r>
    </w:p>
  </w:footnote>
  <w:footnote w:id="105">
    <w:p w14:paraId="19991764" w14:textId="0F9A3955"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27, 28, 29 en 30. </w:t>
      </w:r>
    </w:p>
  </w:footnote>
  <w:footnote w:id="106">
    <w:p w14:paraId="5FC28117" w14:textId="63C34239"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25, 27, 28 en 29. </w:t>
      </w:r>
    </w:p>
  </w:footnote>
  <w:footnote w:id="107">
    <w:p w14:paraId="1F281453" w14:textId="74889E85" w:rsidR="003A1C57" w:rsidRPr="00996A68" w:rsidRDefault="003A1C57">
      <w:pPr>
        <w:pStyle w:val="FootnoteText"/>
        <w:rPr>
          <w:rFonts w:ascii="Verdana" w:hAnsi="Verdana"/>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25.</w:t>
      </w:r>
      <w:r w:rsidRPr="00996A68">
        <w:rPr>
          <w:rFonts w:ascii="Verdana" w:hAnsi="Verdana"/>
          <w:sz w:val="18"/>
          <w:szCs w:val="18"/>
        </w:rPr>
        <w:t xml:space="preserve"> </w:t>
      </w:r>
    </w:p>
  </w:footnote>
  <w:footnote w:id="108">
    <w:p w14:paraId="098AE787" w14:textId="08B62B68"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27. </w:t>
      </w:r>
    </w:p>
  </w:footnote>
  <w:footnote w:id="109">
    <w:p w14:paraId="69F5F89A" w14:textId="49BBDE55"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27. </w:t>
      </w:r>
    </w:p>
  </w:footnote>
  <w:footnote w:id="110">
    <w:p w14:paraId="3B86E76A" w14:textId="69FCEEF6"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29. </w:t>
      </w:r>
    </w:p>
  </w:footnote>
  <w:footnote w:id="111">
    <w:p w14:paraId="2BFC8ED2" w14:textId="7D63D5BD" w:rsidR="003A1C57" w:rsidRPr="0067639F" w:rsidRDefault="003A1C57">
      <w:pPr>
        <w:pStyle w:val="FootnoteText"/>
        <w:rPr>
          <w:rFonts w:ascii="Verdana" w:hAnsi="Verdana"/>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29.</w:t>
      </w:r>
      <w:r w:rsidRPr="0067639F">
        <w:rPr>
          <w:rFonts w:ascii="Verdana" w:hAnsi="Verdana"/>
          <w:sz w:val="18"/>
          <w:szCs w:val="18"/>
        </w:rPr>
        <w:t xml:space="preserve"> </w:t>
      </w:r>
    </w:p>
  </w:footnote>
  <w:footnote w:id="112">
    <w:p w14:paraId="319849A7" w14:textId="59BD7249"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27 en 28. </w:t>
      </w:r>
    </w:p>
  </w:footnote>
  <w:footnote w:id="113">
    <w:p w14:paraId="26E8475C" w14:textId="5B2DA465"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25 en 29. </w:t>
      </w:r>
    </w:p>
  </w:footnote>
  <w:footnote w:id="114">
    <w:p w14:paraId="0B40A7AC" w14:textId="07691D8F" w:rsidR="003A1C57" w:rsidRPr="00B75272" w:rsidRDefault="003A1C57">
      <w:pPr>
        <w:pStyle w:val="FootnoteText"/>
        <w:rPr>
          <w:rFonts w:ascii="Verdana" w:hAnsi="Verdana"/>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31.</w:t>
      </w:r>
      <w:r w:rsidRPr="00B75272">
        <w:rPr>
          <w:rFonts w:ascii="Verdana" w:hAnsi="Verdana"/>
          <w:sz w:val="18"/>
          <w:szCs w:val="18"/>
        </w:rPr>
        <w:t xml:space="preserve"> </w:t>
      </w:r>
    </w:p>
  </w:footnote>
  <w:footnote w:id="115">
    <w:p w14:paraId="28531815" w14:textId="5C3D70FD"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26. </w:t>
      </w:r>
    </w:p>
  </w:footnote>
  <w:footnote w:id="116">
    <w:p w14:paraId="4A7C297A" w14:textId="5934BDCB"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29. </w:t>
      </w:r>
    </w:p>
  </w:footnote>
  <w:footnote w:id="117">
    <w:p w14:paraId="03846932" w14:textId="7AC1BC9A"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24. </w:t>
      </w:r>
    </w:p>
  </w:footnote>
  <w:footnote w:id="118">
    <w:p w14:paraId="21EB4B13" w14:textId="58281A1C" w:rsidR="003A1C57" w:rsidRPr="006165DB" w:rsidRDefault="003A1C57">
      <w:pPr>
        <w:pStyle w:val="FootnoteText"/>
        <w:rPr>
          <w:rFonts w:ascii="Verdana" w:hAnsi="Verdana"/>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25.</w:t>
      </w:r>
      <w:r w:rsidRPr="006165DB">
        <w:rPr>
          <w:rFonts w:ascii="Verdana" w:hAnsi="Verdana"/>
          <w:sz w:val="18"/>
          <w:szCs w:val="18"/>
        </w:rPr>
        <w:t xml:space="preserve"> </w:t>
      </w:r>
    </w:p>
  </w:footnote>
  <w:footnote w:id="119">
    <w:p w14:paraId="31952A00" w14:textId="57C41F1B"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27 en 30. </w:t>
      </w:r>
    </w:p>
  </w:footnote>
  <w:footnote w:id="120">
    <w:p w14:paraId="78F874A1" w14:textId="7B003B27"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25, 26 en 29. </w:t>
      </w:r>
    </w:p>
  </w:footnote>
  <w:footnote w:id="121">
    <w:p w14:paraId="2BF3DFD4" w14:textId="16DCA6FA"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28 en 31. </w:t>
      </w:r>
    </w:p>
  </w:footnote>
  <w:footnote w:id="122">
    <w:p w14:paraId="267326B8" w14:textId="30457518"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en 28. </w:t>
      </w:r>
    </w:p>
  </w:footnote>
  <w:footnote w:id="123">
    <w:p w14:paraId="4FDE896D" w14:textId="56B752E7"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25 28 en 30. </w:t>
      </w:r>
    </w:p>
  </w:footnote>
  <w:footnote w:id="124">
    <w:p w14:paraId="079E0361" w14:textId="25D1FF11"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28. </w:t>
      </w:r>
    </w:p>
  </w:footnote>
  <w:footnote w:id="125">
    <w:p w14:paraId="12BE4D40" w14:textId="49B7B56E"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28 en 30.</w:t>
      </w:r>
    </w:p>
  </w:footnote>
  <w:footnote w:id="126">
    <w:p w14:paraId="19A07550" w14:textId="605AA16E"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24, 28 en 30. </w:t>
      </w:r>
    </w:p>
  </w:footnote>
  <w:footnote w:id="127">
    <w:p w14:paraId="7B799E01" w14:textId="31D3E19C"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25 en 28.</w:t>
      </w:r>
    </w:p>
  </w:footnote>
  <w:footnote w:id="128">
    <w:p w14:paraId="14DD302C" w14:textId="313C9CCC" w:rsidR="003A1C57" w:rsidRDefault="003A1C57">
      <w:pPr>
        <w:pStyle w:val="FootnoteText"/>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25.</w:t>
      </w:r>
      <w:r>
        <w:t xml:space="preserve"> </w:t>
      </w:r>
    </w:p>
  </w:footnote>
  <w:footnote w:id="129">
    <w:p w14:paraId="1586025D" w14:textId="7077B305"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32, 33, 36, 41, 42, 43. </w:t>
      </w:r>
    </w:p>
  </w:footnote>
  <w:footnote w:id="130">
    <w:p w14:paraId="0386CEB8" w14:textId="1F03CAAD"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32 en 33. </w:t>
      </w:r>
    </w:p>
  </w:footnote>
  <w:footnote w:id="131">
    <w:p w14:paraId="2069948F" w14:textId="1C10BE76"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36, 41, 42 en 43. </w:t>
      </w:r>
    </w:p>
  </w:footnote>
  <w:footnote w:id="132">
    <w:p w14:paraId="2B37173D" w14:textId="74586D56"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33, 36, 42 en 43. </w:t>
      </w:r>
    </w:p>
  </w:footnote>
  <w:footnote w:id="133">
    <w:p w14:paraId="342CD55A" w14:textId="12AE378F" w:rsidR="003A1C57" w:rsidRPr="000A720C" w:rsidRDefault="003A1C57">
      <w:pPr>
        <w:pStyle w:val="FootnoteText"/>
        <w:rPr>
          <w:rFonts w:ascii="Verdana" w:hAnsi="Verdana"/>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35, 37, 38, 39 en 40.</w:t>
      </w:r>
      <w:r w:rsidRPr="000A720C">
        <w:rPr>
          <w:rFonts w:ascii="Verdana" w:hAnsi="Verdana"/>
          <w:sz w:val="18"/>
          <w:szCs w:val="18"/>
        </w:rPr>
        <w:t xml:space="preserve"> </w:t>
      </w:r>
    </w:p>
  </w:footnote>
  <w:footnote w:id="134">
    <w:p w14:paraId="222647CE" w14:textId="2AC4A8D1"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35. </w:t>
      </w:r>
    </w:p>
  </w:footnote>
  <w:footnote w:id="135">
    <w:p w14:paraId="7EC23603" w14:textId="78B30E4A"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35. </w:t>
      </w:r>
    </w:p>
  </w:footnote>
  <w:footnote w:id="136">
    <w:p w14:paraId="3EEEF775" w14:textId="6E7BE78D"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37. </w:t>
      </w:r>
    </w:p>
  </w:footnote>
  <w:footnote w:id="137">
    <w:p w14:paraId="73323AF9" w14:textId="4772A225"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37. </w:t>
      </w:r>
    </w:p>
  </w:footnote>
  <w:footnote w:id="138">
    <w:p w14:paraId="60CFF4E7" w14:textId="5948E710"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38. </w:t>
      </w:r>
    </w:p>
  </w:footnote>
  <w:footnote w:id="139">
    <w:p w14:paraId="4D34E7C2" w14:textId="6F8562AC"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39. </w:t>
      </w:r>
    </w:p>
  </w:footnote>
  <w:footnote w:id="140">
    <w:p w14:paraId="16547B80" w14:textId="461B8489"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39. </w:t>
      </w:r>
    </w:p>
  </w:footnote>
  <w:footnote w:id="141">
    <w:p w14:paraId="24034519" w14:textId="184DD61B"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39. </w:t>
      </w:r>
    </w:p>
  </w:footnote>
  <w:footnote w:id="142">
    <w:p w14:paraId="65CA7599" w14:textId="019DCFFD"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40. </w:t>
      </w:r>
    </w:p>
  </w:footnote>
  <w:footnote w:id="143">
    <w:p w14:paraId="2C87B45E" w14:textId="323F6278"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40. </w:t>
      </w:r>
    </w:p>
  </w:footnote>
  <w:footnote w:id="144">
    <w:p w14:paraId="0BFB32E7" w14:textId="0B45CBD1"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40. </w:t>
      </w:r>
    </w:p>
  </w:footnote>
  <w:footnote w:id="145">
    <w:p w14:paraId="1ED0EE02" w14:textId="03DD444F" w:rsidR="003A1C57" w:rsidRPr="00617873" w:rsidRDefault="003A1C57">
      <w:pPr>
        <w:pStyle w:val="FootnoteText"/>
        <w:rPr>
          <w:rFonts w:ascii="Verdana" w:hAnsi="Verdana"/>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40.</w:t>
      </w:r>
      <w:r w:rsidRPr="00617873">
        <w:rPr>
          <w:rFonts w:ascii="Verdana" w:hAnsi="Verdana"/>
          <w:sz w:val="18"/>
          <w:szCs w:val="18"/>
        </w:rPr>
        <w:t xml:space="preserve"> </w:t>
      </w:r>
    </w:p>
  </w:footnote>
  <w:footnote w:id="146">
    <w:p w14:paraId="04441326" w14:textId="4F547D86" w:rsidR="003A1C57" w:rsidRPr="0039667A" w:rsidRDefault="003A1C57">
      <w:pPr>
        <w:pStyle w:val="FootnoteText"/>
        <w:rPr>
          <w:rFonts w:asciiTheme="majorHAnsi" w:hAnsiTheme="majorHAnsi"/>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40.</w:t>
      </w:r>
      <w:r w:rsidRPr="0039667A">
        <w:rPr>
          <w:rFonts w:asciiTheme="majorHAnsi" w:hAnsiTheme="majorHAnsi"/>
        </w:rPr>
        <w:t xml:space="preserve"> </w:t>
      </w:r>
    </w:p>
  </w:footnote>
  <w:footnote w:id="147">
    <w:p w14:paraId="49D51A83" w14:textId="2C02457F"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40. </w:t>
      </w:r>
    </w:p>
  </w:footnote>
  <w:footnote w:id="148">
    <w:p w14:paraId="0D411E62" w14:textId="27D4192F"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42. </w:t>
      </w:r>
    </w:p>
  </w:footnote>
  <w:footnote w:id="149">
    <w:p w14:paraId="112006EF" w14:textId="207EF705"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Uitspraken 33, 36, en 41. </w:t>
      </w:r>
    </w:p>
  </w:footnote>
  <w:footnote w:id="150">
    <w:p w14:paraId="3221FED3" w14:textId="7F4D5D3B"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32. </w:t>
      </w:r>
    </w:p>
  </w:footnote>
  <w:footnote w:id="151">
    <w:p w14:paraId="56D8C234" w14:textId="620ABEEE"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32. </w:t>
      </w:r>
    </w:p>
  </w:footnote>
  <w:footnote w:id="152">
    <w:p w14:paraId="3DFE47BE" w14:textId="51C8E3CE" w:rsidR="003A1C57" w:rsidRPr="0039667A" w:rsidRDefault="003A1C57">
      <w:pPr>
        <w:pStyle w:val="FootnoteText"/>
        <w:rPr>
          <w:rFonts w:asciiTheme="majorHAnsi" w:hAnsiTheme="majorHAnsi"/>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33. </w:t>
      </w:r>
    </w:p>
  </w:footnote>
  <w:footnote w:id="153">
    <w:p w14:paraId="69E4D37E" w14:textId="2792C15A" w:rsidR="003A1C57" w:rsidRPr="007B026B" w:rsidRDefault="003A1C57">
      <w:pPr>
        <w:pStyle w:val="FootnoteText"/>
        <w:rPr>
          <w:rFonts w:ascii="Verdana" w:hAnsi="Verdana"/>
          <w:sz w:val="18"/>
          <w:szCs w:val="18"/>
        </w:rPr>
      </w:pPr>
      <w:r w:rsidRPr="0039667A">
        <w:rPr>
          <w:rStyle w:val="FootnoteReference"/>
          <w:rFonts w:asciiTheme="majorHAnsi" w:hAnsiTheme="majorHAnsi"/>
          <w:sz w:val="18"/>
          <w:szCs w:val="18"/>
        </w:rPr>
        <w:footnoteRef/>
      </w:r>
      <w:r w:rsidRPr="0039667A">
        <w:rPr>
          <w:rFonts w:asciiTheme="majorHAnsi" w:hAnsiTheme="majorHAnsi"/>
          <w:sz w:val="18"/>
          <w:szCs w:val="18"/>
        </w:rPr>
        <w:t xml:space="preserve"> Uitspraak 41.</w:t>
      </w:r>
      <w:r w:rsidRPr="007B026B">
        <w:rPr>
          <w:rFonts w:ascii="Verdana" w:hAnsi="Verdana"/>
          <w:sz w:val="18"/>
          <w:szCs w:val="18"/>
        </w:rPr>
        <w:t xml:space="preserve"> </w:t>
      </w:r>
    </w:p>
  </w:footnote>
  <w:footnote w:id="154">
    <w:p w14:paraId="5ABE7BBD" w14:textId="01C3498F" w:rsidR="003A1C57" w:rsidRPr="00ED55DE" w:rsidRDefault="003A1C57">
      <w:pPr>
        <w:pStyle w:val="FootnoteText"/>
        <w:rPr>
          <w:rFonts w:asciiTheme="majorHAnsi" w:hAnsiTheme="majorHAnsi"/>
          <w:sz w:val="18"/>
          <w:szCs w:val="18"/>
        </w:rPr>
      </w:pPr>
      <w:r w:rsidRPr="00ED55DE">
        <w:rPr>
          <w:rStyle w:val="FootnoteReference"/>
          <w:rFonts w:asciiTheme="majorHAnsi" w:hAnsiTheme="majorHAnsi"/>
          <w:sz w:val="18"/>
          <w:szCs w:val="18"/>
        </w:rPr>
        <w:footnoteRef/>
      </w:r>
      <w:r w:rsidRPr="00ED55DE">
        <w:rPr>
          <w:rFonts w:asciiTheme="majorHAnsi" w:hAnsiTheme="majorHAnsi"/>
          <w:sz w:val="18"/>
          <w:szCs w:val="18"/>
        </w:rPr>
        <w:t xml:space="preserve"> Uitspraken 42 en 43. </w:t>
      </w:r>
    </w:p>
  </w:footnote>
  <w:footnote w:id="155">
    <w:p w14:paraId="74357DC4" w14:textId="79D81A06" w:rsidR="003A1C57" w:rsidRPr="00ED55DE" w:rsidRDefault="003A1C57">
      <w:pPr>
        <w:pStyle w:val="FootnoteText"/>
        <w:rPr>
          <w:rFonts w:asciiTheme="majorHAnsi" w:hAnsiTheme="majorHAnsi"/>
          <w:sz w:val="18"/>
          <w:szCs w:val="18"/>
        </w:rPr>
      </w:pPr>
      <w:r w:rsidRPr="00ED55DE">
        <w:rPr>
          <w:rStyle w:val="FootnoteReference"/>
          <w:rFonts w:asciiTheme="majorHAnsi" w:hAnsiTheme="majorHAnsi"/>
          <w:sz w:val="18"/>
          <w:szCs w:val="18"/>
        </w:rPr>
        <w:footnoteRef/>
      </w:r>
      <w:r w:rsidRPr="00ED55DE">
        <w:rPr>
          <w:rFonts w:asciiTheme="majorHAnsi" w:hAnsiTheme="majorHAnsi"/>
          <w:sz w:val="18"/>
          <w:szCs w:val="18"/>
        </w:rPr>
        <w:t xml:space="preserve"> Uitspraak 42. </w:t>
      </w:r>
    </w:p>
  </w:footnote>
  <w:footnote w:id="156">
    <w:p w14:paraId="067EDF49" w14:textId="505B1A5C" w:rsidR="003A1C57" w:rsidRPr="00ED55DE" w:rsidRDefault="003A1C57">
      <w:pPr>
        <w:pStyle w:val="FootnoteText"/>
        <w:rPr>
          <w:rFonts w:asciiTheme="majorHAnsi" w:hAnsiTheme="majorHAnsi"/>
          <w:sz w:val="18"/>
          <w:szCs w:val="18"/>
        </w:rPr>
      </w:pPr>
      <w:r w:rsidRPr="00ED55DE">
        <w:rPr>
          <w:rStyle w:val="FootnoteReference"/>
          <w:rFonts w:asciiTheme="majorHAnsi" w:hAnsiTheme="majorHAnsi"/>
          <w:sz w:val="18"/>
          <w:szCs w:val="18"/>
        </w:rPr>
        <w:footnoteRef/>
      </w:r>
      <w:r w:rsidRPr="00ED55DE">
        <w:rPr>
          <w:rFonts w:asciiTheme="majorHAnsi" w:hAnsiTheme="majorHAnsi"/>
          <w:sz w:val="18"/>
          <w:szCs w:val="18"/>
        </w:rPr>
        <w:t xml:space="preserve"> Uitspraak 43. </w:t>
      </w:r>
    </w:p>
  </w:footnote>
  <w:footnote w:id="157">
    <w:p w14:paraId="2198C000" w14:textId="68FB2204" w:rsidR="003A1C57" w:rsidRPr="00ED55DE" w:rsidRDefault="003A1C57">
      <w:pPr>
        <w:pStyle w:val="FootnoteText"/>
        <w:rPr>
          <w:rFonts w:asciiTheme="majorHAnsi" w:hAnsiTheme="majorHAnsi"/>
          <w:sz w:val="18"/>
          <w:szCs w:val="18"/>
        </w:rPr>
      </w:pPr>
      <w:r w:rsidRPr="00ED55DE">
        <w:rPr>
          <w:rStyle w:val="FootnoteReference"/>
          <w:rFonts w:asciiTheme="majorHAnsi" w:hAnsiTheme="majorHAnsi"/>
          <w:sz w:val="18"/>
          <w:szCs w:val="18"/>
        </w:rPr>
        <w:footnoteRef/>
      </w:r>
      <w:r w:rsidRPr="00ED55DE">
        <w:rPr>
          <w:rFonts w:asciiTheme="majorHAnsi" w:hAnsiTheme="majorHAnsi"/>
          <w:sz w:val="18"/>
          <w:szCs w:val="18"/>
        </w:rPr>
        <w:t xml:space="preserve"> Uitspraak 43. </w:t>
      </w:r>
    </w:p>
  </w:footnote>
  <w:footnote w:id="158">
    <w:p w14:paraId="255A0273" w14:textId="10DFCE70" w:rsidR="003A1C57" w:rsidRPr="00177388" w:rsidRDefault="003A1C57">
      <w:pPr>
        <w:pStyle w:val="FootnoteText"/>
        <w:rPr>
          <w:rFonts w:ascii="Verdana" w:hAnsi="Verdana"/>
          <w:sz w:val="18"/>
          <w:szCs w:val="18"/>
        </w:rPr>
      </w:pPr>
      <w:r w:rsidRPr="00ED55DE">
        <w:rPr>
          <w:rStyle w:val="FootnoteReference"/>
          <w:rFonts w:asciiTheme="majorHAnsi" w:hAnsiTheme="majorHAnsi"/>
          <w:sz w:val="18"/>
          <w:szCs w:val="18"/>
        </w:rPr>
        <w:footnoteRef/>
      </w:r>
      <w:r w:rsidRPr="00ED55DE">
        <w:rPr>
          <w:rFonts w:asciiTheme="majorHAnsi" w:hAnsiTheme="majorHAnsi"/>
          <w:sz w:val="18"/>
          <w:szCs w:val="18"/>
        </w:rPr>
        <w:t xml:space="preserve"> Uitspraken 42 en 43.</w:t>
      </w:r>
      <w:r w:rsidRPr="00177388">
        <w:rPr>
          <w:rFonts w:ascii="Verdana" w:hAnsi="Verdana"/>
          <w:sz w:val="18"/>
          <w:szCs w:val="18"/>
        </w:rPr>
        <w:t xml:space="preserve"> </w:t>
      </w:r>
    </w:p>
  </w:footnote>
  <w:footnote w:id="159">
    <w:p w14:paraId="441E400B" w14:textId="784B3C95" w:rsidR="003A1C57" w:rsidRPr="000C61F6" w:rsidRDefault="003A1C57">
      <w:pPr>
        <w:pStyle w:val="FootnoteText"/>
        <w:rPr>
          <w:rFonts w:asciiTheme="majorHAnsi" w:hAnsiTheme="majorHAnsi"/>
          <w:sz w:val="18"/>
          <w:szCs w:val="18"/>
        </w:rPr>
      </w:pPr>
      <w:r w:rsidRPr="000C61F6">
        <w:rPr>
          <w:rStyle w:val="FootnoteReference"/>
          <w:rFonts w:asciiTheme="majorHAnsi" w:hAnsiTheme="majorHAnsi"/>
          <w:sz w:val="18"/>
          <w:szCs w:val="18"/>
        </w:rPr>
        <w:footnoteRef/>
      </w:r>
      <w:r w:rsidRPr="000C61F6">
        <w:rPr>
          <w:rFonts w:asciiTheme="majorHAnsi" w:hAnsiTheme="majorHAnsi"/>
          <w:sz w:val="18"/>
          <w:szCs w:val="18"/>
        </w:rPr>
        <w:t xml:space="preserve">Uitspraken 45, 46, 47, 48. </w:t>
      </w:r>
    </w:p>
  </w:footnote>
  <w:footnote w:id="160">
    <w:p w14:paraId="4EDAF947" w14:textId="560DB85A" w:rsidR="003A1C57" w:rsidRPr="000C61F6" w:rsidRDefault="003A1C57">
      <w:pPr>
        <w:pStyle w:val="FootnoteText"/>
        <w:rPr>
          <w:rFonts w:asciiTheme="majorHAnsi" w:hAnsiTheme="majorHAnsi"/>
          <w:sz w:val="18"/>
          <w:szCs w:val="18"/>
        </w:rPr>
      </w:pPr>
      <w:r w:rsidRPr="000C61F6">
        <w:rPr>
          <w:rStyle w:val="FootnoteReference"/>
          <w:rFonts w:asciiTheme="majorHAnsi" w:hAnsiTheme="majorHAnsi"/>
          <w:sz w:val="18"/>
          <w:szCs w:val="18"/>
        </w:rPr>
        <w:footnoteRef/>
      </w:r>
      <w:r w:rsidRPr="000C61F6">
        <w:rPr>
          <w:rFonts w:asciiTheme="majorHAnsi" w:hAnsiTheme="majorHAnsi"/>
          <w:sz w:val="18"/>
          <w:szCs w:val="18"/>
        </w:rPr>
        <w:t xml:space="preserve"> Uitspraken 49 en 50. </w:t>
      </w:r>
    </w:p>
  </w:footnote>
  <w:footnote w:id="161">
    <w:p w14:paraId="72837565" w14:textId="516BF95B"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45. </w:t>
      </w:r>
    </w:p>
  </w:footnote>
  <w:footnote w:id="162">
    <w:p w14:paraId="6E8B3D43" w14:textId="37607171"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46. </w:t>
      </w:r>
    </w:p>
  </w:footnote>
  <w:footnote w:id="163">
    <w:p w14:paraId="5C2CF0A4" w14:textId="3E41273A"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46. </w:t>
      </w:r>
    </w:p>
  </w:footnote>
  <w:footnote w:id="164">
    <w:p w14:paraId="393214A7" w14:textId="4A7BEEA5"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46. </w:t>
      </w:r>
    </w:p>
  </w:footnote>
  <w:footnote w:id="165">
    <w:p w14:paraId="15A7665A" w14:textId="2525034D"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46. </w:t>
      </w:r>
    </w:p>
  </w:footnote>
  <w:footnote w:id="166">
    <w:p w14:paraId="7ADA0739" w14:textId="34A58CC6"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47. </w:t>
      </w:r>
    </w:p>
  </w:footnote>
  <w:footnote w:id="167">
    <w:p w14:paraId="49DFE930" w14:textId="434819C1"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47. </w:t>
      </w:r>
    </w:p>
  </w:footnote>
  <w:footnote w:id="168">
    <w:p w14:paraId="60ED862F" w14:textId="275B78D1"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48. </w:t>
      </w:r>
    </w:p>
  </w:footnote>
  <w:footnote w:id="169">
    <w:p w14:paraId="78C06F4B" w14:textId="38D1291A"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48. </w:t>
      </w:r>
    </w:p>
  </w:footnote>
  <w:footnote w:id="170">
    <w:p w14:paraId="6A8BC34E" w14:textId="31EE47A1"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49. </w:t>
      </w:r>
    </w:p>
  </w:footnote>
  <w:footnote w:id="171">
    <w:p w14:paraId="0B560281" w14:textId="193BA1B6" w:rsidR="003A1C57" w:rsidRPr="00AE2CCA" w:rsidRDefault="003A1C57">
      <w:pPr>
        <w:pStyle w:val="FootnoteText"/>
        <w:rPr>
          <w:rFonts w:asciiTheme="majorHAnsi" w:hAnsiTheme="majorHAnsi"/>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49. </w:t>
      </w:r>
    </w:p>
  </w:footnote>
  <w:footnote w:id="172">
    <w:p w14:paraId="545236A6" w14:textId="6F997F3B" w:rsidR="003A1C57" w:rsidRPr="00B8201F" w:rsidRDefault="003A1C57">
      <w:pPr>
        <w:pStyle w:val="FootnoteText"/>
        <w:rPr>
          <w:rFonts w:ascii="Verdana" w:hAnsi="Verdana"/>
          <w:sz w:val="18"/>
          <w:szCs w:val="18"/>
        </w:rPr>
      </w:pPr>
      <w:r w:rsidRPr="00AE2CCA">
        <w:rPr>
          <w:rStyle w:val="FootnoteReference"/>
          <w:rFonts w:asciiTheme="majorHAnsi" w:hAnsiTheme="majorHAnsi"/>
          <w:sz w:val="18"/>
          <w:szCs w:val="18"/>
        </w:rPr>
        <w:footnoteRef/>
      </w:r>
      <w:r w:rsidRPr="00AE2CCA">
        <w:rPr>
          <w:rFonts w:asciiTheme="majorHAnsi" w:hAnsiTheme="majorHAnsi"/>
          <w:sz w:val="18"/>
          <w:szCs w:val="18"/>
        </w:rPr>
        <w:t xml:space="preserve"> Uitspraak 50.</w:t>
      </w:r>
      <w:r w:rsidRPr="00B8201F">
        <w:rPr>
          <w:rFonts w:ascii="Verdana" w:hAnsi="Verdana"/>
          <w:sz w:val="18"/>
          <w:szCs w:val="18"/>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2A79"/>
    <w:multiLevelType w:val="hybridMultilevel"/>
    <w:tmpl w:val="4A7A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E2D29"/>
    <w:multiLevelType w:val="hybridMultilevel"/>
    <w:tmpl w:val="5736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B439B"/>
    <w:multiLevelType w:val="hybridMultilevel"/>
    <w:tmpl w:val="AB36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C167BD"/>
    <w:multiLevelType w:val="hybridMultilevel"/>
    <w:tmpl w:val="2402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BA5E38"/>
    <w:multiLevelType w:val="hybridMultilevel"/>
    <w:tmpl w:val="8362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61B6A"/>
    <w:multiLevelType w:val="hybridMultilevel"/>
    <w:tmpl w:val="E35A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55057E"/>
    <w:multiLevelType w:val="hybridMultilevel"/>
    <w:tmpl w:val="DE06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7B708D"/>
    <w:multiLevelType w:val="hybridMultilevel"/>
    <w:tmpl w:val="3C4C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CF20D7"/>
    <w:multiLevelType w:val="hybridMultilevel"/>
    <w:tmpl w:val="0B4A7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09508C"/>
    <w:multiLevelType w:val="hybridMultilevel"/>
    <w:tmpl w:val="A0B4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5465B7"/>
    <w:multiLevelType w:val="hybridMultilevel"/>
    <w:tmpl w:val="9F44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1138B6"/>
    <w:multiLevelType w:val="hybridMultilevel"/>
    <w:tmpl w:val="D2B0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671C6"/>
    <w:multiLevelType w:val="hybridMultilevel"/>
    <w:tmpl w:val="0278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436DDE"/>
    <w:multiLevelType w:val="hybridMultilevel"/>
    <w:tmpl w:val="7394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6B11DC"/>
    <w:multiLevelType w:val="hybridMultilevel"/>
    <w:tmpl w:val="CC12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AC4A92"/>
    <w:multiLevelType w:val="hybridMultilevel"/>
    <w:tmpl w:val="2A56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966C5"/>
    <w:multiLevelType w:val="multilevel"/>
    <w:tmpl w:val="AA540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0022F5"/>
    <w:multiLevelType w:val="hybridMultilevel"/>
    <w:tmpl w:val="77FEE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E81770"/>
    <w:multiLevelType w:val="hybridMultilevel"/>
    <w:tmpl w:val="8F3E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520FBD"/>
    <w:multiLevelType w:val="hybridMultilevel"/>
    <w:tmpl w:val="01BC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FC73F7"/>
    <w:multiLevelType w:val="hybridMultilevel"/>
    <w:tmpl w:val="28E0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F9554F"/>
    <w:multiLevelType w:val="hybridMultilevel"/>
    <w:tmpl w:val="E4F2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635883"/>
    <w:multiLevelType w:val="hybridMultilevel"/>
    <w:tmpl w:val="E302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5D3AC6"/>
    <w:multiLevelType w:val="hybridMultilevel"/>
    <w:tmpl w:val="0CF0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7E318F"/>
    <w:multiLevelType w:val="hybridMultilevel"/>
    <w:tmpl w:val="FEE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A30CB1"/>
    <w:multiLevelType w:val="hybridMultilevel"/>
    <w:tmpl w:val="1CFC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E85523"/>
    <w:multiLevelType w:val="hybridMultilevel"/>
    <w:tmpl w:val="B42E0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2A07C7"/>
    <w:multiLevelType w:val="hybridMultilevel"/>
    <w:tmpl w:val="3DE6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9038F6"/>
    <w:multiLevelType w:val="multilevel"/>
    <w:tmpl w:val="C41C0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247FE4"/>
    <w:multiLevelType w:val="hybridMultilevel"/>
    <w:tmpl w:val="320EB4FA"/>
    <w:lvl w:ilvl="0" w:tplc="04090001">
      <w:start w:val="1"/>
      <w:numFmt w:val="bullet"/>
      <w:lvlText w:val=""/>
      <w:lvlJc w:val="left"/>
      <w:pPr>
        <w:ind w:left="868" w:hanging="360"/>
      </w:pPr>
      <w:rPr>
        <w:rFonts w:ascii="Symbol" w:hAnsi="Symbol" w:hint="default"/>
      </w:rPr>
    </w:lvl>
    <w:lvl w:ilvl="1" w:tplc="04090003" w:tentative="1">
      <w:start w:val="1"/>
      <w:numFmt w:val="bullet"/>
      <w:lvlText w:val="o"/>
      <w:lvlJc w:val="left"/>
      <w:pPr>
        <w:ind w:left="1588" w:hanging="360"/>
      </w:pPr>
      <w:rPr>
        <w:rFonts w:ascii="Courier New" w:hAnsi="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hint="default"/>
      </w:rPr>
    </w:lvl>
    <w:lvl w:ilvl="8" w:tplc="04090005" w:tentative="1">
      <w:start w:val="1"/>
      <w:numFmt w:val="bullet"/>
      <w:lvlText w:val=""/>
      <w:lvlJc w:val="left"/>
      <w:pPr>
        <w:ind w:left="6628" w:hanging="360"/>
      </w:pPr>
      <w:rPr>
        <w:rFonts w:ascii="Wingdings" w:hAnsi="Wingdings" w:hint="default"/>
      </w:rPr>
    </w:lvl>
  </w:abstractNum>
  <w:num w:numId="1">
    <w:abstractNumId w:val="28"/>
  </w:num>
  <w:num w:numId="2">
    <w:abstractNumId w:val="16"/>
  </w:num>
  <w:num w:numId="3">
    <w:abstractNumId w:val="12"/>
  </w:num>
  <w:num w:numId="4">
    <w:abstractNumId w:val="5"/>
  </w:num>
  <w:num w:numId="5">
    <w:abstractNumId w:val="17"/>
  </w:num>
  <w:num w:numId="6">
    <w:abstractNumId w:val="0"/>
  </w:num>
  <w:num w:numId="7">
    <w:abstractNumId w:val="21"/>
  </w:num>
  <w:num w:numId="8">
    <w:abstractNumId w:val="1"/>
  </w:num>
  <w:num w:numId="9">
    <w:abstractNumId w:val="27"/>
  </w:num>
  <w:num w:numId="10">
    <w:abstractNumId w:val="14"/>
  </w:num>
  <w:num w:numId="11">
    <w:abstractNumId w:val="20"/>
  </w:num>
  <w:num w:numId="12">
    <w:abstractNumId w:val="6"/>
  </w:num>
  <w:num w:numId="13">
    <w:abstractNumId w:val="24"/>
  </w:num>
  <w:num w:numId="14">
    <w:abstractNumId w:val="7"/>
  </w:num>
  <w:num w:numId="15">
    <w:abstractNumId w:val="26"/>
  </w:num>
  <w:num w:numId="16">
    <w:abstractNumId w:val="4"/>
  </w:num>
  <w:num w:numId="17">
    <w:abstractNumId w:val="10"/>
  </w:num>
  <w:num w:numId="18">
    <w:abstractNumId w:val="22"/>
  </w:num>
  <w:num w:numId="19">
    <w:abstractNumId w:val="29"/>
  </w:num>
  <w:num w:numId="20">
    <w:abstractNumId w:val="3"/>
  </w:num>
  <w:num w:numId="21">
    <w:abstractNumId w:val="2"/>
  </w:num>
  <w:num w:numId="22">
    <w:abstractNumId w:val="9"/>
  </w:num>
  <w:num w:numId="23">
    <w:abstractNumId w:val="25"/>
  </w:num>
  <w:num w:numId="24">
    <w:abstractNumId w:val="13"/>
  </w:num>
  <w:num w:numId="25">
    <w:abstractNumId w:val="8"/>
  </w:num>
  <w:num w:numId="26">
    <w:abstractNumId w:val="15"/>
  </w:num>
  <w:num w:numId="27">
    <w:abstractNumId w:val="11"/>
  </w:num>
  <w:num w:numId="28">
    <w:abstractNumId w:val="23"/>
  </w:num>
  <w:num w:numId="29">
    <w:abstractNumId w:val="1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845"/>
    <w:rsid w:val="00000004"/>
    <w:rsid w:val="00000A5F"/>
    <w:rsid w:val="00000CD2"/>
    <w:rsid w:val="00000DF0"/>
    <w:rsid w:val="00000E91"/>
    <w:rsid w:val="000019C7"/>
    <w:rsid w:val="000019C8"/>
    <w:rsid w:val="000024D4"/>
    <w:rsid w:val="00002904"/>
    <w:rsid w:val="00002D31"/>
    <w:rsid w:val="00003B71"/>
    <w:rsid w:val="00003E10"/>
    <w:rsid w:val="00003EDD"/>
    <w:rsid w:val="00004DF7"/>
    <w:rsid w:val="00005101"/>
    <w:rsid w:val="000052E2"/>
    <w:rsid w:val="00005A52"/>
    <w:rsid w:val="000066C8"/>
    <w:rsid w:val="00006A67"/>
    <w:rsid w:val="000070E4"/>
    <w:rsid w:val="00010916"/>
    <w:rsid w:val="000118D0"/>
    <w:rsid w:val="00012A48"/>
    <w:rsid w:val="00012A91"/>
    <w:rsid w:val="00012F30"/>
    <w:rsid w:val="000149B7"/>
    <w:rsid w:val="00015841"/>
    <w:rsid w:val="00015BFD"/>
    <w:rsid w:val="000165D5"/>
    <w:rsid w:val="0001722F"/>
    <w:rsid w:val="00017D71"/>
    <w:rsid w:val="000200C7"/>
    <w:rsid w:val="000202CF"/>
    <w:rsid w:val="00021A77"/>
    <w:rsid w:val="000220F5"/>
    <w:rsid w:val="0002288A"/>
    <w:rsid w:val="00022A2F"/>
    <w:rsid w:val="00022C84"/>
    <w:rsid w:val="00023309"/>
    <w:rsid w:val="000233F3"/>
    <w:rsid w:val="0002366C"/>
    <w:rsid w:val="00024555"/>
    <w:rsid w:val="000245B1"/>
    <w:rsid w:val="00024A85"/>
    <w:rsid w:val="00024BDC"/>
    <w:rsid w:val="0002690A"/>
    <w:rsid w:val="00026951"/>
    <w:rsid w:val="0002702A"/>
    <w:rsid w:val="000276A9"/>
    <w:rsid w:val="00027898"/>
    <w:rsid w:val="00027E3E"/>
    <w:rsid w:val="00030E35"/>
    <w:rsid w:val="00030F5C"/>
    <w:rsid w:val="00031179"/>
    <w:rsid w:val="000314E4"/>
    <w:rsid w:val="0003171F"/>
    <w:rsid w:val="000324EB"/>
    <w:rsid w:val="00032BF6"/>
    <w:rsid w:val="00032E46"/>
    <w:rsid w:val="00033882"/>
    <w:rsid w:val="00033DF7"/>
    <w:rsid w:val="00034075"/>
    <w:rsid w:val="000345CB"/>
    <w:rsid w:val="00034DB7"/>
    <w:rsid w:val="00034DE4"/>
    <w:rsid w:val="000352EE"/>
    <w:rsid w:val="000358A8"/>
    <w:rsid w:val="0003755B"/>
    <w:rsid w:val="0004176B"/>
    <w:rsid w:val="00041830"/>
    <w:rsid w:val="000419B2"/>
    <w:rsid w:val="00042477"/>
    <w:rsid w:val="0004286B"/>
    <w:rsid w:val="0004287D"/>
    <w:rsid w:val="000429DA"/>
    <w:rsid w:val="00042A03"/>
    <w:rsid w:val="00044A39"/>
    <w:rsid w:val="00045390"/>
    <w:rsid w:val="00045C02"/>
    <w:rsid w:val="00045F2A"/>
    <w:rsid w:val="000462B5"/>
    <w:rsid w:val="000465C1"/>
    <w:rsid w:val="00046D27"/>
    <w:rsid w:val="00046F20"/>
    <w:rsid w:val="00050593"/>
    <w:rsid w:val="00050AD1"/>
    <w:rsid w:val="00051CCD"/>
    <w:rsid w:val="000526C7"/>
    <w:rsid w:val="00052F22"/>
    <w:rsid w:val="00053701"/>
    <w:rsid w:val="000544D1"/>
    <w:rsid w:val="00054F09"/>
    <w:rsid w:val="000550DE"/>
    <w:rsid w:val="00055201"/>
    <w:rsid w:val="000561A5"/>
    <w:rsid w:val="000566EA"/>
    <w:rsid w:val="00056E3C"/>
    <w:rsid w:val="00056EE0"/>
    <w:rsid w:val="00062BD7"/>
    <w:rsid w:val="0006307D"/>
    <w:rsid w:val="00063693"/>
    <w:rsid w:val="0006438A"/>
    <w:rsid w:val="0006463B"/>
    <w:rsid w:val="00065432"/>
    <w:rsid w:val="00067088"/>
    <w:rsid w:val="000679CE"/>
    <w:rsid w:val="0007051D"/>
    <w:rsid w:val="0007115C"/>
    <w:rsid w:val="00071D1F"/>
    <w:rsid w:val="00071D27"/>
    <w:rsid w:val="00071E21"/>
    <w:rsid w:val="00073DE1"/>
    <w:rsid w:val="0007445F"/>
    <w:rsid w:val="0007449F"/>
    <w:rsid w:val="00074582"/>
    <w:rsid w:val="000753D4"/>
    <w:rsid w:val="000754C1"/>
    <w:rsid w:val="00076608"/>
    <w:rsid w:val="000774A1"/>
    <w:rsid w:val="000778C0"/>
    <w:rsid w:val="00077FAD"/>
    <w:rsid w:val="00077FE6"/>
    <w:rsid w:val="00080077"/>
    <w:rsid w:val="00080704"/>
    <w:rsid w:val="00080D6A"/>
    <w:rsid w:val="000813FC"/>
    <w:rsid w:val="00082CD1"/>
    <w:rsid w:val="00082D93"/>
    <w:rsid w:val="000836DE"/>
    <w:rsid w:val="00083B0F"/>
    <w:rsid w:val="00083DE0"/>
    <w:rsid w:val="000843B4"/>
    <w:rsid w:val="0008451F"/>
    <w:rsid w:val="00084F78"/>
    <w:rsid w:val="000863EB"/>
    <w:rsid w:val="00086A1A"/>
    <w:rsid w:val="00087B50"/>
    <w:rsid w:val="0009008E"/>
    <w:rsid w:val="000907C2"/>
    <w:rsid w:val="00090B7D"/>
    <w:rsid w:val="00092C44"/>
    <w:rsid w:val="00093C93"/>
    <w:rsid w:val="00093E3F"/>
    <w:rsid w:val="00093E9A"/>
    <w:rsid w:val="00094627"/>
    <w:rsid w:val="0009477A"/>
    <w:rsid w:val="00094EB6"/>
    <w:rsid w:val="00094F76"/>
    <w:rsid w:val="00095DD1"/>
    <w:rsid w:val="000962D1"/>
    <w:rsid w:val="00097670"/>
    <w:rsid w:val="000977E9"/>
    <w:rsid w:val="000A0905"/>
    <w:rsid w:val="000A0A95"/>
    <w:rsid w:val="000A0FC3"/>
    <w:rsid w:val="000A28D1"/>
    <w:rsid w:val="000A3766"/>
    <w:rsid w:val="000A3D32"/>
    <w:rsid w:val="000A3EB6"/>
    <w:rsid w:val="000A5860"/>
    <w:rsid w:val="000A6010"/>
    <w:rsid w:val="000A6065"/>
    <w:rsid w:val="000A6871"/>
    <w:rsid w:val="000A720C"/>
    <w:rsid w:val="000A7368"/>
    <w:rsid w:val="000A76DC"/>
    <w:rsid w:val="000A7E5C"/>
    <w:rsid w:val="000B0546"/>
    <w:rsid w:val="000B120B"/>
    <w:rsid w:val="000B1915"/>
    <w:rsid w:val="000B213D"/>
    <w:rsid w:val="000B28C8"/>
    <w:rsid w:val="000B29AC"/>
    <w:rsid w:val="000B2B13"/>
    <w:rsid w:val="000B4703"/>
    <w:rsid w:val="000B4944"/>
    <w:rsid w:val="000B49C2"/>
    <w:rsid w:val="000B6703"/>
    <w:rsid w:val="000B69E0"/>
    <w:rsid w:val="000B761C"/>
    <w:rsid w:val="000B799A"/>
    <w:rsid w:val="000C03C9"/>
    <w:rsid w:val="000C0641"/>
    <w:rsid w:val="000C0BAB"/>
    <w:rsid w:val="000C14D0"/>
    <w:rsid w:val="000C1FC2"/>
    <w:rsid w:val="000C201D"/>
    <w:rsid w:val="000C3681"/>
    <w:rsid w:val="000C3BDD"/>
    <w:rsid w:val="000C47F0"/>
    <w:rsid w:val="000C48DF"/>
    <w:rsid w:val="000C4964"/>
    <w:rsid w:val="000C4B43"/>
    <w:rsid w:val="000C5AF1"/>
    <w:rsid w:val="000C61F6"/>
    <w:rsid w:val="000C636D"/>
    <w:rsid w:val="000C67AD"/>
    <w:rsid w:val="000C6840"/>
    <w:rsid w:val="000C6B1A"/>
    <w:rsid w:val="000C6E38"/>
    <w:rsid w:val="000C78DA"/>
    <w:rsid w:val="000D1024"/>
    <w:rsid w:val="000D14E9"/>
    <w:rsid w:val="000D2891"/>
    <w:rsid w:val="000D328A"/>
    <w:rsid w:val="000D3828"/>
    <w:rsid w:val="000D3AC7"/>
    <w:rsid w:val="000D4AB9"/>
    <w:rsid w:val="000D4EDE"/>
    <w:rsid w:val="000D5702"/>
    <w:rsid w:val="000D630C"/>
    <w:rsid w:val="000D6451"/>
    <w:rsid w:val="000D6F4D"/>
    <w:rsid w:val="000D7454"/>
    <w:rsid w:val="000D768A"/>
    <w:rsid w:val="000D76B2"/>
    <w:rsid w:val="000E0215"/>
    <w:rsid w:val="000E0D19"/>
    <w:rsid w:val="000E0FF4"/>
    <w:rsid w:val="000E18D5"/>
    <w:rsid w:val="000E1BC7"/>
    <w:rsid w:val="000E2195"/>
    <w:rsid w:val="000E258D"/>
    <w:rsid w:val="000E2666"/>
    <w:rsid w:val="000E38BC"/>
    <w:rsid w:val="000E7310"/>
    <w:rsid w:val="000F003A"/>
    <w:rsid w:val="000F0828"/>
    <w:rsid w:val="000F0EE8"/>
    <w:rsid w:val="000F1452"/>
    <w:rsid w:val="000F2898"/>
    <w:rsid w:val="000F2B1C"/>
    <w:rsid w:val="000F390C"/>
    <w:rsid w:val="000F45F1"/>
    <w:rsid w:val="000F48E7"/>
    <w:rsid w:val="000F6085"/>
    <w:rsid w:val="000F6207"/>
    <w:rsid w:val="000F63A0"/>
    <w:rsid w:val="000F64A3"/>
    <w:rsid w:val="000F7102"/>
    <w:rsid w:val="000F7ABF"/>
    <w:rsid w:val="000F7BB7"/>
    <w:rsid w:val="000F7F84"/>
    <w:rsid w:val="001000D1"/>
    <w:rsid w:val="00100341"/>
    <w:rsid w:val="00100674"/>
    <w:rsid w:val="001006BC"/>
    <w:rsid w:val="00100D33"/>
    <w:rsid w:val="00101647"/>
    <w:rsid w:val="00101751"/>
    <w:rsid w:val="001017A4"/>
    <w:rsid w:val="00101DE5"/>
    <w:rsid w:val="00101EB7"/>
    <w:rsid w:val="00101ECB"/>
    <w:rsid w:val="00102021"/>
    <w:rsid w:val="0010209A"/>
    <w:rsid w:val="001038B1"/>
    <w:rsid w:val="00105981"/>
    <w:rsid w:val="00105B8F"/>
    <w:rsid w:val="001061EC"/>
    <w:rsid w:val="00106E38"/>
    <w:rsid w:val="0011032C"/>
    <w:rsid w:val="00110D9D"/>
    <w:rsid w:val="00112C93"/>
    <w:rsid w:val="00112DC7"/>
    <w:rsid w:val="00113863"/>
    <w:rsid w:val="00114231"/>
    <w:rsid w:val="00114C26"/>
    <w:rsid w:val="00116383"/>
    <w:rsid w:val="0011675E"/>
    <w:rsid w:val="00116CF4"/>
    <w:rsid w:val="001171AC"/>
    <w:rsid w:val="001204BD"/>
    <w:rsid w:val="00121647"/>
    <w:rsid w:val="00122C31"/>
    <w:rsid w:val="001239DD"/>
    <w:rsid w:val="00123B96"/>
    <w:rsid w:val="001243AA"/>
    <w:rsid w:val="00125F0F"/>
    <w:rsid w:val="00127283"/>
    <w:rsid w:val="00127667"/>
    <w:rsid w:val="00127B21"/>
    <w:rsid w:val="00127BED"/>
    <w:rsid w:val="00131061"/>
    <w:rsid w:val="0013134C"/>
    <w:rsid w:val="0013226F"/>
    <w:rsid w:val="0013259E"/>
    <w:rsid w:val="00132D17"/>
    <w:rsid w:val="00133A7A"/>
    <w:rsid w:val="00133D9D"/>
    <w:rsid w:val="001351F0"/>
    <w:rsid w:val="00135218"/>
    <w:rsid w:val="001358F0"/>
    <w:rsid w:val="00135C29"/>
    <w:rsid w:val="00136076"/>
    <w:rsid w:val="001365A4"/>
    <w:rsid w:val="00136663"/>
    <w:rsid w:val="00136AAC"/>
    <w:rsid w:val="00136F3F"/>
    <w:rsid w:val="00137002"/>
    <w:rsid w:val="0013721A"/>
    <w:rsid w:val="001374F4"/>
    <w:rsid w:val="001376C3"/>
    <w:rsid w:val="00137C94"/>
    <w:rsid w:val="001402F1"/>
    <w:rsid w:val="0014081A"/>
    <w:rsid w:val="00140D75"/>
    <w:rsid w:val="00141000"/>
    <w:rsid w:val="00141E26"/>
    <w:rsid w:val="001424A0"/>
    <w:rsid w:val="001432B4"/>
    <w:rsid w:val="0014342D"/>
    <w:rsid w:val="00145E17"/>
    <w:rsid w:val="00147065"/>
    <w:rsid w:val="001473CF"/>
    <w:rsid w:val="00150CBB"/>
    <w:rsid w:val="00153A93"/>
    <w:rsid w:val="001544DB"/>
    <w:rsid w:val="00154C16"/>
    <w:rsid w:val="00155039"/>
    <w:rsid w:val="00156184"/>
    <w:rsid w:val="00156282"/>
    <w:rsid w:val="001604BA"/>
    <w:rsid w:val="001611CA"/>
    <w:rsid w:val="00161D11"/>
    <w:rsid w:val="00162171"/>
    <w:rsid w:val="001627F9"/>
    <w:rsid w:val="00162988"/>
    <w:rsid w:val="001630F8"/>
    <w:rsid w:val="00164761"/>
    <w:rsid w:val="00164F7E"/>
    <w:rsid w:val="00165504"/>
    <w:rsid w:val="00165A70"/>
    <w:rsid w:val="00165E65"/>
    <w:rsid w:val="00166A2C"/>
    <w:rsid w:val="00166EF7"/>
    <w:rsid w:val="00167213"/>
    <w:rsid w:val="00167A8F"/>
    <w:rsid w:val="00171FB5"/>
    <w:rsid w:val="00172184"/>
    <w:rsid w:val="0017333A"/>
    <w:rsid w:val="001735B0"/>
    <w:rsid w:val="00173E27"/>
    <w:rsid w:val="00173F41"/>
    <w:rsid w:val="00174355"/>
    <w:rsid w:val="001746C7"/>
    <w:rsid w:val="00176039"/>
    <w:rsid w:val="001770AF"/>
    <w:rsid w:val="00177388"/>
    <w:rsid w:val="001779B7"/>
    <w:rsid w:val="00177A0A"/>
    <w:rsid w:val="001809CE"/>
    <w:rsid w:val="00180DA8"/>
    <w:rsid w:val="00180DD6"/>
    <w:rsid w:val="001816F0"/>
    <w:rsid w:val="00181993"/>
    <w:rsid w:val="00182F37"/>
    <w:rsid w:val="001830DE"/>
    <w:rsid w:val="00183182"/>
    <w:rsid w:val="00184B46"/>
    <w:rsid w:val="00185082"/>
    <w:rsid w:val="001853FB"/>
    <w:rsid w:val="00185CCC"/>
    <w:rsid w:val="00186BD8"/>
    <w:rsid w:val="00186E41"/>
    <w:rsid w:val="00187E44"/>
    <w:rsid w:val="001900F2"/>
    <w:rsid w:val="00190440"/>
    <w:rsid w:val="0019044B"/>
    <w:rsid w:val="00190468"/>
    <w:rsid w:val="0019079C"/>
    <w:rsid w:val="0019114D"/>
    <w:rsid w:val="001923A7"/>
    <w:rsid w:val="00192DBD"/>
    <w:rsid w:val="0019346C"/>
    <w:rsid w:val="00193BFB"/>
    <w:rsid w:val="00193CE1"/>
    <w:rsid w:val="00193EEC"/>
    <w:rsid w:val="00194483"/>
    <w:rsid w:val="00194763"/>
    <w:rsid w:val="001948B0"/>
    <w:rsid w:val="00195F80"/>
    <w:rsid w:val="001971A4"/>
    <w:rsid w:val="0019780E"/>
    <w:rsid w:val="001A04FE"/>
    <w:rsid w:val="001A0D78"/>
    <w:rsid w:val="001A0FC8"/>
    <w:rsid w:val="001A1050"/>
    <w:rsid w:val="001A11AE"/>
    <w:rsid w:val="001A12DC"/>
    <w:rsid w:val="001A154A"/>
    <w:rsid w:val="001A1792"/>
    <w:rsid w:val="001A28D0"/>
    <w:rsid w:val="001A2CD7"/>
    <w:rsid w:val="001A2D12"/>
    <w:rsid w:val="001A356F"/>
    <w:rsid w:val="001A39BD"/>
    <w:rsid w:val="001A3AFB"/>
    <w:rsid w:val="001A51D5"/>
    <w:rsid w:val="001A5668"/>
    <w:rsid w:val="001A6C1C"/>
    <w:rsid w:val="001A6FDF"/>
    <w:rsid w:val="001A713E"/>
    <w:rsid w:val="001A767B"/>
    <w:rsid w:val="001A7C89"/>
    <w:rsid w:val="001B03B5"/>
    <w:rsid w:val="001B0645"/>
    <w:rsid w:val="001B0DF7"/>
    <w:rsid w:val="001B133C"/>
    <w:rsid w:val="001B162D"/>
    <w:rsid w:val="001B2384"/>
    <w:rsid w:val="001B3D10"/>
    <w:rsid w:val="001B4177"/>
    <w:rsid w:val="001B4314"/>
    <w:rsid w:val="001B43F1"/>
    <w:rsid w:val="001B45B4"/>
    <w:rsid w:val="001B4F5B"/>
    <w:rsid w:val="001B529B"/>
    <w:rsid w:val="001B540B"/>
    <w:rsid w:val="001B608A"/>
    <w:rsid w:val="001B643E"/>
    <w:rsid w:val="001B6A98"/>
    <w:rsid w:val="001B6E18"/>
    <w:rsid w:val="001B70D9"/>
    <w:rsid w:val="001B70E1"/>
    <w:rsid w:val="001C0BCB"/>
    <w:rsid w:val="001C16DB"/>
    <w:rsid w:val="001C1BC1"/>
    <w:rsid w:val="001C2109"/>
    <w:rsid w:val="001C36EF"/>
    <w:rsid w:val="001C3DAA"/>
    <w:rsid w:val="001C4DE4"/>
    <w:rsid w:val="001C4F6C"/>
    <w:rsid w:val="001C53C7"/>
    <w:rsid w:val="001C5499"/>
    <w:rsid w:val="001C5A72"/>
    <w:rsid w:val="001D0355"/>
    <w:rsid w:val="001D0F0D"/>
    <w:rsid w:val="001D1B50"/>
    <w:rsid w:val="001D2E14"/>
    <w:rsid w:val="001D40CA"/>
    <w:rsid w:val="001D4170"/>
    <w:rsid w:val="001D4687"/>
    <w:rsid w:val="001D4C75"/>
    <w:rsid w:val="001D5283"/>
    <w:rsid w:val="001D54DC"/>
    <w:rsid w:val="001D62EF"/>
    <w:rsid w:val="001D6BF4"/>
    <w:rsid w:val="001D7A74"/>
    <w:rsid w:val="001D7C75"/>
    <w:rsid w:val="001E185E"/>
    <w:rsid w:val="001E2105"/>
    <w:rsid w:val="001E295E"/>
    <w:rsid w:val="001E2996"/>
    <w:rsid w:val="001E29FA"/>
    <w:rsid w:val="001E3379"/>
    <w:rsid w:val="001E35BC"/>
    <w:rsid w:val="001E3A72"/>
    <w:rsid w:val="001E42B4"/>
    <w:rsid w:val="001E4A21"/>
    <w:rsid w:val="001E4F5F"/>
    <w:rsid w:val="001E5057"/>
    <w:rsid w:val="001E65DA"/>
    <w:rsid w:val="001E6E2B"/>
    <w:rsid w:val="001E7954"/>
    <w:rsid w:val="001F01A7"/>
    <w:rsid w:val="001F048B"/>
    <w:rsid w:val="001F06D2"/>
    <w:rsid w:val="001F06DF"/>
    <w:rsid w:val="001F1191"/>
    <w:rsid w:val="001F2DEE"/>
    <w:rsid w:val="001F3BA9"/>
    <w:rsid w:val="001F4C73"/>
    <w:rsid w:val="001F4CDE"/>
    <w:rsid w:val="001F509D"/>
    <w:rsid w:val="001F60BD"/>
    <w:rsid w:val="001F6394"/>
    <w:rsid w:val="001F66F7"/>
    <w:rsid w:val="001F6AD2"/>
    <w:rsid w:val="001F6F63"/>
    <w:rsid w:val="001F7B37"/>
    <w:rsid w:val="00200436"/>
    <w:rsid w:val="00200866"/>
    <w:rsid w:val="002018D1"/>
    <w:rsid w:val="00201B28"/>
    <w:rsid w:val="0020209D"/>
    <w:rsid w:val="00202500"/>
    <w:rsid w:val="00203889"/>
    <w:rsid w:val="0020538A"/>
    <w:rsid w:val="00205AEC"/>
    <w:rsid w:val="00205C2A"/>
    <w:rsid w:val="0020662E"/>
    <w:rsid w:val="002073B5"/>
    <w:rsid w:val="00207D56"/>
    <w:rsid w:val="00210108"/>
    <w:rsid w:val="00210D6C"/>
    <w:rsid w:val="00210FE3"/>
    <w:rsid w:val="002123CE"/>
    <w:rsid w:val="00212841"/>
    <w:rsid w:val="0021327D"/>
    <w:rsid w:val="0021373B"/>
    <w:rsid w:val="00213FE8"/>
    <w:rsid w:val="00214767"/>
    <w:rsid w:val="00214B23"/>
    <w:rsid w:val="002154F6"/>
    <w:rsid w:val="002162AB"/>
    <w:rsid w:val="00216D82"/>
    <w:rsid w:val="00220928"/>
    <w:rsid w:val="00222092"/>
    <w:rsid w:val="0022369E"/>
    <w:rsid w:val="00225448"/>
    <w:rsid w:val="002257AF"/>
    <w:rsid w:val="00226869"/>
    <w:rsid w:val="002306B3"/>
    <w:rsid w:val="00230826"/>
    <w:rsid w:val="00230DE9"/>
    <w:rsid w:val="00231440"/>
    <w:rsid w:val="00231882"/>
    <w:rsid w:val="00232B03"/>
    <w:rsid w:val="00233239"/>
    <w:rsid w:val="002333D0"/>
    <w:rsid w:val="00233981"/>
    <w:rsid w:val="002343FC"/>
    <w:rsid w:val="002344EE"/>
    <w:rsid w:val="00234E34"/>
    <w:rsid w:val="00234EF2"/>
    <w:rsid w:val="002354D6"/>
    <w:rsid w:val="00235510"/>
    <w:rsid w:val="00235B80"/>
    <w:rsid w:val="00235E21"/>
    <w:rsid w:val="00235F4B"/>
    <w:rsid w:val="0023653F"/>
    <w:rsid w:val="00237BF6"/>
    <w:rsid w:val="00237DFB"/>
    <w:rsid w:val="00240FAE"/>
    <w:rsid w:val="00241A77"/>
    <w:rsid w:val="00241CE4"/>
    <w:rsid w:val="00242DA7"/>
    <w:rsid w:val="002444E1"/>
    <w:rsid w:val="00244DE7"/>
    <w:rsid w:val="0024520A"/>
    <w:rsid w:val="00245BEE"/>
    <w:rsid w:val="00246827"/>
    <w:rsid w:val="0024701B"/>
    <w:rsid w:val="00251183"/>
    <w:rsid w:val="0025167C"/>
    <w:rsid w:val="00251865"/>
    <w:rsid w:val="00251AC0"/>
    <w:rsid w:val="00252433"/>
    <w:rsid w:val="002531BB"/>
    <w:rsid w:val="00253351"/>
    <w:rsid w:val="00253993"/>
    <w:rsid w:val="00254EB5"/>
    <w:rsid w:val="0025544F"/>
    <w:rsid w:val="00256251"/>
    <w:rsid w:val="00257225"/>
    <w:rsid w:val="002602FA"/>
    <w:rsid w:val="00260570"/>
    <w:rsid w:val="002617BF"/>
    <w:rsid w:val="002618DE"/>
    <w:rsid w:val="00261BCB"/>
    <w:rsid w:val="0026233A"/>
    <w:rsid w:val="00262E64"/>
    <w:rsid w:val="002633B7"/>
    <w:rsid w:val="0026458F"/>
    <w:rsid w:val="00264F33"/>
    <w:rsid w:val="0026552E"/>
    <w:rsid w:val="00266DDB"/>
    <w:rsid w:val="00270022"/>
    <w:rsid w:val="0027015B"/>
    <w:rsid w:val="00270310"/>
    <w:rsid w:val="00270A45"/>
    <w:rsid w:val="00270C7C"/>
    <w:rsid w:val="00271601"/>
    <w:rsid w:val="0027294D"/>
    <w:rsid w:val="00273294"/>
    <w:rsid w:val="00273BBD"/>
    <w:rsid w:val="00274335"/>
    <w:rsid w:val="0027481E"/>
    <w:rsid w:val="00274927"/>
    <w:rsid w:val="00274D07"/>
    <w:rsid w:val="00275B6C"/>
    <w:rsid w:val="00276699"/>
    <w:rsid w:val="00276EF1"/>
    <w:rsid w:val="00280620"/>
    <w:rsid w:val="002813A5"/>
    <w:rsid w:val="00281C1F"/>
    <w:rsid w:val="00281DD7"/>
    <w:rsid w:val="00281DFD"/>
    <w:rsid w:val="00282C06"/>
    <w:rsid w:val="00283365"/>
    <w:rsid w:val="00286880"/>
    <w:rsid w:val="00286C8D"/>
    <w:rsid w:val="00286D61"/>
    <w:rsid w:val="0028785C"/>
    <w:rsid w:val="00287BA9"/>
    <w:rsid w:val="0029017A"/>
    <w:rsid w:val="0029026C"/>
    <w:rsid w:val="00290EB0"/>
    <w:rsid w:val="0029142E"/>
    <w:rsid w:val="002914C9"/>
    <w:rsid w:val="00291C7A"/>
    <w:rsid w:val="00292514"/>
    <w:rsid w:val="00292B64"/>
    <w:rsid w:val="002930C9"/>
    <w:rsid w:val="002934CF"/>
    <w:rsid w:val="00293562"/>
    <w:rsid w:val="00293964"/>
    <w:rsid w:val="00293E6D"/>
    <w:rsid w:val="00294810"/>
    <w:rsid w:val="00294DFD"/>
    <w:rsid w:val="002951ED"/>
    <w:rsid w:val="00295F58"/>
    <w:rsid w:val="002964AB"/>
    <w:rsid w:val="002965F1"/>
    <w:rsid w:val="00296EE7"/>
    <w:rsid w:val="002A0094"/>
    <w:rsid w:val="002A0428"/>
    <w:rsid w:val="002A08DF"/>
    <w:rsid w:val="002A0DFF"/>
    <w:rsid w:val="002A1975"/>
    <w:rsid w:val="002A1BD8"/>
    <w:rsid w:val="002A32A7"/>
    <w:rsid w:val="002A3556"/>
    <w:rsid w:val="002A4EDD"/>
    <w:rsid w:val="002A5333"/>
    <w:rsid w:val="002A593D"/>
    <w:rsid w:val="002A68CE"/>
    <w:rsid w:val="002A6BD5"/>
    <w:rsid w:val="002A6D73"/>
    <w:rsid w:val="002A7AD6"/>
    <w:rsid w:val="002B0AC8"/>
    <w:rsid w:val="002B165E"/>
    <w:rsid w:val="002B2456"/>
    <w:rsid w:val="002B30C2"/>
    <w:rsid w:val="002B3102"/>
    <w:rsid w:val="002B33B0"/>
    <w:rsid w:val="002B3AD0"/>
    <w:rsid w:val="002B48DE"/>
    <w:rsid w:val="002B5484"/>
    <w:rsid w:val="002B6A16"/>
    <w:rsid w:val="002B77AB"/>
    <w:rsid w:val="002B7B20"/>
    <w:rsid w:val="002C0B87"/>
    <w:rsid w:val="002C0DDB"/>
    <w:rsid w:val="002C18CD"/>
    <w:rsid w:val="002C20E9"/>
    <w:rsid w:val="002C22C9"/>
    <w:rsid w:val="002C26C0"/>
    <w:rsid w:val="002C2CAC"/>
    <w:rsid w:val="002C2F77"/>
    <w:rsid w:val="002C3682"/>
    <w:rsid w:val="002C44D1"/>
    <w:rsid w:val="002C5969"/>
    <w:rsid w:val="002C6718"/>
    <w:rsid w:val="002D04D9"/>
    <w:rsid w:val="002D0982"/>
    <w:rsid w:val="002D0C55"/>
    <w:rsid w:val="002D1DA4"/>
    <w:rsid w:val="002D275B"/>
    <w:rsid w:val="002D2A95"/>
    <w:rsid w:val="002D2AE3"/>
    <w:rsid w:val="002D2C61"/>
    <w:rsid w:val="002D38C6"/>
    <w:rsid w:val="002D4124"/>
    <w:rsid w:val="002D4335"/>
    <w:rsid w:val="002D4658"/>
    <w:rsid w:val="002D4D12"/>
    <w:rsid w:val="002D4F00"/>
    <w:rsid w:val="002D644D"/>
    <w:rsid w:val="002D6814"/>
    <w:rsid w:val="002D686D"/>
    <w:rsid w:val="002D6A22"/>
    <w:rsid w:val="002D74F6"/>
    <w:rsid w:val="002D7F19"/>
    <w:rsid w:val="002E004C"/>
    <w:rsid w:val="002E0875"/>
    <w:rsid w:val="002E095F"/>
    <w:rsid w:val="002E0EC5"/>
    <w:rsid w:val="002E1314"/>
    <w:rsid w:val="002E2B8E"/>
    <w:rsid w:val="002E3FAB"/>
    <w:rsid w:val="002E441F"/>
    <w:rsid w:val="002E446A"/>
    <w:rsid w:val="002E498A"/>
    <w:rsid w:val="002E4F9D"/>
    <w:rsid w:val="002E5773"/>
    <w:rsid w:val="002E5FAA"/>
    <w:rsid w:val="002E7166"/>
    <w:rsid w:val="002E74A8"/>
    <w:rsid w:val="002E7679"/>
    <w:rsid w:val="002F013F"/>
    <w:rsid w:val="002F0AF5"/>
    <w:rsid w:val="002F1345"/>
    <w:rsid w:val="002F2515"/>
    <w:rsid w:val="002F38FE"/>
    <w:rsid w:val="002F3BA3"/>
    <w:rsid w:val="002F5598"/>
    <w:rsid w:val="002F6BA0"/>
    <w:rsid w:val="002F6EC0"/>
    <w:rsid w:val="002F7D61"/>
    <w:rsid w:val="0030145B"/>
    <w:rsid w:val="0030158D"/>
    <w:rsid w:val="00301962"/>
    <w:rsid w:val="00301BE5"/>
    <w:rsid w:val="00302327"/>
    <w:rsid w:val="0030266D"/>
    <w:rsid w:val="0030330B"/>
    <w:rsid w:val="00303699"/>
    <w:rsid w:val="00303F81"/>
    <w:rsid w:val="003041A7"/>
    <w:rsid w:val="00305788"/>
    <w:rsid w:val="0030677C"/>
    <w:rsid w:val="003068CF"/>
    <w:rsid w:val="00306983"/>
    <w:rsid w:val="00307FE7"/>
    <w:rsid w:val="003104C1"/>
    <w:rsid w:val="003107DE"/>
    <w:rsid w:val="00310A55"/>
    <w:rsid w:val="00310C97"/>
    <w:rsid w:val="003116EF"/>
    <w:rsid w:val="003131FF"/>
    <w:rsid w:val="0031337A"/>
    <w:rsid w:val="003138BA"/>
    <w:rsid w:val="00313E8B"/>
    <w:rsid w:val="00314463"/>
    <w:rsid w:val="00314FC9"/>
    <w:rsid w:val="003152ED"/>
    <w:rsid w:val="00315928"/>
    <w:rsid w:val="00315E66"/>
    <w:rsid w:val="00316012"/>
    <w:rsid w:val="00317A2B"/>
    <w:rsid w:val="00320608"/>
    <w:rsid w:val="003216DA"/>
    <w:rsid w:val="0032188C"/>
    <w:rsid w:val="00321E29"/>
    <w:rsid w:val="003225E4"/>
    <w:rsid w:val="00323B01"/>
    <w:rsid w:val="003255F0"/>
    <w:rsid w:val="003259BB"/>
    <w:rsid w:val="00325FE6"/>
    <w:rsid w:val="0032600D"/>
    <w:rsid w:val="00326EC5"/>
    <w:rsid w:val="0032796F"/>
    <w:rsid w:val="003279E2"/>
    <w:rsid w:val="00327DDB"/>
    <w:rsid w:val="00330515"/>
    <w:rsid w:val="003306E9"/>
    <w:rsid w:val="00330BBC"/>
    <w:rsid w:val="003310E6"/>
    <w:rsid w:val="00331429"/>
    <w:rsid w:val="003314C9"/>
    <w:rsid w:val="00331E22"/>
    <w:rsid w:val="003326E5"/>
    <w:rsid w:val="00332B91"/>
    <w:rsid w:val="00333BB6"/>
    <w:rsid w:val="0033450C"/>
    <w:rsid w:val="003346C5"/>
    <w:rsid w:val="00335286"/>
    <w:rsid w:val="00335F99"/>
    <w:rsid w:val="00336843"/>
    <w:rsid w:val="0033687B"/>
    <w:rsid w:val="00337CBD"/>
    <w:rsid w:val="003400C4"/>
    <w:rsid w:val="0034057C"/>
    <w:rsid w:val="003424A1"/>
    <w:rsid w:val="00342546"/>
    <w:rsid w:val="00342B06"/>
    <w:rsid w:val="0034356B"/>
    <w:rsid w:val="00344F6E"/>
    <w:rsid w:val="00345662"/>
    <w:rsid w:val="00345DD7"/>
    <w:rsid w:val="0034605A"/>
    <w:rsid w:val="0034612D"/>
    <w:rsid w:val="00347422"/>
    <w:rsid w:val="00347A4F"/>
    <w:rsid w:val="003507A0"/>
    <w:rsid w:val="0035342E"/>
    <w:rsid w:val="00353D3A"/>
    <w:rsid w:val="00354DC4"/>
    <w:rsid w:val="0035529E"/>
    <w:rsid w:val="00355607"/>
    <w:rsid w:val="00356681"/>
    <w:rsid w:val="00356682"/>
    <w:rsid w:val="00357491"/>
    <w:rsid w:val="003578FD"/>
    <w:rsid w:val="00357E1B"/>
    <w:rsid w:val="0036090A"/>
    <w:rsid w:val="00360A05"/>
    <w:rsid w:val="003610B1"/>
    <w:rsid w:val="003611EF"/>
    <w:rsid w:val="003620E0"/>
    <w:rsid w:val="003628C0"/>
    <w:rsid w:val="0036296F"/>
    <w:rsid w:val="00362CB6"/>
    <w:rsid w:val="00364551"/>
    <w:rsid w:val="00364780"/>
    <w:rsid w:val="003648B2"/>
    <w:rsid w:val="0036490B"/>
    <w:rsid w:val="0036493E"/>
    <w:rsid w:val="00364B26"/>
    <w:rsid w:val="00365154"/>
    <w:rsid w:val="003651AE"/>
    <w:rsid w:val="00365F81"/>
    <w:rsid w:val="00366598"/>
    <w:rsid w:val="00367128"/>
    <w:rsid w:val="00367CEC"/>
    <w:rsid w:val="00370752"/>
    <w:rsid w:val="003708C2"/>
    <w:rsid w:val="00370ECB"/>
    <w:rsid w:val="00371043"/>
    <w:rsid w:val="003711F0"/>
    <w:rsid w:val="003715CD"/>
    <w:rsid w:val="003717FC"/>
    <w:rsid w:val="00371972"/>
    <w:rsid w:val="003719A6"/>
    <w:rsid w:val="00371AC8"/>
    <w:rsid w:val="00371AF4"/>
    <w:rsid w:val="00371CF0"/>
    <w:rsid w:val="00372104"/>
    <w:rsid w:val="003733DF"/>
    <w:rsid w:val="00373564"/>
    <w:rsid w:val="0037569C"/>
    <w:rsid w:val="00375F4A"/>
    <w:rsid w:val="0037606B"/>
    <w:rsid w:val="00376716"/>
    <w:rsid w:val="00376DCD"/>
    <w:rsid w:val="003770BB"/>
    <w:rsid w:val="00377772"/>
    <w:rsid w:val="00377CAD"/>
    <w:rsid w:val="00377DA9"/>
    <w:rsid w:val="003800F3"/>
    <w:rsid w:val="0038216D"/>
    <w:rsid w:val="00383418"/>
    <w:rsid w:val="0038358D"/>
    <w:rsid w:val="00383DD5"/>
    <w:rsid w:val="00383E4F"/>
    <w:rsid w:val="003851D2"/>
    <w:rsid w:val="00385842"/>
    <w:rsid w:val="00385A63"/>
    <w:rsid w:val="003863C6"/>
    <w:rsid w:val="003863E8"/>
    <w:rsid w:val="003876DC"/>
    <w:rsid w:val="003902FA"/>
    <w:rsid w:val="00390ACD"/>
    <w:rsid w:val="00391402"/>
    <w:rsid w:val="003919E2"/>
    <w:rsid w:val="00391C34"/>
    <w:rsid w:val="003925F7"/>
    <w:rsid w:val="003933F3"/>
    <w:rsid w:val="003955F3"/>
    <w:rsid w:val="003961D1"/>
    <w:rsid w:val="0039667A"/>
    <w:rsid w:val="003969C7"/>
    <w:rsid w:val="003A002B"/>
    <w:rsid w:val="003A04CD"/>
    <w:rsid w:val="003A068E"/>
    <w:rsid w:val="003A10FB"/>
    <w:rsid w:val="003A131B"/>
    <w:rsid w:val="003A16B7"/>
    <w:rsid w:val="003A184D"/>
    <w:rsid w:val="003A1C57"/>
    <w:rsid w:val="003A217B"/>
    <w:rsid w:val="003A2888"/>
    <w:rsid w:val="003A3522"/>
    <w:rsid w:val="003A38E7"/>
    <w:rsid w:val="003A5927"/>
    <w:rsid w:val="003A6042"/>
    <w:rsid w:val="003A627E"/>
    <w:rsid w:val="003A643C"/>
    <w:rsid w:val="003A6503"/>
    <w:rsid w:val="003A6A6A"/>
    <w:rsid w:val="003A757F"/>
    <w:rsid w:val="003A7626"/>
    <w:rsid w:val="003B182F"/>
    <w:rsid w:val="003B1930"/>
    <w:rsid w:val="003B1DB3"/>
    <w:rsid w:val="003B2376"/>
    <w:rsid w:val="003B287F"/>
    <w:rsid w:val="003B2C1D"/>
    <w:rsid w:val="003B2E1C"/>
    <w:rsid w:val="003B2F5A"/>
    <w:rsid w:val="003B2F74"/>
    <w:rsid w:val="003B39CE"/>
    <w:rsid w:val="003B3A9D"/>
    <w:rsid w:val="003B3E61"/>
    <w:rsid w:val="003B445B"/>
    <w:rsid w:val="003B45D0"/>
    <w:rsid w:val="003B4AE5"/>
    <w:rsid w:val="003B5012"/>
    <w:rsid w:val="003B55A5"/>
    <w:rsid w:val="003B55DB"/>
    <w:rsid w:val="003B6699"/>
    <w:rsid w:val="003B69D1"/>
    <w:rsid w:val="003B79B5"/>
    <w:rsid w:val="003B7BDE"/>
    <w:rsid w:val="003C1607"/>
    <w:rsid w:val="003C2D93"/>
    <w:rsid w:val="003C32AA"/>
    <w:rsid w:val="003C3AEB"/>
    <w:rsid w:val="003C4C3A"/>
    <w:rsid w:val="003C5139"/>
    <w:rsid w:val="003C5720"/>
    <w:rsid w:val="003C6945"/>
    <w:rsid w:val="003C6DBD"/>
    <w:rsid w:val="003C6E4C"/>
    <w:rsid w:val="003C7356"/>
    <w:rsid w:val="003D0231"/>
    <w:rsid w:val="003D0DDE"/>
    <w:rsid w:val="003D0E8F"/>
    <w:rsid w:val="003D1879"/>
    <w:rsid w:val="003D1989"/>
    <w:rsid w:val="003D1B89"/>
    <w:rsid w:val="003D1D26"/>
    <w:rsid w:val="003D2103"/>
    <w:rsid w:val="003D2F66"/>
    <w:rsid w:val="003D385E"/>
    <w:rsid w:val="003D3B0C"/>
    <w:rsid w:val="003D3EB8"/>
    <w:rsid w:val="003D49B1"/>
    <w:rsid w:val="003D4B6A"/>
    <w:rsid w:val="003D4DA5"/>
    <w:rsid w:val="003D5704"/>
    <w:rsid w:val="003D5BB6"/>
    <w:rsid w:val="003D5DA3"/>
    <w:rsid w:val="003D5F8B"/>
    <w:rsid w:val="003D5FE4"/>
    <w:rsid w:val="003D6096"/>
    <w:rsid w:val="003D63E6"/>
    <w:rsid w:val="003D6666"/>
    <w:rsid w:val="003E260D"/>
    <w:rsid w:val="003E2A13"/>
    <w:rsid w:val="003E3854"/>
    <w:rsid w:val="003E3A07"/>
    <w:rsid w:val="003E3FE4"/>
    <w:rsid w:val="003E534A"/>
    <w:rsid w:val="003E639A"/>
    <w:rsid w:val="003F1829"/>
    <w:rsid w:val="003F2482"/>
    <w:rsid w:val="003F298A"/>
    <w:rsid w:val="003F3D02"/>
    <w:rsid w:val="003F52BF"/>
    <w:rsid w:val="003F65F4"/>
    <w:rsid w:val="003F6B23"/>
    <w:rsid w:val="003F75DD"/>
    <w:rsid w:val="003F7E40"/>
    <w:rsid w:val="0040048E"/>
    <w:rsid w:val="00400DB3"/>
    <w:rsid w:val="004016A5"/>
    <w:rsid w:val="00401A72"/>
    <w:rsid w:val="00401F11"/>
    <w:rsid w:val="00403536"/>
    <w:rsid w:val="00403597"/>
    <w:rsid w:val="00403ADA"/>
    <w:rsid w:val="00403F92"/>
    <w:rsid w:val="00404278"/>
    <w:rsid w:val="00405485"/>
    <w:rsid w:val="0040606C"/>
    <w:rsid w:val="0040641B"/>
    <w:rsid w:val="00407009"/>
    <w:rsid w:val="0040759A"/>
    <w:rsid w:val="00407A07"/>
    <w:rsid w:val="00407EBA"/>
    <w:rsid w:val="00410081"/>
    <w:rsid w:val="004101E0"/>
    <w:rsid w:val="0041032A"/>
    <w:rsid w:val="00410AF1"/>
    <w:rsid w:val="00410D4F"/>
    <w:rsid w:val="00411096"/>
    <w:rsid w:val="00411378"/>
    <w:rsid w:val="004128CE"/>
    <w:rsid w:val="00412B27"/>
    <w:rsid w:val="004137A1"/>
    <w:rsid w:val="00413D4A"/>
    <w:rsid w:val="004144B3"/>
    <w:rsid w:val="004146D0"/>
    <w:rsid w:val="00414884"/>
    <w:rsid w:val="00414E80"/>
    <w:rsid w:val="00414F4C"/>
    <w:rsid w:val="00415103"/>
    <w:rsid w:val="00415424"/>
    <w:rsid w:val="00417794"/>
    <w:rsid w:val="00420CFA"/>
    <w:rsid w:val="0042104C"/>
    <w:rsid w:val="00421066"/>
    <w:rsid w:val="00421309"/>
    <w:rsid w:val="00421DBE"/>
    <w:rsid w:val="00422078"/>
    <w:rsid w:val="004232B3"/>
    <w:rsid w:val="00423F32"/>
    <w:rsid w:val="00425B13"/>
    <w:rsid w:val="0042620C"/>
    <w:rsid w:val="00426A0E"/>
    <w:rsid w:val="00427453"/>
    <w:rsid w:val="00427FFB"/>
    <w:rsid w:val="0043004E"/>
    <w:rsid w:val="004306A6"/>
    <w:rsid w:val="00431D5D"/>
    <w:rsid w:val="004327CD"/>
    <w:rsid w:val="0043484D"/>
    <w:rsid w:val="0043551A"/>
    <w:rsid w:val="004357A6"/>
    <w:rsid w:val="004359F4"/>
    <w:rsid w:val="00435D70"/>
    <w:rsid w:val="00435F61"/>
    <w:rsid w:val="004369B6"/>
    <w:rsid w:val="00436FDD"/>
    <w:rsid w:val="004370B7"/>
    <w:rsid w:val="00437125"/>
    <w:rsid w:val="00440192"/>
    <w:rsid w:val="00440FB3"/>
    <w:rsid w:val="00441CC6"/>
    <w:rsid w:val="00442422"/>
    <w:rsid w:val="00442CFD"/>
    <w:rsid w:val="004461BB"/>
    <w:rsid w:val="00446C9E"/>
    <w:rsid w:val="0045038F"/>
    <w:rsid w:val="004518C1"/>
    <w:rsid w:val="00451C8B"/>
    <w:rsid w:val="00452372"/>
    <w:rsid w:val="00452618"/>
    <w:rsid w:val="00452846"/>
    <w:rsid w:val="00453295"/>
    <w:rsid w:val="00453579"/>
    <w:rsid w:val="00453837"/>
    <w:rsid w:val="004547BC"/>
    <w:rsid w:val="00454D1F"/>
    <w:rsid w:val="004553AA"/>
    <w:rsid w:val="004554E0"/>
    <w:rsid w:val="00456F9D"/>
    <w:rsid w:val="004574E2"/>
    <w:rsid w:val="0045760D"/>
    <w:rsid w:val="004634F2"/>
    <w:rsid w:val="00463714"/>
    <w:rsid w:val="004638B3"/>
    <w:rsid w:val="00464124"/>
    <w:rsid w:val="00464878"/>
    <w:rsid w:val="004663EE"/>
    <w:rsid w:val="004664F1"/>
    <w:rsid w:val="00467FC3"/>
    <w:rsid w:val="004701C5"/>
    <w:rsid w:val="0047075F"/>
    <w:rsid w:val="00470786"/>
    <w:rsid w:val="00471665"/>
    <w:rsid w:val="00471DBB"/>
    <w:rsid w:val="00473941"/>
    <w:rsid w:val="00473BD9"/>
    <w:rsid w:val="00473EBE"/>
    <w:rsid w:val="0047495A"/>
    <w:rsid w:val="00475328"/>
    <w:rsid w:val="00477139"/>
    <w:rsid w:val="004771D0"/>
    <w:rsid w:val="004772A8"/>
    <w:rsid w:val="00477864"/>
    <w:rsid w:val="00477D50"/>
    <w:rsid w:val="004805DF"/>
    <w:rsid w:val="00480C9A"/>
    <w:rsid w:val="00480DDD"/>
    <w:rsid w:val="0048181C"/>
    <w:rsid w:val="00481B10"/>
    <w:rsid w:val="004844B6"/>
    <w:rsid w:val="00484B7A"/>
    <w:rsid w:val="00484E7E"/>
    <w:rsid w:val="00484FED"/>
    <w:rsid w:val="00485BC3"/>
    <w:rsid w:val="00485DB8"/>
    <w:rsid w:val="00485F5B"/>
    <w:rsid w:val="00486025"/>
    <w:rsid w:val="00486733"/>
    <w:rsid w:val="00487423"/>
    <w:rsid w:val="00487DCE"/>
    <w:rsid w:val="004902C6"/>
    <w:rsid w:val="004907E3"/>
    <w:rsid w:val="00491B2C"/>
    <w:rsid w:val="00491C83"/>
    <w:rsid w:val="004921B2"/>
    <w:rsid w:val="004927B2"/>
    <w:rsid w:val="00492D55"/>
    <w:rsid w:val="00494A65"/>
    <w:rsid w:val="00495A82"/>
    <w:rsid w:val="00495F7D"/>
    <w:rsid w:val="00496866"/>
    <w:rsid w:val="00496B46"/>
    <w:rsid w:val="00496D9E"/>
    <w:rsid w:val="004A05E3"/>
    <w:rsid w:val="004A1C96"/>
    <w:rsid w:val="004A3121"/>
    <w:rsid w:val="004A3715"/>
    <w:rsid w:val="004A3DEA"/>
    <w:rsid w:val="004A3F79"/>
    <w:rsid w:val="004A43CE"/>
    <w:rsid w:val="004A4EE9"/>
    <w:rsid w:val="004A65A7"/>
    <w:rsid w:val="004A6B77"/>
    <w:rsid w:val="004A7BA7"/>
    <w:rsid w:val="004B089E"/>
    <w:rsid w:val="004B0EEB"/>
    <w:rsid w:val="004B20BE"/>
    <w:rsid w:val="004B2887"/>
    <w:rsid w:val="004B28CD"/>
    <w:rsid w:val="004B3719"/>
    <w:rsid w:val="004B39FE"/>
    <w:rsid w:val="004B3CF8"/>
    <w:rsid w:val="004B475A"/>
    <w:rsid w:val="004C0207"/>
    <w:rsid w:val="004C1622"/>
    <w:rsid w:val="004C1CF0"/>
    <w:rsid w:val="004C257D"/>
    <w:rsid w:val="004C3619"/>
    <w:rsid w:val="004C3860"/>
    <w:rsid w:val="004C3913"/>
    <w:rsid w:val="004C3A3A"/>
    <w:rsid w:val="004C5198"/>
    <w:rsid w:val="004C5207"/>
    <w:rsid w:val="004C62F9"/>
    <w:rsid w:val="004C6B8D"/>
    <w:rsid w:val="004C6E33"/>
    <w:rsid w:val="004C6EC5"/>
    <w:rsid w:val="004C70D1"/>
    <w:rsid w:val="004C7839"/>
    <w:rsid w:val="004C7A2F"/>
    <w:rsid w:val="004C7F5E"/>
    <w:rsid w:val="004D0F41"/>
    <w:rsid w:val="004D0F93"/>
    <w:rsid w:val="004D1ABB"/>
    <w:rsid w:val="004D20CC"/>
    <w:rsid w:val="004D269E"/>
    <w:rsid w:val="004D2918"/>
    <w:rsid w:val="004D2EFE"/>
    <w:rsid w:val="004D301C"/>
    <w:rsid w:val="004D30C0"/>
    <w:rsid w:val="004D3132"/>
    <w:rsid w:val="004D4083"/>
    <w:rsid w:val="004D46F1"/>
    <w:rsid w:val="004D4930"/>
    <w:rsid w:val="004D4A74"/>
    <w:rsid w:val="004D6E20"/>
    <w:rsid w:val="004D70E3"/>
    <w:rsid w:val="004D7B4A"/>
    <w:rsid w:val="004E0467"/>
    <w:rsid w:val="004E07AA"/>
    <w:rsid w:val="004E092C"/>
    <w:rsid w:val="004E1D3B"/>
    <w:rsid w:val="004E2426"/>
    <w:rsid w:val="004E2B1B"/>
    <w:rsid w:val="004E3070"/>
    <w:rsid w:val="004E3CD3"/>
    <w:rsid w:val="004E40DB"/>
    <w:rsid w:val="004E4E5F"/>
    <w:rsid w:val="004E4F22"/>
    <w:rsid w:val="004E5E7E"/>
    <w:rsid w:val="004E625B"/>
    <w:rsid w:val="004E697F"/>
    <w:rsid w:val="004E79A6"/>
    <w:rsid w:val="004E7CA4"/>
    <w:rsid w:val="004F0799"/>
    <w:rsid w:val="004F07B0"/>
    <w:rsid w:val="004F0F54"/>
    <w:rsid w:val="004F169F"/>
    <w:rsid w:val="004F328C"/>
    <w:rsid w:val="004F4C55"/>
    <w:rsid w:val="004F61E4"/>
    <w:rsid w:val="004F6B07"/>
    <w:rsid w:val="005010C5"/>
    <w:rsid w:val="00501B0D"/>
    <w:rsid w:val="00502A75"/>
    <w:rsid w:val="00502CDB"/>
    <w:rsid w:val="005035F0"/>
    <w:rsid w:val="00503B30"/>
    <w:rsid w:val="00504CE3"/>
    <w:rsid w:val="00504F9E"/>
    <w:rsid w:val="00505A22"/>
    <w:rsid w:val="005068E3"/>
    <w:rsid w:val="00507773"/>
    <w:rsid w:val="005100C5"/>
    <w:rsid w:val="005100F3"/>
    <w:rsid w:val="005135E9"/>
    <w:rsid w:val="00513630"/>
    <w:rsid w:val="0051372A"/>
    <w:rsid w:val="005137EB"/>
    <w:rsid w:val="00514BFE"/>
    <w:rsid w:val="00514E09"/>
    <w:rsid w:val="00515261"/>
    <w:rsid w:val="00516240"/>
    <w:rsid w:val="00516FED"/>
    <w:rsid w:val="00517537"/>
    <w:rsid w:val="00517B9D"/>
    <w:rsid w:val="00521472"/>
    <w:rsid w:val="005216E0"/>
    <w:rsid w:val="00521838"/>
    <w:rsid w:val="005225D8"/>
    <w:rsid w:val="00523390"/>
    <w:rsid w:val="00523448"/>
    <w:rsid w:val="0052362D"/>
    <w:rsid w:val="0052428D"/>
    <w:rsid w:val="00527E6F"/>
    <w:rsid w:val="00530C0B"/>
    <w:rsid w:val="00531528"/>
    <w:rsid w:val="00531C26"/>
    <w:rsid w:val="00532683"/>
    <w:rsid w:val="00533178"/>
    <w:rsid w:val="0053331A"/>
    <w:rsid w:val="00534F8C"/>
    <w:rsid w:val="00535172"/>
    <w:rsid w:val="0053519A"/>
    <w:rsid w:val="0053537C"/>
    <w:rsid w:val="00535DD4"/>
    <w:rsid w:val="00536437"/>
    <w:rsid w:val="0053654E"/>
    <w:rsid w:val="00536925"/>
    <w:rsid w:val="00536C7A"/>
    <w:rsid w:val="00537DA1"/>
    <w:rsid w:val="00540642"/>
    <w:rsid w:val="00540B35"/>
    <w:rsid w:val="0054233A"/>
    <w:rsid w:val="00542A04"/>
    <w:rsid w:val="00542A6F"/>
    <w:rsid w:val="00543A4A"/>
    <w:rsid w:val="00543FC3"/>
    <w:rsid w:val="00544553"/>
    <w:rsid w:val="00544989"/>
    <w:rsid w:val="00544D94"/>
    <w:rsid w:val="00545811"/>
    <w:rsid w:val="00546202"/>
    <w:rsid w:val="00547001"/>
    <w:rsid w:val="00547635"/>
    <w:rsid w:val="0055047F"/>
    <w:rsid w:val="005519A9"/>
    <w:rsid w:val="00552564"/>
    <w:rsid w:val="0055277B"/>
    <w:rsid w:val="00552E80"/>
    <w:rsid w:val="0055427C"/>
    <w:rsid w:val="0055444E"/>
    <w:rsid w:val="0055495A"/>
    <w:rsid w:val="00554BBC"/>
    <w:rsid w:val="00554BBD"/>
    <w:rsid w:val="00556841"/>
    <w:rsid w:val="005572E0"/>
    <w:rsid w:val="005575DD"/>
    <w:rsid w:val="0055760F"/>
    <w:rsid w:val="005576C9"/>
    <w:rsid w:val="005603BA"/>
    <w:rsid w:val="005606A8"/>
    <w:rsid w:val="00560C51"/>
    <w:rsid w:val="00560CE8"/>
    <w:rsid w:val="005612F0"/>
    <w:rsid w:val="00561302"/>
    <w:rsid w:val="0056132A"/>
    <w:rsid w:val="00561C8D"/>
    <w:rsid w:val="00561F9C"/>
    <w:rsid w:val="00561FBF"/>
    <w:rsid w:val="00562411"/>
    <w:rsid w:val="00562FE1"/>
    <w:rsid w:val="005631D1"/>
    <w:rsid w:val="00563F42"/>
    <w:rsid w:val="0056474B"/>
    <w:rsid w:val="00564B03"/>
    <w:rsid w:val="005651B9"/>
    <w:rsid w:val="0056559F"/>
    <w:rsid w:val="0056607D"/>
    <w:rsid w:val="00566497"/>
    <w:rsid w:val="005672C1"/>
    <w:rsid w:val="00567EB7"/>
    <w:rsid w:val="00571090"/>
    <w:rsid w:val="00573A15"/>
    <w:rsid w:val="005742C3"/>
    <w:rsid w:val="00574D2B"/>
    <w:rsid w:val="00574DE9"/>
    <w:rsid w:val="00574FC9"/>
    <w:rsid w:val="005750A4"/>
    <w:rsid w:val="005767B6"/>
    <w:rsid w:val="00576C3C"/>
    <w:rsid w:val="00577177"/>
    <w:rsid w:val="005772A9"/>
    <w:rsid w:val="005776BA"/>
    <w:rsid w:val="00580C82"/>
    <w:rsid w:val="00581363"/>
    <w:rsid w:val="00581757"/>
    <w:rsid w:val="00581E13"/>
    <w:rsid w:val="00582E55"/>
    <w:rsid w:val="005831B8"/>
    <w:rsid w:val="00583BEC"/>
    <w:rsid w:val="00583F85"/>
    <w:rsid w:val="00584A90"/>
    <w:rsid w:val="00585EB2"/>
    <w:rsid w:val="00586022"/>
    <w:rsid w:val="00586272"/>
    <w:rsid w:val="005864A2"/>
    <w:rsid w:val="00591160"/>
    <w:rsid w:val="005911BD"/>
    <w:rsid w:val="00592D4F"/>
    <w:rsid w:val="005932D4"/>
    <w:rsid w:val="005932F2"/>
    <w:rsid w:val="00593C97"/>
    <w:rsid w:val="00593EDC"/>
    <w:rsid w:val="00593EFE"/>
    <w:rsid w:val="00594533"/>
    <w:rsid w:val="005946AA"/>
    <w:rsid w:val="005946FA"/>
    <w:rsid w:val="005959BE"/>
    <w:rsid w:val="00595D4F"/>
    <w:rsid w:val="00596A15"/>
    <w:rsid w:val="005972E2"/>
    <w:rsid w:val="005A04CB"/>
    <w:rsid w:val="005A04F3"/>
    <w:rsid w:val="005A0D5B"/>
    <w:rsid w:val="005A1039"/>
    <w:rsid w:val="005A1227"/>
    <w:rsid w:val="005A1EA0"/>
    <w:rsid w:val="005A2218"/>
    <w:rsid w:val="005A383C"/>
    <w:rsid w:val="005A3D11"/>
    <w:rsid w:val="005A3DB2"/>
    <w:rsid w:val="005A3E09"/>
    <w:rsid w:val="005A5B7E"/>
    <w:rsid w:val="005A6513"/>
    <w:rsid w:val="005A6824"/>
    <w:rsid w:val="005A6F0E"/>
    <w:rsid w:val="005B02D0"/>
    <w:rsid w:val="005B0A40"/>
    <w:rsid w:val="005B0E41"/>
    <w:rsid w:val="005B2326"/>
    <w:rsid w:val="005B29FC"/>
    <w:rsid w:val="005B2FC2"/>
    <w:rsid w:val="005B41DC"/>
    <w:rsid w:val="005B437B"/>
    <w:rsid w:val="005B48CB"/>
    <w:rsid w:val="005B5FAB"/>
    <w:rsid w:val="005B6859"/>
    <w:rsid w:val="005B6873"/>
    <w:rsid w:val="005B79A2"/>
    <w:rsid w:val="005B7CB8"/>
    <w:rsid w:val="005C01B8"/>
    <w:rsid w:val="005C179C"/>
    <w:rsid w:val="005C2198"/>
    <w:rsid w:val="005C24A6"/>
    <w:rsid w:val="005C2724"/>
    <w:rsid w:val="005C289D"/>
    <w:rsid w:val="005C2B49"/>
    <w:rsid w:val="005C2C7F"/>
    <w:rsid w:val="005C3277"/>
    <w:rsid w:val="005C39B1"/>
    <w:rsid w:val="005C39DB"/>
    <w:rsid w:val="005C3C4C"/>
    <w:rsid w:val="005C4836"/>
    <w:rsid w:val="005C519F"/>
    <w:rsid w:val="005C59C4"/>
    <w:rsid w:val="005C618C"/>
    <w:rsid w:val="005C71E6"/>
    <w:rsid w:val="005C7551"/>
    <w:rsid w:val="005C7637"/>
    <w:rsid w:val="005D01DE"/>
    <w:rsid w:val="005D0287"/>
    <w:rsid w:val="005D03A4"/>
    <w:rsid w:val="005D06C5"/>
    <w:rsid w:val="005D117A"/>
    <w:rsid w:val="005D1A82"/>
    <w:rsid w:val="005D209E"/>
    <w:rsid w:val="005D27F7"/>
    <w:rsid w:val="005D2EDF"/>
    <w:rsid w:val="005D3660"/>
    <w:rsid w:val="005D392F"/>
    <w:rsid w:val="005D3D8A"/>
    <w:rsid w:val="005D4728"/>
    <w:rsid w:val="005D4DDB"/>
    <w:rsid w:val="005D51D3"/>
    <w:rsid w:val="005D59AC"/>
    <w:rsid w:val="005D6234"/>
    <w:rsid w:val="005D6353"/>
    <w:rsid w:val="005D6445"/>
    <w:rsid w:val="005D6BF8"/>
    <w:rsid w:val="005D7617"/>
    <w:rsid w:val="005D7654"/>
    <w:rsid w:val="005D776A"/>
    <w:rsid w:val="005D77BE"/>
    <w:rsid w:val="005E25DC"/>
    <w:rsid w:val="005E2870"/>
    <w:rsid w:val="005E3AE2"/>
    <w:rsid w:val="005E3CFA"/>
    <w:rsid w:val="005E52EE"/>
    <w:rsid w:val="005E58A8"/>
    <w:rsid w:val="005E5A9C"/>
    <w:rsid w:val="005E622E"/>
    <w:rsid w:val="005E6A17"/>
    <w:rsid w:val="005E739F"/>
    <w:rsid w:val="005E74B2"/>
    <w:rsid w:val="005E77D3"/>
    <w:rsid w:val="005F22A8"/>
    <w:rsid w:val="005F2362"/>
    <w:rsid w:val="005F2B19"/>
    <w:rsid w:val="005F3344"/>
    <w:rsid w:val="005F43AE"/>
    <w:rsid w:val="005F45ED"/>
    <w:rsid w:val="005F4C4C"/>
    <w:rsid w:val="005F54F7"/>
    <w:rsid w:val="005F66C0"/>
    <w:rsid w:val="005F6C39"/>
    <w:rsid w:val="005F7A53"/>
    <w:rsid w:val="005F7AA6"/>
    <w:rsid w:val="005F7CB5"/>
    <w:rsid w:val="00600B9E"/>
    <w:rsid w:val="006016E3"/>
    <w:rsid w:val="00601CE0"/>
    <w:rsid w:val="006032FC"/>
    <w:rsid w:val="00603D86"/>
    <w:rsid w:val="00605EED"/>
    <w:rsid w:val="00606221"/>
    <w:rsid w:val="00606266"/>
    <w:rsid w:val="0060667D"/>
    <w:rsid w:val="00606FC6"/>
    <w:rsid w:val="00607339"/>
    <w:rsid w:val="006077F1"/>
    <w:rsid w:val="00607C87"/>
    <w:rsid w:val="00607E30"/>
    <w:rsid w:val="00610DDB"/>
    <w:rsid w:val="00611358"/>
    <w:rsid w:val="00611E69"/>
    <w:rsid w:val="00612462"/>
    <w:rsid w:val="0061263A"/>
    <w:rsid w:val="00612AD2"/>
    <w:rsid w:val="0061359F"/>
    <w:rsid w:val="006137B0"/>
    <w:rsid w:val="00613C81"/>
    <w:rsid w:val="006159A4"/>
    <w:rsid w:val="00615AEF"/>
    <w:rsid w:val="006165DB"/>
    <w:rsid w:val="0061700B"/>
    <w:rsid w:val="00617873"/>
    <w:rsid w:val="00620324"/>
    <w:rsid w:val="00620E45"/>
    <w:rsid w:val="0062134B"/>
    <w:rsid w:val="00621DBA"/>
    <w:rsid w:val="0062226E"/>
    <w:rsid w:val="0062229A"/>
    <w:rsid w:val="006233AE"/>
    <w:rsid w:val="00623956"/>
    <w:rsid w:val="00623D9A"/>
    <w:rsid w:val="00624380"/>
    <w:rsid w:val="00624695"/>
    <w:rsid w:val="00624991"/>
    <w:rsid w:val="00626ECD"/>
    <w:rsid w:val="00627312"/>
    <w:rsid w:val="00627ABD"/>
    <w:rsid w:val="0063046E"/>
    <w:rsid w:val="00631588"/>
    <w:rsid w:val="006315C6"/>
    <w:rsid w:val="00632322"/>
    <w:rsid w:val="00632C51"/>
    <w:rsid w:val="00632E20"/>
    <w:rsid w:val="00633E73"/>
    <w:rsid w:val="00635A49"/>
    <w:rsid w:val="00636716"/>
    <w:rsid w:val="0064021D"/>
    <w:rsid w:val="00640988"/>
    <w:rsid w:val="006412A0"/>
    <w:rsid w:val="0064188D"/>
    <w:rsid w:val="00641984"/>
    <w:rsid w:val="00642175"/>
    <w:rsid w:val="006433C2"/>
    <w:rsid w:val="00643596"/>
    <w:rsid w:val="00644EE5"/>
    <w:rsid w:val="0064529E"/>
    <w:rsid w:val="00645620"/>
    <w:rsid w:val="00646038"/>
    <w:rsid w:val="00646119"/>
    <w:rsid w:val="00646AD2"/>
    <w:rsid w:val="00646EA1"/>
    <w:rsid w:val="0064729C"/>
    <w:rsid w:val="0064753D"/>
    <w:rsid w:val="006475CF"/>
    <w:rsid w:val="00647787"/>
    <w:rsid w:val="00650744"/>
    <w:rsid w:val="00650F14"/>
    <w:rsid w:val="00651535"/>
    <w:rsid w:val="00651DB4"/>
    <w:rsid w:val="0065287C"/>
    <w:rsid w:val="00652915"/>
    <w:rsid w:val="0065543B"/>
    <w:rsid w:val="00655711"/>
    <w:rsid w:val="00655A1A"/>
    <w:rsid w:val="00655A66"/>
    <w:rsid w:val="0065645C"/>
    <w:rsid w:val="0065733D"/>
    <w:rsid w:val="0065749E"/>
    <w:rsid w:val="00657D87"/>
    <w:rsid w:val="00660221"/>
    <w:rsid w:val="00660D4C"/>
    <w:rsid w:val="00661193"/>
    <w:rsid w:val="006621AC"/>
    <w:rsid w:val="006625E1"/>
    <w:rsid w:val="00662E01"/>
    <w:rsid w:val="00663B3F"/>
    <w:rsid w:val="0066538A"/>
    <w:rsid w:val="006655F9"/>
    <w:rsid w:val="00665BBF"/>
    <w:rsid w:val="00666222"/>
    <w:rsid w:val="00666245"/>
    <w:rsid w:val="006662D3"/>
    <w:rsid w:val="00666898"/>
    <w:rsid w:val="00667910"/>
    <w:rsid w:val="00667BFB"/>
    <w:rsid w:val="00670B94"/>
    <w:rsid w:val="00670C4E"/>
    <w:rsid w:val="00670EF5"/>
    <w:rsid w:val="0067142A"/>
    <w:rsid w:val="006720FE"/>
    <w:rsid w:val="00672288"/>
    <w:rsid w:val="00673A98"/>
    <w:rsid w:val="00674649"/>
    <w:rsid w:val="00674679"/>
    <w:rsid w:val="0067492D"/>
    <w:rsid w:val="00674948"/>
    <w:rsid w:val="00674DD9"/>
    <w:rsid w:val="006755C4"/>
    <w:rsid w:val="0067639F"/>
    <w:rsid w:val="0067673B"/>
    <w:rsid w:val="006768B4"/>
    <w:rsid w:val="0067730E"/>
    <w:rsid w:val="006778E4"/>
    <w:rsid w:val="006803BF"/>
    <w:rsid w:val="0068063A"/>
    <w:rsid w:val="0068140B"/>
    <w:rsid w:val="00681568"/>
    <w:rsid w:val="00681BED"/>
    <w:rsid w:val="00681E37"/>
    <w:rsid w:val="00682081"/>
    <w:rsid w:val="00682362"/>
    <w:rsid w:val="006826EC"/>
    <w:rsid w:val="006833B9"/>
    <w:rsid w:val="0068363A"/>
    <w:rsid w:val="00683783"/>
    <w:rsid w:val="00684694"/>
    <w:rsid w:val="00684806"/>
    <w:rsid w:val="006848F8"/>
    <w:rsid w:val="00685358"/>
    <w:rsid w:val="006860A1"/>
    <w:rsid w:val="006863B0"/>
    <w:rsid w:val="00686A0B"/>
    <w:rsid w:val="00686E6A"/>
    <w:rsid w:val="006873B3"/>
    <w:rsid w:val="00687764"/>
    <w:rsid w:val="00690CEC"/>
    <w:rsid w:val="006910F2"/>
    <w:rsid w:val="00691449"/>
    <w:rsid w:val="006917AD"/>
    <w:rsid w:val="00692AF8"/>
    <w:rsid w:val="00693B89"/>
    <w:rsid w:val="00693D90"/>
    <w:rsid w:val="0069474E"/>
    <w:rsid w:val="006949EC"/>
    <w:rsid w:val="00697205"/>
    <w:rsid w:val="00697D22"/>
    <w:rsid w:val="00697FCB"/>
    <w:rsid w:val="006A05F6"/>
    <w:rsid w:val="006A0ADC"/>
    <w:rsid w:val="006A0FE4"/>
    <w:rsid w:val="006A2766"/>
    <w:rsid w:val="006A2A00"/>
    <w:rsid w:val="006A2A39"/>
    <w:rsid w:val="006A3C6A"/>
    <w:rsid w:val="006A4244"/>
    <w:rsid w:val="006A4585"/>
    <w:rsid w:val="006A4D15"/>
    <w:rsid w:val="006A5152"/>
    <w:rsid w:val="006A6303"/>
    <w:rsid w:val="006A6C6A"/>
    <w:rsid w:val="006A6D5B"/>
    <w:rsid w:val="006A7055"/>
    <w:rsid w:val="006A7230"/>
    <w:rsid w:val="006A78E6"/>
    <w:rsid w:val="006B0189"/>
    <w:rsid w:val="006B0585"/>
    <w:rsid w:val="006B0829"/>
    <w:rsid w:val="006B0F05"/>
    <w:rsid w:val="006B1334"/>
    <w:rsid w:val="006B13FF"/>
    <w:rsid w:val="006B15DD"/>
    <w:rsid w:val="006B19D8"/>
    <w:rsid w:val="006B1EE7"/>
    <w:rsid w:val="006B2607"/>
    <w:rsid w:val="006B2DAA"/>
    <w:rsid w:val="006B2F8E"/>
    <w:rsid w:val="006B3163"/>
    <w:rsid w:val="006B31D6"/>
    <w:rsid w:val="006B31E4"/>
    <w:rsid w:val="006B3572"/>
    <w:rsid w:val="006B36B9"/>
    <w:rsid w:val="006B37E1"/>
    <w:rsid w:val="006B498F"/>
    <w:rsid w:val="006B4C39"/>
    <w:rsid w:val="006B558B"/>
    <w:rsid w:val="006B566C"/>
    <w:rsid w:val="006B56DC"/>
    <w:rsid w:val="006B5F02"/>
    <w:rsid w:val="006B5F61"/>
    <w:rsid w:val="006B5F6F"/>
    <w:rsid w:val="006B5FB0"/>
    <w:rsid w:val="006B6A74"/>
    <w:rsid w:val="006C06C9"/>
    <w:rsid w:val="006C0C2C"/>
    <w:rsid w:val="006C1E5F"/>
    <w:rsid w:val="006C2D07"/>
    <w:rsid w:val="006C2F71"/>
    <w:rsid w:val="006C3307"/>
    <w:rsid w:val="006C445F"/>
    <w:rsid w:val="006C5B92"/>
    <w:rsid w:val="006C6796"/>
    <w:rsid w:val="006C70B8"/>
    <w:rsid w:val="006C7F18"/>
    <w:rsid w:val="006D0049"/>
    <w:rsid w:val="006D0408"/>
    <w:rsid w:val="006D05CF"/>
    <w:rsid w:val="006D0671"/>
    <w:rsid w:val="006D09F2"/>
    <w:rsid w:val="006D0C3A"/>
    <w:rsid w:val="006D1125"/>
    <w:rsid w:val="006D1182"/>
    <w:rsid w:val="006D1950"/>
    <w:rsid w:val="006D1A50"/>
    <w:rsid w:val="006D2329"/>
    <w:rsid w:val="006D2653"/>
    <w:rsid w:val="006D2A17"/>
    <w:rsid w:val="006D2BE0"/>
    <w:rsid w:val="006D3450"/>
    <w:rsid w:val="006D3935"/>
    <w:rsid w:val="006D400A"/>
    <w:rsid w:val="006D4853"/>
    <w:rsid w:val="006D4B70"/>
    <w:rsid w:val="006D5439"/>
    <w:rsid w:val="006D5557"/>
    <w:rsid w:val="006D5D18"/>
    <w:rsid w:val="006D61AD"/>
    <w:rsid w:val="006D69BA"/>
    <w:rsid w:val="006E0FE6"/>
    <w:rsid w:val="006E13E2"/>
    <w:rsid w:val="006E1C63"/>
    <w:rsid w:val="006E1D21"/>
    <w:rsid w:val="006E22CE"/>
    <w:rsid w:val="006E4226"/>
    <w:rsid w:val="006E483D"/>
    <w:rsid w:val="006E5B54"/>
    <w:rsid w:val="006E6160"/>
    <w:rsid w:val="006F03CC"/>
    <w:rsid w:val="006F0E97"/>
    <w:rsid w:val="006F0F0D"/>
    <w:rsid w:val="006F25B1"/>
    <w:rsid w:val="006F2FCB"/>
    <w:rsid w:val="006F3036"/>
    <w:rsid w:val="006F305B"/>
    <w:rsid w:val="006F388A"/>
    <w:rsid w:val="006F3A6F"/>
    <w:rsid w:val="006F4452"/>
    <w:rsid w:val="006F4537"/>
    <w:rsid w:val="006F45B7"/>
    <w:rsid w:val="006F5AC4"/>
    <w:rsid w:val="006F6E6F"/>
    <w:rsid w:val="006F7098"/>
    <w:rsid w:val="006F741C"/>
    <w:rsid w:val="007002FE"/>
    <w:rsid w:val="007004C6"/>
    <w:rsid w:val="007016B9"/>
    <w:rsid w:val="00701792"/>
    <w:rsid w:val="007019CC"/>
    <w:rsid w:val="00702C66"/>
    <w:rsid w:val="007030A0"/>
    <w:rsid w:val="00703222"/>
    <w:rsid w:val="00703580"/>
    <w:rsid w:val="00703DEA"/>
    <w:rsid w:val="007049C1"/>
    <w:rsid w:val="00705551"/>
    <w:rsid w:val="0070657C"/>
    <w:rsid w:val="00707DC3"/>
    <w:rsid w:val="00710047"/>
    <w:rsid w:val="00711C27"/>
    <w:rsid w:val="00712733"/>
    <w:rsid w:val="007127A3"/>
    <w:rsid w:val="00713B24"/>
    <w:rsid w:val="00714B6B"/>
    <w:rsid w:val="00714E29"/>
    <w:rsid w:val="00715254"/>
    <w:rsid w:val="00715480"/>
    <w:rsid w:val="00715A13"/>
    <w:rsid w:val="00716D95"/>
    <w:rsid w:val="0071720B"/>
    <w:rsid w:val="00717241"/>
    <w:rsid w:val="00717911"/>
    <w:rsid w:val="00717D57"/>
    <w:rsid w:val="007200D8"/>
    <w:rsid w:val="0072014B"/>
    <w:rsid w:val="007204CA"/>
    <w:rsid w:val="00720504"/>
    <w:rsid w:val="00720BBE"/>
    <w:rsid w:val="00721158"/>
    <w:rsid w:val="00721A14"/>
    <w:rsid w:val="00721F62"/>
    <w:rsid w:val="007225A4"/>
    <w:rsid w:val="00722ABA"/>
    <w:rsid w:val="00722C3A"/>
    <w:rsid w:val="00723383"/>
    <w:rsid w:val="007238AF"/>
    <w:rsid w:val="00723C42"/>
    <w:rsid w:val="00724CDC"/>
    <w:rsid w:val="007254CE"/>
    <w:rsid w:val="00725D7A"/>
    <w:rsid w:val="00727277"/>
    <w:rsid w:val="007274AF"/>
    <w:rsid w:val="00727A7D"/>
    <w:rsid w:val="00727DCB"/>
    <w:rsid w:val="00727EB9"/>
    <w:rsid w:val="00727FBD"/>
    <w:rsid w:val="0073065A"/>
    <w:rsid w:val="00730822"/>
    <w:rsid w:val="007311F7"/>
    <w:rsid w:val="00731663"/>
    <w:rsid w:val="0073241D"/>
    <w:rsid w:val="00732B1F"/>
    <w:rsid w:val="00732EDC"/>
    <w:rsid w:val="00733320"/>
    <w:rsid w:val="007334F2"/>
    <w:rsid w:val="00733775"/>
    <w:rsid w:val="00733D12"/>
    <w:rsid w:val="0073581B"/>
    <w:rsid w:val="00735A07"/>
    <w:rsid w:val="0073724D"/>
    <w:rsid w:val="00737837"/>
    <w:rsid w:val="00740B27"/>
    <w:rsid w:val="00740B99"/>
    <w:rsid w:val="0074137E"/>
    <w:rsid w:val="007414EF"/>
    <w:rsid w:val="00741966"/>
    <w:rsid w:val="007451F6"/>
    <w:rsid w:val="0074569B"/>
    <w:rsid w:val="00746481"/>
    <w:rsid w:val="00746A45"/>
    <w:rsid w:val="007474A8"/>
    <w:rsid w:val="0074750D"/>
    <w:rsid w:val="00747CF9"/>
    <w:rsid w:val="007505EF"/>
    <w:rsid w:val="0075081B"/>
    <w:rsid w:val="00751095"/>
    <w:rsid w:val="00751B55"/>
    <w:rsid w:val="00751B96"/>
    <w:rsid w:val="00752755"/>
    <w:rsid w:val="007533BA"/>
    <w:rsid w:val="00753BDF"/>
    <w:rsid w:val="00754077"/>
    <w:rsid w:val="00754C43"/>
    <w:rsid w:val="00754F20"/>
    <w:rsid w:val="00755329"/>
    <w:rsid w:val="00756EF4"/>
    <w:rsid w:val="007604A2"/>
    <w:rsid w:val="00760788"/>
    <w:rsid w:val="007611DC"/>
    <w:rsid w:val="0076186A"/>
    <w:rsid w:val="00761D36"/>
    <w:rsid w:val="00762DE1"/>
    <w:rsid w:val="00763692"/>
    <w:rsid w:val="007640DC"/>
    <w:rsid w:val="0076429F"/>
    <w:rsid w:val="0076579C"/>
    <w:rsid w:val="0076681B"/>
    <w:rsid w:val="00766ADD"/>
    <w:rsid w:val="00767C15"/>
    <w:rsid w:val="00770015"/>
    <w:rsid w:val="007700C6"/>
    <w:rsid w:val="00771006"/>
    <w:rsid w:val="0077522E"/>
    <w:rsid w:val="007754E8"/>
    <w:rsid w:val="00776674"/>
    <w:rsid w:val="00776F28"/>
    <w:rsid w:val="00777FE5"/>
    <w:rsid w:val="00780A63"/>
    <w:rsid w:val="00780FC7"/>
    <w:rsid w:val="00781221"/>
    <w:rsid w:val="00782352"/>
    <w:rsid w:val="00782725"/>
    <w:rsid w:val="00782EB8"/>
    <w:rsid w:val="00783E12"/>
    <w:rsid w:val="00784467"/>
    <w:rsid w:val="007850BB"/>
    <w:rsid w:val="00785870"/>
    <w:rsid w:val="0078594E"/>
    <w:rsid w:val="00787E9F"/>
    <w:rsid w:val="007903C3"/>
    <w:rsid w:val="0079121B"/>
    <w:rsid w:val="00791578"/>
    <w:rsid w:val="007918DA"/>
    <w:rsid w:val="00792D45"/>
    <w:rsid w:val="007931F3"/>
    <w:rsid w:val="0079359A"/>
    <w:rsid w:val="0079386F"/>
    <w:rsid w:val="007938CC"/>
    <w:rsid w:val="00795185"/>
    <w:rsid w:val="007960B0"/>
    <w:rsid w:val="00796CB2"/>
    <w:rsid w:val="00796F41"/>
    <w:rsid w:val="00797062"/>
    <w:rsid w:val="007A09F2"/>
    <w:rsid w:val="007A0B20"/>
    <w:rsid w:val="007A1ED7"/>
    <w:rsid w:val="007A2138"/>
    <w:rsid w:val="007A23FC"/>
    <w:rsid w:val="007A274D"/>
    <w:rsid w:val="007A307C"/>
    <w:rsid w:val="007A3696"/>
    <w:rsid w:val="007A4D96"/>
    <w:rsid w:val="007A6B44"/>
    <w:rsid w:val="007A7C80"/>
    <w:rsid w:val="007B026B"/>
    <w:rsid w:val="007B05B1"/>
    <w:rsid w:val="007B1A1F"/>
    <w:rsid w:val="007B1DBA"/>
    <w:rsid w:val="007B29F7"/>
    <w:rsid w:val="007B309C"/>
    <w:rsid w:val="007B3347"/>
    <w:rsid w:val="007B3584"/>
    <w:rsid w:val="007B3B77"/>
    <w:rsid w:val="007B405F"/>
    <w:rsid w:val="007B4172"/>
    <w:rsid w:val="007B4E72"/>
    <w:rsid w:val="007B5E53"/>
    <w:rsid w:val="007B7D56"/>
    <w:rsid w:val="007B7FCB"/>
    <w:rsid w:val="007C0060"/>
    <w:rsid w:val="007C093B"/>
    <w:rsid w:val="007C0A28"/>
    <w:rsid w:val="007C0B25"/>
    <w:rsid w:val="007C0E36"/>
    <w:rsid w:val="007C23D3"/>
    <w:rsid w:val="007C329E"/>
    <w:rsid w:val="007C391D"/>
    <w:rsid w:val="007C3E3B"/>
    <w:rsid w:val="007C41F0"/>
    <w:rsid w:val="007C4BF6"/>
    <w:rsid w:val="007C4CCC"/>
    <w:rsid w:val="007C531A"/>
    <w:rsid w:val="007C7144"/>
    <w:rsid w:val="007D0952"/>
    <w:rsid w:val="007D0B78"/>
    <w:rsid w:val="007D1E22"/>
    <w:rsid w:val="007D2292"/>
    <w:rsid w:val="007D2FE8"/>
    <w:rsid w:val="007D3127"/>
    <w:rsid w:val="007D33C2"/>
    <w:rsid w:val="007D3F4F"/>
    <w:rsid w:val="007D4B2B"/>
    <w:rsid w:val="007D50BE"/>
    <w:rsid w:val="007D5321"/>
    <w:rsid w:val="007D53BD"/>
    <w:rsid w:val="007D6EE2"/>
    <w:rsid w:val="007D6FE0"/>
    <w:rsid w:val="007D7092"/>
    <w:rsid w:val="007E02EA"/>
    <w:rsid w:val="007E0779"/>
    <w:rsid w:val="007E1279"/>
    <w:rsid w:val="007E13C7"/>
    <w:rsid w:val="007E18DD"/>
    <w:rsid w:val="007E1953"/>
    <w:rsid w:val="007E1BC7"/>
    <w:rsid w:val="007E1E9C"/>
    <w:rsid w:val="007E32EA"/>
    <w:rsid w:val="007E33CB"/>
    <w:rsid w:val="007E3C68"/>
    <w:rsid w:val="007E3ED8"/>
    <w:rsid w:val="007E4466"/>
    <w:rsid w:val="007E4C49"/>
    <w:rsid w:val="007E4F27"/>
    <w:rsid w:val="007E53B0"/>
    <w:rsid w:val="007E55B9"/>
    <w:rsid w:val="007E5FEC"/>
    <w:rsid w:val="007E67F4"/>
    <w:rsid w:val="007E693B"/>
    <w:rsid w:val="007E6E0A"/>
    <w:rsid w:val="007E6FA9"/>
    <w:rsid w:val="007E71B3"/>
    <w:rsid w:val="007E7B6B"/>
    <w:rsid w:val="007F0258"/>
    <w:rsid w:val="007F0C26"/>
    <w:rsid w:val="007F0CE8"/>
    <w:rsid w:val="007F1129"/>
    <w:rsid w:val="007F21C0"/>
    <w:rsid w:val="007F2F47"/>
    <w:rsid w:val="007F3D21"/>
    <w:rsid w:val="007F523C"/>
    <w:rsid w:val="007F534C"/>
    <w:rsid w:val="007F5636"/>
    <w:rsid w:val="007F589D"/>
    <w:rsid w:val="007F698E"/>
    <w:rsid w:val="00800771"/>
    <w:rsid w:val="00800D8F"/>
    <w:rsid w:val="00801487"/>
    <w:rsid w:val="008018E7"/>
    <w:rsid w:val="008022C8"/>
    <w:rsid w:val="00802326"/>
    <w:rsid w:val="0080289E"/>
    <w:rsid w:val="00802D01"/>
    <w:rsid w:val="00802E3A"/>
    <w:rsid w:val="00802E78"/>
    <w:rsid w:val="00803208"/>
    <w:rsid w:val="008034CB"/>
    <w:rsid w:val="008038AD"/>
    <w:rsid w:val="00805952"/>
    <w:rsid w:val="00806972"/>
    <w:rsid w:val="0081093D"/>
    <w:rsid w:val="00811017"/>
    <w:rsid w:val="00811965"/>
    <w:rsid w:val="00811BB0"/>
    <w:rsid w:val="00812182"/>
    <w:rsid w:val="00812767"/>
    <w:rsid w:val="00812889"/>
    <w:rsid w:val="00812F2F"/>
    <w:rsid w:val="00812FF0"/>
    <w:rsid w:val="008136E5"/>
    <w:rsid w:val="00813C6B"/>
    <w:rsid w:val="0081467B"/>
    <w:rsid w:val="00815830"/>
    <w:rsid w:val="00815AC6"/>
    <w:rsid w:val="00816AED"/>
    <w:rsid w:val="00816C70"/>
    <w:rsid w:val="008201AF"/>
    <w:rsid w:val="00820B18"/>
    <w:rsid w:val="00820EF9"/>
    <w:rsid w:val="00821822"/>
    <w:rsid w:val="00822DF1"/>
    <w:rsid w:val="008230D9"/>
    <w:rsid w:val="00823E12"/>
    <w:rsid w:val="00825AEE"/>
    <w:rsid w:val="00825BE9"/>
    <w:rsid w:val="0082758F"/>
    <w:rsid w:val="00827B2B"/>
    <w:rsid w:val="00827D33"/>
    <w:rsid w:val="0083042B"/>
    <w:rsid w:val="00830575"/>
    <w:rsid w:val="00831174"/>
    <w:rsid w:val="00831838"/>
    <w:rsid w:val="00831D27"/>
    <w:rsid w:val="00833008"/>
    <w:rsid w:val="00833471"/>
    <w:rsid w:val="0083355C"/>
    <w:rsid w:val="00833740"/>
    <w:rsid w:val="008351B4"/>
    <w:rsid w:val="00836FAE"/>
    <w:rsid w:val="00837300"/>
    <w:rsid w:val="0084044C"/>
    <w:rsid w:val="008407FF"/>
    <w:rsid w:val="00840947"/>
    <w:rsid w:val="00840C19"/>
    <w:rsid w:val="00840C69"/>
    <w:rsid w:val="00840DB2"/>
    <w:rsid w:val="00841070"/>
    <w:rsid w:val="008411E1"/>
    <w:rsid w:val="00841210"/>
    <w:rsid w:val="0084132A"/>
    <w:rsid w:val="00842C94"/>
    <w:rsid w:val="00843BBF"/>
    <w:rsid w:val="008440C1"/>
    <w:rsid w:val="00844245"/>
    <w:rsid w:val="0084449A"/>
    <w:rsid w:val="0084452C"/>
    <w:rsid w:val="008446E9"/>
    <w:rsid w:val="00844F5E"/>
    <w:rsid w:val="00845072"/>
    <w:rsid w:val="0084598A"/>
    <w:rsid w:val="00846256"/>
    <w:rsid w:val="00846762"/>
    <w:rsid w:val="00846A4B"/>
    <w:rsid w:val="00847E35"/>
    <w:rsid w:val="0085054E"/>
    <w:rsid w:val="00850ADF"/>
    <w:rsid w:val="00850D18"/>
    <w:rsid w:val="00850DC7"/>
    <w:rsid w:val="0085100E"/>
    <w:rsid w:val="0085369D"/>
    <w:rsid w:val="0085371C"/>
    <w:rsid w:val="00853C12"/>
    <w:rsid w:val="00853D5E"/>
    <w:rsid w:val="00855C1A"/>
    <w:rsid w:val="008561B7"/>
    <w:rsid w:val="00856212"/>
    <w:rsid w:val="00856289"/>
    <w:rsid w:val="008567B6"/>
    <w:rsid w:val="008569EB"/>
    <w:rsid w:val="00856EA7"/>
    <w:rsid w:val="00857E32"/>
    <w:rsid w:val="00860ED5"/>
    <w:rsid w:val="00861055"/>
    <w:rsid w:val="00861EC4"/>
    <w:rsid w:val="008631BA"/>
    <w:rsid w:val="00863A0D"/>
    <w:rsid w:val="008642F4"/>
    <w:rsid w:val="00864400"/>
    <w:rsid w:val="00865638"/>
    <w:rsid w:val="0086564E"/>
    <w:rsid w:val="00865A4F"/>
    <w:rsid w:val="0086677E"/>
    <w:rsid w:val="00866E19"/>
    <w:rsid w:val="0086761F"/>
    <w:rsid w:val="0086769B"/>
    <w:rsid w:val="00867988"/>
    <w:rsid w:val="00867A0B"/>
    <w:rsid w:val="008711E5"/>
    <w:rsid w:val="00871B45"/>
    <w:rsid w:val="00871C09"/>
    <w:rsid w:val="0087250C"/>
    <w:rsid w:val="00872AFB"/>
    <w:rsid w:val="00873553"/>
    <w:rsid w:val="00873F8E"/>
    <w:rsid w:val="00874A3C"/>
    <w:rsid w:val="00874D84"/>
    <w:rsid w:val="00875B6C"/>
    <w:rsid w:val="00875B8C"/>
    <w:rsid w:val="00875BE0"/>
    <w:rsid w:val="00875D7C"/>
    <w:rsid w:val="00876669"/>
    <w:rsid w:val="008766EA"/>
    <w:rsid w:val="008770FE"/>
    <w:rsid w:val="008776CE"/>
    <w:rsid w:val="00877778"/>
    <w:rsid w:val="0087797F"/>
    <w:rsid w:val="00880513"/>
    <w:rsid w:val="008807B5"/>
    <w:rsid w:val="00880FEC"/>
    <w:rsid w:val="00881A2E"/>
    <w:rsid w:val="00881F8C"/>
    <w:rsid w:val="00882E34"/>
    <w:rsid w:val="00882F3C"/>
    <w:rsid w:val="00883675"/>
    <w:rsid w:val="00885300"/>
    <w:rsid w:val="008859D3"/>
    <w:rsid w:val="00886605"/>
    <w:rsid w:val="00886F4B"/>
    <w:rsid w:val="00887EAA"/>
    <w:rsid w:val="008902CD"/>
    <w:rsid w:val="008906D6"/>
    <w:rsid w:val="00890DD9"/>
    <w:rsid w:val="00890E09"/>
    <w:rsid w:val="00891522"/>
    <w:rsid w:val="00891755"/>
    <w:rsid w:val="0089236D"/>
    <w:rsid w:val="008925EE"/>
    <w:rsid w:val="008934E5"/>
    <w:rsid w:val="008935EB"/>
    <w:rsid w:val="008936C4"/>
    <w:rsid w:val="00894842"/>
    <w:rsid w:val="00894A24"/>
    <w:rsid w:val="00895F62"/>
    <w:rsid w:val="008960C5"/>
    <w:rsid w:val="00896798"/>
    <w:rsid w:val="0089779E"/>
    <w:rsid w:val="008A0307"/>
    <w:rsid w:val="008A123C"/>
    <w:rsid w:val="008A2B32"/>
    <w:rsid w:val="008A3052"/>
    <w:rsid w:val="008A40B1"/>
    <w:rsid w:val="008A4278"/>
    <w:rsid w:val="008A6958"/>
    <w:rsid w:val="008A6DEF"/>
    <w:rsid w:val="008A7304"/>
    <w:rsid w:val="008A7C8C"/>
    <w:rsid w:val="008A7E02"/>
    <w:rsid w:val="008B04C8"/>
    <w:rsid w:val="008B2589"/>
    <w:rsid w:val="008B2C6A"/>
    <w:rsid w:val="008B32F0"/>
    <w:rsid w:val="008B358F"/>
    <w:rsid w:val="008B36CD"/>
    <w:rsid w:val="008B396B"/>
    <w:rsid w:val="008B447B"/>
    <w:rsid w:val="008B453E"/>
    <w:rsid w:val="008B4A2F"/>
    <w:rsid w:val="008B55A9"/>
    <w:rsid w:val="008B5C50"/>
    <w:rsid w:val="008B6230"/>
    <w:rsid w:val="008B656B"/>
    <w:rsid w:val="008B6C82"/>
    <w:rsid w:val="008C1E97"/>
    <w:rsid w:val="008C282D"/>
    <w:rsid w:val="008C2ECB"/>
    <w:rsid w:val="008C3EEE"/>
    <w:rsid w:val="008C45AC"/>
    <w:rsid w:val="008C4AA7"/>
    <w:rsid w:val="008C5C24"/>
    <w:rsid w:val="008C6C16"/>
    <w:rsid w:val="008C6DDC"/>
    <w:rsid w:val="008C7670"/>
    <w:rsid w:val="008D10BF"/>
    <w:rsid w:val="008D1516"/>
    <w:rsid w:val="008D16BA"/>
    <w:rsid w:val="008D1853"/>
    <w:rsid w:val="008D1B80"/>
    <w:rsid w:val="008D227F"/>
    <w:rsid w:val="008D23CD"/>
    <w:rsid w:val="008D2840"/>
    <w:rsid w:val="008D2CAF"/>
    <w:rsid w:val="008D3419"/>
    <w:rsid w:val="008D3F4A"/>
    <w:rsid w:val="008D43B3"/>
    <w:rsid w:val="008D58F8"/>
    <w:rsid w:val="008D5E35"/>
    <w:rsid w:val="008D667A"/>
    <w:rsid w:val="008D7C19"/>
    <w:rsid w:val="008E0981"/>
    <w:rsid w:val="008E0BE2"/>
    <w:rsid w:val="008E0CD6"/>
    <w:rsid w:val="008E0DF6"/>
    <w:rsid w:val="008E10F0"/>
    <w:rsid w:val="008E21E1"/>
    <w:rsid w:val="008E25ED"/>
    <w:rsid w:val="008E2FE5"/>
    <w:rsid w:val="008E40C5"/>
    <w:rsid w:val="008E4D0D"/>
    <w:rsid w:val="008E4FF4"/>
    <w:rsid w:val="008E558F"/>
    <w:rsid w:val="008E596D"/>
    <w:rsid w:val="008E5E9A"/>
    <w:rsid w:val="008E6438"/>
    <w:rsid w:val="008E672F"/>
    <w:rsid w:val="008E678F"/>
    <w:rsid w:val="008E69AD"/>
    <w:rsid w:val="008E714E"/>
    <w:rsid w:val="008E77EC"/>
    <w:rsid w:val="008E78B9"/>
    <w:rsid w:val="008E7F93"/>
    <w:rsid w:val="008F02E8"/>
    <w:rsid w:val="008F04DD"/>
    <w:rsid w:val="008F07B0"/>
    <w:rsid w:val="008F0BD4"/>
    <w:rsid w:val="008F1ED6"/>
    <w:rsid w:val="008F2987"/>
    <w:rsid w:val="008F3BB7"/>
    <w:rsid w:val="008F4499"/>
    <w:rsid w:val="008F58CE"/>
    <w:rsid w:val="008F61D5"/>
    <w:rsid w:val="008F6A6B"/>
    <w:rsid w:val="008F6CD1"/>
    <w:rsid w:val="008F7768"/>
    <w:rsid w:val="008F79A5"/>
    <w:rsid w:val="0090066C"/>
    <w:rsid w:val="009009D7"/>
    <w:rsid w:val="00900D99"/>
    <w:rsid w:val="00900F9F"/>
    <w:rsid w:val="00901366"/>
    <w:rsid w:val="0090178A"/>
    <w:rsid w:val="00901EB8"/>
    <w:rsid w:val="009020EB"/>
    <w:rsid w:val="00902925"/>
    <w:rsid w:val="00902EBD"/>
    <w:rsid w:val="009034CF"/>
    <w:rsid w:val="0090406B"/>
    <w:rsid w:val="009043E7"/>
    <w:rsid w:val="00904C61"/>
    <w:rsid w:val="00905243"/>
    <w:rsid w:val="009053E6"/>
    <w:rsid w:val="009056DA"/>
    <w:rsid w:val="00905B1C"/>
    <w:rsid w:val="009063FD"/>
    <w:rsid w:val="009067BC"/>
    <w:rsid w:val="00906E09"/>
    <w:rsid w:val="00907B07"/>
    <w:rsid w:val="00907B86"/>
    <w:rsid w:val="00910DB7"/>
    <w:rsid w:val="00910FED"/>
    <w:rsid w:val="009130CD"/>
    <w:rsid w:val="0091352D"/>
    <w:rsid w:val="0091391D"/>
    <w:rsid w:val="0091419D"/>
    <w:rsid w:val="009143B9"/>
    <w:rsid w:val="00914C38"/>
    <w:rsid w:val="00915E5C"/>
    <w:rsid w:val="00917BC3"/>
    <w:rsid w:val="00917EA7"/>
    <w:rsid w:val="0092133B"/>
    <w:rsid w:val="00921B5A"/>
    <w:rsid w:val="00921D8C"/>
    <w:rsid w:val="009226A1"/>
    <w:rsid w:val="009227EA"/>
    <w:rsid w:val="009229DB"/>
    <w:rsid w:val="009231E8"/>
    <w:rsid w:val="00923516"/>
    <w:rsid w:val="00923535"/>
    <w:rsid w:val="00923B50"/>
    <w:rsid w:val="0092491D"/>
    <w:rsid w:val="0092628A"/>
    <w:rsid w:val="0093031A"/>
    <w:rsid w:val="00931022"/>
    <w:rsid w:val="00931942"/>
    <w:rsid w:val="00932BD6"/>
    <w:rsid w:val="00934268"/>
    <w:rsid w:val="009357C0"/>
    <w:rsid w:val="009361EA"/>
    <w:rsid w:val="00937595"/>
    <w:rsid w:val="009375D4"/>
    <w:rsid w:val="00941317"/>
    <w:rsid w:val="009413E1"/>
    <w:rsid w:val="009415AA"/>
    <w:rsid w:val="00941BFC"/>
    <w:rsid w:val="009429F6"/>
    <w:rsid w:val="00942B75"/>
    <w:rsid w:val="00942C95"/>
    <w:rsid w:val="009430DD"/>
    <w:rsid w:val="00944424"/>
    <w:rsid w:val="00944836"/>
    <w:rsid w:val="00945374"/>
    <w:rsid w:val="00945B49"/>
    <w:rsid w:val="00945DE5"/>
    <w:rsid w:val="00946CF5"/>
    <w:rsid w:val="00947AC4"/>
    <w:rsid w:val="00950471"/>
    <w:rsid w:val="00950E67"/>
    <w:rsid w:val="00951DFF"/>
    <w:rsid w:val="00951E81"/>
    <w:rsid w:val="00951EC1"/>
    <w:rsid w:val="00954131"/>
    <w:rsid w:val="0095512A"/>
    <w:rsid w:val="00955674"/>
    <w:rsid w:val="00955847"/>
    <w:rsid w:val="00955F79"/>
    <w:rsid w:val="00955F7C"/>
    <w:rsid w:val="00956A94"/>
    <w:rsid w:val="00956F40"/>
    <w:rsid w:val="00957D73"/>
    <w:rsid w:val="00957E5D"/>
    <w:rsid w:val="00960FE3"/>
    <w:rsid w:val="00961571"/>
    <w:rsid w:val="009625C1"/>
    <w:rsid w:val="009625E6"/>
    <w:rsid w:val="00963267"/>
    <w:rsid w:val="00964BFD"/>
    <w:rsid w:val="009655E1"/>
    <w:rsid w:val="009655F3"/>
    <w:rsid w:val="00966122"/>
    <w:rsid w:val="00966C2F"/>
    <w:rsid w:val="009670B8"/>
    <w:rsid w:val="00967784"/>
    <w:rsid w:val="00967AA1"/>
    <w:rsid w:val="00970952"/>
    <w:rsid w:val="00971665"/>
    <w:rsid w:val="00972A45"/>
    <w:rsid w:val="009735EF"/>
    <w:rsid w:val="0097451F"/>
    <w:rsid w:val="009748D9"/>
    <w:rsid w:val="00974945"/>
    <w:rsid w:val="00975DA2"/>
    <w:rsid w:val="00975E33"/>
    <w:rsid w:val="009761AE"/>
    <w:rsid w:val="009761FD"/>
    <w:rsid w:val="00977433"/>
    <w:rsid w:val="009775D9"/>
    <w:rsid w:val="00977864"/>
    <w:rsid w:val="00977934"/>
    <w:rsid w:val="009800DB"/>
    <w:rsid w:val="0098053E"/>
    <w:rsid w:val="0098151B"/>
    <w:rsid w:val="009824BA"/>
    <w:rsid w:val="009829D1"/>
    <w:rsid w:val="00982BBC"/>
    <w:rsid w:val="00982CC1"/>
    <w:rsid w:val="00983E58"/>
    <w:rsid w:val="00983EC2"/>
    <w:rsid w:val="00984775"/>
    <w:rsid w:val="00984B5A"/>
    <w:rsid w:val="0098538F"/>
    <w:rsid w:val="00985BC8"/>
    <w:rsid w:val="009863E2"/>
    <w:rsid w:val="009868F1"/>
    <w:rsid w:val="00986E4A"/>
    <w:rsid w:val="0098722F"/>
    <w:rsid w:val="00987F33"/>
    <w:rsid w:val="00990102"/>
    <w:rsid w:val="00990A04"/>
    <w:rsid w:val="00990C46"/>
    <w:rsid w:val="00991761"/>
    <w:rsid w:val="00992203"/>
    <w:rsid w:val="0099295B"/>
    <w:rsid w:val="00992B91"/>
    <w:rsid w:val="00993A28"/>
    <w:rsid w:val="00993D71"/>
    <w:rsid w:val="00994290"/>
    <w:rsid w:val="00994A8C"/>
    <w:rsid w:val="00994CB0"/>
    <w:rsid w:val="00994E71"/>
    <w:rsid w:val="00995153"/>
    <w:rsid w:val="009951CB"/>
    <w:rsid w:val="00995BCB"/>
    <w:rsid w:val="00995BF8"/>
    <w:rsid w:val="00995E24"/>
    <w:rsid w:val="00995F6D"/>
    <w:rsid w:val="00996352"/>
    <w:rsid w:val="009966F5"/>
    <w:rsid w:val="00996746"/>
    <w:rsid w:val="0099680D"/>
    <w:rsid w:val="00996A68"/>
    <w:rsid w:val="0099731E"/>
    <w:rsid w:val="00997A04"/>
    <w:rsid w:val="009A12C6"/>
    <w:rsid w:val="009A147F"/>
    <w:rsid w:val="009A1860"/>
    <w:rsid w:val="009A24A2"/>
    <w:rsid w:val="009A3130"/>
    <w:rsid w:val="009A3655"/>
    <w:rsid w:val="009A3BE0"/>
    <w:rsid w:val="009A580F"/>
    <w:rsid w:val="009A59BF"/>
    <w:rsid w:val="009A615D"/>
    <w:rsid w:val="009A659D"/>
    <w:rsid w:val="009A67D0"/>
    <w:rsid w:val="009A7739"/>
    <w:rsid w:val="009B01F6"/>
    <w:rsid w:val="009B0C62"/>
    <w:rsid w:val="009B1080"/>
    <w:rsid w:val="009B23C3"/>
    <w:rsid w:val="009B442E"/>
    <w:rsid w:val="009B58D1"/>
    <w:rsid w:val="009B6C31"/>
    <w:rsid w:val="009B7645"/>
    <w:rsid w:val="009C0DC5"/>
    <w:rsid w:val="009C0E72"/>
    <w:rsid w:val="009C1045"/>
    <w:rsid w:val="009C18D5"/>
    <w:rsid w:val="009C3BBD"/>
    <w:rsid w:val="009C47D7"/>
    <w:rsid w:val="009C4ED0"/>
    <w:rsid w:val="009C577A"/>
    <w:rsid w:val="009C58D9"/>
    <w:rsid w:val="009C5B41"/>
    <w:rsid w:val="009C793D"/>
    <w:rsid w:val="009C7E4F"/>
    <w:rsid w:val="009C7F53"/>
    <w:rsid w:val="009D0C2D"/>
    <w:rsid w:val="009D128E"/>
    <w:rsid w:val="009D1320"/>
    <w:rsid w:val="009D1CE5"/>
    <w:rsid w:val="009D29F4"/>
    <w:rsid w:val="009D2B8E"/>
    <w:rsid w:val="009D30A7"/>
    <w:rsid w:val="009D31DA"/>
    <w:rsid w:val="009D40EF"/>
    <w:rsid w:val="009D58C8"/>
    <w:rsid w:val="009D69DC"/>
    <w:rsid w:val="009D7369"/>
    <w:rsid w:val="009D749E"/>
    <w:rsid w:val="009D79CA"/>
    <w:rsid w:val="009E10D8"/>
    <w:rsid w:val="009E1409"/>
    <w:rsid w:val="009E19B7"/>
    <w:rsid w:val="009E2C92"/>
    <w:rsid w:val="009E2FB4"/>
    <w:rsid w:val="009E2FEF"/>
    <w:rsid w:val="009E3759"/>
    <w:rsid w:val="009E3963"/>
    <w:rsid w:val="009E42D8"/>
    <w:rsid w:val="009E4D08"/>
    <w:rsid w:val="009E5047"/>
    <w:rsid w:val="009E5CC8"/>
    <w:rsid w:val="009E5D2C"/>
    <w:rsid w:val="009E6181"/>
    <w:rsid w:val="009E61D8"/>
    <w:rsid w:val="009E7534"/>
    <w:rsid w:val="009E78BB"/>
    <w:rsid w:val="009E7937"/>
    <w:rsid w:val="009E799C"/>
    <w:rsid w:val="009F0280"/>
    <w:rsid w:val="009F0504"/>
    <w:rsid w:val="009F0602"/>
    <w:rsid w:val="009F1059"/>
    <w:rsid w:val="009F1864"/>
    <w:rsid w:val="009F1A90"/>
    <w:rsid w:val="009F2914"/>
    <w:rsid w:val="009F345D"/>
    <w:rsid w:val="009F612F"/>
    <w:rsid w:val="009F7029"/>
    <w:rsid w:val="009F751D"/>
    <w:rsid w:val="009F759E"/>
    <w:rsid w:val="009F7CEE"/>
    <w:rsid w:val="009F7EBA"/>
    <w:rsid w:val="00A0178B"/>
    <w:rsid w:val="00A02284"/>
    <w:rsid w:val="00A03226"/>
    <w:rsid w:val="00A04E9D"/>
    <w:rsid w:val="00A0500E"/>
    <w:rsid w:val="00A050EB"/>
    <w:rsid w:val="00A05202"/>
    <w:rsid w:val="00A05C29"/>
    <w:rsid w:val="00A05D0D"/>
    <w:rsid w:val="00A06162"/>
    <w:rsid w:val="00A06569"/>
    <w:rsid w:val="00A108AA"/>
    <w:rsid w:val="00A1139E"/>
    <w:rsid w:val="00A114B5"/>
    <w:rsid w:val="00A12A33"/>
    <w:rsid w:val="00A13433"/>
    <w:rsid w:val="00A13EA3"/>
    <w:rsid w:val="00A14CE9"/>
    <w:rsid w:val="00A15112"/>
    <w:rsid w:val="00A1619D"/>
    <w:rsid w:val="00A165E1"/>
    <w:rsid w:val="00A168ED"/>
    <w:rsid w:val="00A16C2F"/>
    <w:rsid w:val="00A16CC0"/>
    <w:rsid w:val="00A16F11"/>
    <w:rsid w:val="00A16F93"/>
    <w:rsid w:val="00A20AFB"/>
    <w:rsid w:val="00A21FAE"/>
    <w:rsid w:val="00A22118"/>
    <w:rsid w:val="00A233EE"/>
    <w:rsid w:val="00A23EB9"/>
    <w:rsid w:val="00A248F9"/>
    <w:rsid w:val="00A24DE6"/>
    <w:rsid w:val="00A2543A"/>
    <w:rsid w:val="00A25D63"/>
    <w:rsid w:val="00A27FF5"/>
    <w:rsid w:val="00A30731"/>
    <w:rsid w:val="00A30985"/>
    <w:rsid w:val="00A31100"/>
    <w:rsid w:val="00A311AD"/>
    <w:rsid w:val="00A31951"/>
    <w:rsid w:val="00A32AB5"/>
    <w:rsid w:val="00A331BC"/>
    <w:rsid w:val="00A3333D"/>
    <w:rsid w:val="00A334C4"/>
    <w:rsid w:val="00A33C8E"/>
    <w:rsid w:val="00A33C95"/>
    <w:rsid w:val="00A34122"/>
    <w:rsid w:val="00A34284"/>
    <w:rsid w:val="00A344C1"/>
    <w:rsid w:val="00A348C8"/>
    <w:rsid w:val="00A35E3A"/>
    <w:rsid w:val="00A3622F"/>
    <w:rsid w:val="00A37A75"/>
    <w:rsid w:val="00A37DF8"/>
    <w:rsid w:val="00A401DB"/>
    <w:rsid w:val="00A4032E"/>
    <w:rsid w:val="00A4056C"/>
    <w:rsid w:val="00A41122"/>
    <w:rsid w:val="00A41C8D"/>
    <w:rsid w:val="00A41D16"/>
    <w:rsid w:val="00A42062"/>
    <w:rsid w:val="00A420CD"/>
    <w:rsid w:val="00A42131"/>
    <w:rsid w:val="00A423A1"/>
    <w:rsid w:val="00A428DA"/>
    <w:rsid w:val="00A42F1A"/>
    <w:rsid w:val="00A4357D"/>
    <w:rsid w:val="00A445C6"/>
    <w:rsid w:val="00A44A10"/>
    <w:rsid w:val="00A461A0"/>
    <w:rsid w:val="00A46359"/>
    <w:rsid w:val="00A47665"/>
    <w:rsid w:val="00A502C4"/>
    <w:rsid w:val="00A51272"/>
    <w:rsid w:val="00A522BA"/>
    <w:rsid w:val="00A52B27"/>
    <w:rsid w:val="00A53310"/>
    <w:rsid w:val="00A535F9"/>
    <w:rsid w:val="00A539BE"/>
    <w:rsid w:val="00A5519B"/>
    <w:rsid w:val="00A55248"/>
    <w:rsid w:val="00A55B46"/>
    <w:rsid w:val="00A56015"/>
    <w:rsid w:val="00A562DA"/>
    <w:rsid w:val="00A56B0A"/>
    <w:rsid w:val="00A6004E"/>
    <w:rsid w:val="00A600AA"/>
    <w:rsid w:val="00A602F8"/>
    <w:rsid w:val="00A6070C"/>
    <w:rsid w:val="00A60B7E"/>
    <w:rsid w:val="00A61583"/>
    <w:rsid w:val="00A61888"/>
    <w:rsid w:val="00A62C22"/>
    <w:rsid w:val="00A638A2"/>
    <w:rsid w:val="00A64016"/>
    <w:rsid w:val="00A6402B"/>
    <w:rsid w:val="00A64129"/>
    <w:rsid w:val="00A65E00"/>
    <w:rsid w:val="00A65F12"/>
    <w:rsid w:val="00A66840"/>
    <w:rsid w:val="00A673DD"/>
    <w:rsid w:val="00A6799F"/>
    <w:rsid w:val="00A7045F"/>
    <w:rsid w:val="00A70E99"/>
    <w:rsid w:val="00A71331"/>
    <w:rsid w:val="00A71D8D"/>
    <w:rsid w:val="00A7261D"/>
    <w:rsid w:val="00A73291"/>
    <w:rsid w:val="00A73C97"/>
    <w:rsid w:val="00A74BCB"/>
    <w:rsid w:val="00A76C64"/>
    <w:rsid w:val="00A77012"/>
    <w:rsid w:val="00A771FA"/>
    <w:rsid w:val="00A77DFA"/>
    <w:rsid w:val="00A80E44"/>
    <w:rsid w:val="00A813F0"/>
    <w:rsid w:val="00A8150A"/>
    <w:rsid w:val="00A82ED9"/>
    <w:rsid w:val="00A83B97"/>
    <w:rsid w:val="00A83C93"/>
    <w:rsid w:val="00A840BD"/>
    <w:rsid w:val="00A842C1"/>
    <w:rsid w:val="00A84792"/>
    <w:rsid w:val="00A85870"/>
    <w:rsid w:val="00A85E8C"/>
    <w:rsid w:val="00A86405"/>
    <w:rsid w:val="00A8684B"/>
    <w:rsid w:val="00A86C20"/>
    <w:rsid w:val="00A87E28"/>
    <w:rsid w:val="00A902CA"/>
    <w:rsid w:val="00A9039A"/>
    <w:rsid w:val="00A905D7"/>
    <w:rsid w:val="00A90CB6"/>
    <w:rsid w:val="00A91AAA"/>
    <w:rsid w:val="00A92BAA"/>
    <w:rsid w:val="00A92FB6"/>
    <w:rsid w:val="00A9333F"/>
    <w:rsid w:val="00A94833"/>
    <w:rsid w:val="00A94975"/>
    <w:rsid w:val="00A94DEC"/>
    <w:rsid w:val="00A95D5B"/>
    <w:rsid w:val="00A96068"/>
    <w:rsid w:val="00A96F3F"/>
    <w:rsid w:val="00A976B0"/>
    <w:rsid w:val="00A97A8D"/>
    <w:rsid w:val="00AA02D4"/>
    <w:rsid w:val="00AA186F"/>
    <w:rsid w:val="00AA2D75"/>
    <w:rsid w:val="00AA2EE3"/>
    <w:rsid w:val="00AA33AD"/>
    <w:rsid w:val="00AA78C7"/>
    <w:rsid w:val="00AB000A"/>
    <w:rsid w:val="00AB016B"/>
    <w:rsid w:val="00AB03F7"/>
    <w:rsid w:val="00AB05B7"/>
    <w:rsid w:val="00AB09C7"/>
    <w:rsid w:val="00AB0B34"/>
    <w:rsid w:val="00AB1686"/>
    <w:rsid w:val="00AB1843"/>
    <w:rsid w:val="00AB18E9"/>
    <w:rsid w:val="00AB19DE"/>
    <w:rsid w:val="00AB2910"/>
    <w:rsid w:val="00AB3666"/>
    <w:rsid w:val="00AB37FE"/>
    <w:rsid w:val="00AB3A4C"/>
    <w:rsid w:val="00AB3CEE"/>
    <w:rsid w:val="00AB3EC0"/>
    <w:rsid w:val="00AB419A"/>
    <w:rsid w:val="00AB591C"/>
    <w:rsid w:val="00AB6028"/>
    <w:rsid w:val="00AB702B"/>
    <w:rsid w:val="00AB7A23"/>
    <w:rsid w:val="00AC0B28"/>
    <w:rsid w:val="00AC0B5F"/>
    <w:rsid w:val="00AC0B73"/>
    <w:rsid w:val="00AC173B"/>
    <w:rsid w:val="00AC1C09"/>
    <w:rsid w:val="00AC1CCD"/>
    <w:rsid w:val="00AC253D"/>
    <w:rsid w:val="00AC25C0"/>
    <w:rsid w:val="00AC28D7"/>
    <w:rsid w:val="00AC31D2"/>
    <w:rsid w:val="00AC3297"/>
    <w:rsid w:val="00AC3AE3"/>
    <w:rsid w:val="00AC4005"/>
    <w:rsid w:val="00AC4B81"/>
    <w:rsid w:val="00AC532F"/>
    <w:rsid w:val="00AC5C67"/>
    <w:rsid w:val="00AC5D5A"/>
    <w:rsid w:val="00AC6197"/>
    <w:rsid w:val="00AC654A"/>
    <w:rsid w:val="00AC6F28"/>
    <w:rsid w:val="00AC7588"/>
    <w:rsid w:val="00AC7748"/>
    <w:rsid w:val="00AC7C1F"/>
    <w:rsid w:val="00AD1498"/>
    <w:rsid w:val="00AD20B8"/>
    <w:rsid w:val="00AD20F3"/>
    <w:rsid w:val="00AD5AC4"/>
    <w:rsid w:val="00AD68FB"/>
    <w:rsid w:val="00AD6BB5"/>
    <w:rsid w:val="00AD73EC"/>
    <w:rsid w:val="00AE0052"/>
    <w:rsid w:val="00AE040A"/>
    <w:rsid w:val="00AE07F5"/>
    <w:rsid w:val="00AE0A05"/>
    <w:rsid w:val="00AE1D23"/>
    <w:rsid w:val="00AE25CC"/>
    <w:rsid w:val="00AE2CCA"/>
    <w:rsid w:val="00AE2CFF"/>
    <w:rsid w:val="00AE3072"/>
    <w:rsid w:val="00AE3E4B"/>
    <w:rsid w:val="00AE4347"/>
    <w:rsid w:val="00AE4955"/>
    <w:rsid w:val="00AE678D"/>
    <w:rsid w:val="00AF001F"/>
    <w:rsid w:val="00AF0CCE"/>
    <w:rsid w:val="00AF0D28"/>
    <w:rsid w:val="00AF201E"/>
    <w:rsid w:val="00AF327C"/>
    <w:rsid w:val="00AF4546"/>
    <w:rsid w:val="00AF4967"/>
    <w:rsid w:val="00AF5A6A"/>
    <w:rsid w:val="00AF6112"/>
    <w:rsid w:val="00AF6544"/>
    <w:rsid w:val="00AF65A8"/>
    <w:rsid w:val="00AF70D8"/>
    <w:rsid w:val="00AF7252"/>
    <w:rsid w:val="00AF7D8A"/>
    <w:rsid w:val="00B001FC"/>
    <w:rsid w:val="00B0123A"/>
    <w:rsid w:val="00B0138A"/>
    <w:rsid w:val="00B0165F"/>
    <w:rsid w:val="00B0192F"/>
    <w:rsid w:val="00B0243A"/>
    <w:rsid w:val="00B02894"/>
    <w:rsid w:val="00B02CEC"/>
    <w:rsid w:val="00B038EA"/>
    <w:rsid w:val="00B04A9D"/>
    <w:rsid w:val="00B04F0B"/>
    <w:rsid w:val="00B0519A"/>
    <w:rsid w:val="00B0522A"/>
    <w:rsid w:val="00B05A76"/>
    <w:rsid w:val="00B068BF"/>
    <w:rsid w:val="00B06DF3"/>
    <w:rsid w:val="00B071B3"/>
    <w:rsid w:val="00B0744A"/>
    <w:rsid w:val="00B07548"/>
    <w:rsid w:val="00B07637"/>
    <w:rsid w:val="00B10301"/>
    <w:rsid w:val="00B10F3F"/>
    <w:rsid w:val="00B11EA0"/>
    <w:rsid w:val="00B11F82"/>
    <w:rsid w:val="00B12B1B"/>
    <w:rsid w:val="00B12D32"/>
    <w:rsid w:val="00B1489A"/>
    <w:rsid w:val="00B15665"/>
    <w:rsid w:val="00B15DD8"/>
    <w:rsid w:val="00B15EEB"/>
    <w:rsid w:val="00B16878"/>
    <w:rsid w:val="00B2012C"/>
    <w:rsid w:val="00B203D5"/>
    <w:rsid w:val="00B203EB"/>
    <w:rsid w:val="00B20C2A"/>
    <w:rsid w:val="00B217C5"/>
    <w:rsid w:val="00B22166"/>
    <w:rsid w:val="00B24746"/>
    <w:rsid w:val="00B2504C"/>
    <w:rsid w:val="00B26265"/>
    <w:rsid w:val="00B26BC2"/>
    <w:rsid w:val="00B27304"/>
    <w:rsid w:val="00B27AF6"/>
    <w:rsid w:val="00B306C4"/>
    <w:rsid w:val="00B30A31"/>
    <w:rsid w:val="00B31C18"/>
    <w:rsid w:val="00B3265A"/>
    <w:rsid w:val="00B328BB"/>
    <w:rsid w:val="00B3320F"/>
    <w:rsid w:val="00B33896"/>
    <w:rsid w:val="00B3401F"/>
    <w:rsid w:val="00B3417C"/>
    <w:rsid w:val="00B34292"/>
    <w:rsid w:val="00B34CBF"/>
    <w:rsid w:val="00B34D06"/>
    <w:rsid w:val="00B34EA7"/>
    <w:rsid w:val="00B35203"/>
    <w:rsid w:val="00B35A79"/>
    <w:rsid w:val="00B35D1F"/>
    <w:rsid w:val="00B35F27"/>
    <w:rsid w:val="00B35F63"/>
    <w:rsid w:val="00B36634"/>
    <w:rsid w:val="00B36BC6"/>
    <w:rsid w:val="00B3734A"/>
    <w:rsid w:val="00B378D5"/>
    <w:rsid w:val="00B37994"/>
    <w:rsid w:val="00B37D4A"/>
    <w:rsid w:val="00B37E1D"/>
    <w:rsid w:val="00B37F76"/>
    <w:rsid w:val="00B40854"/>
    <w:rsid w:val="00B41836"/>
    <w:rsid w:val="00B41FB3"/>
    <w:rsid w:val="00B42565"/>
    <w:rsid w:val="00B42B7B"/>
    <w:rsid w:val="00B42ED3"/>
    <w:rsid w:val="00B43511"/>
    <w:rsid w:val="00B44333"/>
    <w:rsid w:val="00B44355"/>
    <w:rsid w:val="00B46074"/>
    <w:rsid w:val="00B46A23"/>
    <w:rsid w:val="00B4789D"/>
    <w:rsid w:val="00B50417"/>
    <w:rsid w:val="00B50C5F"/>
    <w:rsid w:val="00B53485"/>
    <w:rsid w:val="00B53E32"/>
    <w:rsid w:val="00B53FEE"/>
    <w:rsid w:val="00B54FF4"/>
    <w:rsid w:val="00B56527"/>
    <w:rsid w:val="00B5684E"/>
    <w:rsid w:val="00B56DDC"/>
    <w:rsid w:val="00B571A5"/>
    <w:rsid w:val="00B6018C"/>
    <w:rsid w:val="00B603C8"/>
    <w:rsid w:val="00B60897"/>
    <w:rsid w:val="00B620F2"/>
    <w:rsid w:val="00B6211A"/>
    <w:rsid w:val="00B62A2F"/>
    <w:rsid w:val="00B62BE2"/>
    <w:rsid w:val="00B62C56"/>
    <w:rsid w:val="00B63AF3"/>
    <w:rsid w:val="00B64225"/>
    <w:rsid w:val="00B642E5"/>
    <w:rsid w:val="00B64845"/>
    <w:rsid w:val="00B650EE"/>
    <w:rsid w:val="00B656B8"/>
    <w:rsid w:val="00B65E92"/>
    <w:rsid w:val="00B6657C"/>
    <w:rsid w:val="00B66CB1"/>
    <w:rsid w:val="00B67449"/>
    <w:rsid w:val="00B6775A"/>
    <w:rsid w:val="00B67FBA"/>
    <w:rsid w:val="00B701D1"/>
    <w:rsid w:val="00B70CFB"/>
    <w:rsid w:val="00B72385"/>
    <w:rsid w:val="00B726EE"/>
    <w:rsid w:val="00B729BA"/>
    <w:rsid w:val="00B72BDE"/>
    <w:rsid w:val="00B7340F"/>
    <w:rsid w:val="00B73C25"/>
    <w:rsid w:val="00B74DB9"/>
    <w:rsid w:val="00B75272"/>
    <w:rsid w:val="00B75B08"/>
    <w:rsid w:val="00B768CA"/>
    <w:rsid w:val="00B77C8C"/>
    <w:rsid w:val="00B81004"/>
    <w:rsid w:val="00B81638"/>
    <w:rsid w:val="00B81B59"/>
    <w:rsid w:val="00B81D98"/>
    <w:rsid w:val="00B8201F"/>
    <w:rsid w:val="00B824B9"/>
    <w:rsid w:val="00B82650"/>
    <w:rsid w:val="00B832EB"/>
    <w:rsid w:val="00B83347"/>
    <w:rsid w:val="00B83677"/>
    <w:rsid w:val="00B83D5C"/>
    <w:rsid w:val="00B84395"/>
    <w:rsid w:val="00B84531"/>
    <w:rsid w:val="00B84665"/>
    <w:rsid w:val="00B84B5B"/>
    <w:rsid w:val="00B85312"/>
    <w:rsid w:val="00B85ED8"/>
    <w:rsid w:val="00B85FE7"/>
    <w:rsid w:val="00B86C3F"/>
    <w:rsid w:val="00B87662"/>
    <w:rsid w:val="00B90200"/>
    <w:rsid w:val="00B922E1"/>
    <w:rsid w:val="00B93345"/>
    <w:rsid w:val="00B93DBA"/>
    <w:rsid w:val="00B941F7"/>
    <w:rsid w:val="00B945C9"/>
    <w:rsid w:val="00B94920"/>
    <w:rsid w:val="00B957B3"/>
    <w:rsid w:val="00B958FE"/>
    <w:rsid w:val="00B95F30"/>
    <w:rsid w:val="00B964A2"/>
    <w:rsid w:val="00B96552"/>
    <w:rsid w:val="00B966A9"/>
    <w:rsid w:val="00B978F9"/>
    <w:rsid w:val="00B97A45"/>
    <w:rsid w:val="00BA0E12"/>
    <w:rsid w:val="00BA1334"/>
    <w:rsid w:val="00BA2D95"/>
    <w:rsid w:val="00BA417D"/>
    <w:rsid w:val="00BA540E"/>
    <w:rsid w:val="00BA5846"/>
    <w:rsid w:val="00BA5C6C"/>
    <w:rsid w:val="00BA6966"/>
    <w:rsid w:val="00BA7F43"/>
    <w:rsid w:val="00BB12C2"/>
    <w:rsid w:val="00BB18FD"/>
    <w:rsid w:val="00BB21AD"/>
    <w:rsid w:val="00BB31C2"/>
    <w:rsid w:val="00BB3B06"/>
    <w:rsid w:val="00BB532F"/>
    <w:rsid w:val="00BB5DCC"/>
    <w:rsid w:val="00BB6205"/>
    <w:rsid w:val="00BB6590"/>
    <w:rsid w:val="00BB6895"/>
    <w:rsid w:val="00BB6C3C"/>
    <w:rsid w:val="00BB7B09"/>
    <w:rsid w:val="00BC09B7"/>
    <w:rsid w:val="00BC1D63"/>
    <w:rsid w:val="00BC2833"/>
    <w:rsid w:val="00BC2CBE"/>
    <w:rsid w:val="00BC2F46"/>
    <w:rsid w:val="00BC40C2"/>
    <w:rsid w:val="00BC471B"/>
    <w:rsid w:val="00BC4B12"/>
    <w:rsid w:val="00BC59CB"/>
    <w:rsid w:val="00BC5ABC"/>
    <w:rsid w:val="00BC5D8D"/>
    <w:rsid w:val="00BC6490"/>
    <w:rsid w:val="00BC7BEB"/>
    <w:rsid w:val="00BC7E38"/>
    <w:rsid w:val="00BD18E9"/>
    <w:rsid w:val="00BD1D01"/>
    <w:rsid w:val="00BD23F5"/>
    <w:rsid w:val="00BD2588"/>
    <w:rsid w:val="00BD2A5D"/>
    <w:rsid w:val="00BD2D66"/>
    <w:rsid w:val="00BD38F7"/>
    <w:rsid w:val="00BD3BBF"/>
    <w:rsid w:val="00BD4A43"/>
    <w:rsid w:val="00BD5900"/>
    <w:rsid w:val="00BD5EE9"/>
    <w:rsid w:val="00BD625B"/>
    <w:rsid w:val="00BD6600"/>
    <w:rsid w:val="00BD746A"/>
    <w:rsid w:val="00BD7AB9"/>
    <w:rsid w:val="00BE07AA"/>
    <w:rsid w:val="00BE0ADF"/>
    <w:rsid w:val="00BE0D12"/>
    <w:rsid w:val="00BE1401"/>
    <w:rsid w:val="00BE217C"/>
    <w:rsid w:val="00BE29AD"/>
    <w:rsid w:val="00BE2CA9"/>
    <w:rsid w:val="00BE2DFE"/>
    <w:rsid w:val="00BE2FBD"/>
    <w:rsid w:val="00BE3804"/>
    <w:rsid w:val="00BE47F7"/>
    <w:rsid w:val="00BE5109"/>
    <w:rsid w:val="00BE59E6"/>
    <w:rsid w:val="00BE6C38"/>
    <w:rsid w:val="00BE77A3"/>
    <w:rsid w:val="00BE7DDC"/>
    <w:rsid w:val="00BF0008"/>
    <w:rsid w:val="00BF0194"/>
    <w:rsid w:val="00BF058B"/>
    <w:rsid w:val="00BF07E3"/>
    <w:rsid w:val="00BF0F46"/>
    <w:rsid w:val="00BF1DF3"/>
    <w:rsid w:val="00BF2766"/>
    <w:rsid w:val="00BF2C08"/>
    <w:rsid w:val="00BF2D54"/>
    <w:rsid w:val="00BF2EFD"/>
    <w:rsid w:val="00BF36F7"/>
    <w:rsid w:val="00BF44DF"/>
    <w:rsid w:val="00BF522B"/>
    <w:rsid w:val="00BF54DE"/>
    <w:rsid w:val="00BF5CAE"/>
    <w:rsid w:val="00BF5E8C"/>
    <w:rsid w:val="00BF69E9"/>
    <w:rsid w:val="00BF70CD"/>
    <w:rsid w:val="00BF731E"/>
    <w:rsid w:val="00C0059D"/>
    <w:rsid w:val="00C01D1A"/>
    <w:rsid w:val="00C023D2"/>
    <w:rsid w:val="00C032B8"/>
    <w:rsid w:val="00C04248"/>
    <w:rsid w:val="00C04F77"/>
    <w:rsid w:val="00C062AA"/>
    <w:rsid w:val="00C06B09"/>
    <w:rsid w:val="00C0771B"/>
    <w:rsid w:val="00C1078E"/>
    <w:rsid w:val="00C10A23"/>
    <w:rsid w:val="00C10BB6"/>
    <w:rsid w:val="00C10F48"/>
    <w:rsid w:val="00C11EC5"/>
    <w:rsid w:val="00C1256C"/>
    <w:rsid w:val="00C1319C"/>
    <w:rsid w:val="00C132B9"/>
    <w:rsid w:val="00C14023"/>
    <w:rsid w:val="00C1422E"/>
    <w:rsid w:val="00C14672"/>
    <w:rsid w:val="00C147E0"/>
    <w:rsid w:val="00C160B7"/>
    <w:rsid w:val="00C1637A"/>
    <w:rsid w:val="00C1748C"/>
    <w:rsid w:val="00C17C2E"/>
    <w:rsid w:val="00C2005F"/>
    <w:rsid w:val="00C20541"/>
    <w:rsid w:val="00C21633"/>
    <w:rsid w:val="00C2184D"/>
    <w:rsid w:val="00C22709"/>
    <w:rsid w:val="00C22D01"/>
    <w:rsid w:val="00C233F9"/>
    <w:rsid w:val="00C262D0"/>
    <w:rsid w:val="00C264CD"/>
    <w:rsid w:val="00C265A7"/>
    <w:rsid w:val="00C267EE"/>
    <w:rsid w:val="00C2742B"/>
    <w:rsid w:val="00C27B9D"/>
    <w:rsid w:val="00C317EC"/>
    <w:rsid w:val="00C31B80"/>
    <w:rsid w:val="00C3281D"/>
    <w:rsid w:val="00C33A77"/>
    <w:rsid w:val="00C33B8F"/>
    <w:rsid w:val="00C33C8C"/>
    <w:rsid w:val="00C342AF"/>
    <w:rsid w:val="00C35980"/>
    <w:rsid w:val="00C35C55"/>
    <w:rsid w:val="00C35E4C"/>
    <w:rsid w:val="00C36214"/>
    <w:rsid w:val="00C40038"/>
    <w:rsid w:val="00C4037E"/>
    <w:rsid w:val="00C4084D"/>
    <w:rsid w:val="00C414D5"/>
    <w:rsid w:val="00C418ED"/>
    <w:rsid w:val="00C4195D"/>
    <w:rsid w:val="00C42421"/>
    <w:rsid w:val="00C432BB"/>
    <w:rsid w:val="00C43372"/>
    <w:rsid w:val="00C434FC"/>
    <w:rsid w:val="00C4426B"/>
    <w:rsid w:val="00C445D3"/>
    <w:rsid w:val="00C44D0B"/>
    <w:rsid w:val="00C45CA5"/>
    <w:rsid w:val="00C45FFF"/>
    <w:rsid w:val="00C468FC"/>
    <w:rsid w:val="00C4697C"/>
    <w:rsid w:val="00C47CC9"/>
    <w:rsid w:val="00C47CFC"/>
    <w:rsid w:val="00C50098"/>
    <w:rsid w:val="00C5024D"/>
    <w:rsid w:val="00C50691"/>
    <w:rsid w:val="00C50B04"/>
    <w:rsid w:val="00C51099"/>
    <w:rsid w:val="00C5110A"/>
    <w:rsid w:val="00C51126"/>
    <w:rsid w:val="00C517D7"/>
    <w:rsid w:val="00C52230"/>
    <w:rsid w:val="00C522DA"/>
    <w:rsid w:val="00C53421"/>
    <w:rsid w:val="00C537E3"/>
    <w:rsid w:val="00C53B3F"/>
    <w:rsid w:val="00C54174"/>
    <w:rsid w:val="00C54960"/>
    <w:rsid w:val="00C54A5C"/>
    <w:rsid w:val="00C55206"/>
    <w:rsid w:val="00C552A6"/>
    <w:rsid w:val="00C5563A"/>
    <w:rsid w:val="00C55DAB"/>
    <w:rsid w:val="00C55DDF"/>
    <w:rsid w:val="00C565D5"/>
    <w:rsid w:val="00C569B6"/>
    <w:rsid w:val="00C5701B"/>
    <w:rsid w:val="00C5760B"/>
    <w:rsid w:val="00C57DCB"/>
    <w:rsid w:val="00C6031D"/>
    <w:rsid w:val="00C60780"/>
    <w:rsid w:val="00C608FB"/>
    <w:rsid w:val="00C60973"/>
    <w:rsid w:val="00C62B80"/>
    <w:rsid w:val="00C6331A"/>
    <w:rsid w:val="00C64553"/>
    <w:rsid w:val="00C6462C"/>
    <w:rsid w:val="00C6464A"/>
    <w:rsid w:val="00C64D83"/>
    <w:rsid w:val="00C65397"/>
    <w:rsid w:val="00C65896"/>
    <w:rsid w:val="00C67505"/>
    <w:rsid w:val="00C67B55"/>
    <w:rsid w:val="00C67EB9"/>
    <w:rsid w:val="00C7091A"/>
    <w:rsid w:val="00C70ED9"/>
    <w:rsid w:val="00C71380"/>
    <w:rsid w:val="00C719DF"/>
    <w:rsid w:val="00C71DE7"/>
    <w:rsid w:val="00C72102"/>
    <w:rsid w:val="00C7238D"/>
    <w:rsid w:val="00C724C0"/>
    <w:rsid w:val="00C7346C"/>
    <w:rsid w:val="00C73A2F"/>
    <w:rsid w:val="00C7488E"/>
    <w:rsid w:val="00C74C77"/>
    <w:rsid w:val="00C74DB9"/>
    <w:rsid w:val="00C752B5"/>
    <w:rsid w:val="00C7537D"/>
    <w:rsid w:val="00C754F5"/>
    <w:rsid w:val="00C7579F"/>
    <w:rsid w:val="00C75AAB"/>
    <w:rsid w:val="00C7608C"/>
    <w:rsid w:val="00C765F7"/>
    <w:rsid w:val="00C76BAE"/>
    <w:rsid w:val="00C7723E"/>
    <w:rsid w:val="00C80956"/>
    <w:rsid w:val="00C8134F"/>
    <w:rsid w:val="00C82E01"/>
    <w:rsid w:val="00C82F31"/>
    <w:rsid w:val="00C8559B"/>
    <w:rsid w:val="00C85762"/>
    <w:rsid w:val="00C85B32"/>
    <w:rsid w:val="00C85FF2"/>
    <w:rsid w:val="00C8601A"/>
    <w:rsid w:val="00C869A9"/>
    <w:rsid w:val="00C86B73"/>
    <w:rsid w:val="00C86CF7"/>
    <w:rsid w:val="00C871D3"/>
    <w:rsid w:val="00C873B6"/>
    <w:rsid w:val="00C9042D"/>
    <w:rsid w:val="00C90E6F"/>
    <w:rsid w:val="00C91F56"/>
    <w:rsid w:val="00C92327"/>
    <w:rsid w:val="00C939E1"/>
    <w:rsid w:val="00C93BCB"/>
    <w:rsid w:val="00C94124"/>
    <w:rsid w:val="00C9456D"/>
    <w:rsid w:val="00C94D59"/>
    <w:rsid w:val="00C960AF"/>
    <w:rsid w:val="00C9702B"/>
    <w:rsid w:val="00C97513"/>
    <w:rsid w:val="00C97F22"/>
    <w:rsid w:val="00CA00D7"/>
    <w:rsid w:val="00CA0C6E"/>
    <w:rsid w:val="00CA139D"/>
    <w:rsid w:val="00CA1ED3"/>
    <w:rsid w:val="00CA1F13"/>
    <w:rsid w:val="00CA1F69"/>
    <w:rsid w:val="00CA2E54"/>
    <w:rsid w:val="00CA3820"/>
    <w:rsid w:val="00CA3F82"/>
    <w:rsid w:val="00CA40E9"/>
    <w:rsid w:val="00CA40EF"/>
    <w:rsid w:val="00CA4AB1"/>
    <w:rsid w:val="00CA4CD9"/>
    <w:rsid w:val="00CA4FDF"/>
    <w:rsid w:val="00CA52BF"/>
    <w:rsid w:val="00CA5AA3"/>
    <w:rsid w:val="00CA5F2D"/>
    <w:rsid w:val="00CA6D8E"/>
    <w:rsid w:val="00CA7436"/>
    <w:rsid w:val="00CA7BE0"/>
    <w:rsid w:val="00CB1172"/>
    <w:rsid w:val="00CB1469"/>
    <w:rsid w:val="00CB1DAA"/>
    <w:rsid w:val="00CB27FE"/>
    <w:rsid w:val="00CB2E71"/>
    <w:rsid w:val="00CB3BCC"/>
    <w:rsid w:val="00CB4268"/>
    <w:rsid w:val="00CB439E"/>
    <w:rsid w:val="00CB4902"/>
    <w:rsid w:val="00CB5DBA"/>
    <w:rsid w:val="00CB5F95"/>
    <w:rsid w:val="00CB73AE"/>
    <w:rsid w:val="00CB7972"/>
    <w:rsid w:val="00CB79E7"/>
    <w:rsid w:val="00CC0FA5"/>
    <w:rsid w:val="00CC10C0"/>
    <w:rsid w:val="00CC1119"/>
    <w:rsid w:val="00CC2782"/>
    <w:rsid w:val="00CC27FD"/>
    <w:rsid w:val="00CC2D6C"/>
    <w:rsid w:val="00CC2FB0"/>
    <w:rsid w:val="00CC358B"/>
    <w:rsid w:val="00CC4CF7"/>
    <w:rsid w:val="00CC60F1"/>
    <w:rsid w:val="00CC658A"/>
    <w:rsid w:val="00CC6D74"/>
    <w:rsid w:val="00CC752D"/>
    <w:rsid w:val="00CC771A"/>
    <w:rsid w:val="00CC7C36"/>
    <w:rsid w:val="00CD14CF"/>
    <w:rsid w:val="00CD1E0C"/>
    <w:rsid w:val="00CD32E9"/>
    <w:rsid w:val="00CD4CE0"/>
    <w:rsid w:val="00CD5631"/>
    <w:rsid w:val="00CD5AC9"/>
    <w:rsid w:val="00CD693D"/>
    <w:rsid w:val="00CD77F3"/>
    <w:rsid w:val="00CD7A94"/>
    <w:rsid w:val="00CE0B4C"/>
    <w:rsid w:val="00CE1FE7"/>
    <w:rsid w:val="00CE2099"/>
    <w:rsid w:val="00CE2151"/>
    <w:rsid w:val="00CE33ED"/>
    <w:rsid w:val="00CE3CCB"/>
    <w:rsid w:val="00CE5763"/>
    <w:rsid w:val="00CE5955"/>
    <w:rsid w:val="00CE63D5"/>
    <w:rsid w:val="00CE77A2"/>
    <w:rsid w:val="00CF0C29"/>
    <w:rsid w:val="00CF10DB"/>
    <w:rsid w:val="00CF1169"/>
    <w:rsid w:val="00CF2509"/>
    <w:rsid w:val="00CF4511"/>
    <w:rsid w:val="00CF47E1"/>
    <w:rsid w:val="00CF55C5"/>
    <w:rsid w:val="00CF6116"/>
    <w:rsid w:val="00CF613D"/>
    <w:rsid w:val="00CF68C9"/>
    <w:rsid w:val="00CF6B58"/>
    <w:rsid w:val="00CF7513"/>
    <w:rsid w:val="00CF7A8B"/>
    <w:rsid w:val="00CF7DDF"/>
    <w:rsid w:val="00D008C2"/>
    <w:rsid w:val="00D00961"/>
    <w:rsid w:val="00D00B79"/>
    <w:rsid w:val="00D01355"/>
    <w:rsid w:val="00D0236F"/>
    <w:rsid w:val="00D03049"/>
    <w:rsid w:val="00D030E8"/>
    <w:rsid w:val="00D047BD"/>
    <w:rsid w:val="00D0553C"/>
    <w:rsid w:val="00D060D0"/>
    <w:rsid w:val="00D07146"/>
    <w:rsid w:val="00D079FE"/>
    <w:rsid w:val="00D07CAA"/>
    <w:rsid w:val="00D1057E"/>
    <w:rsid w:val="00D10813"/>
    <w:rsid w:val="00D113C0"/>
    <w:rsid w:val="00D12FEF"/>
    <w:rsid w:val="00D1374C"/>
    <w:rsid w:val="00D1379D"/>
    <w:rsid w:val="00D1384E"/>
    <w:rsid w:val="00D139C9"/>
    <w:rsid w:val="00D1430E"/>
    <w:rsid w:val="00D14DD2"/>
    <w:rsid w:val="00D151E0"/>
    <w:rsid w:val="00D15527"/>
    <w:rsid w:val="00D159D0"/>
    <w:rsid w:val="00D16B07"/>
    <w:rsid w:val="00D16F18"/>
    <w:rsid w:val="00D17BA7"/>
    <w:rsid w:val="00D17D02"/>
    <w:rsid w:val="00D17FB3"/>
    <w:rsid w:val="00D21217"/>
    <w:rsid w:val="00D21F69"/>
    <w:rsid w:val="00D223AA"/>
    <w:rsid w:val="00D22615"/>
    <w:rsid w:val="00D22F18"/>
    <w:rsid w:val="00D237E5"/>
    <w:rsid w:val="00D23F04"/>
    <w:rsid w:val="00D24D04"/>
    <w:rsid w:val="00D2568D"/>
    <w:rsid w:val="00D26212"/>
    <w:rsid w:val="00D263E0"/>
    <w:rsid w:val="00D2697F"/>
    <w:rsid w:val="00D2723B"/>
    <w:rsid w:val="00D2731A"/>
    <w:rsid w:val="00D27459"/>
    <w:rsid w:val="00D30CF1"/>
    <w:rsid w:val="00D32233"/>
    <w:rsid w:val="00D331A6"/>
    <w:rsid w:val="00D334F0"/>
    <w:rsid w:val="00D33639"/>
    <w:rsid w:val="00D34867"/>
    <w:rsid w:val="00D34B78"/>
    <w:rsid w:val="00D34BE8"/>
    <w:rsid w:val="00D35846"/>
    <w:rsid w:val="00D35D8C"/>
    <w:rsid w:val="00D36A61"/>
    <w:rsid w:val="00D377C4"/>
    <w:rsid w:val="00D378BA"/>
    <w:rsid w:val="00D37B85"/>
    <w:rsid w:val="00D37E52"/>
    <w:rsid w:val="00D37FBC"/>
    <w:rsid w:val="00D40066"/>
    <w:rsid w:val="00D40BB8"/>
    <w:rsid w:val="00D40D18"/>
    <w:rsid w:val="00D41DB8"/>
    <w:rsid w:val="00D41E88"/>
    <w:rsid w:val="00D421C9"/>
    <w:rsid w:val="00D42394"/>
    <w:rsid w:val="00D42C8A"/>
    <w:rsid w:val="00D42DC0"/>
    <w:rsid w:val="00D43058"/>
    <w:rsid w:val="00D43DCC"/>
    <w:rsid w:val="00D43E14"/>
    <w:rsid w:val="00D44155"/>
    <w:rsid w:val="00D44FB7"/>
    <w:rsid w:val="00D45077"/>
    <w:rsid w:val="00D45326"/>
    <w:rsid w:val="00D45C5C"/>
    <w:rsid w:val="00D470BA"/>
    <w:rsid w:val="00D47219"/>
    <w:rsid w:val="00D472FE"/>
    <w:rsid w:val="00D47327"/>
    <w:rsid w:val="00D47B89"/>
    <w:rsid w:val="00D47ECE"/>
    <w:rsid w:val="00D47F4C"/>
    <w:rsid w:val="00D504AB"/>
    <w:rsid w:val="00D51A2A"/>
    <w:rsid w:val="00D52068"/>
    <w:rsid w:val="00D52301"/>
    <w:rsid w:val="00D5317E"/>
    <w:rsid w:val="00D53638"/>
    <w:rsid w:val="00D53C49"/>
    <w:rsid w:val="00D5482C"/>
    <w:rsid w:val="00D54A1F"/>
    <w:rsid w:val="00D5500F"/>
    <w:rsid w:val="00D559BB"/>
    <w:rsid w:val="00D56829"/>
    <w:rsid w:val="00D56859"/>
    <w:rsid w:val="00D56BE2"/>
    <w:rsid w:val="00D56F5C"/>
    <w:rsid w:val="00D57636"/>
    <w:rsid w:val="00D60C8B"/>
    <w:rsid w:val="00D62460"/>
    <w:rsid w:val="00D62BBB"/>
    <w:rsid w:val="00D62E56"/>
    <w:rsid w:val="00D638DD"/>
    <w:rsid w:val="00D63D97"/>
    <w:rsid w:val="00D64085"/>
    <w:rsid w:val="00D645D5"/>
    <w:rsid w:val="00D65E31"/>
    <w:rsid w:val="00D66372"/>
    <w:rsid w:val="00D6799A"/>
    <w:rsid w:val="00D715EF"/>
    <w:rsid w:val="00D71E54"/>
    <w:rsid w:val="00D7292D"/>
    <w:rsid w:val="00D72E70"/>
    <w:rsid w:val="00D72FAB"/>
    <w:rsid w:val="00D732B8"/>
    <w:rsid w:val="00D73796"/>
    <w:rsid w:val="00D738E0"/>
    <w:rsid w:val="00D738FB"/>
    <w:rsid w:val="00D73F87"/>
    <w:rsid w:val="00D751F2"/>
    <w:rsid w:val="00D7571F"/>
    <w:rsid w:val="00D7621D"/>
    <w:rsid w:val="00D76E77"/>
    <w:rsid w:val="00D80238"/>
    <w:rsid w:val="00D80794"/>
    <w:rsid w:val="00D829E9"/>
    <w:rsid w:val="00D82A3F"/>
    <w:rsid w:val="00D85036"/>
    <w:rsid w:val="00D8552E"/>
    <w:rsid w:val="00D8557D"/>
    <w:rsid w:val="00D86DFE"/>
    <w:rsid w:val="00D87175"/>
    <w:rsid w:val="00D90674"/>
    <w:rsid w:val="00D91A17"/>
    <w:rsid w:val="00D91DFA"/>
    <w:rsid w:val="00D92542"/>
    <w:rsid w:val="00D92930"/>
    <w:rsid w:val="00D92E38"/>
    <w:rsid w:val="00D9417A"/>
    <w:rsid w:val="00D94414"/>
    <w:rsid w:val="00D94592"/>
    <w:rsid w:val="00D96CB3"/>
    <w:rsid w:val="00D9751C"/>
    <w:rsid w:val="00D97EEC"/>
    <w:rsid w:val="00DA001C"/>
    <w:rsid w:val="00DA006B"/>
    <w:rsid w:val="00DA0391"/>
    <w:rsid w:val="00DA0E3F"/>
    <w:rsid w:val="00DA1398"/>
    <w:rsid w:val="00DA18C5"/>
    <w:rsid w:val="00DA1BF7"/>
    <w:rsid w:val="00DA1DBD"/>
    <w:rsid w:val="00DA31AF"/>
    <w:rsid w:val="00DA325F"/>
    <w:rsid w:val="00DA37F3"/>
    <w:rsid w:val="00DA3BE9"/>
    <w:rsid w:val="00DA6440"/>
    <w:rsid w:val="00DA6DE9"/>
    <w:rsid w:val="00DA723E"/>
    <w:rsid w:val="00DB11D6"/>
    <w:rsid w:val="00DB1850"/>
    <w:rsid w:val="00DB1C3A"/>
    <w:rsid w:val="00DB2810"/>
    <w:rsid w:val="00DB2B28"/>
    <w:rsid w:val="00DB31E0"/>
    <w:rsid w:val="00DB496C"/>
    <w:rsid w:val="00DB4E52"/>
    <w:rsid w:val="00DB6880"/>
    <w:rsid w:val="00DC00D8"/>
    <w:rsid w:val="00DC10ED"/>
    <w:rsid w:val="00DC1DD1"/>
    <w:rsid w:val="00DC2422"/>
    <w:rsid w:val="00DC25A6"/>
    <w:rsid w:val="00DC351D"/>
    <w:rsid w:val="00DC3971"/>
    <w:rsid w:val="00DC3AC6"/>
    <w:rsid w:val="00DC3B1C"/>
    <w:rsid w:val="00DC3DD9"/>
    <w:rsid w:val="00DC4036"/>
    <w:rsid w:val="00DC55F6"/>
    <w:rsid w:val="00DC6096"/>
    <w:rsid w:val="00DC6DBE"/>
    <w:rsid w:val="00DC730D"/>
    <w:rsid w:val="00DD2D4A"/>
    <w:rsid w:val="00DD34FD"/>
    <w:rsid w:val="00DD34FF"/>
    <w:rsid w:val="00DD36B0"/>
    <w:rsid w:val="00DD5ED2"/>
    <w:rsid w:val="00DD7389"/>
    <w:rsid w:val="00DD7886"/>
    <w:rsid w:val="00DE0F43"/>
    <w:rsid w:val="00DE1C78"/>
    <w:rsid w:val="00DE1D38"/>
    <w:rsid w:val="00DE1F1F"/>
    <w:rsid w:val="00DE25E6"/>
    <w:rsid w:val="00DE2D64"/>
    <w:rsid w:val="00DE2DDA"/>
    <w:rsid w:val="00DE31C4"/>
    <w:rsid w:val="00DE46E9"/>
    <w:rsid w:val="00DE4952"/>
    <w:rsid w:val="00DE54F7"/>
    <w:rsid w:val="00DE58DD"/>
    <w:rsid w:val="00DE5B2C"/>
    <w:rsid w:val="00DE5D17"/>
    <w:rsid w:val="00DE66E1"/>
    <w:rsid w:val="00DE691F"/>
    <w:rsid w:val="00DE7355"/>
    <w:rsid w:val="00DF03CB"/>
    <w:rsid w:val="00DF04E6"/>
    <w:rsid w:val="00DF0510"/>
    <w:rsid w:val="00DF06AD"/>
    <w:rsid w:val="00DF0C15"/>
    <w:rsid w:val="00DF0F8E"/>
    <w:rsid w:val="00DF16C6"/>
    <w:rsid w:val="00DF1EC5"/>
    <w:rsid w:val="00DF224E"/>
    <w:rsid w:val="00DF2478"/>
    <w:rsid w:val="00DF2FA5"/>
    <w:rsid w:val="00DF2FCE"/>
    <w:rsid w:val="00DF32DE"/>
    <w:rsid w:val="00DF3523"/>
    <w:rsid w:val="00DF3F12"/>
    <w:rsid w:val="00DF4A7C"/>
    <w:rsid w:val="00DF57AB"/>
    <w:rsid w:val="00DF6633"/>
    <w:rsid w:val="00DF6D3C"/>
    <w:rsid w:val="00DF6DF2"/>
    <w:rsid w:val="00DF7C88"/>
    <w:rsid w:val="00E007F4"/>
    <w:rsid w:val="00E00B82"/>
    <w:rsid w:val="00E024E9"/>
    <w:rsid w:val="00E02562"/>
    <w:rsid w:val="00E0276A"/>
    <w:rsid w:val="00E02AF0"/>
    <w:rsid w:val="00E03BBF"/>
    <w:rsid w:val="00E042BF"/>
    <w:rsid w:val="00E0488C"/>
    <w:rsid w:val="00E04E90"/>
    <w:rsid w:val="00E1138C"/>
    <w:rsid w:val="00E11F91"/>
    <w:rsid w:val="00E12510"/>
    <w:rsid w:val="00E12517"/>
    <w:rsid w:val="00E12BD5"/>
    <w:rsid w:val="00E1354E"/>
    <w:rsid w:val="00E13643"/>
    <w:rsid w:val="00E142EF"/>
    <w:rsid w:val="00E146F9"/>
    <w:rsid w:val="00E14CAE"/>
    <w:rsid w:val="00E15104"/>
    <w:rsid w:val="00E158B7"/>
    <w:rsid w:val="00E15FC3"/>
    <w:rsid w:val="00E1628D"/>
    <w:rsid w:val="00E16D71"/>
    <w:rsid w:val="00E174B5"/>
    <w:rsid w:val="00E177D7"/>
    <w:rsid w:val="00E179C9"/>
    <w:rsid w:val="00E17F21"/>
    <w:rsid w:val="00E20230"/>
    <w:rsid w:val="00E2088F"/>
    <w:rsid w:val="00E20B56"/>
    <w:rsid w:val="00E20BCB"/>
    <w:rsid w:val="00E2233B"/>
    <w:rsid w:val="00E227EB"/>
    <w:rsid w:val="00E22B47"/>
    <w:rsid w:val="00E23D7A"/>
    <w:rsid w:val="00E245DB"/>
    <w:rsid w:val="00E256BB"/>
    <w:rsid w:val="00E278E9"/>
    <w:rsid w:val="00E27969"/>
    <w:rsid w:val="00E30101"/>
    <w:rsid w:val="00E30AE5"/>
    <w:rsid w:val="00E30FEB"/>
    <w:rsid w:val="00E3128D"/>
    <w:rsid w:val="00E318A0"/>
    <w:rsid w:val="00E32E93"/>
    <w:rsid w:val="00E33F60"/>
    <w:rsid w:val="00E34AC9"/>
    <w:rsid w:val="00E3583A"/>
    <w:rsid w:val="00E36123"/>
    <w:rsid w:val="00E365E4"/>
    <w:rsid w:val="00E37A6C"/>
    <w:rsid w:val="00E37FD7"/>
    <w:rsid w:val="00E40196"/>
    <w:rsid w:val="00E404BD"/>
    <w:rsid w:val="00E40B0D"/>
    <w:rsid w:val="00E40B1F"/>
    <w:rsid w:val="00E412C4"/>
    <w:rsid w:val="00E41C50"/>
    <w:rsid w:val="00E425A4"/>
    <w:rsid w:val="00E427EC"/>
    <w:rsid w:val="00E42A0D"/>
    <w:rsid w:val="00E42B3B"/>
    <w:rsid w:val="00E43773"/>
    <w:rsid w:val="00E43BFF"/>
    <w:rsid w:val="00E45414"/>
    <w:rsid w:val="00E46282"/>
    <w:rsid w:val="00E465AA"/>
    <w:rsid w:val="00E46F90"/>
    <w:rsid w:val="00E47A22"/>
    <w:rsid w:val="00E50254"/>
    <w:rsid w:val="00E50379"/>
    <w:rsid w:val="00E50618"/>
    <w:rsid w:val="00E50BCA"/>
    <w:rsid w:val="00E50FC0"/>
    <w:rsid w:val="00E511A6"/>
    <w:rsid w:val="00E52028"/>
    <w:rsid w:val="00E525C2"/>
    <w:rsid w:val="00E52B5F"/>
    <w:rsid w:val="00E53405"/>
    <w:rsid w:val="00E53C14"/>
    <w:rsid w:val="00E53FA5"/>
    <w:rsid w:val="00E54128"/>
    <w:rsid w:val="00E5441D"/>
    <w:rsid w:val="00E54CA6"/>
    <w:rsid w:val="00E54E64"/>
    <w:rsid w:val="00E56085"/>
    <w:rsid w:val="00E56116"/>
    <w:rsid w:val="00E563FD"/>
    <w:rsid w:val="00E5718D"/>
    <w:rsid w:val="00E57D5A"/>
    <w:rsid w:val="00E610B3"/>
    <w:rsid w:val="00E621AE"/>
    <w:rsid w:val="00E63331"/>
    <w:rsid w:val="00E634CE"/>
    <w:rsid w:val="00E63DBD"/>
    <w:rsid w:val="00E6487B"/>
    <w:rsid w:val="00E649B5"/>
    <w:rsid w:val="00E65A5A"/>
    <w:rsid w:val="00E66294"/>
    <w:rsid w:val="00E666D9"/>
    <w:rsid w:val="00E66990"/>
    <w:rsid w:val="00E6751D"/>
    <w:rsid w:val="00E7070A"/>
    <w:rsid w:val="00E70B3B"/>
    <w:rsid w:val="00E70BC9"/>
    <w:rsid w:val="00E724F9"/>
    <w:rsid w:val="00E73F3F"/>
    <w:rsid w:val="00E759AC"/>
    <w:rsid w:val="00E76D02"/>
    <w:rsid w:val="00E770EC"/>
    <w:rsid w:val="00E7729C"/>
    <w:rsid w:val="00E8027B"/>
    <w:rsid w:val="00E802E1"/>
    <w:rsid w:val="00E803B5"/>
    <w:rsid w:val="00E80706"/>
    <w:rsid w:val="00E807CE"/>
    <w:rsid w:val="00E80F18"/>
    <w:rsid w:val="00E8125E"/>
    <w:rsid w:val="00E828BC"/>
    <w:rsid w:val="00E85E32"/>
    <w:rsid w:val="00E8637A"/>
    <w:rsid w:val="00E865EB"/>
    <w:rsid w:val="00E90148"/>
    <w:rsid w:val="00E913AB"/>
    <w:rsid w:val="00E91B0B"/>
    <w:rsid w:val="00E931B2"/>
    <w:rsid w:val="00E94F7A"/>
    <w:rsid w:val="00E95B6D"/>
    <w:rsid w:val="00E96F20"/>
    <w:rsid w:val="00E97CFC"/>
    <w:rsid w:val="00E97EB6"/>
    <w:rsid w:val="00EA0251"/>
    <w:rsid w:val="00EA08B5"/>
    <w:rsid w:val="00EA0D04"/>
    <w:rsid w:val="00EA1109"/>
    <w:rsid w:val="00EA147F"/>
    <w:rsid w:val="00EA2680"/>
    <w:rsid w:val="00EA30D4"/>
    <w:rsid w:val="00EA3475"/>
    <w:rsid w:val="00EA3538"/>
    <w:rsid w:val="00EA39B8"/>
    <w:rsid w:val="00EA45B6"/>
    <w:rsid w:val="00EA48D2"/>
    <w:rsid w:val="00EA4B5D"/>
    <w:rsid w:val="00EA4C6D"/>
    <w:rsid w:val="00EA4C8D"/>
    <w:rsid w:val="00EA504B"/>
    <w:rsid w:val="00EA531B"/>
    <w:rsid w:val="00EA5BA9"/>
    <w:rsid w:val="00EA60BA"/>
    <w:rsid w:val="00EA622D"/>
    <w:rsid w:val="00EA6D2D"/>
    <w:rsid w:val="00EA70BE"/>
    <w:rsid w:val="00EA7425"/>
    <w:rsid w:val="00EA7790"/>
    <w:rsid w:val="00EA7A8E"/>
    <w:rsid w:val="00EB0FE8"/>
    <w:rsid w:val="00EB1BA3"/>
    <w:rsid w:val="00EB24F2"/>
    <w:rsid w:val="00EB27C6"/>
    <w:rsid w:val="00EB3081"/>
    <w:rsid w:val="00EB38EA"/>
    <w:rsid w:val="00EB3D02"/>
    <w:rsid w:val="00EB3F02"/>
    <w:rsid w:val="00EB4748"/>
    <w:rsid w:val="00EB559D"/>
    <w:rsid w:val="00EB5D46"/>
    <w:rsid w:val="00EB5E02"/>
    <w:rsid w:val="00EB5F73"/>
    <w:rsid w:val="00EB6247"/>
    <w:rsid w:val="00EB6691"/>
    <w:rsid w:val="00EB734C"/>
    <w:rsid w:val="00EB7717"/>
    <w:rsid w:val="00EB7776"/>
    <w:rsid w:val="00EB7AC2"/>
    <w:rsid w:val="00EC07DB"/>
    <w:rsid w:val="00EC0C57"/>
    <w:rsid w:val="00EC0EF6"/>
    <w:rsid w:val="00EC0F1A"/>
    <w:rsid w:val="00EC258F"/>
    <w:rsid w:val="00EC2BF6"/>
    <w:rsid w:val="00EC3483"/>
    <w:rsid w:val="00EC379B"/>
    <w:rsid w:val="00EC43BE"/>
    <w:rsid w:val="00EC495E"/>
    <w:rsid w:val="00EC4DA1"/>
    <w:rsid w:val="00EC52D0"/>
    <w:rsid w:val="00EC6091"/>
    <w:rsid w:val="00EC641E"/>
    <w:rsid w:val="00EC79EE"/>
    <w:rsid w:val="00EC7ADA"/>
    <w:rsid w:val="00EC7B25"/>
    <w:rsid w:val="00EC7EEE"/>
    <w:rsid w:val="00ED04B0"/>
    <w:rsid w:val="00ED0568"/>
    <w:rsid w:val="00ED2C34"/>
    <w:rsid w:val="00ED2DAF"/>
    <w:rsid w:val="00ED3392"/>
    <w:rsid w:val="00ED3860"/>
    <w:rsid w:val="00ED396E"/>
    <w:rsid w:val="00ED4520"/>
    <w:rsid w:val="00ED49BF"/>
    <w:rsid w:val="00ED55DE"/>
    <w:rsid w:val="00ED5E30"/>
    <w:rsid w:val="00ED6B8D"/>
    <w:rsid w:val="00ED7394"/>
    <w:rsid w:val="00ED73B6"/>
    <w:rsid w:val="00EE018F"/>
    <w:rsid w:val="00EE0208"/>
    <w:rsid w:val="00EE03D2"/>
    <w:rsid w:val="00EE09DB"/>
    <w:rsid w:val="00EE09E6"/>
    <w:rsid w:val="00EE0CAD"/>
    <w:rsid w:val="00EE15B7"/>
    <w:rsid w:val="00EE17BC"/>
    <w:rsid w:val="00EE1F08"/>
    <w:rsid w:val="00EE261B"/>
    <w:rsid w:val="00EE26F6"/>
    <w:rsid w:val="00EE2BB0"/>
    <w:rsid w:val="00EE3964"/>
    <w:rsid w:val="00EE41A6"/>
    <w:rsid w:val="00EE4602"/>
    <w:rsid w:val="00EE5825"/>
    <w:rsid w:val="00EE6750"/>
    <w:rsid w:val="00EE6FA0"/>
    <w:rsid w:val="00EE75C4"/>
    <w:rsid w:val="00EF005D"/>
    <w:rsid w:val="00EF03DB"/>
    <w:rsid w:val="00EF0503"/>
    <w:rsid w:val="00EF0C86"/>
    <w:rsid w:val="00EF1016"/>
    <w:rsid w:val="00EF1118"/>
    <w:rsid w:val="00EF1CC3"/>
    <w:rsid w:val="00EF20C5"/>
    <w:rsid w:val="00EF2D42"/>
    <w:rsid w:val="00EF3160"/>
    <w:rsid w:val="00EF4EF3"/>
    <w:rsid w:val="00EF5FBB"/>
    <w:rsid w:val="00EF6BDE"/>
    <w:rsid w:val="00EF7460"/>
    <w:rsid w:val="00EF75CF"/>
    <w:rsid w:val="00F016B9"/>
    <w:rsid w:val="00F0273F"/>
    <w:rsid w:val="00F03406"/>
    <w:rsid w:val="00F036C7"/>
    <w:rsid w:val="00F03C14"/>
    <w:rsid w:val="00F0493E"/>
    <w:rsid w:val="00F04B54"/>
    <w:rsid w:val="00F055C4"/>
    <w:rsid w:val="00F0686D"/>
    <w:rsid w:val="00F069C8"/>
    <w:rsid w:val="00F06AC1"/>
    <w:rsid w:val="00F06C1F"/>
    <w:rsid w:val="00F07241"/>
    <w:rsid w:val="00F076EC"/>
    <w:rsid w:val="00F07923"/>
    <w:rsid w:val="00F07ED1"/>
    <w:rsid w:val="00F10DB9"/>
    <w:rsid w:val="00F125B7"/>
    <w:rsid w:val="00F12BBE"/>
    <w:rsid w:val="00F13E72"/>
    <w:rsid w:val="00F14A89"/>
    <w:rsid w:val="00F14D0B"/>
    <w:rsid w:val="00F15063"/>
    <w:rsid w:val="00F16585"/>
    <w:rsid w:val="00F1697C"/>
    <w:rsid w:val="00F178F2"/>
    <w:rsid w:val="00F205BA"/>
    <w:rsid w:val="00F206F2"/>
    <w:rsid w:val="00F208A5"/>
    <w:rsid w:val="00F20CCE"/>
    <w:rsid w:val="00F20E17"/>
    <w:rsid w:val="00F218B6"/>
    <w:rsid w:val="00F21D37"/>
    <w:rsid w:val="00F222DF"/>
    <w:rsid w:val="00F22495"/>
    <w:rsid w:val="00F2253A"/>
    <w:rsid w:val="00F22D42"/>
    <w:rsid w:val="00F237DA"/>
    <w:rsid w:val="00F24D5C"/>
    <w:rsid w:val="00F256F4"/>
    <w:rsid w:val="00F26A9F"/>
    <w:rsid w:val="00F273CB"/>
    <w:rsid w:val="00F307C2"/>
    <w:rsid w:val="00F31837"/>
    <w:rsid w:val="00F31B5F"/>
    <w:rsid w:val="00F31C39"/>
    <w:rsid w:val="00F31C3F"/>
    <w:rsid w:val="00F325BE"/>
    <w:rsid w:val="00F329AE"/>
    <w:rsid w:val="00F33109"/>
    <w:rsid w:val="00F3347C"/>
    <w:rsid w:val="00F334CC"/>
    <w:rsid w:val="00F349B6"/>
    <w:rsid w:val="00F34B2E"/>
    <w:rsid w:val="00F35747"/>
    <w:rsid w:val="00F377D6"/>
    <w:rsid w:val="00F37902"/>
    <w:rsid w:val="00F3797E"/>
    <w:rsid w:val="00F37A1D"/>
    <w:rsid w:val="00F42909"/>
    <w:rsid w:val="00F42BAF"/>
    <w:rsid w:val="00F438BA"/>
    <w:rsid w:val="00F440EC"/>
    <w:rsid w:val="00F44364"/>
    <w:rsid w:val="00F44470"/>
    <w:rsid w:val="00F4457A"/>
    <w:rsid w:val="00F446EF"/>
    <w:rsid w:val="00F45179"/>
    <w:rsid w:val="00F45362"/>
    <w:rsid w:val="00F45694"/>
    <w:rsid w:val="00F45FFF"/>
    <w:rsid w:val="00F463DD"/>
    <w:rsid w:val="00F476DF"/>
    <w:rsid w:val="00F47FAD"/>
    <w:rsid w:val="00F51F40"/>
    <w:rsid w:val="00F52831"/>
    <w:rsid w:val="00F5354A"/>
    <w:rsid w:val="00F54C28"/>
    <w:rsid w:val="00F5573C"/>
    <w:rsid w:val="00F55825"/>
    <w:rsid w:val="00F5591C"/>
    <w:rsid w:val="00F55E7B"/>
    <w:rsid w:val="00F6001F"/>
    <w:rsid w:val="00F61160"/>
    <w:rsid w:val="00F621DE"/>
    <w:rsid w:val="00F624A4"/>
    <w:rsid w:val="00F63537"/>
    <w:rsid w:val="00F635D4"/>
    <w:rsid w:val="00F638E9"/>
    <w:rsid w:val="00F63BA9"/>
    <w:rsid w:val="00F64862"/>
    <w:rsid w:val="00F64959"/>
    <w:rsid w:val="00F65A55"/>
    <w:rsid w:val="00F65DD8"/>
    <w:rsid w:val="00F6606E"/>
    <w:rsid w:val="00F6614F"/>
    <w:rsid w:val="00F661D9"/>
    <w:rsid w:val="00F71A30"/>
    <w:rsid w:val="00F728EF"/>
    <w:rsid w:val="00F7328A"/>
    <w:rsid w:val="00F736C0"/>
    <w:rsid w:val="00F7399C"/>
    <w:rsid w:val="00F745FC"/>
    <w:rsid w:val="00F75B1C"/>
    <w:rsid w:val="00F75E2A"/>
    <w:rsid w:val="00F76085"/>
    <w:rsid w:val="00F762D1"/>
    <w:rsid w:val="00F76C72"/>
    <w:rsid w:val="00F7722C"/>
    <w:rsid w:val="00F802BF"/>
    <w:rsid w:val="00F8084B"/>
    <w:rsid w:val="00F80D43"/>
    <w:rsid w:val="00F80EBF"/>
    <w:rsid w:val="00F8125A"/>
    <w:rsid w:val="00F81CF0"/>
    <w:rsid w:val="00F82B87"/>
    <w:rsid w:val="00F82CF2"/>
    <w:rsid w:val="00F835EA"/>
    <w:rsid w:val="00F83D53"/>
    <w:rsid w:val="00F84204"/>
    <w:rsid w:val="00F844E0"/>
    <w:rsid w:val="00F8761C"/>
    <w:rsid w:val="00F87E47"/>
    <w:rsid w:val="00F87F05"/>
    <w:rsid w:val="00F87F85"/>
    <w:rsid w:val="00F912A8"/>
    <w:rsid w:val="00F918DA"/>
    <w:rsid w:val="00F920D8"/>
    <w:rsid w:val="00F92275"/>
    <w:rsid w:val="00F92283"/>
    <w:rsid w:val="00F927BB"/>
    <w:rsid w:val="00F92C5D"/>
    <w:rsid w:val="00F9337B"/>
    <w:rsid w:val="00F93F18"/>
    <w:rsid w:val="00F954D8"/>
    <w:rsid w:val="00F95722"/>
    <w:rsid w:val="00F958DB"/>
    <w:rsid w:val="00F95F99"/>
    <w:rsid w:val="00F96672"/>
    <w:rsid w:val="00F97154"/>
    <w:rsid w:val="00F97323"/>
    <w:rsid w:val="00F97ABA"/>
    <w:rsid w:val="00F97D8C"/>
    <w:rsid w:val="00FA0A59"/>
    <w:rsid w:val="00FA1AE5"/>
    <w:rsid w:val="00FA2587"/>
    <w:rsid w:val="00FA2E57"/>
    <w:rsid w:val="00FA334F"/>
    <w:rsid w:val="00FA55CA"/>
    <w:rsid w:val="00FA69B6"/>
    <w:rsid w:val="00FA6B59"/>
    <w:rsid w:val="00FB0CBE"/>
    <w:rsid w:val="00FB2534"/>
    <w:rsid w:val="00FB2C93"/>
    <w:rsid w:val="00FB2E89"/>
    <w:rsid w:val="00FB34B0"/>
    <w:rsid w:val="00FB37B2"/>
    <w:rsid w:val="00FB3979"/>
    <w:rsid w:val="00FB5274"/>
    <w:rsid w:val="00FB54A4"/>
    <w:rsid w:val="00FB54C7"/>
    <w:rsid w:val="00FB5C8B"/>
    <w:rsid w:val="00FB5E25"/>
    <w:rsid w:val="00FB71A4"/>
    <w:rsid w:val="00FB764C"/>
    <w:rsid w:val="00FB7F1D"/>
    <w:rsid w:val="00FC052E"/>
    <w:rsid w:val="00FC19D5"/>
    <w:rsid w:val="00FC1A57"/>
    <w:rsid w:val="00FC1B5E"/>
    <w:rsid w:val="00FC1E22"/>
    <w:rsid w:val="00FC2E65"/>
    <w:rsid w:val="00FC3A57"/>
    <w:rsid w:val="00FC3E4C"/>
    <w:rsid w:val="00FC4102"/>
    <w:rsid w:val="00FC50C6"/>
    <w:rsid w:val="00FC5E87"/>
    <w:rsid w:val="00FC613A"/>
    <w:rsid w:val="00FC6B01"/>
    <w:rsid w:val="00FC7B17"/>
    <w:rsid w:val="00FC7CDD"/>
    <w:rsid w:val="00FC7DB5"/>
    <w:rsid w:val="00FD0077"/>
    <w:rsid w:val="00FD041C"/>
    <w:rsid w:val="00FD0A8A"/>
    <w:rsid w:val="00FD105A"/>
    <w:rsid w:val="00FD265B"/>
    <w:rsid w:val="00FD339D"/>
    <w:rsid w:val="00FD37B9"/>
    <w:rsid w:val="00FD387F"/>
    <w:rsid w:val="00FD3F89"/>
    <w:rsid w:val="00FD59E5"/>
    <w:rsid w:val="00FD5A0C"/>
    <w:rsid w:val="00FD5EDC"/>
    <w:rsid w:val="00FD603D"/>
    <w:rsid w:val="00FD7B46"/>
    <w:rsid w:val="00FE181F"/>
    <w:rsid w:val="00FE21E0"/>
    <w:rsid w:val="00FE223D"/>
    <w:rsid w:val="00FE2524"/>
    <w:rsid w:val="00FE4248"/>
    <w:rsid w:val="00FE434C"/>
    <w:rsid w:val="00FE4A6E"/>
    <w:rsid w:val="00FE5636"/>
    <w:rsid w:val="00FE5A0D"/>
    <w:rsid w:val="00FE657F"/>
    <w:rsid w:val="00FE7000"/>
    <w:rsid w:val="00FE7262"/>
    <w:rsid w:val="00FE7CF1"/>
    <w:rsid w:val="00FF017A"/>
    <w:rsid w:val="00FF11E7"/>
    <w:rsid w:val="00FF151C"/>
    <w:rsid w:val="00FF2AA9"/>
    <w:rsid w:val="00FF2E42"/>
    <w:rsid w:val="00FF2F09"/>
    <w:rsid w:val="00FF3D47"/>
    <w:rsid w:val="00FF4539"/>
    <w:rsid w:val="00FF4A45"/>
    <w:rsid w:val="00FF5B7F"/>
    <w:rsid w:val="00FF6C88"/>
    <w:rsid w:val="00FF6F66"/>
    <w:rsid w:val="00FF761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5D62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845"/>
    <w:rPr>
      <w:lang w:eastAsia="nl-NL"/>
    </w:rPr>
  </w:style>
  <w:style w:type="paragraph" w:styleId="Heading1">
    <w:name w:val="heading 1"/>
    <w:basedOn w:val="Normal"/>
    <w:next w:val="Normal"/>
    <w:link w:val="Heading1Char"/>
    <w:uiPriority w:val="9"/>
    <w:qFormat/>
    <w:rsid w:val="004327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327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415AA"/>
  </w:style>
  <w:style w:type="character" w:customStyle="1" w:styleId="FootnoteTextChar">
    <w:name w:val="Footnote Text Char"/>
    <w:basedOn w:val="DefaultParagraphFont"/>
    <w:link w:val="FootnoteText"/>
    <w:uiPriority w:val="99"/>
    <w:rsid w:val="009415AA"/>
    <w:rPr>
      <w:lang w:eastAsia="nl-NL"/>
    </w:rPr>
  </w:style>
  <w:style w:type="character" w:styleId="FootnoteReference">
    <w:name w:val="footnote reference"/>
    <w:basedOn w:val="DefaultParagraphFont"/>
    <w:uiPriority w:val="99"/>
    <w:unhideWhenUsed/>
    <w:rsid w:val="009415AA"/>
    <w:rPr>
      <w:vertAlign w:val="superscript"/>
    </w:rPr>
  </w:style>
  <w:style w:type="table" w:styleId="TableGrid">
    <w:name w:val="Table Grid"/>
    <w:basedOn w:val="TableNormal"/>
    <w:uiPriority w:val="59"/>
    <w:rsid w:val="009917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0094"/>
    <w:pPr>
      <w:ind w:left="720"/>
      <w:contextualSpacing/>
    </w:pPr>
  </w:style>
  <w:style w:type="paragraph" w:styleId="Footer">
    <w:name w:val="footer"/>
    <w:basedOn w:val="Normal"/>
    <w:link w:val="FooterChar"/>
    <w:uiPriority w:val="99"/>
    <w:unhideWhenUsed/>
    <w:rsid w:val="00BB532F"/>
    <w:pPr>
      <w:tabs>
        <w:tab w:val="center" w:pos="4153"/>
        <w:tab w:val="right" w:pos="8306"/>
      </w:tabs>
    </w:pPr>
  </w:style>
  <w:style w:type="character" w:customStyle="1" w:styleId="FooterChar">
    <w:name w:val="Footer Char"/>
    <w:basedOn w:val="DefaultParagraphFont"/>
    <w:link w:val="Footer"/>
    <w:uiPriority w:val="99"/>
    <w:rsid w:val="00BB532F"/>
    <w:rPr>
      <w:lang w:eastAsia="nl-NL"/>
    </w:rPr>
  </w:style>
  <w:style w:type="character" w:styleId="PageNumber">
    <w:name w:val="page number"/>
    <w:basedOn w:val="DefaultParagraphFont"/>
    <w:uiPriority w:val="99"/>
    <w:semiHidden/>
    <w:unhideWhenUsed/>
    <w:rsid w:val="00BB532F"/>
  </w:style>
  <w:style w:type="paragraph" w:styleId="BalloonText">
    <w:name w:val="Balloon Text"/>
    <w:basedOn w:val="Normal"/>
    <w:link w:val="BalloonTextChar"/>
    <w:uiPriority w:val="99"/>
    <w:semiHidden/>
    <w:unhideWhenUsed/>
    <w:rsid w:val="002E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2B8E"/>
    <w:rPr>
      <w:rFonts w:ascii="Lucida Grande" w:hAnsi="Lucida Grande" w:cs="Lucida Grande"/>
      <w:sz w:val="18"/>
      <w:szCs w:val="18"/>
      <w:lang w:eastAsia="nl-NL"/>
    </w:rPr>
  </w:style>
  <w:style w:type="character" w:customStyle="1" w:styleId="Heading1Char">
    <w:name w:val="Heading 1 Char"/>
    <w:basedOn w:val="DefaultParagraphFont"/>
    <w:link w:val="Heading1"/>
    <w:uiPriority w:val="9"/>
    <w:rsid w:val="004327CD"/>
    <w:rPr>
      <w:rFonts w:asciiTheme="majorHAnsi" w:eastAsiaTheme="majorEastAsia" w:hAnsiTheme="majorHAnsi" w:cstheme="majorBidi"/>
      <w:b/>
      <w:bCs/>
      <w:color w:val="345A8A" w:themeColor="accent1" w:themeShade="B5"/>
      <w:sz w:val="32"/>
      <w:szCs w:val="32"/>
      <w:lang w:eastAsia="nl-NL"/>
    </w:rPr>
  </w:style>
  <w:style w:type="paragraph" w:styleId="Subtitle">
    <w:name w:val="Subtitle"/>
    <w:basedOn w:val="Normal"/>
    <w:next w:val="Normal"/>
    <w:link w:val="SubtitleChar"/>
    <w:uiPriority w:val="11"/>
    <w:qFormat/>
    <w:rsid w:val="004327C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327CD"/>
    <w:rPr>
      <w:rFonts w:asciiTheme="majorHAnsi" w:eastAsiaTheme="majorEastAsia" w:hAnsiTheme="majorHAnsi" w:cstheme="majorBidi"/>
      <w:i/>
      <w:iCs/>
      <w:color w:val="4F81BD" w:themeColor="accent1"/>
      <w:spacing w:val="15"/>
      <w:lang w:eastAsia="nl-NL"/>
    </w:rPr>
  </w:style>
  <w:style w:type="character" w:styleId="SubtleEmphasis">
    <w:name w:val="Subtle Emphasis"/>
    <w:basedOn w:val="DefaultParagraphFont"/>
    <w:uiPriority w:val="19"/>
    <w:qFormat/>
    <w:rsid w:val="004327CD"/>
    <w:rPr>
      <w:i/>
      <w:iCs/>
      <w:color w:val="808080" w:themeColor="text1" w:themeTint="7F"/>
    </w:rPr>
  </w:style>
  <w:style w:type="paragraph" w:styleId="IntenseQuote">
    <w:name w:val="Intense Quote"/>
    <w:basedOn w:val="Normal"/>
    <w:next w:val="Normal"/>
    <w:link w:val="IntenseQuoteChar"/>
    <w:uiPriority w:val="30"/>
    <w:qFormat/>
    <w:rsid w:val="004327C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27CD"/>
    <w:rPr>
      <w:b/>
      <w:bCs/>
      <w:i/>
      <w:iCs/>
      <w:color w:val="4F81BD" w:themeColor="accent1"/>
      <w:lang w:eastAsia="nl-NL"/>
    </w:rPr>
  </w:style>
  <w:style w:type="character" w:styleId="BookTitle">
    <w:name w:val="Book Title"/>
    <w:basedOn w:val="DefaultParagraphFont"/>
    <w:uiPriority w:val="33"/>
    <w:qFormat/>
    <w:rsid w:val="004327CD"/>
    <w:rPr>
      <w:b/>
      <w:bCs/>
      <w:smallCaps/>
      <w:spacing w:val="5"/>
    </w:rPr>
  </w:style>
  <w:style w:type="character" w:styleId="IntenseReference">
    <w:name w:val="Intense Reference"/>
    <w:basedOn w:val="DefaultParagraphFont"/>
    <w:uiPriority w:val="32"/>
    <w:qFormat/>
    <w:rsid w:val="004327CD"/>
    <w:rPr>
      <w:b/>
      <w:bCs/>
      <w:smallCaps/>
      <w:color w:val="C0504D" w:themeColor="accent2"/>
      <w:spacing w:val="5"/>
      <w:u w:val="single"/>
    </w:rPr>
  </w:style>
  <w:style w:type="character" w:styleId="SubtleReference">
    <w:name w:val="Subtle Reference"/>
    <w:basedOn w:val="DefaultParagraphFont"/>
    <w:uiPriority w:val="31"/>
    <w:qFormat/>
    <w:rsid w:val="004327CD"/>
    <w:rPr>
      <w:smallCaps/>
      <w:color w:val="C0504D" w:themeColor="accent2"/>
      <w:u w:val="single"/>
    </w:rPr>
  </w:style>
  <w:style w:type="paragraph" w:styleId="NoSpacing">
    <w:name w:val="No Spacing"/>
    <w:uiPriority w:val="1"/>
    <w:qFormat/>
    <w:rsid w:val="004327CD"/>
    <w:rPr>
      <w:lang w:eastAsia="nl-NL"/>
    </w:rPr>
  </w:style>
  <w:style w:type="character" w:customStyle="1" w:styleId="Heading2Char">
    <w:name w:val="Heading 2 Char"/>
    <w:basedOn w:val="DefaultParagraphFont"/>
    <w:link w:val="Heading2"/>
    <w:uiPriority w:val="9"/>
    <w:rsid w:val="004327CD"/>
    <w:rPr>
      <w:rFonts w:asciiTheme="majorHAnsi" w:eastAsiaTheme="majorEastAsia" w:hAnsiTheme="majorHAnsi" w:cstheme="majorBidi"/>
      <w:b/>
      <w:bCs/>
      <w:color w:val="4F81BD" w:themeColor="accent1"/>
      <w:sz w:val="26"/>
      <w:szCs w:val="26"/>
      <w:lang w:eastAsia="nl-NL"/>
    </w:rPr>
  </w:style>
  <w:style w:type="table" w:styleId="LightGrid-Accent1">
    <w:name w:val="Light Grid Accent 1"/>
    <w:basedOn w:val="TableNormal"/>
    <w:uiPriority w:val="62"/>
    <w:rsid w:val="005225D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9E5CC8"/>
    <w:pPr>
      <w:spacing w:before="100" w:beforeAutospacing="1" w:after="100" w:afterAutospacing="1"/>
    </w:pPr>
    <w:rPr>
      <w:rFonts w:ascii="Times" w:hAnsi="Times" w:cs="Times New Roman"/>
      <w:sz w:val="20"/>
      <w:szCs w:val="20"/>
      <w:lang w:eastAsia="en-US"/>
    </w:rPr>
  </w:style>
  <w:style w:type="character" w:customStyle="1" w:styleId="apple-converted-space">
    <w:name w:val="apple-converted-space"/>
    <w:basedOn w:val="DefaultParagraphFont"/>
    <w:rsid w:val="00CF7A8B"/>
  </w:style>
  <w:style w:type="paragraph" w:styleId="Header">
    <w:name w:val="header"/>
    <w:basedOn w:val="Normal"/>
    <w:link w:val="HeaderChar"/>
    <w:uiPriority w:val="99"/>
    <w:unhideWhenUsed/>
    <w:rsid w:val="00235510"/>
    <w:pPr>
      <w:tabs>
        <w:tab w:val="center" w:pos="4153"/>
        <w:tab w:val="right" w:pos="8306"/>
      </w:tabs>
    </w:pPr>
  </w:style>
  <w:style w:type="character" w:customStyle="1" w:styleId="HeaderChar">
    <w:name w:val="Header Char"/>
    <w:basedOn w:val="DefaultParagraphFont"/>
    <w:link w:val="Header"/>
    <w:uiPriority w:val="99"/>
    <w:rsid w:val="00235510"/>
    <w:rPr>
      <w:lang w:eastAsia="nl-NL"/>
    </w:rPr>
  </w:style>
  <w:style w:type="character" w:styleId="Emphasis">
    <w:name w:val="Emphasis"/>
    <w:basedOn w:val="DefaultParagraphFont"/>
    <w:uiPriority w:val="20"/>
    <w:qFormat/>
    <w:rsid w:val="00044A3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845"/>
    <w:rPr>
      <w:lang w:eastAsia="nl-NL"/>
    </w:rPr>
  </w:style>
  <w:style w:type="paragraph" w:styleId="Heading1">
    <w:name w:val="heading 1"/>
    <w:basedOn w:val="Normal"/>
    <w:next w:val="Normal"/>
    <w:link w:val="Heading1Char"/>
    <w:uiPriority w:val="9"/>
    <w:qFormat/>
    <w:rsid w:val="004327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327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415AA"/>
  </w:style>
  <w:style w:type="character" w:customStyle="1" w:styleId="FootnoteTextChar">
    <w:name w:val="Footnote Text Char"/>
    <w:basedOn w:val="DefaultParagraphFont"/>
    <w:link w:val="FootnoteText"/>
    <w:uiPriority w:val="99"/>
    <w:rsid w:val="009415AA"/>
    <w:rPr>
      <w:lang w:eastAsia="nl-NL"/>
    </w:rPr>
  </w:style>
  <w:style w:type="character" w:styleId="FootnoteReference">
    <w:name w:val="footnote reference"/>
    <w:basedOn w:val="DefaultParagraphFont"/>
    <w:uiPriority w:val="99"/>
    <w:unhideWhenUsed/>
    <w:rsid w:val="009415AA"/>
    <w:rPr>
      <w:vertAlign w:val="superscript"/>
    </w:rPr>
  </w:style>
  <w:style w:type="table" w:styleId="TableGrid">
    <w:name w:val="Table Grid"/>
    <w:basedOn w:val="TableNormal"/>
    <w:uiPriority w:val="59"/>
    <w:rsid w:val="009917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0094"/>
    <w:pPr>
      <w:ind w:left="720"/>
      <w:contextualSpacing/>
    </w:pPr>
  </w:style>
  <w:style w:type="paragraph" w:styleId="Footer">
    <w:name w:val="footer"/>
    <w:basedOn w:val="Normal"/>
    <w:link w:val="FooterChar"/>
    <w:uiPriority w:val="99"/>
    <w:unhideWhenUsed/>
    <w:rsid w:val="00BB532F"/>
    <w:pPr>
      <w:tabs>
        <w:tab w:val="center" w:pos="4153"/>
        <w:tab w:val="right" w:pos="8306"/>
      </w:tabs>
    </w:pPr>
  </w:style>
  <w:style w:type="character" w:customStyle="1" w:styleId="FooterChar">
    <w:name w:val="Footer Char"/>
    <w:basedOn w:val="DefaultParagraphFont"/>
    <w:link w:val="Footer"/>
    <w:uiPriority w:val="99"/>
    <w:rsid w:val="00BB532F"/>
    <w:rPr>
      <w:lang w:eastAsia="nl-NL"/>
    </w:rPr>
  </w:style>
  <w:style w:type="character" w:styleId="PageNumber">
    <w:name w:val="page number"/>
    <w:basedOn w:val="DefaultParagraphFont"/>
    <w:uiPriority w:val="99"/>
    <w:semiHidden/>
    <w:unhideWhenUsed/>
    <w:rsid w:val="00BB532F"/>
  </w:style>
  <w:style w:type="paragraph" w:styleId="BalloonText">
    <w:name w:val="Balloon Text"/>
    <w:basedOn w:val="Normal"/>
    <w:link w:val="BalloonTextChar"/>
    <w:uiPriority w:val="99"/>
    <w:semiHidden/>
    <w:unhideWhenUsed/>
    <w:rsid w:val="002E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2B8E"/>
    <w:rPr>
      <w:rFonts w:ascii="Lucida Grande" w:hAnsi="Lucida Grande" w:cs="Lucida Grande"/>
      <w:sz w:val="18"/>
      <w:szCs w:val="18"/>
      <w:lang w:eastAsia="nl-NL"/>
    </w:rPr>
  </w:style>
  <w:style w:type="character" w:customStyle="1" w:styleId="Heading1Char">
    <w:name w:val="Heading 1 Char"/>
    <w:basedOn w:val="DefaultParagraphFont"/>
    <w:link w:val="Heading1"/>
    <w:uiPriority w:val="9"/>
    <w:rsid w:val="004327CD"/>
    <w:rPr>
      <w:rFonts w:asciiTheme="majorHAnsi" w:eastAsiaTheme="majorEastAsia" w:hAnsiTheme="majorHAnsi" w:cstheme="majorBidi"/>
      <w:b/>
      <w:bCs/>
      <w:color w:val="345A8A" w:themeColor="accent1" w:themeShade="B5"/>
      <w:sz w:val="32"/>
      <w:szCs w:val="32"/>
      <w:lang w:eastAsia="nl-NL"/>
    </w:rPr>
  </w:style>
  <w:style w:type="paragraph" w:styleId="Subtitle">
    <w:name w:val="Subtitle"/>
    <w:basedOn w:val="Normal"/>
    <w:next w:val="Normal"/>
    <w:link w:val="SubtitleChar"/>
    <w:uiPriority w:val="11"/>
    <w:qFormat/>
    <w:rsid w:val="004327C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327CD"/>
    <w:rPr>
      <w:rFonts w:asciiTheme="majorHAnsi" w:eastAsiaTheme="majorEastAsia" w:hAnsiTheme="majorHAnsi" w:cstheme="majorBidi"/>
      <w:i/>
      <w:iCs/>
      <w:color w:val="4F81BD" w:themeColor="accent1"/>
      <w:spacing w:val="15"/>
      <w:lang w:eastAsia="nl-NL"/>
    </w:rPr>
  </w:style>
  <w:style w:type="character" w:styleId="SubtleEmphasis">
    <w:name w:val="Subtle Emphasis"/>
    <w:basedOn w:val="DefaultParagraphFont"/>
    <w:uiPriority w:val="19"/>
    <w:qFormat/>
    <w:rsid w:val="004327CD"/>
    <w:rPr>
      <w:i/>
      <w:iCs/>
      <w:color w:val="808080" w:themeColor="text1" w:themeTint="7F"/>
    </w:rPr>
  </w:style>
  <w:style w:type="paragraph" w:styleId="IntenseQuote">
    <w:name w:val="Intense Quote"/>
    <w:basedOn w:val="Normal"/>
    <w:next w:val="Normal"/>
    <w:link w:val="IntenseQuoteChar"/>
    <w:uiPriority w:val="30"/>
    <w:qFormat/>
    <w:rsid w:val="004327C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27CD"/>
    <w:rPr>
      <w:b/>
      <w:bCs/>
      <w:i/>
      <w:iCs/>
      <w:color w:val="4F81BD" w:themeColor="accent1"/>
      <w:lang w:eastAsia="nl-NL"/>
    </w:rPr>
  </w:style>
  <w:style w:type="character" w:styleId="BookTitle">
    <w:name w:val="Book Title"/>
    <w:basedOn w:val="DefaultParagraphFont"/>
    <w:uiPriority w:val="33"/>
    <w:qFormat/>
    <w:rsid w:val="004327CD"/>
    <w:rPr>
      <w:b/>
      <w:bCs/>
      <w:smallCaps/>
      <w:spacing w:val="5"/>
    </w:rPr>
  </w:style>
  <w:style w:type="character" w:styleId="IntenseReference">
    <w:name w:val="Intense Reference"/>
    <w:basedOn w:val="DefaultParagraphFont"/>
    <w:uiPriority w:val="32"/>
    <w:qFormat/>
    <w:rsid w:val="004327CD"/>
    <w:rPr>
      <w:b/>
      <w:bCs/>
      <w:smallCaps/>
      <w:color w:val="C0504D" w:themeColor="accent2"/>
      <w:spacing w:val="5"/>
      <w:u w:val="single"/>
    </w:rPr>
  </w:style>
  <w:style w:type="character" w:styleId="SubtleReference">
    <w:name w:val="Subtle Reference"/>
    <w:basedOn w:val="DefaultParagraphFont"/>
    <w:uiPriority w:val="31"/>
    <w:qFormat/>
    <w:rsid w:val="004327CD"/>
    <w:rPr>
      <w:smallCaps/>
      <w:color w:val="C0504D" w:themeColor="accent2"/>
      <w:u w:val="single"/>
    </w:rPr>
  </w:style>
  <w:style w:type="paragraph" w:styleId="NoSpacing">
    <w:name w:val="No Spacing"/>
    <w:uiPriority w:val="1"/>
    <w:qFormat/>
    <w:rsid w:val="004327CD"/>
    <w:rPr>
      <w:lang w:eastAsia="nl-NL"/>
    </w:rPr>
  </w:style>
  <w:style w:type="character" w:customStyle="1" w:styleId="Heading2Char">
    <w:name w:val="Heading 2 Char"/>
    <w:basedOn w:val="DefaultParagraphFont"/>
    <w:link w:val="Heading2"/>
    <w:uiPriority w:val="9"/>
    <w:rsid w:val="004327CD"/>
    <w:rPr>
      <w:rFonts w:asciiTheme="majorHAnsi" w:eastAsiaTheme="majorEastAsia" w:hAnsiTheme="majorHAnsi" w:cstheme="majorBidi"/>
      <w:b/>
      <w:bCs/>
      <w:color w:val="4F81BD" w:themeColor="accent1"/>
      <w:sz w:val="26"/>
      <w:szCs w:val="26"/>
      <w:lang w:eastAsia="nl-NL"/>
    </w:rPr>
  </w:style>
  <w:style w:type="table" w:styleId="LightGrid-Accent1">
    <w:name w:val="Light Grid Accent 1"/>
    <w:basedOn w:val="TableNormal"/>
    <w:uiPriority w:val="62"/>
    <w:rsid w:val="005225D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9E5CC8"/>
    <w:pPr>
      <w:spacing w:before="100" w:beforeAutospacing="1" w:after="100" w:afterAutospacing="1"/>
    </w:pPr>
    <w:rPr>
      <w:rFonts w:ascii="Times" w:hAnsi="Times" w:cs="Times New Roman"/>
      <w:sz w:val="20"/>
      <w:szCs w:val="20"/>
      <w:lang w:eastAsia="en-US"/>
    </w:rPr>
  </w:style>
  <w:style w:type="character" w:customStyle="1" w:styleId="apple-converted-space">
    <w:name w:val="apple-converted-space"/>
    <w:basedOn w:val="DefaultParagraphFont"/>
    <w:rsid w:val="00CF7A8B"/>
  </w:style>
  <w:style w:type="paragraph" w:styleId="Header">
    <w:name w:val="header"/>
    <w:basedOn w:val="Normal"/>
    <w:link w:val="HeaderChar"/>
    <w:uiPriority w:val="99"/>
    <w:unhideWhenUsed/>
    <w:rsid w:val="00235510"/>
    <w:pPr>
      <w:tabs>
        <w:tab w:val="center" w:pos="4153"/>
        <w:tab w:val="right" w:pos="8306"/>
      </w:tabs>
    </w:pPr>
  </w:style>
  <w:style w:type="character" w:customStyle="1" w:styleId="HeaderChar">
    <w:name w:val="Header Char"/>
    <w:basedOn w:val="DefaultParagraphFont"/>
    <w:link w:val="Header"/>
    <w:uiPriority w:val="99"/>
    <w:rsid w:val="00235510"/>
    <w:rPr>
      <w:lang w:eastAsia="nl-NL"/>
    </w:rPr>
  </w:style>
  <w:style w:type="character" w:styleId="Emphasis">
    <w:name w:val="Emphasis"/>
    <w:basedOn w:val="DefaultParagraphFont"/>
    <w:uiPriority w:val="20"/>
    <w:qFormat/>
    <w:rsid w:val="00044A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925">
      <w:bodyDiv w:val="1"/>
      <w:marLeft w:val="0"/>
      <w:marRight w:val="0"/>
      <w:marTop w:val="0"/>
      <w:marBottom w:val="0"/>
      <w:divBdr>
        <w:top w:val="none" w:sz="0" w:space="0" w:color="auto"/>
        <w:left w:val="none" w:sz="0" w:space="0" w:color="auto"/>
        <w:bottom w:val="none" w:sz="0" w:space="0" w:color="auto"/>
        <w:right w:val="none" w:sz="0" w:space="0" w:color="auto"/>
      </w:divBdr>
    </w:div>
    <w:div w:id="249388934">
      <w:bodyDiv w:val="1"/>
      <w:marLeft w:val="0"/>
      <w:marRight w:val="0"/>
      <w:marTop w:val="0"/>
      <w:marBottom w:val="0"/>
      <w:divBdr>
        <w:top w:val="none" w:sz="0" w:space="0" w:color="auto"/>
        <w:left w:val="none" w:sz="0" w:space="0" w:color="auto"/>
        <w:bottom w:val="none" w:sz="0" w:space="0" w:color="auto"/>
        <w:right w:val="none" w:sz="0" w:space="0" w:color="auto"/>
      </w:divBdr>
    </w:div>
    <w:div w:id="445195108">
      <w:bodyDiv w:val="1"/>
      <w:marLeft w:val="0"/>
      <w:marRight w:val="0"/>
      <w:marTop w:val="0"/>
      <w:marBottom w:val="0"/>
      <w:divBdr>
        <w:top w:val="none" w:sz="0" w:space="0" w:color="auto"/>
        <w:left w:val="none" w:sz="0" w:space="0" w:color="auto"/>
        <w:bottom w:val="none" w:sz="0" w:space="0" w:color="auto"/>
        <w:right w:val="none" w:sz="0" w:space="0" w:color="auto"/>
      </w:divBdr>
    </w:div>
    <w:div w:id="494223797">
      <w:bodyDiv w:val="1"/>
      <w:marLeft w:val="0"/>
      <w:marRight w:val="0"/>
      <w:marTop w:val="0"/>
      <w:marBottom w:val="0"/>
      <w:divBdr>
        <w:top w:val="none" w:sz="0" w:space="0" w:color="auto"/>
        <w:left w:val="none" w:sz="0" w:space="0" w:color="auto"/>
        <w:bottom w:val="none" w:sz="0" w:space="0" w:color="auto"/>
        <w:right w:val="none" w:sz="0" w:space="0" w:color="auto"/>
      </w:divBdr>
      <w:divsChild>
        <w:div w:id="1005791269">
          <w:marLeft w:val="0"/>
          <w:marRight w:val="0"/>
          <w:marTop w:val="0"/>
          <w:marBottom w:val="0"/>
          <w:divBdr>
            <w:top w:val="none" w:sz="0" w:space="0" w:color="auto"/>
            <w:left w:val="none" w:sz="0" w:space="0" w:color="auto"/>
            <w:bottom w:val="none" w:sz="0" w:space="0" w:color="auto"/>
            <w:right w:val="none" w:sz="0" w:space="0" w:color="auto"/>
          </w:divBdr>
          <w:divsChild>
            <w:div w:id="1189487310">
              <w:marLeft w:val="0"/>
              <w:marRight w:val="0"/>
              <w:marTop w:val="0"/>
              <w:marBottom w:val="0"/>
              <w:divBdr>
                <w:top w:val="none" w:sz="0" w:space="0" w:color="auto"/>
                <w:left w:val="none" w:sz="0" w:space="0" w:color="auto"/>
                <w:bottom w:val="none" w:sz="0" w:space="0" w:color="auto"/>
                <w:right w:val="none" w:sz="0" w:space="0" w:color="auto"/>
              </w:divBdr>
              <w:divsChild>
                <w:div w:id="9764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93997">
      <w:bodyDiv w:val="1"/>
      <w:marLeft w:val="0"/>
      <w:marRight w:val="0"/>
      <w:marTop w:val="0"/>
      <w:marBottom w:val="0"/>
      <w:divBdr>
        <w:top w:val="none" w:sz="0" w:space="0" w:color="auto"/>
        <w:left w:val="none" w:sz="0" w:space="0" w:color="auto"/>
        <w:bottom w:val="none" w:sz="0" w:space="0" w:color="auto"/>
        <w:right w:val="none" w:sz="0" w:space="0" w:color="auto"/>
      </w:divBdr>
      <w:divsChild>
        <w:div w:id="730227376">
          <w:marLeft w:val="0"/>
          <w:marRight w:val="0"/>
          <w:marTop w:val="0"/>
          <w:marBottom w:val="0"/>
          <w:divBdr>
            <w:top w:val="none" w:sz="0" w:space="0" w:color="auto"/>
            <w:left w:val="none" w:sz="0" w:space="0" w:color="auto"/>
            <w:bottom w:val="none" w:sz="0" w:space="0" w:color="auto"/>
            <w:right w:val="none" w:sz="0" w:space="0" w:color="auto"/>
          </w:divBdr>
          <w:divsChild>
            <w:div w:id="780026355">
              <w:marLeft w:val="0"/>
              <w:marRight w:val="0"/>
              <w:marTop w:val="0"/>
              <w:marBottom w:val="0"/>
              <w:divBdr>
                <w:top w:val="none" w:sz="0" w:space="0" w:color="auto"/>
                <w:left w:val="none" w:sz="0" w:space="0" w:color="auto"/>
                <w:bottom w:val="none" w:sz="0" w:space="0" w:color="auto"/>
                <w:right w:val="none" w:sz="0" w:space="0" w:color="auto"/>
              </w:divBdr>
              <w:divsChild>
                <w:div w:id="19558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3462">
      <w:bodyDiv w:val="1"/>
      <w:marLeft w:val="0"/>
      <w:marRight w:val="0"/>
      <w:marTop w:val="0"/>
      <w:marBottom w:val="0"/>
      <w:divBdr>
        <w:top w:val="none" w:sz="0" w:space="0" w:color="auto"/>
        <w:left w:val="none" w:sz="0" w:space="0" w:color="auto"/>
        <w:bottom w:val="none" w:sz="0" w:space="0" w:color="auto"/>
        <w:right w:val="none" w:sz="0" w:space="0" w:color="auto"/>
      </w:divBdr>
    </w:div>
    <w:div w:id="886646056">
      <w:bodyDiv w:val="1"/>
      <w:marLeft w:val="0"/>
      <w:marRight w:val="0"/>
      <w:marTop w:val="0"/>
      <w:marBottom w:val="0"/>
      <w:divBdr>
        <w:top w:val="none" w:sz="0" w:space="0" w:color="auto"/>
        <w:left w:val="none" w:sz="0" w:space="0" w:color="auto"/>
        <w:bottom w:val="none" w:sz="0" w:space="0" w:color="auto"/>
        <w:right w:val="none" w:sz="0" w:space="0" w:color="auto"/>
      </w:divBdr>
    </w:div>
    <w:div w:id="890580031">
      <w:bodyDiv w:val="1"/>
      <w:marLeft w:val="0"/>
      <w:marRight w:val="0"/>
      <w:marTop w:val="0"/>
      <w:marBottom w:val="0"/>
      <w:divBdr>
        <w:top w:val="none" w:sz="0" w:space="0" w:color="auto"/>
        <w:left w:val="none" w:sz="0" w:space="0" w:color="auto"/>
        <w:bottom w:val="none" w:sz="0" w:space="0" w:color="auto"/>
        <w:right w:val="none" w:sz="0" w:space="0" w:color="auto"/>
      </w:divBdr>
    </w:div>
    <w:div w:id="1014186982">
      <w:bodyDiv w:val="1"/>
      <w:marLeft w:val="0"/>
      <w:marRight w:val="0"/>
      <w:marTop w:val="0"/>
      <w:marBottom w:val="0"/>
      <w:divBdr>
        <w:top w:val="none" w:sz="0" w:space="0" w:color="auto"/>
        <w:left w:val="none" w:sz="0" w:space="0" w:color="auto"/>
        <w:bottom w:val="none" w:sz="0" w:space="0" w:color="auto"/>
        <w:right w:val="none" w:sz="0" w:space="0" w:color="auto"/>
      </w:divBdr>
    </w:div>
    <w:div w:id="1156914022">
      <w:bodyDiv w:val="1"/>
      <w:marLeft w:val="0"/>
      <w:marRight w:val="0"/>
      <w:marTop w:val="0"/>
      <w:marBottom w:val="0"/>
      <w:divBdr>
        <w:top w:val="none" w:sz="0" w:space="0" w:color="auto"/>
        <w:left w:val="none" w:sz="0" w:space="0" w:color="auto"/>
        <w:bottom w:val="none" w:sz="0" w:space="0" w:color="auto"/>
        <w:right w:val="none" w:sz="0" w:space="0" w:color="auto"/>
      </w:divBdr>
      <w:divsChild>
        <w:div w:id="30348064">
          <w:marLeft w:val="0"/>
          <w:marRight w:val="0"/>
          <w:marTop w:val="0"/>
          <w:marBottom w:val="0"/>
          <w:divBdr>
            <w:top w:val="none" w:sz="0" w:space="0" w:color="auto"/>
            <w:left w:val="none" w:sz="0" w:space="0" w:color="auto"/>
            <w:bottom w:val="none" w:sz="0" w:space="0" w:color="auto"/>
            <w:right w:val="none" w:sz="0" w:space="0" w:color="auto"/>
          </w:divBdr>
          <w:divsChild>
            <w:div w:id="931939553">
              <w:marLeft w:val="0"/>
              <w:marRight w:val="0"/>
              <w:marTop w:val="0"/>
              <w:marBottom w:val="0"/>
              <w:divBdr>
                <w:top w:val="none" w:sz="0" w:space="0" w:color="auto"/>
                <w:left w:val="none" w:sz="0" w:space="0" w:color="auto"/>
                <w:bottom w:val="none" w:sz="0" w:space="0" w:color="auto"/>
                <w:right w:val="none" w:sz="0" w:space="0" w:color="auto"/>
              </w:divBdr>
              <w:divsChild>
                <w:div w:id="8943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1561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107">
          <w:marLeft w:val="0"/>
          <w:marRight w:val="0"/>
          <w:marTop w:val="0"/>
          <w:marBottom w:val="0"/>
          <w:divBdr>
            <w:top w:val="none" w:sz="0" w:space="0" w:color="auto"/>
            <w:left w:val="none" w:sz="0" w:space="0" w:color="auto"/>
            <w:bottom w:val="none" w:sz="0" w:space="0" w:color="auto"/>
            <w:right w:val="none" w:sz="0" w:space="0" w:color="auto"/>
          </w:divBdr>
          <w:divsChild>
            <w:div w:id="263221962">
              <w:marLeft w:val="0"/>
              <w:marRight w:val="0"/>
              <w:marTop w:val="0"/>
              <w:marBottom w:val="0"/>
              <w:divBdr>
                <w:top w:val="none" w:sz="0" w:space="0" w:color="auto"/>
                <w:left w:val="none" w:sz="0" w:space="0" w:color="auto"/>
                <w:bottom w:val="none" w:sz="0" w:space="0" w:color="auto"/>
                <w:right w:val="none" w:sz="0" w:space="0" w:color="auto"/>
              </w:divBdr>
              <w:divsChild>
                <w:div w:id="6467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18950">
      <w:bodyDiv w:val="1"/>
      <w:marLeft w:val="0"/>
      <w:marRight w:val="0"/>
      <w:marTop w:val="0"/>
      <w:marBottom w:val="0"/>
      <w:divBdr>
        <w:top w:val="none" w:sz="0" w:space="0" w:color="auto"/>
        <w:left w:val="none" w:sz="0" w:space="0" w:color="auto"/>
        <w:bottom w:val="none" w:sz="0" w:space="0" w:color="auto"/>
        <w:right w:val="none" w:sz="0" w:space="0" w:color="auto"/>
      </w:divBdr>
      <w:divsChild>
        <w:div w:id="1898779538">
          <w:marLeft w:val="0"/>
          <w:marRight w:val="0"/>
          <w:marTop w:val="0"/>
          <w:marBottom w:val="0"/>
          <w:divBdr>
            <w:top w:val="none" w:sz="0" w:space="0" w:color="auto"/>
            <w:left w:val="none" w:sz="0" w:space="0" w:color="auto"/>
            <w:bottom w:val="none" w:sz="0" w:space="0" w:color="auto"/>
            <w:right w:val="none" w:sz="0" w:space="0" w:color="auto"/>
          </w:divBdr>
        </w:div>
        <w:div w:id="1577090251">
          <w:marLeft w:val="0"/>
          <w:marRight w:val="0"/>
          <w:marTop w:val="0"/>
          <w:marBottom w:val="0"/>
          <w:divBdr>
            <w:top w:val="none" w:sz="0" w:space="0" w:color="auto"/>
            <w:left w:val="none" w:sz="0" w:space="0" w:color="auto"/>
            <w:bottom w:val="none" w:sz="0" w:space="0" w:color="auto"/>
            <w:right w:val="none" w:sz="0" w:space="0" w:color="auto"/>
          </w:divBdr>
        </w:div>
        <w:div w:id="1643776914">
          <w:marLeft w:val="0"/>
          <w:marRight w:val="0"/>
          <w:marTop w:val="0"/>
          <w:marBottom w:val="0"/>
          <w:divBdr>
            <w:top w:val="none" w:sz="0" w:space="0" w:color="auto"/>
            <w:left w:val="none" w:sz="0" w:space="0" w:color="auto"/>
            <w:bottom w:val="none" w:sz="0" w:space="0" w:color="auto"/>
            <w:right w:val="none" w:sz="0" w:space="0" w:color="auto"/>
          </w:divBdr>
          <w:divsChild>
            <w:div w:id="892472516">
              <w:marLeft w:val="0"/>
              <w:marRight w:val="0"/>
              <w:marTop w:val="0"/>
              <w:marBottom w:val="0"/>
              <w:divBdr>
                <w:top w:val="none" w:sz="0" w:space="0" w:color="auto"/>
                <w:left w:val="none" w:sz="0" w:space="0" w:color="auto"/>
                <w:bottom w:val="none" w:sz="0" w:space="0" w:color="auto"/>
                <w:right w:val="none" w:sz="0" w:space="0" w:color="auto"/>
              </w:divBdr>
            </w:div>
            <w:div w:id="1501773810">
              <w:marLeft w:val="0"/>
              <w:marRight w:val="0"/>
              <w:marTop w:val="0"/>
              <w:marBottom w:val="0"/>
              <w:divBdr>
                <w:top w:val="none" w:sz="0" w:space="0" w:color="auto"/>
                <w:left w:val="none" w:sz="0" w:space="0" w:color="auto"/>
                <w:bottom w:val="none" w:sz="0" w:space="0" w:color="auto"/>
                <w:right w:val="none" w:sz="0" w:space="0" w:color="auto"/>
              </w:divBdr>
              <w:divsChild>
                <w:div w:id="577595942">
                  <w:marLeft w:val="0"/>
                  <w:marRight w:val="0"/>
                  <w:marTop w:val="0"/>
                  <w:marBottom w:val="0"/>
                  <w:divBdr>
                    <w:top w:val="none" w:sz="0" w:space="0" w:color="auto"/>
                    <w:left w:val="none" w:sz="0" w:space="0" w:color="auto"/>
                    <w:bottom w:val="none" w:sz="0" w:space="0" w:color="auto"/>
                    <w:right w:val="none" w:sz="0" w:space="0" w:color="auto"/>
                  </w:divBdr>
                  <w:divsChild>
                    <w:div w:id="143042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1850">
              <w:marLeft w:val="0"/>
              <w:marRight w:val="0"/>
              <w:marTop w:val="0"/>
              <w:marBottom w:val="0"/>
              <w:divBdr>
                <w:top w:val="none" w:sz="0" w:space="0" w:color="auto"/>
                <w:left w:val="none" w:sz="0" w:space="0" w:color="auto"/>
                <w:bottom w:val="none" w:sz="0" w:space="0" w:color="auto"/>
                <w:right w:val="none" w:sz="0" w:space="0" w:color="auto"/>
              </w:divBdr>
            </w:div>
            <w:div w:id="823396305">
              <w:marLeft w:val="0"/>
              <w:marRight w:val="0"/>
              <w:marTop w:val="0"/>
              <w:marBottom w:val="0"/>
              <w:divBdr>
                <w:top w:val="none" w:sz="0" w:space="0" w:color="auto"/>
                <w:left w:val="none" w:sz="0" w:space="0" w:color="auto"/>
                <w:bottom w:val="none" w:sz="0" w:space="0" w:color="auto"/>
                <w:right w:val="none" w:sz="0" w:space="0" w:color="auto"/>
              </w:divBdr>
              <w:divsChild>
                <w:div w:id="276373901">
                  <w:marLeft w:val="0"/>
                  <w:marRight w:val="0"/>
                  <w:marTop w:val="0"/>
                  <w:marBottom w:val="0"/>
                  <w:divBdr>
                    <w:top w:val="none" w:sz="0" w:space="0" w:color="auto"/>
                    <w:left w:val="none" w:sz="0" w:space="0" w:color="auto"/>
                    <w:bottom w:val="none" w:sz="0" w:space="0" w:color="auto"/>
                    <w:right w:val="none" w:sz="0" w:space="0" w:color="auto"/>
                  </w:divBdr>
                  <w:divsChild>
                    <w:div w:id="19335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4147">
              <w:marLeft w:val="0"/>
              <w:marRight w:val="0"/>
              <w:marTop w:val="0"/>
              <w:marBottom w:val="0"/>
              <w:divBdr>
                <w:top w:val="none" w:sz="0" w:space="0" w:color="auto"/>
                <w:left w:val="none" w:sz="0" w:space="0" w:color="auto"/>
                <w:bottom w:val="none" w:sz="0" w:space="0" w:color="auto"/>
                <w:right w:val="none" w:sz="0" w:space="0" w:color="auto"/>
              </w:divBdr>
            </w:div>
            <w:div w:id="1115103528">
              <w:marLeft w:val="0"/>
              <w:marRight w:val="0"/>
              <w:marTop w:val="0"/>
              <w:marBottom w:val="0"/>
              <w:divBdr>
                <w:top w:val="none" w:sz="0" w:space="0" w:color="auto"/>
                <w:left w:val="none" w:sz="0" w:space="0" w:color="auto"/>
                <w:bottom w:val="none" w:sz="0" w:space="0" w:color="auto"/>
                <w:right w:val="none" w:sz="0" w:space="0" w:color="auto"/>
              </w:divBdr>
              <w:divsChild>
                <w:div w:id="236475046">
                  <w:marLeft w:val="0"/>
                  <w:marRight w:val="0"/>
                  <w:marTop w:val="0"/>
                  <w:marBottom w:val="0"/>
                  <w:divBdr>
                    <w:top w:val="none" w:sz="0" w:space="0" w:color="auto"/>
                    <w:left w:val="none" w:sz="0" w:space="0" w:color="auto"/>
                    <w:bottom w:val="none" w:sz="0" w:space="0" w:color="auto"/>
                    <w:right w:val="none" w:sz="0" w:space="0" w:color="auto"/>
                  </w:divBdr>
                  <w:divsChild>
                    <w:div w:id="8134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4263">
              <w:marLeft w:val="0"/>
              <w:marRight w:val="0"/>
              <w:marTop w:val="0"/>
              <w:marBottom w:val="0"/>
              <w:divBdr>
                <w:top w:val="none" w:sz="0" w:space="0" w:color="auto"/>
                <w:left w:val="none" w:sz="0" w:space="0" w:color="auto"/>
                <w:bottom w:val="none" w:sz="0" w:space="0" w:color="auto"/>
                <w:right w:val="none" w:sz="0" w:space="0" w:color="auto"/>
              </w:divBdr>
            </w:div>
            <w:div w:id="114105489">
              <w:marLeft w:val="0"/>
              <w:marRight w:val="0"/>
              <w:marTop w:val="0"/>
              <w:marBottom w:val="0"/>
              <w:divBdr>
                <w:top w:val="none" w:sz="0" w:space="0" w:color="auto"/>
                <w:left w:val="none" w:sz="0" w:space="0" w:color="auto"/>
                <w:bottom w:val="none" w:sz="0" w:space="0" w:color="auto"/>
                <w:right w:val="none" w:sz="0" w:space="0" w:color="auto"/>
              </w:divBdr>
              <w:divsChild>
                <w:div w:id="428741130">
                  <w:marLeft w:val="0"/>
                  <w:marRight w:val="0"/>
                  <w:marTop w:val="0"/>
                  <w:marBottom w:val="0"/>
                  <w:divBdr>
                    <w:top w:val="none" w:sz="0" w:space="0" w:color="auto"/>
                    <w:left w:val="none" w:sz="0" w:space="0" w:color="auto"/>
                    <w:bottom w:val="none" w:sz="0" w:space="0" w:color="auto"/>
                    <w:right w:val="none" w:sz="0" w:space="0" w:color="auto"/>
                  </w:divBdr>
                  <w:divsChild>
                    <w:div w:id="5977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20746">
              <w:marLeft w:val="0"/>
              <w:marRight w:val="0"/>
              <w:marTop w:val="0"/>
              <w:marBottom w:val="0"/>
              <w:divBdr>
                <w:top w:val="none" w:sz="0" w:space="0" w:color="auto"/>
                <w:left w:val="none" w:sz="0" w:space="0" w:color="auto"/>
                <w:bottom w:val="none" w:sz="0" w:space="0" w:color="auto"/>
                <w:right w:val="none" w:sz="0" w:space="0" w:color="auto"/>
              </w:divBdr>
            </w:div>
            <w:div w:id="411051189">
              <w:marLeft w:val="0"/>
              <w:marRight w:val="0"/>
              <w:marTop w:val="0"/>
              <w:marBottom w:val="0"/>
              <w:divBdr>
                <w:top w:val="none" w:sz="0" w:space="0" w:color="auto"/>
                <w:left w:val="none" w:sz="0" w:space="0" w:color="auto"/>
                <w:bottom w:val="none" w:sz="0" w:space="0" w:color="auto"/>
                <w:right w:val="none" w:sz="0" w:space="0" w:color="auto"/>
              </w:divBdr>
              <w:divsChild>
                <w:div w:id="419326861">
                  <w:marLeft w:val="0"/>
                  <w:marRight w:val="0"/>
                  <w:marTop w:val="0"/>
                  <w:marBottom w:val="0"/>
                  <w:divBdr>
                    <w:top w:val="none" w:sz="0" w:space="0" w:color="auto"/>
                    <w:left w:val="none" w:sz="0" w:space="0" w:color="auto"/>
                    <w:bottom w:val="none" w:sz="0" w:space="0" w:color="auto"/>
                    <w:right w:val="none" w:sz="0" w:space="0" w:color="auto"/>
                  </w:divBdr>
                  <w:divsChild>
                    <w:div w:id="20231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65287">
              <w:marLeft w:val="0"/>
              <w:marRight w:val="0"/>
              <w:marTop w:val="0"/>
              <w:marBottom w:val="0"/>
              <w:divBdr>
                <w:top w:val="none" w:sz="0" w:space="0" w:color="auto"/>
                <w:left w:val="none" w:sz="0" w:space="0" w:color="auto"/>
                <w:bottom w:val="none" w:sz="0" w:space="0" w:color="auto"/>
                <w:right w:val="none" w:sz="0" w:space="0" w:color="auto"/>
              </w:divBdr>
            </w:div>
            <w:div w:id="993218697">
              <w:marLeft w:val="0"/>
              <w:marRight w:val="0"/>
              <w:marTop w:val="0"/>
              <w:marBottom w:val="0"/>
              <w:divBdr>
                <w:top w:val="none" w:sz="0" w:space="0" w:color="auto"/>
                <w:left w:val="none" w:sz="0" w:space="0" w:color="auto"/>
                <w:bottom w:val="none" w:sz="0" w:space="0" w:color="auto"/>
                <w:right w:val="none" w:sz="0" w:space="0" w:color="auto"/>
              </w:divBdr>
              <w:divsChild>
                <w:div w:id="2109541949">
                  <w:marLeft w:val="0"/>
                  <w:marRight w:val="0"/>
                  <w:marTop w:val="0"/>
                  <w:marBottom w:val="0"/>
                  <w:divBdr>
                    <w:top w:val="none" w:sz="0" w:space="0" w:color="auto"/>
                    <w:left w:val="none" w:sz="0" w:space="0" w:color="auto"/>
                    <w:bottom w:val="none" w:sz="0" w:space="0" w:color="auto"/>
                    <w:right w:val="none" w:sz="0" w:space="0" w:color="auto"/>
                  </w:divBdr>
                  <w:divsChild>
                    <w:div w:id="9998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7195">
              <w:marLeft w:val="0"/>
              <w:marRight w:val="0"/>
              <w:marTop w:val="0"/>
              <w:marBottom w:val="0"/>
              <w:divBdr>
                <w:top w:val="none" w:sz="0" w:space="0" w:color="auto"/>
                <w:left w:val="none" w:sz="0" w:space="0" w:color="auto"/>
                <w:bottom w:val="none" w:sz="0" w:space="0" w:color="auto"/>
                <w:right w:val="none" w:sz="0" w:space="0" w:color="auto"/>
              </w:divBdr>
            </w:div>
            <w:div w:id="2035614835">
              <w:marLeft w:val="0"/>
              <w:marRight w:val="0"/>
              <w:marTop w:val="0"/>
              <w:marBottom w:val="0"/>
              <w:divBdr>
                <w:top w:val="none" w:sz="0" w:space="0" w:color="auto"/>
                <w:left w:val="none" w:sz="0" w:space="0" w:color="auto"/>
                <w:bottom w:val="none" w:sz="0" w:space="0" w:color="auto"/>
                <w:right w:val="none" w:sz="0" w:space="0" w:color="auto"/>
              </w:divBdr>
              <w:divsChild>
                <w:div w:id="1776750252">
                  <w:marLeft w:val="0"/>
                  <w:marRight w:val="0"/>
                  <w:marTop w:val="0"/>
                  <w:marBottom w:val="0"/>
                  <w:divBdr>
                    <w:top w:val="none" w:sz="0" w:space="0" w:color="auto"/>
                    <w:left w:val="none" w:sz="0" w:space="0" w:color="auto"/>
                    <w:bottom w:val="none" w:sz="0" w:space="0" w:color="auto"/>
                    <w:right w:val="none" w:sz="0" w:space="0" w:color="auto"/>
                  </w:divBdr>
                  <w:divsChild>
                    <w:div w:id="188790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0272">
              <w:marLeft w:val="0"/>
              <w:marRight w:val="0"/>
              <w:marTop w:val="0"/>
              <w:marBottom w:val="0"/>
              <w:divBdr>
                <w:top w:val="none" w:sz="0" w:space="0" w:color="auto"/>
                <w:left w:val="none" w:sz="0" w:space="0" w:color="auto"/>
                <w:bottom w:val="none" w:sz="0" w:space="0" w:color="auto"/>
                <w:right w:val="none" w:sz="0" w:space="0" w:color="auto"/>
              </w:divBdr>
            </w:div>
            <w:div w:id="274139028">
              <w:marLeft w:val="0"/>
              <w:marRight w:val="0"/>
              <w:marTop w:val="0"/>
              <w:marBottom w:val="0"/>
              <w:divBdr>
                <w:top w:val="none" w:sz="0" w:space="0" w:color="auto"/>
                <w:left w:val="none" w:sz="0" w:space="0" w:color="auto"/>
                <w:bottom w:val="none" w:sz="0" w:space="0" w:color="auto"/>
                <w:right w:val="none" w:sz="0" w:space="0" w:color="auto"/>
              </w:divBdr>
              <w:divsChild>
                <w:div w:id="1512180944">
                  <w:marLeft w:val="0"/>
                  <w:marRight w:val="0"/>
                  <w:marTop w:val="0"/>
                  <w:marBottom w:val="0"/>
                  <w:divBdr>
                    <w:top w:val="none" w:sz="0" w:space="0" w:color="auto"/>
                    <w:left w:val="none" w:sz="0" w:space="0" w:color="auto"/>
                    <w:bottom w:val="none" w:sz="0" w:space="0" w:color="auto"/>
                    <w:right w:val="none" w:sz="0" w:space="0" w:color="auto"/>
                  </w:divBdr>
                  <w:divsChild>
                    <w:div w:id="8232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3716">
              <w:marLeft w:val="0"/>
              <w:marRight w:val="0"/>
              <w:marTop w:val="0"/>
              <w:marBottom w:val="0"/>
              <w:divBdr>
                <w:top w:val="none" w:sz="0" w:space="0" w:color="auto"/>
                <w:left w:val="none" w:sz="0" w:space="0" w:color="auto"/>
                <w:bottom w:val="none" w:sz="0" w:space="0" w:color="auto"/>
                <w:right w:val="none" w:sz="0" w:space="0" w:color="auto"/>
              </w:divBdr>
            </w:div>
            <w:div w:id="224529701">
              <w:marLeft w:val="0"/>
              <w:marRight w:val="0"/>
              <w:marTop w:val="0"/>
              <w:marBottom w:val="0"/>
              <w:divBdr>
                <w:top w:val="none" w:sz="0" w:space="0" w:color="auto"/>
                <w:left w:val="none" w:sz="0" w:space="0" w:color="auto"/>
                <w:bottom w:val="none" w:sz="0" w:space="0" w:color="auto"/>
                <w:right w:val="none" w:sz="0" w:space="0" w:color="auto"/>
              </w:divBdr>
              <w:divsChild>
                <w:div w:id="416829159">
                  <w:marLeft w:val="0"/>
                  <w:marRight w:val="0"/>
                  <w:marTop w:val="0"/>
                  <w:marBottom w:val="0"/>
                  <w:divBdr>
                    <w:top w:val="none" w:sz="0" w:space="0" w:color="auto"/>
                    <w:left w:val="none" w:sz="0" w:space="0" w:color="auto"/>
                    <w:bottom w:val="none" w:sz="0" w:space="0" w:color="auto"/>
                    <w:right w:val="none" w:sz="0" w:space="0" w:color="auto"/>
                  </w:divBdr>
                  <w:divsChild>
                    <w:div w:id="434181587">
                      <w:marLeft w:val="0"/>
                      <w:marRight w:val="0"/>
                      <w:marTop w:val="0"/>
                      <w:marBottom w:val="0"/>
                      <w:divBdr>
                        <w:top w:val="none" w:sz="0" w:space="0" w:color="auto"/>
                        <w:left w:val="none" w:sz="0" w:space="0" w:color="auto"/>
                        <w:bottom w:val="none" w:sz="0" w:space="0" w:color="auto"/>
                        <w:right w:val="none" w:sz="0" w:space="0" w:color="auto"/>
                      </w:divBdr>
                    </w:div>
                    <w:div w:id="1082991889">
                      <w:marLeft w:val="0"/>
                      <w:marRight w:val="0"/>
                      <w:marTop w:val="0"/>
                      <w:marBottom w:val="0"/>
                      <w:divBdr>
                        <w:top w:val="none" w:sz="0" w:space="0" w:color="auto"/>
                        <w:left w:val="none" w:sz="0" w:space="0" w:color="auto"/>
                        <w:bottom w:val="none" w:sz="0" w:space="0" w:color="auto"/>
                        <w:right w:val="none" w:sz="0" w:space="0" w:color="auto"/>
                      </w:divBdr>
                      <w:divsChild>
                        <w:div w:id="1536850709">
                          <w:marLeft w:val="0"/>
                          <w:marRight w:val="0"/>
                          <w:marTop w:val="0"/>
                          <w:marBottom w:val="0"/>
                          <w:divBdr>
                            <w:top w:val="none" w:sz="0" w:space="0" w:color="auto"/>
                            <w:left w:val="none" w:sz="0" w:space="0" w:color="auto"/>
                            <w:bottom w:val="none" w:sz="0" w:space="0" w:color="auto"/>
                            <w:right w:val="none" w:sz="0" w:space="0" w:color="auto"/>
                          </w:divBdr>
                        </w:div>
                        <w:div w:id="650139099">
                          <w:marLeft w:val="0"/>
                          <w:marRight w:val="0"/>
                          <w:marTop w:val="0"/>
                          <w:marBottom w:val="0"/>
                          <w:divBdr>
                            <w:top w:val="none" w:sz="0" w:space="0" w:color="auto"/>
                            <w:left w:val="none" w:sz="0" w:space="0" w:color="auto"/>
                            <w:bottom w:val="none" w:sz="0" w:space="0" w:color="auto"/>
                            <w:right w:val="none" w:sz="0" w:space="0" w:color="auto"/>
                          </w:divBdr>
                          <w:divsChild>
                            <w:div w:id="422000034">
                              <w:marLeft w:val="0"/>
                              <w:marRight w:val="0"/>
                              <w:marTop w:val="0"/>
                              <w:marBottom w:val="0"/>
                              <w:divBdr>
                                <w:top w:val="none" w:sz="0" w:space="0" w:color="auto"/>
                                <w:left w:val="none" w:sz="0" w:space="0" w:color="auto"/>
                                <w:bottom w:val="none" w:sz="0" w:space="0" w:color="auto"/>
                                <w:right w:val="none" w:sz="0" w:space="0" w:color="auto"/>
                              </w:divBdr>
                              <w:divsChild>
                                <w:div w:id="2961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2955">
                          <w:marLeft w:val="0"/>
                          <w:marRight w:val="0"/>
                          <w:marTop w:val="0"/>
                          <w:marBottom w:val="0"/>
                          <w:divBdr>
                            <w:top w:val="none" w:sz="0" w:space="0" w:color="auto"/>
                            <w:left w:val="none" w:sz="0" w:space="0" w:color="auto"/>
                            <w:bottom w:val="none" w:sz="0" w:space="0" w:color="auto"/>
                            <w:right w:val="none" w:sz="0" w:space="0" w:color="auto"/>
                          </w:divBdr>
                        </w:div>
                        <w:div w:id="72942692">
                          <w:marLeft w:val="0"/>
                          <w:marRight w:val="0"/>
                          <w:marTop w:val="0"/>
                          <w:marBottom w:val="0"/>
                          <w:divBdr>
                            <w:top w:val="none" w:sz="0" w:space="0" w:color="auto"/>
                            <w:left w:val="none" w:sz="0" w:space="0" w:color="auto"/>
                            <w:bottom w:val="none" w:sz="0" w:space="0" w:color="auto"/>
                            <w:right w:val="none" w:sz="0" w:space="0" w:color="auto"/>
                          </w:divBdr>
                          <w:divsChild>
                            <w:div w:id="330842146">
                              <w:marLeft w:val="0"/>
                              <w:marRight w:val="0"/>
                              <w:marTop w:val="0"/>
                              <w:marBottom w:val="0"/>
                              <w:divBdr>
                                <w:top w:val="none" w:sz="0" w:space="0" w:color="auto"/>
                                <w:left w:val="none" w:sz="0" w:space="0" w:color="auto"/>
                                <w:bottom w:val="none" w:sz="0" w:space="0" w:color="auto"/>
                                <w:right w:val="none" w:sz="0" w:space="0" w:color="auto"/>
                              </w:divBdr>
                              <w:divsChild>
                                <w:div w:id="15812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3217">
                          <w:marLeft w:val="0"/>
                          <w:marRight w:val="0"/>
                          <w:marTop w:val="0"/>
                          <w:marBottom w:val="0"/>
                          <w:divBdr>
                            <w:top w:val="none" w:sz="0" w:space="0" w:color="auto"/>
                            <w:left w:val="none" w:sz="0" w:space="0" w:color="auto"/>
                            <w:bottom w:val="none" w:sz="0" w:space="0" w:color="auto"/>
                            <w:right w:val="none" w:sz="0" w:space="0" w:color="auto"/>
                          </w:divBdr>
                        </w:div>
                        <w:div w:id="647368089">
                          <w:marLeft w:val="0"/>
                          <w:marRight w:val="0"/>
                          <w:marTop w:val="0"/>
                          <w:marBottom w:val="0"/>
                          <w:divBdr>
                            <w:top w:val="none" w:sz="0" w:space="0" w:color="auto"/>
                            <w:left w:val="none" w:sz="0" w:space="0" w:color="auto"/>
                            <w:bottom w:val="none" w:sz="0" w:space="0" w:color="auto"/>
                            <w:right w:val="none" w:sz="0" w:space="0" w:color="auto"/>
                          </w:divBdr>
                          <w:divsChild>
                            <w:div w:id="513541962">
                              <w:marLeft w:val="0"/>
                              <w:marRight w:val="0"/>
                              <w:marTop w:val="0"/>
                              <w:marBottom w:val="0"/>
                              <w:divBdr>
                                <w:top w:val="none" w:sz="0" w:space="0" w:color="auto"/>
                                <w:left w:val="none" w:sz="0" w:space="0" w:color="auto"/>
                                <w:bottom w:val="none" w:sz="0" w:space="0" w:color="auto"/>
                                <w:right w:val="none" w:sz="0" w:space="0" w:color="auto"/>
                              </w:divBdr>
                              <w:divsChild>
                                <w:div w:id="10141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20023">
                          <w:marLeft w:val="0"/>
                          <w:marRight w:val="0"/>
                          <w:marTop w:val="0"/>
                          <w:marBottom w:val="0"/>
                          <w:divBdr>
                            <w:top w:val="none" w:sz="0" w:space="0" w:color="auto"/>
                            <w:left w:val="none" w:sz="0" w:space="0" w:color="auto"/>
                            <w:bottom w:val="none" w:sz="0" w:space="0" w:color="auto"/>
                            <w:right w:val="none" w:sz="0" w:space="0" w:color="auto"/>
                          </w:divBdr>
                        </w:div>
                        <w:div w:id="498076923">
                          <w:marLeft w:val="0"/>
                          <w:marRight w:val="0"/>
                          <w:marTop w:val="0"/>
                          <w:marBottom w:val="0"/>
                          <w:divBdr>
                            <w:top w:val="none" w:sz="0" w:space="0" w:color="auto"/>
                            <w:left w:val="none" w:sz="0" w:space="0" w:color="auto"/>
                            <w:bottom w:val="none" w:sz="0" w:space="0" w:color="auto"/>
                            <w:right w:val="none" w:sz="0" w:space="0" w:color="auto"/>
                          </w:divBdr>
                          <w:divsChild>
                            <w:div w:id="179198880">
                              <w:marLeft w:val="0"/>
                              <w:marRight w:val="0"/>
                              <w:marTop w:val="0"/>
                              <w:marBottom w:val="0"/>
                              <w:divBdr>
                                <w:top w:val="none" w:sz="0" w:space="0" w:color="auto"/>
                                <w:left w:val="none" w:sz="0" w:space="0" w:color="auto"/>
                                <w:bottom w:val="none" w:sz="0" w:space="0" w:color="auto"/>
                                <w:right w:val="none" w:sz="0" w:space="0" w:color="auto"/>
                              </w:divBdr>
                              <w:divsChild>
                                <w:div w:id="14122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2389">
                          <w:marLeft w:val="0"/>
                          <w:marRight w:val="0"/>
                          <w:marTop w:val="0"/>
                          <w:marBottom w:val="0"/>
                          <w:divBdr>
                            <w:top w:val="none" w:sz="0" w:space="0" w:color="auto"/>
                            <w:left w:val="none" w:sz="0" w:space="0" w:color="auto"/>
                            <w:bottom w:val="none" w:sz="0" w:space="0" w:color="auto"/>
                            <w:right w:val="none" w:sz="0" w:space="0" w:color="auto"/>
                          </w:divBdr>
                        </w:div>
                        <w:div w:id="1578519726">
                          <w:marLeft w:val="0"/>
                          <w:marRight w:val="0"/>
                          <w:marTop w:val="0"/>
                          <w:marBottom w:val="0"/>
                          <w:divBdr>
                            <w:top w:val="none" w:sz="0" w:space="0" w:color="auto"/>
                            <w:left w:val="none" w:sz="0" w:space="0" w:color="auto"/>
                            <w:bottom w:val="none" w:sz="0" w:space="0" w:color="auto"/>
                            <w:right w:val="none" w:sz="0" w:space="0" w:color="auto"/>
                          </w:divBdr>
                          <w:divsChild>
                            <w:div w:id="1854569126">
                              <w:marLeft w:val="0"/>
                              <w:marRight w:val="0"/>
                              <w:marTop w:val="0"/>
                              <w:marBottom w:val="0"/>
                              <w:divBdr>
                                <w:top w:val="none" w:sz="0" w:space="0" w:color="auto"/>
                                <w:left w:val="none" w:sz="0" w:space="0" w:color="auto"/>
                                <w:bottom w:val="none" w:sz="0" w:space="0" w:color="auto"/>
                                <w:right w:val="none" w:sz="0" w:space="0" w:color="auto"/>
                              </w:divBdr>
                              <w:divsChild>
                                <w:div w:id="208706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1167">
                          <w:marLeft w:val="0"/>
                          <w:marRight w:val="0"/>
                          <w:marTop w:val="0"/>
                          <w:marBottom w:val="0"/>
                          <w:divBdr>
                            <w:top w:val="none" w:sz="0" w:space="0" w:color="auto"/>
                            <w:left w:val="none" w:sz="0" w:space="0" w:color="auto"/>
                            <w:bottom w:val="none" w:sz="0" w:space="0" w:color="auto"/>
                            <w:right w:val="none" w:sz="0" w:space="0" w:color="auto"/>
                          </w:divBdr>
                        </w:div>
                        <w:div w:id="903757763">
                          <w:marLeft w:val="0"/>
                          <w:marRight w:val="0"/>
                          <w:marTop w:val="0"/>
                          <w:marBottom w:val="0"/>
                          <w:divBdr>
                            <w:top w:val="none" w:sz="0" w:space="0" w:color="auto"/>
                            <w:left w:val="none" w:sz="0" w:space="0" w:color="auto"/>
                            <w:bottom w:val="none" w:sz="0" w:space="0" w:color="auto"/>
                            <w:right w:val="none" w:sz="0" w:space="0" w:color="auto"/>
                          </w:divBdr>
                          <w:divsChild>
                            <w:div w:id="1483810476">
                              <w:marLeft w:val="0"/>
                              <w:marRight w:val="0"/>
                              <w:marTop w:val="0"/>
                              <w:marBottom w:val="0"/>
                              <w:divBdr>
                                <w:top w:val="none" w:sz="0" w:space="0" w:color="auto"/>
                                <w:left w:val="none" w:sz="0" w:space="0" w:color="auto"/>
                                <w:bottom w:val="none" w:sz="0" w:space="0" w:color="auto"/>
                                <w:right w:val="none" w:sz="0" w:space="0" w:color="auto"/>
                              </w:divBdr>
                              <w:divsChild>
                                <w:div w:id="8823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440436">
          <w:marLeft w:val="0"/>
          <w:marRight w:val="0"/>
          <w:marTop w:val="0"/>
          <w:marBottom w:val="0"/>
          <w:divBdr>
            <w:top w:val="none" w:sz="0" w:space="0" w:color="auto"/>
            <w:left w:val="none" w:sz="0" w:space="0" w:color="auto"/>
            <w:bottom w:val="none" w:sz="0" w:space="0" w:color="auto"/>
            <w:right w:val="none" w:sz="0" w:space="0" w:color="auto"/>
          </w:divBdr>
        </w:div>
        <w:div w:id="1752265920">
          <w:marLeft w:val="0"/>
          <w:marRight w:val="0"/>
          <w:marTop w:val="0"/>
          <w:marBottom w:val="0"/>
          <w:divBdr>
            <w:top w:val="none" w:sz="0" w:space="0" w:color="auto"/>
            <w:left w:val="none" w:sz="0" w:space="0" w:color="auto"/>
            <w:bottom w:val="none" w:sz="0" w:space="0" w:color="auto"/>
            <w:right w:val="none" w:sz="0" w:space="0" w:color="auto"/>
          </w:divBdr>
          <w:divsChild>
            <w:div w:id="1494565155">
              <w:marLeft w:val="0"/>
              <w:marRight w:val="0"/>
              <w:marTop w:val="0"/>
              <w:marBottom w:val="0"/>
              <w:divBdr>
                <w:top w:val="none" w:sz="0" w:space="0" w:color="auto"/>
                <w:left w:val="none" w:sz="0" w:space="0" w:color="auto"/>
                <w:bottom w:val="none" w:sz="0" w:space="0" w:color="auto"/>
                <w:right w:val="none" w:sz="0" w:space="0" w:color="auto"/>
              </w:divBdr>
            </w:div>
            <w:div w:id="1001810625">
              <w:marLeft w:val="0"/>
              <w:marRight w:val="0"/>
              <w:marTop w:val="0"/>
              <w:marBottom w:val="0"/>
              <w:divBdr>
                <w:top w:val="none" w:sz="0" w:space="0" w:color="auto"/>
                <w:left w:val="none" w:sz="0" w:space="0" w:color="auto"/>
                <w:bottom w:val="none" w:sz="0" w:space="0" w:color="auto"/>
                <w:right w:val="none" w:sz="0" w:space="0" w:color="auto"/>
              </w:divBdr>
              <w:divsChild>
                <w:div w:id="1208177758">
                  <w:marLeft w:val="0"/>
                  <w:marRight w:val="0"/>
                  <w:marTop w:val="0"/>
                  <w:marBottom w:val="0"/>
                  <w:divBdr>
                    <w:top w:val="none" w:sz="0" w:space="0" w:color="auto"/>
                    <w:left w:val="none" w:sz="0" w:space="0" w:color="auto"/>
                    <w:bottom w:val="none" w:sz="0" w:space="0" w:color="auto"/>
                    <w:right w:val="none" w:sz="0" w:space="0" w:color="auto"/>
                  </w:divBdr>
                  <w:divsChild>
                    <w:div w:id="19978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2120">
              <w:marLeft w:val="0"/>
              <w:marRight w:val="0"/>
              <w:marTop w:val="0"/>
              <w:marBottom w:val="0"/>
              <w:divBdr>
                <w:top w:val="none" w:sz="0" w:space="0" w:color="auto"/>
                <w:left w:val="none" w:sz="0" w:space="0" w:color="auto"/>
                <w:bottom w:val="none" w:sz="0" w:space="0" w:color="auto"/>
                <w:right w:val="none" w:sz="0" w:space="0" w:color="auto"/>
              </w:divBdr>
            </w:div>
            <w:div w:id="1358969664">
              <w:marLeft w:val="0"/>
              <w:marRight w:val="0"/>
              <w:marTop w:val="0"/>
              <w:marBottom w:val="0"/>
              <w:divBdr>
                <w:top w:val="none" w:sz="0" w:space="0" w:color="auto"/>
                <w:left w:val="none" w:sz="0" w:space="0" w:color="auto"/>
                <w:bottom w:val="none" w:sz="0" w:space="0" w:color="auto"/>
                <w:right w:val="none" w:sz="0" w:space="0" w:color="auto"/>
              </w:divBdr>
              <w:divsChild>
                <w:div w:id="216283182">
                  <w:marLeft w:val="0"/>
                  <w:marRight w:val="0"/>
                  <w:marTop w:val="0"/>
                  <w:marBottom w:val="0"/>
                  <w:divBdr>
                    <w:top w:val="none" w:sz="0" w:space="0" w:color="auto"/>
                    <w:left w:val="none" w:sz="0" w:space="0" w:color="auto"/>
                    <w:bottom w:val="none" w:sz="0" w:space="0" w:color="auto"/>
                    <w:right w:val="none" w:sz="0" w:space="0" w:color="auto"/>
                  </w:divBdr>
                  <w:divsChild>
                    <w:div w:id="1666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3673">
              <w:marLeft w:val="0"/>
              <w:marRight w:val="0"/>
              <w:marTop w:val="0"/>
              <w:marBottom w:val="0"/>
              <w:divBdr>
                <w:top w:val="none" w:sz="0" w:space="0" w:color="auto"/>
                <w:left w:val="none" w:sz="0" w:space="0" w:color="auto"/>
                <w:bottom w:val="none" w:sz="0" w:space="0" w:color="auto"/>
                <w:right w:val="none" w:sz="0" w:space="0" w:color="auto"/>
              </w:divBdr>
            </w:div>
            <w:div w:id="969213497">
              <w:marLeft w:val="0"/>
              <w:marRight w:val="0"/>
              <w:marTop w:val="0"/>
              <w:marBottom w:val="0"/>
              <w:divBdr>
                <w:top w:val="none" w:sz="0" w:space="0" w:color="auto"/>
                <w:left w:val="none" w:sz="0" w:space="0" w:color="auto"/>
                <w:bottom w:val="none" w:sz="0" w:space="0" w:color="auto"/>
                <w:right w:val="none" w:sz="0" w:space="0" w:color="auto"/>
              </w:divBdr>
              <w:divsChild>
                <w:div w:id="102725802">
                  <w:marLeft w:val="0"/>
                  <w:marRight w:val="0"/>
                  <w:marTop w:val="0"/>
                  <w:marBottom w:val="0"/>
                  <w:divBdr>
                    <w:top w:val="none" w:sz="0" w:space="0" w:color="auto"/>
                    <w:left w:val="none" w:sz="0" w:space="0" w:color="auto"/>
                    <w:bottom w:val="none" w:sz="0" w:space="0" w:color="auto"/>
                    <w:right w:val="none" w:sz="0" w:space="0" w:color="auto"/>
                  </w:divBdr>
                  <w:divsChild>
                    <w:div w:id="19694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1637">
              <w:marLeft w:val="0"/>
              <w:marRight w:val="0"/>
              <w:marTop w:val="0"/>
              <w:marBottom w:val="0"/>
              <w:divBdr>
                <w:top w:val="none" w:sz="0" w:space="0" w:color="auto"/>
                <w:left w:val="none" w:sz="0" w:space="0" w:color="auto"/>
                <w:bottom w:val="none" w:sz="0" w:space="0" w:color="auto"/>
                <w:right w:val="none" w:sz="0" w:space="0" w:color="auto"/>
              </w:divBdr>
            </w:div>
            <w:div w:id="485366829">
              <w:marLeft w:val="0"/>
              <w:marRight w:val="0"/>
              <w:marTop w:val="0"/>
              <w:marBottom w:val="0"/>
              <w:divBdr>
                <w:top w:val="none" w:sz="0" w:space="0" w:color="auto"/>
                <w:left w:val="none" w:sz="0" w:space="0" w:color="auto"/>
                <w:bottom w:val="none" w:sz="0" w:space="0" w:color="auto"/>
                <w:right w:val="none" w:sz="0" w:space="0" w:color="auto"/>
              </w:divBdr>
              <w:divsChild>
                <w:div w:id="496961277">
                  <w:marLeft w:val="0"/>
                  <w:marRight w:val="0"/>
                  <w:marTop w:val="0"/>
                  <w:marBottom w:val="0"/>
                  <w:divBdr>
                    <w:top w:val="none" w:sz="0" w:space="0" w:color="auto"/>
                    <w:left w:val="none" w:sz="0" w:space="0" w:color="auto"/>
                    <w:bottom w:val="none" w:sz="0" w:space="0" w:color="auto"/>
                    <w:right w:val="none" w:sz="0" w:space="0" w:color="auto"/>
                  </w:divBdr>
                  <w:divsChild>
                    <w:div w:id="2893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37">
              <w:marLeft w:val="0"/>
              <w:marRight w:val="0"/>
              <w:marTop w:val="0"/>
              <w:marBottom w:val="0"/>
              <w:divBdr>
                <w:top w:val="none" w:sz="0" w:space="0" w:color="auto"/>
                <w:left w:val="none" w:sz="0" w:space="0" w:color="auto"/>
                <w:bottom w:val="none" w:sz="0" w:space="0" w:color="auto"/>
                <w:right w:val="none" w:sz="0" w:space="0" w:color="auto"/>
              </w:divBdr>
            </w:div>
            <w:div w:id="2043629703">
              <w:marLeft w:val="0"/>
              <w:marRight w:val="0"/>
              <w:marTop w:val="0"/>
              <w:marBottom w:val="0"/>
              <w:divBdr>
                <w:top w:val="none" w:sz="0" w:space="0" w:color="auto"/>
                <w:left w:val="none" w:sz="0" w:space="0" w:color="auto"/>
                <w:bottom w:val="none" w:sz="0" w:space="0" w:color="auto"/>
                <w:right w:val="none" w:sz="0" w:space="0" w:color="auto"/>
              </w:divBdr>
              <w:divsChild>
                <w:div w:id="777067442">
                  <w:marLeft w:val="0"/>
                  <w:marRight w:val="0"/>
                  <w:marTop w:val="0"/>
                  <w:marBottom w:val="0"/>
                  <w:divBdr>
                    <w:top w:val="none" w:sz="0" w:space="0" w:color="auto"/>
                    <w:left w:val="none" w:sz="0" w:space="0" w:color="auto"/>
                    <w:bottom w:val="none" w:sz="0" w:space="0" w:color="auto"/>
                    <w:right w:val="none" w:sz="0" w:space="0" w:color="auto"/>
                  </w:divBdr>
                  <w:divsChild>
                    <w:div w:id="13405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4829">
          <w:marLeft w:val="0"/>
          <w:marRight w:val="0"/>
          <w:marTop w:val="0"/>
          <w:marBottom w:val="0"/>
          <w:divBdr>
            <w:top w:val="none" w:sz="0" w:space="0" w:color="auto"/>
            <w:left w:val="none" w:sz="0" w:space="0" w:color="auto"/>
            <w:bottom w:val="none" w:sz="0" w:space="0" w:color="auto"/>
            <w:right w:val="none" w:sz="0" w:space="0" w:color="auto"/>
          </w:divBdr>
          <w:divsChild>
            <w:div w:id="229079018">
              <w:marLeft w:val="0"/>
              <w:marRight w:val="0"/>
              <w:marTop w:val="0"/>
              <w:marBottom w:val="0"/>
              <w:divBdr>
                <w:top w:val="none" w:sz="0" w:space="0" w:color="auto"/>
                <w:left w:val="none" w:sz="0" w:space="0" w:color="auto"/>
                <w:bottom w:val="none" w:sz="0" w:space="0" w:color="auto"/>
                <w:right w:val="none" w:sz="0" w:space="0" w:color="auto"/>
              </w:divBdr>
            </w:div>
            <w:div w:id="590822679">
              <w:marLeft w:val="0"/>
              <w:marRight w:val="0"/>
              <w:marTop w:val="0"/>
              <w:marBottom w:val="0"/>
              <w:divBdr>
                <w:top w:val="none" w:sz="0" w:space="0" w:color="auto"/>
                <w:left w:val="none" w:sz="0" w:space="0" w:color="auto"/>
                <w:bottom w:val="none" w:sz="0" w:space="0" w:color="auto"/>
                <w:right w:val="none" w:sz="0" w:space="0" w:color="auto"/>
              </w:divBdr>
              <w:divsChild>
                <w:div w:id="423066747">
                  <w:marLeft w:val="0"/>
                  <w:marRight w:val="0"/>
                  <w:marTop w:val="0"/>
                  <w:marBottom w:val="0"/>
                  <w:divBdr>
                    <w:top w:val="none" w:sz="0" w:space="0" w:color="auto"/>
                    <w:left w:val="none" w:sz="0" w:space="0" w:color="auto"/>
                    <w:bottom w:val="none" w:sz="0" w:space="0" w:color="auto"/>
                    <w:right w:val="none" w:sz="0" w:space="0" w:color="auto"/>
                  </w:divBdr>
                  <w:divsChild>
                    <w:div w:id="20148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3294">
              <w:marLeft w:val="0"/>
              <w:marRight w:val="0"/>
              <w:marTop w:val="0"/>
              <w:marBottom w:val="0"/>
              <w:divBdr>
                <w:top w:val="none" w:sz="0" w:space="0" w:color="auto"/>
                <w:left w:val="none" w:sz="0" w:space="0" w:color="auto"/>
                <w:bottom w:val="none" w:sz="0" w:space="0" w:color="auto"/>
                <w:right w:val="none" w:sz="0" w:space="0" w:color="auto"/>
              </w:divBdr>
            </w:div>
            <w:div w:id="1602906675">
              <w:marLeft w:val="0"/>
              <w:marRight w:val="0"/>
              <w:marTop w:val="0"/>
              <w:marBottom w:val="0"/>
              <w:divBdr>
                <w:top w:val="none" w:sz="0" w:space="0" w:color="auto"/>
                <w:left w:val="none" w:sz="0" w:space="0" w:color="auto"/>
                <w:bottom w:val="none" w:sz="0" w:space="0" w:color="auto"/>
                <w:right w:val="none" w:sz="0" w:space="0" w:color="auto"/>
              </w:divBdr>
              <w:divsChild>
                <w:div w:id="941500044">
                  <w:marLeft w:val="0"/>
                  <w:marRight w:val="0"/>
                  <w:marTop w:val="0"/>
                  <w:marBottom w:val="0"/>
                  <w:divBdr>
                    <w:top w:val="none" w:sz="0" w:space="0" w:color="auto"/>
                    <w:left w:val="none" w:sz="0" w:space="0" w:color="auto"/>
                    <w:bottom w:val="none" w:sz="0" w:space="0" w:color="auto"/>
                    <w:right w:val="none" w:sz="0" w:space="0" w:color="auto"/>
                  </w:divBdr>
                  <w:divsChild>
                    <w:div w:id="13674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6836">
          <w:marLeft w:val="0"/>
          <w:marRight w:val="0"/>
          <w:marTop w:val="0"/>
          <w:marBottom w:val="0"/>
          <w:divBdr>
            <w:top w:val="none" w:sz="0" w:space="0" w:color="auto"/>
            <w:left w:val="none" w:sz="0" w:space="0" w:color="auto"/>
            <w:bottom w:val="none" w:sz="0" w:space="0" w:color="auto"/>
            <w:right w:val="none" w:sz="0" w:space="0" w:color="auto"/>
          </w:divBdr>
        </w:div>
        <w:div w:id="822815372">
          <w:marLeft w:val="0"/>
          <w:marRight w:val="0"/>
          <w:marTop w:val="0"/>
          <w:marBottom w:val="0"/>
          <w:divBdr>
            <w:top w:val="none" w:sz="0" w:space="0" w:color="auto"/>
            <w:left w:val="none" w:sz="0" w:space="0" w:color="auto"/>
            <w:bottom w:val="none" w:sz="0" w:space="0" w:color="auto"/>
            <w:right w:val="none" w:sz="0" w:space="0" w:color="auto"/>
          </w:divBdr>
          <w:divsChild>
            <w:div w:id="1458142112">
              <w:marLeft w:val="0"/>
              <w:marRight w:val="0"/>
              <w:marTop w:val="0"/>
              <w:marBottom w:val="0"/>
              <w:divBdr>
                <w:top w:val="none" w:sz="0" w:space="0" w:color="auto"/>
                <w:left w:val="none" w:sz="0" w:space="0" w:color="auto"/>
                <w:bottom w:val="none" w:sz="0" w:space="0" w:color="auto"/>
                <w:right w:val="none" w:sz="0" w:space="0" w:color="auto"/>
              </w:divBdr>
            </w:div>
            <w:div w:id="1170872799">
              <w:marLeft w:val="0"/>
              <w:marRight w:val="0"/>
              <w:marTop w:val="0"/>
              <w:marBottom w:val="0"/>
              <w:divBdr>
                <w:top w:val="none" w:sz="0" w:space="0" w:color="auto"/>
                <w:left w:val="none" w:sz="0" w:space="0" w:color="auto"/>
                <w:bottom w:val="none" w:sz="0" w:space="0" w:color="auto"/>
                <w:right w:val="none" w:sz="0" w:space="0" w:color="auto"/>
              </w:divBdr>
              <w:divsChild>
                <w:div w:id="1565873683">
                  <w:marLeft w:val="0"/>
                  <w:marRight w:val="0"/>
                  <w:marTop w:val="0"/>
                  <w:marBottom w:val="0"/>
                  <w:divBdr>
                    <w:top w:val="none" w:sz="0" w:space="0" w:color="auto"/>
                    <w:left w:val="none" w:sz="0" w:space="0" w:color="auto"/>
                    <w:bottom w:val="none" w:sz="0" w:space="0" w:color="auto"/>
                    <w:right w:val="none" w:sz="0" w:space="0" w:color="auto"/>
                  </w:divBdr>
                  <w:divsChild>
                    <w:div w:id="12663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324">
              <w:marLeft w:val="0"/>
              <w:marRight w:val="0"/>
              <w:marTop w:val="0"/>
              <w:marBottom w:val="0"/>
              <w:divBdr>
                <w:top w:val="none" w:sz="0" w:space="0" w:color="auto"/>
                <w:left w:val="none" w:sz="0" w:space="0" w:color="auto"/>
                <w:bottom w:val="none" w:sz="0" w:space="0" w:color="auto"/>
                <w:right w:val="none" w:sz="0" w:space="0" w:color="auto"/>
              </w:divBdr>
            </w:div>
            <w:div w:id="804390478">
              <w:marLeft w:val="0"/>
              <w:marRight w:val="0"/>
              <w:marTop w:val="0"/>
              <w:marBottom w:val="0"/>
              <w:divBdr>
                <w:top w:val="none" w:sz="0" w:space="0" w:color="auto"/>
                <w:left w:val="none" w:sz="0" w:space="0" w:color="auto"/>
                <w:bottom w:val="none" w:sz="0" w:space="0" w:color="auto"/>
                <w:right w:val="none" w:sz="0" w:space="0" w:color="auto"/>
              </w:divBdr>
              <w:divsChild>
                <w:div w:id="891505884">
                  <w:marLeft w:val="0"/>
                  <w:marRight w:val="0"/>
                  <w:marTop w:val="0"/>
                  <w:marBottom w:val="0"/>
                  <w:divBdr>
                    <w:top w:val="none" w:sz="0" w:space="0" w:color="auto"/>
                    <w:left w:val="none" w:sz="0" w:space="0" w:color="auto"/>
                    <w:bottom w:val="none" w:sz="0" w:space="0" w:color="auto"/>
                    <w:right w:val="none" w:sz="0" w:space="0" w:color="auto"/>
                  </w:divBdr>
                  <w:divsChild>
                    <w:div w:id="1987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6493">
              <w:marLeft w:val="0"/>
              <w:marRight w:val="0"/>
              <w:marTop w:val="0"/>
              <w:marBottom w:val="0"/>
              <w:divBdr>
                <w:top w:val="none" w:sz="0" w:space="0" w:color="auto"/>
                <w:left w:val="none" w:sz="0" w:space="0" w:color="auto"/>
                <w:bottom w:val="none" w:sz="0" w:space="0" w:color="auto"/>
                <w:right w:val="none" w:sz="0" w:space="0" w:color="auto"/>
              </w:divBdr>
            </w:div>
            <w:div w:id="982350864">
              <w:marLeft w:val="0"/>
              <w:marRight w:val="0"/>
              <w:marTop w:val="0"/>
              <w:marBottom w:val="0"/>
              <w:divBdr>
                <w:top w:val="none" w:sz="0" w:space="0" w:color="auto"/>
                <w:left w:val="none" w:sz="0" w:space="0" w:color="auto"/>
                <w:bottom w:val="none" w:sz="0" w:space="0" w:color="auto"/>
                <w:right w:val="none" w:sz="0" w:space="0" w:color="auto"/>
              </w:divBdr>
              <w:divsChild>
                <w:div w:id="1473908371">
                  <w:marLeft w:val="0"/>
                  <w:marRight w:val="0"/>
                  <w:marTop w:val="0"/>
                  <w:marBottom w:val="0"/>
                  <w:divBdr>
                    <w:top w:val="none" w:sz="0" w:space="0" w:color="auto"/>
                    <w:left w:val="none" w:sz="0" w:space="0" w:color="auto"/>
                    <w:bottom w:val="none" w:sz="0" w:space="0" w:color="auto"/>
                    <w:right w:val="none" w:sz="0" w:space="0" w:color="auto"/>
                  </w:divBdr>
                  <w:divsChild>
                    <w:div w:id="19734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76790">
      <w:bodyDiv w:val="1"/>
      <w:marLeft w:val="0"/>
      <w:marRight w:val="0"/>
      <w:marTop w:val="0"/>
      <w:marBottom w:val="0"/>
      <w:divBdr>
        <w:top w:val="none" w:sz="0" w:space="0" w:color="auto"/>
        <w:left w:val="none" w:sz="0" w:space="0" w:color="auto"/>
        <w:bottom w:val="none" w:sz="0" w:space="0" w:color="auto"/>
        <w:right w:val="none" w:sz="0" w:space="0" w:color="auto"/>
      </w:divBdr>
      <w:divsChild>
        <w:div w:id="845486568">
          <w:marLeft w:val="0"/>
          <w:marRight w:val="0"/>
          <w:marTop w:val="0"/>
          <w:marBottom w:val="0"/>
          <w:divBdr>
            <w:top w:val="none" w:sz="0" w:space="0" w:color="auto"/>
            <w:left w:val="none" w:sz="0" w:space="0" w:color="auto"/>
            <w:bottom w:val="none" w:sz="0" w:space="0" w:color="auto"/>
            <w:right w:val="none" w:sz="0" w:space="0" w:color="auto"/>
          </w:divBdr>
          <w:divsChild>
            <w:div w:id="1558055097">
              <w:marLeft w:val="0"/>
              <w:marRight w:val="0"/>
              <w:marTop w:val="0"/>
              <w:marBottom w:val="0"/>
              <w:divBdr>
                <w:top w:val="none" w:sz="0" w:space="0" w:color="auto"/>
                <w:left w:val="none" w:sz="0" w:space="0" w:color="auto"/>
                <w:bottom w:val="none" w:sz="0" w:space="0" w:color="auto"/>
                <w:right w:val="none" w:sz="0" w:space="0" w:color="auto"/>
              </w:divBdr>
              <w:divsChild>
                <w:div w:id="17376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364297">
      <w:bodyDiv w:val="1"/>
      <w:marLeft w:val="0"/>
      <w:marRight w:val="0"/>
      <w:marTop w:val="0"/>
      <w:marBottom w:val="0"/>
      <w:divBdr>
        <w:top w:val="none" w:sz="0" w:space="0" w:color="auto"/>
        <w:left w:val="none" w:sz="0" w:space="0" w:color="auto"/>
        <w:bottom w:val="none" w:sz="0" w:space="0" w:color="auto"/>
        <w:right w:val="none" w:sz="0" w:space="0" w:color="auto"/>
      </w:divBdr>
      <w:divsChild>
        <w:div w:id="1455098296">
          <w:marLeft w:val="0"/>
          <w:marRight w:val="0"/>
          <w:marTop w:val="0"/>
          <w:marBottom w:val="0"/>
          <w:divBdr>
            <w:top w:val="none" w:sz="0" w:space="0" w:color="auto"/>
            <w:left w:val="none" w:sz="0" w:space="0" w:color="auto"/>
            <w:bottom w:val="none" w:sz="0" w:space="0" w:color="auto"/>
            <w:right w:val="none" w:sz="0" w:space="0" w:color="auto"/>
          </w:divBdr>
          <w:divsChild>
            <w:div w:id="1098331796">
              <w:marLeft w:val="0"/>
              <w:marRight w:val="0"/>
              <w:marTop w:val="0"/>
              <w:marBottom w:val="0"/>
              <w:divBdr>
                <w:top w:val="none" w:sz="0" w:space="0" w:color="auto"/>
                <w:left w:val="none" w:sz="0" w:space="0" w:color="auto"/>
                <w:bottom w:val="none" w:sz="0" w:space="0" w:color="auto"/>
                <w:right w:val="none" w:sz="0" w:space="0" w:color="auto"/>
              </w:divBdr>
              <w:divsChild>
                <w:div w:id="7444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98AD4-81DD-D341-A644-73BF1BDE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26168</Words>
  <Characters>149163</Characters>
  <Application>Microsoft Macintosh Word</Application>
  <DocSecurity>0</DocSecurity>
  <Lines>1243</Lines>
  <Paragraphs>349</Paragraphs>
  <ScaleCrop>false</ScaleCrop>
  <Company/>
  <LinksUpToDate>false</LinksUpToDate>
  <CharactersWithSpaces>174982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Juistenga</dc:creator>
  <cp:keywords/>
  <dc:description/>
  <cp:lastModifiedBy>Julia Juistenga</cp:lastModifiedBy>
  <cp:revision>2</cp:revision>
  <cp:lastPrinted>2017-03-13T17:55:00Z</cp:lastPrinted>
  <dcterms:created xsi:type="dcterms:W3CDTF">2017-07-22T10:47:00Z</dcterms:created>
  <dcterms:modified xsi:type="dcterms:W3CDTF">2017-07-22T10:47:00Z</dcterms:modified>
</cp:coreProperties>
</file>