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E2" w:rsidRDefault="00086A52">
      <w:r>
        <w:rPr>
          <w:noProof/>
          <w:lang w:eastAsia="nl-NL"/>
        </w:rPr>
        <w:drawing>
          <wp:anchor distT="0" distB="0" distL="114300" distR="114300" simplePos="0" relativeHeight="251658240" behindDoc="0" locked="0" layoutInCell="1" allowOverlap="1">
            <wp:simplePos x="0" y="0"/>
            <wp:positionH relativeFrom="page">
              <wp:posOffset>82550</wp:posOffset>
            </wp:positionH>
            <wp:positionV relativeFrom="paragraph">
              <wp:posOffset>-931545</wp:posOffset>
            </wp:positionV>
            <wp:extent cx="7538720" cy="8582660"/>
            <wp:effectExtent l="19050" t="0" r="5080" b="0"/>
            <wp:wrapNone/>
            <wp:docPr id="1" name="Picture 1" descr="http://happysinglemoms.nl/wp-content/upload_folders/happysinglemoms.nl/2016/05/baby-37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ppysinglemoms.nl/wp-content/upload_folders/happysinglemoms.nl/2016/05/baby-375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8720" cy="8582660"/>
                    </a:xfrm>
                    <a:prstGeom prst="rect">
                      <a:avLst/>
                    </a:prstGeom>
                    <a:noFill/>
                    <a:ln>
                      <a:noFill/>
                    </a:ln>
                  </pic:spPr>
                </pic:pic>
              </a:graphicData>
            </a:graphic>
          </wp:anchor>
        </w:drawing>
      </w:r>
    </w:p>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3A38E2"/>
    <w:p w:rsidR="003A38E2" w:rsidRDefault="000D4654">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152400</wp:posOffset>
                </wp:positionV>
                <wp:extent cx="5760720" cy="3188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188970"/>
                        </a:xfrm>
                        <a:prstGeom prst="rect">
                          <a:avLst/>
                        </a:prstGeom>
                        <a:noFill/>
                        <a:ln>
                          <a:noFill/>
                        </a:ln>
                        <a:effectLst/>
                      </wps:spPr>
                      <wps:txbx>
                        <w:txbxContent>
                          <w:p w:rsidR="009F2DB4" w:rsidRDefault="009F2DB4" w:rsidP="00B256D1">
                            <w:pPr>
                              <w:rPr>
                                <w:b/>
                                <w:color w:val="E7E6E6" w:themeColor="background2"/>
                                <w:spacing w:val="10"/>
                                <w:sz w:val="50"/>
                                <w:szCs w:val="50"/>
                              </w:rPr>
                            </w:pPr>
                            <w:r w:rsidRPr="00B256D1">
                              <w:rPr>
                                <w:b/>
                                <w:color w:val="E7E6E6" w:themeColor="background2"/>
                                <w:spacing w:val="10"/>
                                <w:sz w:val="50"/>
                                <w:szCs w:val="50"/>
                              </w:rPr>
                              <w:t xml:space="preserve">Een verzoek </w:t>
                            </w:r>
                            <w:r>
                              <w:rPr>
                                <w:b/>
                                <w:color w:val="E7E6E6" w:themeColor="background2"/>
                                <w:spacing w:val="10"/>
                                <w:sz w:val="50"/>
                                <w:szCs w:val="50"/>
                              </w:rPr>
                              <w:br/>
                            </w:r>
                            <w:r w:rsidRPr="00B256D1">
                              <w:rPr>
                                <w:b/>
                                <w:color w:val="E7E6E6" w:themeColor="background2"/>
                                <w:spacing w:val="10"/>
                                <w:sz w:val="50"/>
                                <w:szCs w:val="50"/>
                              </w:rPr>
                              <w:t xml:space="preserve">tot eenhoofdig gezag </w:t>
                            </w:r>
                            <w:r>
                              <w:rPr>
                                <w:b/>
                                <w:color w:val="E7E6E6" w:themeColor="background2"/>
                                <w:spacing w:val="10"/>
                                <w:sz w:val="50"/>
                                <w:szCs w:val="50"/>
                              </w:rPr>
                              <w:br/>
                            </w:r>
                            <w:r w:rsidRPr="00B256D1">
                              <w:rPr>
                                <w:b/>
                                <w:color w:val="E7E6E6" w:themeColor="background2"/>
                                <w:spacing w:val="10"/>
                                <w:sz w:val="50"/>
                                <w:szCs w:val="50"/>
                              </w:rPr>
                              <w:t xml:space="preserve">bij de civiele </w:t>
                            </w:r>
                            <w:r>
                              <w:rPr>
                                <w:b/>
                                <w:color w:val="E7E6E6" w:themeColor="background2"/>
                                <w:spacing w:val="10"/>
                                <w:sz w:val="50"/>
                                <w:szCs w:val="50"/>
                              </w:rPr>
                              <w:br/>
                              <w:t xml:space="preserve"> </w:t>
                            </w:r>
                            <w:r w:rsidRPr="00B256D1">
                              <w:rPr>
                                <w:b/>
                                <w:color w:val="E7E6E6" w:themeColor="background2"/>
                                <w:spacing w:val="10"/>
                                <w:sz w:val="50"/>
                                <w:szCs w:val="50"/>
                              </w:rPr>
                              <w:t xml:space="preserve">rechter </w:t>
                            </w:r>
                            <w:r>
                              <w:rPr>
                                <w:b/>
                                <w:color w:val="E7E6E6" w:themeColor="background2"/>
                                <w:spacing w:val="10"/>
                                <w:sz w:val="50"/>
                                <w:szCs w:val="50"/>
                              </w:rPr>
                              <w:br/>
                              <w:t xml:space="preserve">  </w:t>
                            </w:r>
                            <w:r w:rsidRPr="00B256D1">
                              <w:rPr>
                                <w:b/>
                                <w:color w:val="E7E6E6" w:themeColor="background2"/>
                                <w:spacing w:val="10"/>
                                <w:sz w:val="50"/>
                                <w:szCs w:val="50"/>
                              </w:rPr>
                              <w:t>na een echtscheiding</w:t>
                            </w:r>
                          </w:p>
                          <w:p w:rsidR="009F2DB4" w:rsidRPr="00086A52" w:rsidRDefault="009F2DB4" w:rsidP="00086A52">
                            <w:pPr>
                              <w:ind w:left="708"/>
                              <w:rPr>
                                <w:b/>
                                <w:color w:val="E7E6E6" w:themeColor="background2"/>
                                <w:spacing w:val="10"/>
                                <w:sz w:val="24"/>
                                <w:szCs w:val="24"/>
                              </w:rPr>
                            </w:pPr>
                            <w:r w:rsidRPr="00086A52">
                              <w:rPr>
                                <w:b/>
                                <w:color w:val="E7E6E6" w:themeColor="background2"/>
                                <w:spacing w:val="10"/>
                                <w:sz w:val="24"/>
                                <w:szCs w:val="24"/>
                              </w:rPr>
                              <w:t>Figen Özdemir</w:t>
                            </w:r>
                            <w:r>
                              <w:rPr>
                                <w:b/>
                                <w:color w:val="E7E6E6" w:themeColor="background2"/>
                                <w:spacing w:val="10"/>
                                <w:sz w:val="24"/>
                                <w:szCs w:val="24"/>
                              </w:rPr>
                              <w:t>, 1048021. RE441C</w:t>
                            </w:r>
                            <w:r>
                              <w:rPr>
                                <w:b/>
                                <w:color w:val="E7E6E6" w:themeColor="background2"/>
                                <w:spacing w:val="10"/>
                                <w:sz w:val="24"/>
                                <w:szCs w:val="24"/>
                              </w:rPr>
                              <w:br/>
                              <w:t>2 september</w:t>
                            </w:r>
                            <w:r w:rsidRPr="00086A52">
                              <w:rPr>
                                <w:b/>
                                <w:color w:val="E7E6E6" w:themeColor="background2"/>
                                <w:spacing w:val="10"/>
                                <w:sz w:val="24"/>
                                <w:szCs w:val="24"/>
                              </w:rPr>
                              <w:t xml:space="preserve"> 2016</w:t>
                            </w:r>
                            <w:r w:rsidRPr="00086A52">
                              <w:rPr>
                                <w:b/>
                                <w:color w:val="E7E6E6" w:themeColor="background2"/>
                                <w:spacing w:val="10"/>
                                <w:sz w:val="24"/>
                                <w:szCs w:val="24"/>
                              </w:rPr>
                              <w:br/>
                              <w:t>Opdrachtgever: Berk Advocatuur</w:t>
                            </w:r>
                            <w:r>
                              <w:rPr>
                                <w:b/>
                                <w:color w:val="E7E6E6" w:themeColor="background2"/>
                                <w:spacing w:val="10"/>
                                <w:sz w:val="24"/>
                                <w:szCs w:val="24"/>
                              </w:rPr>
                              <w:t>, dhr. mr. A. Kotan</w:t>
                            </w:r>
                            <w:r>
                              <w:rPr>
                                <w:b/>
                                <w:color w:val="E7E6E6" w:themeColor="background2"/>
                                <w:spacing w:val="10"/>
                                <w:sz w:val="24"/>
                                <w:szCs w:val="24"/>
                              </w:rPr>
                              <w:br/>
                            </w:r>
                            <w:r w:rsidRPr="00086A52">
                              <w:rPr>
                                <w:b/>
                                <w:color w:val="E7E6E6" w:themeColor="background2"/>
                                <w:spacing w:val="10"/>
                                <w:sz w:val="24"/>
                                <w:szCs w:val="24"/>
                              </w:rPr>
                              <w:t>Scriptiebegeleider:</w:t>
                            </w:r>
                            <w:r>
                              <w:rPr>
                                <w:b/>
                                <w:color w:val="E7E6E6" w:themeColor="background2"/>
                                <w:spacing w:val="10"/>
                                <w:sz w:val="24"/>
                                <w:szCs w:val="24"/>
                              </w:rPr>
                              <w:t xml:space="preserve"> mw. mr. K</w:t>
                            </w:r>
                            <w:r w:rsidRPr="00086A52">
                              <w:rPr>
                                <w:b/>
                                <w:color w:val="E7E6E6" w:themeColor="background2"/>
                                <w:spacing w:val="10"/>
                                <w:sz w:val="24"/>
                                <w:szCs w:val="24"/>
                              </w:rPr>
                              <w:t>. Diepenbroek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2pt;width:453.6pt;height:25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" filled="f" stroked="f">
                <v:path arrowok="t"/>
                <v:textbox style="mso-fit-shape-to-text:t">
                  <w:txbxContent>
                    <w:p w:rsidR="009F2DB4" w:rsidRDefault="009F2DB4" w:rsidP="00B256D1">
                      <w:pPr>
                        <w:rPr>
                          <w:b/>
                          <w:color w:val="E7E6E6" w:themeColor="background2"/>
                          <w:spacing w:val="10"/>
                          <w:sz w:val="50"/>
                          <w:szCs w:val="50"/>
                        </w:rPr>
                      </w:pPr>
                      <w:r w:rsidRPr="00B256D1">
                        <w:rPr>
                          <w:b/>
                          <w:color w:val="E7E6E6" w:themeColor="background2"/>
                          <w:spacing w:val="10"/>
                          <w:sz w:val="50"/>
                          <w:szCs w:val="50"/>
                        </w:rPr>
                        <w:t xml:space="preserve">Een verzoek </w:t>
                      </w:r>
                      <w:r>
                        <w:rPr>
                          <w:b/>
                          <w:color w:val="E7E6E6" w:themeColor="background2"/>
                          <w:spacing w:val="10"/>
                          <w:sz w:val="50"/>
                          <w:szCs w:val="50"/>
                        </w:rPr>
                        <w:br/>
                      </w:r>
                      <w:r w:rsidRPr="00B256D1">
                        <w:rPr>
                          <w:b/>
                          <w:color w:val="E7E6E6" w:themeColor="background2"/>
                          <w:spacing w:val="10"/>
                          <w:sz w:val="50"/>
                          <w:szCs w:val="50"/>
                        </w:rPr>
                        <w:t xml:space="preserve">tot eenhoofdig gezag </w:t>
                      </w:r>
                      <w:r>
                        <w:rPr>
                          <w:b/>
                          <w:color w:val="E7E6E6" w:themeColor="background2"/>
                          <w:spacing w:val="10"/>
                          <w:sz w:val="50"/>
                          <w:szCs w:val="50"/>
                        </w:rPr>
                        <w:br/>
                      </w:r>
                      <w:r w:rsidRPr="00B256D1">
                        <w:rPr>
                          <w:b/>
                          <w:color w:val="E7E6E6" w:themeColor="background2"/>
                          <w:spacing w:val="10"/>
                          <w:sz w:val="50"/>
                          <w:szCs w:val="50"/>
                        </w:rPr>
                        <w:t xml:space="preserve">bij de civiele </w:t>
                      </w:r>
                      <w:r>
                        <w:rPr>
                          <w:b/>
                          <w:color w:val="E7E6E6" w:themeColor="background2"/>
                          <w:spacing w:val="10"/>
                          <w:sz w:val="50"/>
                          <w:szCs w:val="50"/>
                        </w:rPr>
                        <w:br/>
                        <w:t xml:space="preserve"> </w:t>
                      </w:r>
                      <w:r w:rsidRPr="00B256D1">
                        <w:rPr>
                          <w:b/>
                          <w:color w:val="E7E6E6" w:themeColor="background2"/>
                          <w:spacing w:val="10"/>
                          <w:sz w:val="50"/>
                          <w:szCs w:val="50"/>
                        </w:rPr>
                        <w:t xml:space="preserve">rechter </w:t>
                      </w:r>
                      <w:r>
                        <w:rPr>
                          <w:b/>
                          <w:color w:val="E7E6E6" w:themeColor="background2"/>
                          <w:spacing w:val="10"/>
                          <w:sz w:val="50"/>
                          <w:szCs w:val="50"/>
                        </w:rPr>
                        <w:br/>
                        <w:t xml:space="preserve">  </w:t>
                      </w:r>
                      <w:r w:rsidRPr="00B256D1">
                        <w:rPr>
                          <w:b/>
                          <w:color w:val="E7E6E6" w:themeColor="background2"/>
                          <w:spacing w:val="10"/>
                          <w:sz w:val="50"/>
                          <w:szCs w:val="50"/>
                        </w:rPr>
                        <w:t>na een echtscheiding</w:t>
                      </w:r>
                    </w:p>
                    <w:p w:rsidR="009F2DB4" w:rsidRPr="00086A52" w:rsidRDefault="009F2DB4" w:rsidP="00086A52">
                      <w:pPr>
                        <w:ind w:left="708"/>
                        <w:rPr>
                          <w:b/>
                          <w:color w:val="E7E6E6" w:themeColor="background2"/>
                          <w:spacing w:val="10"/>
                          <w:sz w:val="24"/>
                          <w:szCs w:val="24"/>
                        </w:rPr>
                      </w:pPr>
                      <w:r w:rsidRPr="00086A52">
                        <w:rPr>
                          <w:b/>
                          <w:color w:val="E7E6E6" w:themeColor="background2"/>
                          <w:spacing w:val="10"/>
                          <w:sz w:val="24"/>
                          <w:szCs w:val="24"/>
                        </w:rPr>
                        <w:t>Figen Özdemir</w:t>
                      </w:r>
                      <w:r>
                        <w:rPr>
                          <w:b/>
                          <w:color w:val="E7E6E6" w:themeColor="background2"/>
                          <w:spacing w:val="10"/>
                          <w:sz w:val="24"/>
                          <w:szCs w:val="24"/>
                        </w:rPr>
                        <w:t>, 1048021. RE441C</w:t>
                      </w:r>
                      <w:r>
                        <w:rPr>
                          <w:b/>
                          <w:color w:val="E7E6E6" w:themeColor="background2"/>
                          <w:spacing w:val="10"/>
                          <w:sz w:val="24"/>
                          <w:szCs w:val="24"/>
                        </w:rPr>
                        <w:br/>
                        <w:t>2 september</w:t>
                      </w:r>
                      <w:r w:rsidRPr="00086A52">
                        <w:rPr>
                          <w:b/>
                          <w:color w:val="E7E6E6" w:themeColor="background2"/>
                          <w:spacing w:val="10"/>
                          <w:sz w:val="24"/>
                          <w:szCs w:val="24"/>
                        </w:rPr>
                        <w:t xml:space="preserve"> 2016</w:t>
                      </w:r>
                      <w:r w:rsidRPr="00086A52">
                        <w:rPr>
                          <w:b/>
                          <w:color w:val="E7E6E6" w:themeColor="background2"/>
                          <w:spacing w:val="10"/>
                          <w:sz w:val="24"/>
                          <w:szCs w:val="24"/>
                        </w:rPr>
                        <w:br/>
                        <w:t>Opdrachtgever: Berk Advocatuur</w:t>
                      </w:r>
                      <w:r>
                        <w:rPr>
                          <w:b/>
                          <w:color w:val="E7E6E6" w:themeColor="background2"/>
                          <w:spacing w:val="10"/>
                          <w:sz w:val="24"/>
                          <w:szCs w:val="24"/>
                        </w:rPr>
                        <w:t>, dhr. mr. A. Kotan</w:t>
                      </w:r>
                      <w:r>
                        <w:rPr>
                          <w:b/>
                          <w:color w:val="E7E6E6" w:themeColor="background2"/>
                          <w:spacing w:val="10"/>
                          <w:sz w:val="24"/>
                          <w:szCs w:val="24"/>
                        </w:rPr>
                        <w:br/>
                      </w:r>
                      <w:r w:rsidRPr="00086A52">
                        <w:rPr>
                          <w:b/>
                          <w:color w:val="E7E6E6" w:themeColor="background2"/>
                          <w:spacing w:val="10"/>
                          <w:sz w:val="24"/>
                          <w:szCs w:val="24"/>
                        </w:rPr>
                        <w:t>Scriptiebegeleider:</w:t>
                      </w:r>
                      <w:r>
                        <w:rPr>
                          <w:b/>
                          <w:color w:val="E7E6E6" w:themeColor="background2"/>
                          <w:spacing w:val="10"/>
                          <w:sz w:val="24"/>
                          <w:szCs w:val="24"/>
                        </w:rPr>
                        <w:t xml:space="preserve"> mw. mr. K</w:t>
                      </w:r>
                      <w:r w:rsidRPr="00086A52">
                        <w:rPr>
                          <w:b/>
                          <w:color w:val="E7E6E6" w:themeColor="background2"/>
                          <w:spacing w:val="10"/>
                          <w:sz w:val="24"/>
                          <w:szCs w:val="24"/>
                        </w:rPr>
                        <w:t>. Diepenbroek</w:t>
                      </w:r>
                    </w:p>
                  </w:txbxContent>
                </v:textbox>
              </v:shape>
            </w:pict>
          </mc:Fallback>
        </mc:AlternateContent>
      </w:r>
    </w:p>
    <w:p w:rsidR="003A38E2" w:rsidRDefault="003A38E2"/>
    <w:p w:rsidR="003A38E2" w:rsidRDefault="003A38E2"/>
    <w:p w:rsidR="003A38E2" w:rsidRDefault="003A38E2"/>
    <w:p w:rsidR="003A38E2" w:rsidRDefault="003A38E2"/>
    <w:p w:rsidR="00B256D1" w:rsidRDefault="00B256D1"/>
    <w:p w:rsidR="00B256D1" w:rsidRPr="00B256D1" w:rsidRDefault="00B256D1">
      <w:pPr>
        <w:rPr>
          <w:color w:val="FFFFFF" w:themeColor="background1"/>
        </w:rPr>
      </w:pPr>
    </w:p>
    <w:p w:rsidR="003A38E2" w:rsidRDefault="003A38E2"/>
    <w:p w:rsidR="00B256D1" w:rsidRDefault="00B256D1"/>
    <w:p w:rsidR="00B256D1" w:rsidRDefault="00B256D1"/>
    <w:p w:rsidR="00086A52" w:rsidRDefault="00086A52"/>
    <w:p w:rsidR="00086A52" w:rsidRDefault="00086A52"/>
    <w:p w:rsidR="003A38E2" w:rsidRDefault="003A38E2"/>
    <w:p w:rsidR="00086A52" w:rsidRDefault="00086A52"/>
    <w:p w:rsidR="00086A52" w:rsidRDefault="00086A52"/>
    <w:p w:rsidR="00086A52" w:rsidRDefault="00086A52"/>
    <w:p w:rsidR="003A38E2" w:rsidRPr="00F15D5B" w:rsidRDefault="003A38E2" w:rsidP="00086A52">
      <w:pPr>
        <w:spacing w:line="360" w:lineRule="auto"/>
        <w:rPr>
          <w:rFonts w:ascii="Helvetica" w:hAnsi="Helvetica" w:cs="Helvetica"/>
          <w:b/>
          <w:sz w:val="28"/>
          <w:szCs w:val="28"/>
        </w:rPr>
      </w:pPr>
      <w:r w:rsidRPr="00F15D5B">
        <w:rPr>
          <w:rFonts w:ascii="Helvetica" w:hAnsi="Helvetica" w:cs="Helvetica"/>
          <w:b/>
          <w:sz w:val="28"/>
          <w:szCs w:val="28"/>
        </w:rPr>
        <w:lastRenderedPageBreak/>
        <w:t>Voorwoord</w:t>
      </w:r>
    </w:p>
    <w:p w:rsidR="002D21EA" w:rsidRPr="004818B2" w:rsidRDefault="003A38E2" w:rsidP="00036E50">
      <w:pPr>
        <w:tabs>
          <w:tab w:val="left" w:pos="5040"/>
        </w:tabs>
        <w:spacing w:line="360" w:lineRule="auto"/>
        <w:rPr>
          <w:rFonts w:ascii="Helvetica" w:hAnsi="Helvetica" w:cs="Helvetica"/>
          <w:spacing w:val="-3"/>
        </w:rPr>
      </w:pPr>
      <w:r w:rsidRPr="004818B2">
        <w:rPr>
          <w:rFonts w:ascii="Helvetica" w:hAnsi="Helvetica" w:cs="Helvetica"/>
        </w:rPr>
        <w:t xml:space="preserve">Voor u ligt </w:t>
      </w:r>
      <w:r w:rsidR="00086A52" w:rsidRPr="004818B2">
        <w:rPr>
          <w:rFonts w:ascii="Helvetica" w:hAnsi="Helvetica" w:cs="Helvetica"/>
        </w:rPr>
        <w:t>mijn afstudeerscriptie te</w:t>
      </w:r>
      <w:r w:rsidR="00036E50" w:rsidRPr="004818B2">
        <w:rPr>
          <w:rFonts w:ascii="Helvetica" w:hAnsi="Helvetica" w:cs="Helvetica"/>
        </w:rPr>
        <w:t>r afronding van de opleiding HBO-R</w:t>
      </w:r>
      <w:r w:rsidR="00086A52" w:rsidRPr="004818B2">
        <w:rPr>
          <w:rFonts w:ascii="Helvetica" w:hAnsi="Helvetica" w:cs="Helvetica"/>
        </w:rPr>
        <w:t xml:space="preserve">echten aan de Hogeschool Leiden </w:t>
      </w:r>
      <w:r w:rsidR="002D21EA" w:rsidRPr="004818B2">
        <w:rPr>
          <w:rFonts w:ascii="Helvetica" w:hAnsi="Helvetica" w:cs="Helvetica"/>
        </w:rPr>
        <w:t>met als</w:t>
      </w:r>
      <w:r w:rsidR="00631B66" w:rsidRPr="004818B2">
        <w:rPr>
          <w:rFonts w:ascii="Helvetica" w:hAnsi="Helvetica" w:cs="Helvetica"/>
        </w:rPr>
        <w:t xml:space="preserve"> titel</w:t>
      </w:r>
      <w:r w:rsidR="002D21EA" w:rsidRPr="004818B2">
        <w:rPr>
          <w:rFonts w:ascii="Helvetica" w:hAnsi="Helvetica" w:cs="Helvetica"/>
        </w:rPr>
        <w:t>: ‘</w:t>
      </w:r>
      <w:r w:rsidR="00631B66" w:rsidRPr="004818B2">
        <w:rPr>
          <w:rFonts w:ascii="Helvetica" w:hAnsi="Helvetica" w:cs="Helvetica"/>
        </w:rPr>
        <w:t>Een verzoek tot eenhoofdig gezag bij de civiele rechter na een echtscheiding</w:t>
      </w:r>
      <w:r w:rsidR="002D21EA" w:rsidRPr="004818B2">
        <w:rPr>
          <w:rFonts w:ascii="Helvetica" w:hAnsi="Helvetica" w:cs="Helvetica"/>
          <w:spacing w:val="-3"/>
        </w:rPr>
        <w:t>’</w:t>
      </w:r>
      <w:r w:rsidRPr="004818B2">
        <w:rPr>
          <w:rFonts w:ascii="Helvetica" w:hAnsi="Helvetica" w:cs="Helvetica"/>
          <w:spacing w:val="-3"/>
        </w:rPr>
        <w:t xml:space="preserve">. </w:t>
      </w:r>
    </w:p>
    <w:p w:rsidR="00036E50" w:rsidRPr="004818B2" w:rsidRDefault="00036E50" w:rsidP="00036E50">
      <w:pPr>
        <w:spacing w:line="360" w:lineRule="auto"/>
        <w:rPr>
          <w:rFonts w:ascii="Helvetica" w:hAnsi="Helvetica" w:cs="Helvetica"/>
        </w:rPr>
      </w:pPr>
      <w:r w:rsidRPr="004818B2">
        <w:rPr>
          <w:rFonts w:ascii="Helvetica" w:hAnsi="Helvetica" w:cs="Helvetica"/>
        </w:rPr>
        <w:t xml:space="preserve">Deze scriptie is het resultaat van een onderzoek bij Berk Advocatuur in Amsterdam. Momenteel ben ik twee en een half jaar werkzaam bij Berk Advocatuur. Dit kantoor heeft mij de opdracht gegeven om te onderzoeken op welke manier </w:t>
      </w:r>
      <w:r w:rsidR="00B904CD">
        <w:rPr>
          <w:rFonts w:ascii="Helvetica" w:hAnsi="Helvetica" w:cs="Helvetica"/>
        </w:rPr>
        <w:t>het zijn</w:t>
      </w:r>
      <w:r w:rsidRPr="004818B2">
        <w:rPr>
          <w:rFonts w:ascii="Helvetica" w:hAnsi="Helvetica" w:cs="Helvetica"/>
        </w:rPr>
        <w:t xml:space="preserve"> cliënten beter k</w:t>
      </w:r>
      <w:r w:rsidR="00B904CD">
        <w:rPr>
          <w:rFonts w:ascii="Helvetica" w:hAnsi="Helvetica" w:cs="Helvetica"/>
        </w:rPr>
        <w:t>a</w:t>
      </w:r>
      <w:r w:rsidRPr="004818B2">
        <w:rPr>
          <w:rFonts w:ascii="Helvetica" w:hAnsi="Helvetica" w:cs="Helvetica"/>
        </w:rPr>
        <w:t xml:space="preserve">n adviseren </w:t>
      </w:r>
      <w:r w:rsidR="00B904CD">
        <w:rPr>
          <w:rFonts w:ascii="Helvetica" w:hAnsi="Helvetica" w:cs="Helvetica"/>
        </w:rPr>
        <w:t>over</w:t>
      </w:r>
      <w:r w:rsidRPr="004818B2">
        <w:rPr>
          <w:rFonts w:ascii="Helvetica" w:hAnsi="Helvetica" w:cs="Helvetica"/>
        </w:rPr>
        <w:t xml:space="preserve"> de toe</w:t>
      </w:r>
      <w:r w:rsidR="00F87B28">
        <w:rPr>
          <w:rFonts w:ascii="Helvetica" w:hAnsi="Helvetica" w:cs="Helvetica"/>
        </w:rPr>
        <w:t>-</w:t>
      </w:r>
      <w:r w:rsidRPr="004818B2">
        <w:rPr>
          <w:rFonts w:ascii="Helvetica" w:hAnsi="Helvetica" w:cs="Helvetica"/>
        </w:rPr>
        <w:t xml:space="preserve"> en afwijzing</w:t>
      </w:r>
      <w:r w:rsidR="00F87B28">
        <w:rPr>
          <w:rFonts w:ascii="Helvetica" w:hAnsi="Helvetica" w:cs="Helvetica"/>
        </w:rPr>
        <w:t>en van</w:t>
      </w:r>
      <w:r w:rsidRPr="004818B2">
        <w:rPr>
          <w:rFonts w:ascii="Helvetica" w:hAnsi="Helvetica" w:cs="Helvetica"/>
        </w:rPr>
        <w:t xml:space="preserve"> verzoek</w:t>
      </w:r>
      <w:r w:rsidR="00F87B28">
        <w:rPr>
          <w:rFonts w:ascii="Helvetica" w:hAnsi="Helvetica" w:cs="Helvetica"/>
        </w:rPr>
        <w:t>en</w:t>
      </w:r>
      <w:r w:rsidRPr="004818B2">
        <w:rPr>
          <w:rFonts w:ascii="Helvetica" w:hAnsi="Helvetica" w:cs="Helvetica"/>
        </w:rPr>
        <w:t xml:space="preserve"> tot eenhoofdig gezag ex art. 1:251a </w:t>
      </w:r>
      <w:r w:rsidR="00F87B28">
        <w:rPr>
          <w:rFonts w:ascii="Helvetica" w:hAnsi="Helvetica" w:cs="Helvetica"/>
        </w:rPr>
        <w:t xml:space="preserve">lid 1 sub a </w:t>
      </w:r>
      <w:r w:rsidRPr="004818B2">
        <w:rPr>
          <w:rFonts w:ascii="Helvetica" w:hAnsi="Helvetica" w:cs="Helvetica"/>
        </w:rPr>
        <w:t>BW</w:t>
      </w:r>
      <w:r w:rsidR="00912E5B">
        <w:rPr>
          <w:rFonts w:ascii="Helvetica" w:hAnsi="Helvetica" w:cs="Helvetica"/>
        </w:rPr>
        <w:t>,</w:t>
      </w:r>
      <w:r w:rsidRPr="004818B2">
        <w:rPr>
          <w:rFonts w:ascii="Helvetica" w:hAnsi="Helvetica" w:cs="Helvetica"/>
        </w:rPr>
        <w:t xml:space="preserve"> door middel van een onderzoek naar de</w:t>
      </w:r>
      <w:r w:rsidR="00B904CD">
        <w:rPr>
          <w:rFonts w:ascii="Helvetica" w:hAnsi="Helvetica" w:cs="Helvetica"/>
        </w:rPr>
        <w:t xml:space="preserve"> -</w:t>
      </w:r>
      <w:r w:rsidRPr="004818B2">
        <w:rPr>
          <w:rFonts w:ascii="Helvetica" w:hAnsi="Helvetica" w:cs="Helvetica"/>
        </w:rPr>
        <w:t xml:space="preserve"> voor de rechter</w:t>
      </w:r>
      <w:r w:rsidR="00B904CD">
        <w:rPr>
          <w:rFonts w:ascii="Helvetica" w:hAnsi="Helvetica" w:cs="Helvetica"/>
        </w:rPr>
        <w:t xml:space="preserve"> -</w:t>
      </w:r>
      <w:r w:rsidRPr="004818B2">
        <w:rPr>
          <w:rFonts w:ascii="Helvetica" w:hAnsi="Helvetica" w:cs="Helvetica"/>
        </w:rPr>
        <w:t xml:space="preserve"> doorslaggevende factoren.</w:t>
      </w:r>
    </w:p>
    <w:p w:rsidR="002D21EA" w:rsidRPr="004818B2" w:rsidRDefault="003A38E2" w:rsidP="00036E50">
      <w:pPr>
        <w:tabs>
          <w:tab w:val="left" w:pos="5040"/>
        </w:tabs>
        <w:spacing w:line="360" w:lineRule="auto"/>
        <w:rPr>
          <w:rFonts w:ascii="Helvetica" w:hAnsi="Helvetica" w:cs="Helvetica"/>
        </w:rPr>
      </w:pPr>
      <w:r w:rsidRPr="004818B2">
        <w:rPr>
          <w:rFonts w:ascii="Helvetica" w:hAnsi="Helvetica" w:cs="Helvetica"/>
        </w:rPr>
        <w:t>De scriptie heb ik geschreven in</w:t>
      </w:r>
      <w:r w:rsidR="00B904CD">
        <w:rPr>
          <w:rFonts w:ascii="Helvetica" w:hAnsi="Helvetica" w:cs="Helvetica"/>
        </w:rPr>
        <w:t xml:space="preserve"> de</w:t>
      </w:r>
      <w:r w:rsidRPr="004818B2">
        <w:rPr>
          <w:rFonts w:ascii="Helvetica" w:hAnsi="Helvetica" w:cs="Helvetica"/>
        </w:rPr>
        <w:t xml:space="preserve"> periode </w:t>
      </w:r>
      <w:r w:rsidR="002D21EA" w:rsidRPr="004818B2">
        <w:rPr>
          <w:rFonts w:ascii="Helvetica" w:hAnsi="Helvetica" w:cs="Helvetica"/>
        </w:rPr>
        <w:t>v</w:t>
      </w:r>
      <w:r w:rsidR="00912E5B">
        <w:rPr>
          <w:rFonts w:ascii="Helvetica" w:hAnsi="Helvetica" w:cs="Helvetica"/>
        </w:rPr>
        <w:t xml:space="preserve">an februari 2016 tot </w:t>
      </w:r>
      <w:r w:rsidR="00F87B28">
        <w:rPr>
          <w:rFonts w:ascii="Helvetica" w:hAnsi="Helvetica" w:cs="Helvetica"/>
        </w:rPr>
        <w:t>september</w:t>
      </w:r>
      <w:r w:rsidRPr="004818B2">
        <w:rPr>
          <w:rFonts w:ascii="Helvetica" w:hAnsi="Helvetica" w:cs="Helvetica"/>
        </w:rPr>
        <w:t xml:space="preserve"> 2016. Achteraf gezien heb ik iets langer aan mijn </w:t>
      </w:r>
      <w:r w:rsidR="002D21EA" w:rsidRPr="004818B2">
        <w:rPr>
          <w:rFonts w:ascii="Helvetica" w:hAnsi="Helvetica" w:cs="Helvetica"/>
        </w:rPr>
        <w:t>onderzoek gewerkt dan gedacht. D</w:t>
      </w:r>
      <w:r w:rsidRPr="004818B2">
        <w:rPr>
          <w:rFonts w:ascii="Helvetica" w:hAnsi="Helvetica" w:cs="Helvetica"/>
        </w:rPr>
        <w:t xml:space="preserve">esalniettemin ben ik erg te spreken over het resultaat. </w:t>
      </w:r>
    </w:p>
    <w:p w:rsidR="000D4C7D" w:rsidRPr="004818B2" w:rsidRDefault="00036E50" w:rsidP="00086A52">
      <w:pPr>
        <w:tabs>
          <w:tab w:val="left" w:pos="5040"/>
        </w:tabs>
        <w:spacing w:line="360" w:lineRule="auto"/>
        <w:rPr>
          <w:rFonts w:ascii="Helvetica" w:hAnsi="Helvetica" w:cs="Helvetica"/>
        </w:rPr>
      </w:pPr>
      <w:r w:rsidRPr="004818B2">
        <w:rPr>
          <w:rFonts w:ascii="Helvetica" w:hAnsi="Helvetica" w:cs="Helvetica"/>
        </w:rPr>
        <w:t>Om dit onderzoek te realiseren heb ik steun gekregen van diverse personen van de Hogeschool Leiden</w:t>
      </w:r>
      <w:r w:rsidR="00E2331C">
        <w:rPr>
          <w:rFonts w:ascii="Helvetica" w:hAnsi="Helvetica" w:cs="Helvetica"/>
        </w:rPr>
        <w:t xml:space="preserve">, </w:t>
      </w:r>
      <w:r w:rsidRPr="004818B2">
        <w:rPr>
          <w:rFonts w:ascii="Helvetica" w:hAnsi="Helvetica" w:cs="Helvetica"/>
        </w:rPr>
        <w:t xml:space="preserve">mijn opdrachtgever en mijn naasten. </w:t>
      </w:r>
      <w:r w:rsidR="003A38E2" w:rsidRPr="004818B2">
        <w:rPr>
          <w:rFonts w:ascii="Helvetica" w:hAnsi="Helvetica" w:cs="Helvetica"/>
        </w:rPr>
        <w:t xml:space="preserve">In het bijzonder wil ik </w:t>
      </w:r>
      <w:r w:rsidR="000D4C7D" w:rsidRPr="004818B2">
        <w:rPr>
          <w:rFonts w:ascii="Helvetica" w:hAnsi="Helvetica" w:cs="Helvetica"/>
        </w:rPr>
        <w:t>m</w:t>
      </w:r>
      <w:r w:rsidRPr="004818B2">
        <w:rPr>
          <w:rFonts w:ascii="Helvetica" w:hAnsi="Helvetica" w:cs="Helvetica"/>
        </w:rPr>
        <w:t>ijn begeleider</w:t>
      </w:r>
      <w:r w:rsidR="000D4C7D" w:rsidRPr="004818B2">
        <w:rPr>
          <w:rFonts w:ascii="Helvetica" w:hAnsi="Helvetica" w:cs="Helvetica"/>
        </w:rPr>
        <w:t xml:space="preserve"> mw. mr. K. Diepenbroek bedanken voor </w:t>
      </w:r>
      <w:r w:rsidR="00B904CD">
        <w:rPr>
          <w:rFonts w:ascii="Helvetica" w:hAnsi="Helvetica" w:cs="Helvetica"/>
        </w:rPr>
        <w:t>de</w:t>
      </w:r>
      <w:r w:rsidR="000D4C7D" w:rsidRPr="004818B2">
        <w:rPr>
          <w:rFonts w:ascii="Helvetica" w:hAnsi="Helvetica" w:cs="Helvetica"/>
        </w:rPr>
        <w:t xml:space="preserve"> fijne samenwerking. </w:t>
      </w:r>
      <w:r w:rsidR="002D21EA" w:rsidRPr="004818B2">
        <w:rPr>
          <w:rFonts w:ascii="Helvetica" w:hAnsi="Helvetica" w:cs="Helvetica"/>
        </w:rPr>
        <w:t>I</w:t>
      </w:r>
      <w:r w:rsidR="000D4C7D" w:rsidRPr="004818B2">
        <w:rPr>
          <w:rFonts w:ascii="Helvetica" w:hAnsi="Helvetica" w:cs="Helvetica"/>
        </w:rPr>
        <w:t>k</w:t>
      </w:r>
      <w:r w:rsidR="002D21EA" w:rsidRPr="004818B2">
        <w:rPr>
          <w:rFonts w:ascii="Helvetica" w:hAnsi="Helvetica" w:cs="Helvetica"/>
        </w:rPr>
        <w:t xml:space="preserve"> kan</w:t>
      </w:r>
      <w:r w:rsidR="000D4C7D" w:rsidRPr="004818B2">
        <w:rPr>
          <w:rFonts w:ascii="Helvetica" w:hAnsi="Helvetica" w:cs="Helvetica"/>
        </w:rPr>
        <w:t xml:space="preserve"> het niet laten om te zeggen dat zij mij meer heeft gebracht dan louter begeleiding</w:t>
      </w:r>
      <w:r w:rsidRPr="004818B2">
        <w:rPr>
          <w:rFonts w:ascii="Helvetica" w:hAnsi="Helvetica" w:cs="Helvetica"/>
        </w:rPr>
        <w:t xml:space="preserve"> bij het afstuderen</w:t>
      </w:r>
      <w:r w:rsidR="00F87B28">
        <w:rPr>
          <w:rFonts w:ascii="Helvetica" w:hAnsi="Helvetica" w:cs="Helvetica"/>
        </w:rPr>
        <w:t>.</w:t>
      </w:r>
      <w:r w:rsidR="000D4C7D" w:rsidRPr="004818B2">
        <w:rPr>
          <w:rFonts w:ascii="Helvetica" w:hAnsi="Helvetica" w:cs="Helvetica"/>
        </w:rPr>
        <w:t xml:space="preserve"> </w:t>
      </w:r>
      <w:r w:rsidR="001D26F3">
        <w:rPr>
          <w:rFonts w:ascii="Helvetica" w:hAnsi="Helvetica" w:cs="Helvetica"/>
        </w:rPr>
        <w:t>Voorts wil ik</w:t>
      </w:r>
      <w:r w:rsidR="002D21EA" w:rsidRPr="004818B2">
        <w:rPr>
          <w:rFonts w:ascii="Helvetica" w:hAnsi="Helvetica" w:cs="Helvetica"/>
        </w:rPr>
        <w:t xml:space="preserve"> van deze</w:t>
      </w:r>
      <w:r w:rsidR="003A38E2" w:rsidRPr="004818B2">
        <w:rPr>
          <w:rFonts w:ascii="Helvetica" w:hAnsi="Helvetica" w:cs="Helvetica"/>
        </w:rPr>
        <w:t xml:space="preserve"> gelegenheid </w:t>
      </w:r>
      <w:r w:rsidR="00B62C12">
        <w:rPr>
          <w:rFonts w:ascii="Helvetica" w:hAnsi="Helvetica" w:cs="Helvetica"/>
        </w:rPr>
        <w:t>gebruikmaken om</w:t>
      </w:r>
      <w:r w:rsidR="003A38E2" w:rsidRPr="004818B2">
        <w:rPr>
          <w:rFonts w:ascii="Helvetica" w:hAnsi="Helvetica" w:cs="Helvetica"/>
        </w:rPr>
        <w:t xml:space="preserve"> mijn </w:t>
      </w:r>
      <w:r w:rsidR="000D4C7D" w:rsidRPr="004818B2">
        <w:rPr>
          <w:rFonts w:ascii="Helvetica" w:hAnsi="Helvetica" w:cs="Helvetica"/>
        </w:rPr>
        <w:t>opdrachtgever mr. A. Kotan</w:t>
      </w:r>
      <w:r w:rsidR="003A38E2" w:rsidRPr="004818B2">
        <w:rPr>
          <w:rFonts w:ascii="Helvetica" w:hAnsi="Helvetica" w:cs="Helvetica"/>
        </w:rPr>
        <w:t xml:space="preserve"> bedanken. Ik heb </w:t>
      </w:r>
      <w:r w:rsidR="00B62C12">
        <w:rPr>
          <w:rFonts w:ascii="Helvetica" w:hAnsi="Helvetica" w:cs="Helvetica"/>
        </w:rPr>
        <w:t>zijn</w:t>
      </w:r>
      <w:r w:rsidR="003A38E2" w:rsidRPr="004818B2">
        <w:rPr>
          <w:rFonts w:ascii="Helvetica" w:hAnsi="Helvetica" w:cs="Helvetica"/>
        </w:rPr>
        <w:t xml:space="preserve"> begeleiding als </w:t>
      </w:r>
      <w:r w:rsidR="000D4C7D" w:rsidRPr="004818B2">
        <w:rPr>
          <w:rFonts w:ascii="Helvetica" w:hAnsi="Helvetica" w:cs="Helvetica"/>
        </w:rPr>
        <w:t xml:space="preserve">zeer </w:t>
      </w:r>
      <w:r w:rsidR="003A38E2" w:rsidRPr="004818B2">
        <w:rPr>
          <w:rFonts w:ascii="Helvetica" w:hAnsi="Helvetica" w:cs="Helvetica"/>
        </w:rPr>
        <w:t xml:space="preserve">prettig ervaren. De feedback </w:t>
      </w:r>
      <w:r w:rsidR="000D4C7D" w:rsidRPr="004818B2">
        <w:rPr>
          <w:rFonts w:ascii="Helvetica" w:hAnsi="Helvetica" w:cs="Helvetica"/>
        </w:rPr>
        <w:t>en adviezen waren zeer leerzaam</w:t>
      </w:r>
      <w:r w:rsidR="003A38E2" w:rsidRPr="004818B2">
        <w:rPr>
          <w:rFonts w:ascii="Helvetica" w:hAnsi="Helvetica" w:cs="Helvetica"/>
        </w:rPr>
        <w:t xml:space="preserve"> en hielpen mij verder te komen met het onderzoek. Tot slot wil ik mijn</w:t>
      </w:r>
      <w:r w:rsidR="00631B66" w:rsidRPr="004818B2">
        <w:rPr>
          <w:rFonts w:ascii="Helvetica" w:hAnsi="Helvetica" w:cs="Helvetica"/>
        </w:rPr>
        <w:t xml:space="preserve"> dank uitspreken aan mijn verloofde</w:t>
      </w:r>
      <w:r w:rsidR="003A38E2" w:rsidRPr="004818B2">
        <w:rPr>
          <w:rFonts w:ascii="Helvetica" w:hAnsi="Helvetica" w:cs="Helvetica"/>
        </w:rPr>
        <w:t xml:space="preserve"> en</w:t>
      </w:r>
      <w:r w:rsidR="00E2331C">
        <w:rPr>
          <w:rFonts w:ascii="Helvetica" w:hAnsi="Helvetica" w:cs="Helvetica"/>
        </w:rPr>
        <w:t xml:space="preserve"> m</w:t>
      </w:r>
      <w:r w:rsidR="00B62C12">
        <w:rPr>
          <w:rFonts w:ascii="Helvetica" w:hAnsi="Helvetica" w:cs="Helvetica"/>
        </w:rPr>
        <w:t>ijn</w:t>
      </w:r>
      <w:r w:rsidR="003A38E2" w:rsidRPr="004818B2">
        <w:rPr>
          <w:rFonts w:ascii="Helvetica" w:hAnsi="Helvetica" w:cs="Helvetica"/>
        </w:rPr>
        <w:t xml:space="preserve"> familie</w:t>
      </w:r>
      <w:r w:rsidR="00B62C12">
        <w:rPr>
          <w:rFonts w:ascii="Helvetica" w:hAnsi="Helvetica" w:cs="Helvetica"/>
        </w:rPr>
        <w:t>.</w:t>
      </w:r>
      <w:r w:rsidR="003A38E2" w:rsidRPr="004818B2">
        <w:rPr>
          <w:rFonts w:ascii="Helvetica" w:hAnsi="Helvetica" w:cs="Helvetica"/>
        </w:rPr>
        <w:t xml:space="preserve"> </w:t>
      </w:r>
      <w:r w:rsidR="00B62C12">
        <w:rPr>
          <w:rFonts w:ascii="Helvetica" w:hAnsi="Helvetica" w:cs="Helvetica"/>
        </w:rPr>
        <w:t>Zij hebben me</w:t>
      </w:r>
      <w:r w:rsidR="003A38E2" w:rsidRPr="004818B2">
        <w:rPr>
          <w:rFonts w:ascii="Helvetica" w:hAnsi="Helvetica" w:cs="Helvetica"/>
        </w:rPr>
        <w:t xml:space="preserve"> tijdens mijn afstudeerperiode </w:t>
      </w:r>
      <w:r w:rsidR="00B62C12">
        <w:rPr>
          <w:rFonts w:ascii="Helvetica" w:hAnsi="Helvetica" w:cs="Helvetica"/>
        </w:rPr>
        <w:t xml:space="preserve">geweldig </w:t>
      </w:r>
      <w:r w:rsidR="003A38E2" w:rsidRPr="004818B2">
        <w:rPr>
          <w:rFonts w:ascii="Helvetica" w:hAnsi="Helvetica" w:cs="Helvetica"/>
        </w:rPr>
        <w:t xml:space="preserve">bijgestaan. Het was fijn te ervaren dat ik bij hen terecht kon om mijn ervaringen rondom het afstuderen te delen. De lieve woorden en aanmoedigingen hebben mij erg geholpen bij het schrijven van mijn scriptie. </w:t>
      </w:r>
    </w:p>
    <w:p w:rsidR="000D4C7D" w:rsidRPr="004818B2" w:rsidRDefault="000D4C7D" w:rsidP="00086A52">
      <w:pPr>
        <w:tabs>
          <w:tab w:val="left" w:pos="5040"/>
        </w:tabs>
        <w:spacing w:line="360" w:lineRule="auto"/>
        <w:rPr>
          <w:rFonts w:ascii="Helvetica" w:hAnsi="Helvetica" w:cs="Helvetica"/>
        </w:rPr>
      </w:pPr>
    </w:p>
    <w:p w:rsidR="000D4C7D" w:rsidRPr="004818B2" w:rsidRDefault="003A38E2" w:rsidP="00086A52">
      <w:pPr>
        <w:tabs>
          <w:tab w:val="left" w:pos="5040"/>
        </w:tabs>
        <w:spacing w:line="360" w:lineRule="auto"/>
        <w:rPr>
          <w:rFonts w:ascii="Helvetica" w:hAnsi="Helvetica" w:cs="Helvetica"/>
        </w:rPr>
      </w:pPr>
      <w:r w:rsidRPr="004818B2">
        <w:rPr>
          <w:rFonts w:ascii="Helvetica" w:hAnsi="Helvetica" w:cs="Helvetica"/>
        </w:rPr>
        <w:t xml:space="preserve">Ik wens u veel leesplezier toe. </w:t>
      </w:r>
    </w:p>
    <w:p w:rsidR="007970ED" w:rsidRPr="004818B2" w:rsidRDefault="007970ED" w:rsidP="00086A52">
      <w:pPr>
        <w:tabs>
          <w:tab w:val="left" w:pos="5040"/>
        </w:tabs>
        <w:spacing w:line="360" w:lineRule="auto"/>
        <w:rPr>
          <w:rFonts w:ascii="Helvetica" w:hAnsi="Helvetica" w:cs="Helvetica"/>
        </w:rPr>
      </w:pPr>
    </w:p>
    <w:p w:rsidR="000D4C7D" w:rsidRPr="004818B2" w:rsidRDefault="000D4C7D" w:rsidP="00086A52">
      <w:pPr>
        <w:tabs>
          <w:tab w:val="left" w:pos="5040"/>
        </w:tabs>
        <w:spacing w:line="360" w:lineRule="auto"/>
        <w:rPr>
          <w:rFonts w:ascii="Helvetica" w:hAnsi="Helvetica" w:cs="Helvetica"/>
        </w:rPr>
      </w:pPr>
    </w:p>
    <w:p w:rsidR="000D4C7D" w:rsidRPr="004818B2" w:rsidRDefault="000D4C7D" w:rsidP="00086A52">
      <w:pPr>
        <w:tabs>
          <w:tab w:val="left" w:pos="5040"/>
        </w:tabs>
        <w:spacing w:line="360" w:lineRule="auto"/>
        <w:rPr>
          <w:rFonts w:ascii="Helvetica" w:hAnsi="Helvetica" w:cs="Helvetica"/>
        </w:rPr>
      </w:pPr>
      <w:r w:rsidRPr="004818B2">
        <w:rPr>
          <w:rFonts w:ascii="Helvetica" w:hAnsi="Helvetica" w:cs="Helvetica"/>
        </w:rPr>
        <w:t xml:space="preserve">Figen Özdemir </w:t>
      </w:r>
    </w:p>
    <w:p w:rsidR="003A38E2" w:rsidRPr="004818B2" w:rsidRDefault="00E2331C" w:rsidP="00086A52">
      <w:pPr>
        <w:tabs>
          <w:tab w:val="left" w:pos="5040"/>
        </w:tabs>
        <w:spacing w:line="360" w:lineRule="auto"/>
        <w:rPr>
          <w:rFonts w:ascii="Helvetica" w:hAnsi="Helvetica" w:cs="Helvetica"/>
        </w:rPr>
      </w:pPr>
      <w:r>
        <w:rPr>
          <w:rFonts w:ascii="Helvetica" w:hAnsi="Helvetica" w:cs="Helvetica"/>
        </w:rPr>
        <w:t>Haarlem, 6</w:t>
      </w:r>
      <w:r w:rsidR="00F87B28">
        <w:rPr>
          <w:rFonts w:ascii="Helvetica" w:hAnsi="Helvetica" w:cs="Helvetica"/>
        </w:rPr>
        <w:t xml:space="preserve"> september</w:t>
      </w:r>
      <w:r w:rsidR="000D4C7D" w:rsidRPr="004818B2">
        <w:rPr>
          <w:rFonts w:ascii="Helvetica" w:hAnsi="Helvetica" w:cs="Helvetica"/>
        </w:rPr>
        <w:t xml:space="preserve"> 2016</w:t>
      </w:r>
    </w:p>
    <w:p w:rsidR="007970ED" w:rsidRPr="004818B2" w:rsidRDefault="007970ED" w:rsidP="00086A52">
      <w:pPr>
        <w:tabs>
          <w:tab w:val="left" w:pos="5040"/>
        </w:tabs>
        <w:spacing w:line="360" w:lineRule="auto"/>
        <w:rPr>
          <w:rFonts w:ascii="Helvetica" w:hAnsi="Helvetica" w:cs="Helvetica"/>
        </w:rPr>
      </w:pPr>
    </w:p>
    <w:p w:rsidR="00631B66" w:rsidRPr="00F15D5B" w:rsidRDefault="004818B2" w:rsidP="00086A52">
      <w:pPr>
        <w:tabs>
          <w:tab w:val="left" w:pos="5040"/>
        </w:tabs>
        <w:spacing w:line="360" w:lineRule="auto"/>
        <w:rPr>
          <w:rFonts w:ascii="Helvetica" w:hAnsi="Helvetica" w:cs="Helvetica"/>
          <w:b/>
          <w:sz w:val="28"/>
          <w:szCs w:val="28"/>
        </w:rPr>
      </w:pPr>
      <w:r w:rsidRPr="00F15D5B">
        <w:rPr>
          <w:rFonts w:ascii="Helvetica" w:hAnsi="Helvetica" w:cs="Helvetica"/>
          <w:b/>
          <w:sz w:val="28"/>
          <w:szCs w:val="28"/>
        </w:rPr>
        <w:lastRenderedPageBreak/>
        <w:t>Inhoudsopgave</w:t>
      </w:r>
    </w:p>
    <w:p w:rsidR="003053F6" w:rsidRPr="009A5E70" w:rsidRDefault="0030640B" w:rsidP="00F1111C">
      <w:pPr>
        <w:pStyle w:val="TOC1"/>
        <w:tabs>
          <w:tab w:val="right" w:leader="dot" w:pos="9062"/>
        </w:tabs>
        <w:rPr>
          <w:rFonts w:eastAsiaTheme="minorEastAsia" w:hAnsi="Helvetica" w:cs="Helvetica"/>
          <w:noProof/>
          <w:color w:val="auto"/>
          <w:szCs w:val="22"/>
          <w:bdr w:val="none" w:sz="0" w:space="0" w:color="auto"/>
          <w:lang w:eastAsia="zh-CN" w:bidi="hi-IN"/>
        </w:rPr>
      </w:pPr>
      <w:hyperlink w:anchor="_Toc434252089" w:history="1">
        <w:r w:rsidR="003053F6" w:rsidRPr="009A5E70">
          <w:rPr>
            <w:rStyle w:val="Hyperlink"/>
            <w:rFonts w:hAnsi="Helvetica" w:cs="Helvetica"/>
            <w:noProof/>
            <w:color w:val="auto"/>
            <w:szCs w:val="22"/>
            <w:u w:val="none"/>
          </w:rPr>
          <w:t>Samenvatting</w:t>
        </w:r>
        <w:r w:rsidR="003053F6" w:rsidRPr="009A5E70">
          <w:rPr>
            <w:rFonts w:hAnsi="Helvetica" w:cs="Helvetica"/>
            <w:noProof/>
            <w:webHidden/>
            <w:color w:val="auto"/>
            <w:szCs w:val="22"/>
          </w:rPr>
          <w:tab/>
        </w:r>
        <w:r w:rsidR="002C0018" w:rsidRPr="009A5E70">
          <w:rPr>
            <w:rFonts w:hAnsi="Helvetica" w:cs="Helvetica"/>
            <w:noProof/>
            <w:webHidden/>
            <w:color w:val="auto"/>
            <w:szCs w:val="22"/>
          </w:rPr>
          <w:t>5</w:t>
        </w:r>
      </w:hyperlink>
    </w:p>
    <w:p w:rsidR="00F1111C" w:rsidRPr="009A5E70" w:rsidRDefault="0030640B" w:rsidP="00F1111C">
      <w:pPr>
        <w:pStyle w:val="TOC1"/>
        <w:tabs>
          <w:tab w:val="right" w:leader="dot" w:pos="9062"/>
        </w:tabs>
        <w:rPr>
          <w:rFonts w:eastAsiaTheme="minorEastAsia" w:hAnsi="Helvetica" w:cs="Helvetica"/>
          <w:noProof/>
          <w:color w:val="auto"/>
          <w:szCs w:val="22"/>
          <w:bdr w:val="none" w:sz="0" w:space="0" w:color="auto"/>
          <w:lang w:eastAsia="zh-CN" w:bidi="hi-IN"/>
        </w:rPr>
      </w:pPr>
      <w:hyperlink w:anchor="_Toc434252090" w:history="1">
        <w:r w:rsidR="00F1111C" w:rsidRPr="009A5E70">
          <w:rPr>
            <w:rStyle w:val="Hyperlink"/>
            <w:rFonts w:hAnsi="Helvetica" w:cs="Helvetica"/>
            <w:noProof/>
            <w:color w:val="auto"/>
            <w:szCs w:val="22"/>
            <w:u w:val="none"/>
          </w:rPr>
          <w:t>Afkortingen</w:t>
        </w:r>
        <w:r w:rsidR="00F1111C" w:rsidRPr="009A5E70">
          <w:rPr>
            <w:rFonts w:hAnsi="Helvetica" w:cs="Helvetica"/>
            <w:noProof/>
            <w:webHidden/>
            <w:color w:val="auto"/>
            <w:szCs w:val="22"/>
          </w:rPr>
          <w:tab/>
        </w:r>
        <w:r w:rsidR="0019776D">
          <w:rPr>
            <w:rFonts w:hAnsi="Helvetica" w:cs="Helvetica"/>
            <w:noProof/>
            <w:webHidden/>
            <w:color w:val="auto"/>
            <w:szCs w:val="22"/>
          </w:rPr>
          <w:t>8</w:t>
        </w:r>
      </w:hyperlink>
    </w:p>
    <w:p w:rsidR="003053F6" w:rsidRPr="009A5E70" w:rsidRDefault="00FA0824" w:rsidP="00F1111C">
      <w:pPr>
        <w:pStyle w:val="TOC1"/>
        <w:tabs>
          <w:tab w:val="right" w:leader="dot" w:pos="9062"/>
        </w:tabs>
        <w:rPr>
          <w:rFonts w:eastAsiaTheme="minorEastAsia" w:hAnsi="Helvetica" w:cs="Helvetica"/>
          <w:noProof/>
          <w:color w:val="auto"/>
          <w:szCs w:val="22"/>
          <w:bdr w:val="none" w:sz="0" w:space="0" w:color="auto"/>
          <w:lang w:eastAsia="zh-CN" w:bidi="hi-IN"/>
        </w:rPr>
      </w:pPr>
      <w:r w:rsidRPr="009A5E70">
        <w:rPr>
          <w:rFonts w:hAnsi="Helvetica" w:cs="Helvetica"/>
          <w:color w:val="auto"/>
          <w:szCs w:val="22"/>
        </w:rPr>
        <w:t xml:space="preserve">Hoofdstuk </w:t>
      </w:r>
      <w:hyperlink w:anchor="_Toc434252091" w:history="1">
        <w:r w:rsidRPr="009A5E70">
          <w:rPr>
            <w:rStyle w:val="Hyperlink"/>
            <w:rFonts w:hAnsi="Helvetica" w:cs="Helvetica"/>
            <w:noProof/>
            <w:color w:val="auto"/>
            <w:szCs w:val="22"/>
            <w:u w:val="none"/>
          </w:rPr>
          <w:t>1. Introductie</w:t>
        </w:r>
        <w:r w:rsidR="003053F6" w:rsidRPr="009A5E70">
          <w:rPr>
            <w:rFonts w:hAnsi="Helvetica" w:cs="Helvetica"/>
            <w:noProof/>
            <w:webHidden/>
            <w:color w:val="auto"/>
            <w:szCs w:val="22"/>
          </w:rPr>
          <w:tab/>
        </w:r>
        <w:r w:rsidR="0019776D">
          <w:rPr>
            <w:rFonts w:hAnsi="Helvetica" w:cs="Helvetica"/>
            <w:noProof/>
            <w:webHidden/>
            <w:color w:val="auto"/>
            <w:szCs w:val="22"/>
          </w:rPr>
          <w:t>9</w:t>
        </w:r>
      </w:hyperlink>
    </w:p>
    <w:p w:rsidR="003053F6" w:rsidRPr="009A5E70" w:rsidRDefault="0030640B" w:rsidP="00F1111C">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092" w:history="1">
        <w:r w:rsidR="003053F6" w:rsidRPr="009A5E70">
          <w:rPr>
            <w:rStyle w:val="Hyperlink"/>
            <w:rFonts w:hAnsi="Helvetica" w:cs="Helvetica"/>
            <w:noProof/>
            <w:color w:val="auto"/>
            <w:szCs w:val="22"/>
            <w:u w:val="none"/>
          </w:rPr>
          <w:t xml:space="preserve">1.1 </w:t>
        </w:r>
        <w:r w:rsidR="00FA0824" w:rsidRPr="009A5E70">
          <w:rPr>
            <w:rStyle w:val="Hyperlink"/>
            <w:rFonts w:hAnsi="Helvetica" w:cs="Helvetica"/>
            <w:noProof/>
            <w:color w:val="auto"/>
            <w:szCs w:val="22"/>
            <w:u w:val="none"/>
          </w:rPr>
          <w:t>Inleiding</w:t>
        </w:r>
        <w:r w:rsidR="003053F6" w:rsidRPr="009A5E70">
          <w:rPr>
            <w:rFonts w:hAnsi="Helvetica" w:cs="Helvetica"/>
            <w:noProof/>
            <w:webHidden/>
            <w:color w:val="auto"/>
            <w:szCs w:val="22"/>
          </w:rPr>
          <w:tab/>
        </w:r>
        <w:r w:rsidR="0019776D">
          <w:rPr>
            <w:rFonts w:hAnsi="Helvetica" w:cs="Helvetica"/>
            <w:noProof/>
            <w:webHidden/>
            <w:color w:val="auto"/>
            <w:szCs w:val="22"/>
          </w:rPr>
          <w:t>9</w:t>
        </w:r>
      </w:hyperlink>
    </w:p>
    <w:p w:rsidR="003053F6" w:rsidRPr="009A5E70" w:rsidRDefault="0030640B" w:rsidP="00F1111C">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093" w:history="1">
        <w:r w:rsidR="003053F6" w:rsidRPr="009A5E70">
          <w:rPr>
            <w:rStyle w:val="Hyperlink"/>
            <w:rFonts w:hAnsi="Helvetica" w:cs="Helvetica"/>
            <w:noProof/>
            <w:color w:val="auto"/>
            <w:szCs w:val="22"/>
            <w:u w:val="none"/>
          </w:rPr>
          <w:t xml:space="preserve">1.2 </w:t>
        </w:r>
        <w:r w:rsidR="00FA0824" w:rsidRPr="009A5E70">
          <w:rPr>
            <w:rStyle w:val="Hyperlink"/>
            <w:rFonts w:hAnsi="Helvetica" w:cs="Helvetica"/>
            <w:noProof/>
            <w:color w:val="auto"/>
            <w:szCs w:val="22"/>
            <w:u w:val="none"/>
          </w:rPr>
          <w:t>Probleemanalyse</w:t>
        </w:r>
        <w:r w:rsidR="003053F6" w:rsidRPr="009A5E70">
          <w:rPr>
            <w:rFonts w:hAnsi="Helvetica" w:cs="Helvetica"/>
            <w:noProof/>
            <w:webHidden/>
            <w:color w:val="auto"/>
            <w:szCs w:val="22"/>
          </w:rPr>
          <w:tab/>
        </w:r>
        <w:r w:rsidR="0019776D">
          <w:rPr>
            <w:rFonts w:hAnsi="Helvetica" w:cs="Helvetica"/>
            <w:noProof/>
            <w:webHidden/>
            <w:color w:val="auto"/>
            <w:szCs w:val="22"/>
          </w:rPr>
          <w:t>11</w:t>
        </w:r>
      </w:hyperlink>
    </w:p>
    <w:p w:rsidR="003053F6" w:rsidRPr="009A5E70" w:rsidRDefault="0030640B" w:rsidP="00F1111C">
      <w:pPr>
        <w:pStyle w:val="TOC3"/>
        <w:tabs>
          <w:tab w:val="right" w:leader="dot" w:pos="9062"/>
        </w:tabs>
        <w:ind w:left="0"/>
        <w:rPr>
          <w:rFonts w:eastAsiaTheme="minorEastAsia" w:hAnsi="Helvetica" w:cs="Helvetica"/>
          <w:noProof/>
          <w:color w:val="auto"/>
          <w:szCs w:val="22"/>
          <w:bdr w:val="none" w:sz="0" w:space="0" w:color="auto"/>
          <w:lang w:eastAsia="zh-CN" w:bidi="hi-IN"/>
        </w:rPr>
      </w:pPr>
      <w:hyperlink w:anchor="_Toc434252094" w:history="1">
        <w:r w:rsidR="00FA0824" w:rsidRPr="009A5E70">
          <w:rPr>
            <w:rStyle w:val="Hyperlink"/>
            <w:rFonts w:hAnsi="Helvetica" w:cs="Helvetica"/>
            <w:noProof/>
            <w:color w:val="auto"/>
            <w:szCs w:val="22"/>
            <w:u w:val="none"/>
          </w:rPr>
          <w:t>1.3</w:t>
        </w:r>
        <w:r w:rsidR="003053F6" w:rsidRPr="009A5E70">
          <w:rPr>
            <w:rStyle w:val="Hyperlink"/>
            <w:rFonts w:hAnsi="Helvetica" w:cs="Helvetica"/>
            <w:noProof/>
            <w:color w:val="auto"/>
            <w:szCs w:val="22"/>
            <w:u w:val="none"/>
          </w:rPr>
          <w:t xml:space="preserve"> Doelstelling</w:t>
        </w:r>
        <w:r w:rsidR="003053F6" w:rsidRPr="009A5E70">
          <w:rPr>
            <w:rFonts w:hAnsi="Helvetica" w:cs="Helvetica"/>
            <w:noProof/>
            <w:webHidden/>
            <w:color w:val="auto"/>
            <w:szCs w:val="22"/>
          </w:rPr>
          <w:tab/>
        </w:r>
        <w:r w:rsidR="00077D2F" w:rsidRPr="009A5E70">
          <w:rPr>
            <w:rFonts w:hAnsi="Helvetica" w:cs="Helvetica"/>
            <w:noProof/>
            <w:webHidden/>
            <w:color w:val="auto"/>
            <w:szCs w:val="22"/>
          </w:rPr>
          <w:t>11</w:t>
        </w:r>
      </w:hyperlink>
    </w:p>
    <w:p w:rsidR="003053F6" w:rsidRPr="009A5E70" w:rsidRDefault="0030640B" w:rsidP="00F1111C">
      <w:pPr>
        <w:pStyle w:val="TOC3"/>
        <w:tabs>
          <w:tab w:val="right" w:leader="dot" w:pos="9062"/>
        </w:tabs>
        <w:ind w:left="0"/>
        <w:rPr>
          <w:rFonts w:eastAsiaTheme="minorEastAsia" w:hAnsi="Helvetica" w:cs="Helvetica"/>
          <w:noProof/>
          <w:color w:val="auto"/>
          <w:szCs w:val="22"/>
          <w:bdr w:val="none" w:sz="0" w:space="0" w:color="auto"/>
          <w:lang w:eastAsia="zh-CN" w:bidi="hi-IN"/>
        </w:rPr>
      </w:pPr>
      <w:hyperlink w:anchor="_Toc434252095" w:history="1">
        <w:r w:rsidR="00FA0824" w:rsidRPr="009A5E70">
          <w:rPr>
            <w:rStyle w:val="Hyperlink"/>
            <w:rFonts w:hAnsi="Helvetica" w:cs="Helvetica"/>
            <w:noProof/>
            <w:color w:val="auto"/>
            <w:szCs w:val="22"/>
            <w:u w:val="none"/>
          </w:rPr>
          <w:t xml:space="preserve">1.4 </w:t>
        </w:r>
        <w:r w:rsidR="003053F6" w:rsidRPr="009A5E70">
          <w:rPr>
            <w:rStyle w:val="Hyperlink"/>
            <w:rFonts w:hAnsi="Helvetica" w:cs="Helvetica"/>
            <w:noProof/>
            <w:color w:val="auto"/>
            <w:szCs w:val="22"/>
            <w:u w:val="none"/>
          </w:rPr>
          <w:t>Centrale vraag</w:t>
        </w:r>
        <w:r w:rsidR="00FA0824" w:rsidRPr="009A5E70">
          <w:rPr>
            <w:rStyle w:val="Hyperlink"/>
            <w:rFonts w:hAnsi="Helvetica" w:cs="Helvetica"/>
            <w:noProof/>
            <w:color w:val="auto"/>
            <w:szCs w:val="22"/>
            <w:u w:val="none"/>
          </w:rPr>
          <w:t xml:space="preserve"> </w:t>
        </w:r>
        <w:r w:rsidR="00B62C12">
          <w:rPr>
            <w:rStyle w:val="Hyperlink"/>
            <w:rFonts w:hAnsi="Helvetica" w:cs="Helvetica"/>
            <w:noProof/>
            <w:color w:val="auto"/>
            <w:szCs w:val="22"/>
            <w:u w:val="none"/>
          </w:rPr>
          <w:t>en</w:t>
        </w:r>
        <w:r w:rsidR="00FA0824" w:rsidRPr="009A5E70">
          <w:rPr>
            <w:rStyle w:val="Hyperlink"/>
            <w:rFonts w:hAnsi="Helvetica" w:cs="Helvetica"/>
            <w:noProof/>
            <w:color w:val="auto"/>
            <w:szCs w:val="22"/>
            <w:u w:val="none"/>
          </w:rPr>
          <w:t xml:space="preserve"> deelvragen</w:t>
        </w:r>
        <w:r w:rsidR="003053F6" w:rsidRPr="009A5E70">
          <w:rPr>
            <w:rFonts w:hAnsi="Helvetica" w:cs="Helvetica"/>
            <w:noProof/>
            <w:webHidden/>
            <w:color w:val="auto"/>
            <w:szCs w:val="22"/>
          </w:rPr>
          <w:tab/>
        </w:r>
        <w:r w:rsidR="00F3001B">
          <w:rPr>
            <w:rFonts w:hAnsi="Helvetica" w:cs="Helvetica"/>
            <w:noProof/>
            <w:webHidden/>
            <w:color w:val="auto"/>
            <w:szCs w:val="22"/>
          </w:rPr>
          <w:t>12</w:t>
        </w:r>
      </w:hyperlink>
    </w:p>
    <w:p w:rsidR="003E5FF9" w:rsidRPr="009A5E70" w:rsidRDefault="0030640B" w:rsidP="00F1111C">
      <w:pPr>
        <w:pStyle w:val="TOC3"/>
        <w:tabs>
          <w:tab w:val="right" w:leader="dot" w:pos="9062"/>
        </w:tabs>
        <w:ind w:left="0"/>
        <w:rPr>
          <w:rFonts w:hAnsi="Helvetica" w:cs="Helvetica"/>
          <w:noProof/>
          <w:color w:val="auto"/>
          <w:szCs w:val="22"/>
        </w:rPr>
      </w:pPr>
      <w:hyperlink w:anchor="_Toc434252096" w:history="1">
        <w:r w:rsidR="00FA0824" w:rsidRPr="009A5E70">
          <w:rPr>
            <w:rStyle w:val="Hyperlink"/>
            <w:rFonts w:hAnsi="Helvetica" w:cs="Helvetica"/>
            <w:noProof/>
            <w:color w:val="auto"/>
            <w:szCs w:val="22"/>
            <w:u w:val="none"/>
          </w:rPr>
          <w:t>1.5 Onderzoeksmethode per deelvraag</w:t>
        </w:r>
        <w:r w:rsidR="003053F6" w:rsidRPr="009A5E70">
          <w:rPr>
            <w:rFonts w:hAnsi="Helvetica" w:cs="Helvetica"/>
            <w:noProof/>
            <w:webHidden/>
            <w:color w:val="auto"/>
            <w:szCs w:val="22"/>
          </w:rPr>
          <w:tab/>
        </w:r>
        <w:r w:rsidR="00077D2F" w:rsidRPr="009A5E70">
          <w:rPr>
            <w:rFonts w:hAnsi="Helvetica" w:cs="Helvetica"/>
            <w:noProof/>
            <w:webHidden/>
            <w:color w:val="auto"/>
            <w:szCs w:val="22"/>
          </w:rPr>
          <w:t>1</w:t>
        </w:r>
        <w:r w:rsidR="00F3001B">
          <w:rPr>
            <w:rFonts w:hAnsi="Helvetica" w:cs="Helvetica"/>
            <w:noProof/>
            <w:webHidden/>
            <w:color w:val="auto"/>
            <w:szCs w:val="22"/>
          </w:rPr>
          <w:t>3</w:t>
        </w:r>
      </w:hyperlink>
    </w:p>
    <w:p w:rsidR="003053F6" w:rsidRPr="009A5E70" w:rsidRDefault="003E5FF9" w:rsidP="00F1111C">
      <w:pPr>
        <w:pStyle w:val="TOC1"/>
        <w:tabs>
          <w:tab w:val="right" w:leader="dot" w:pos="9062"/>
        </w:tabs>
        <w:rPr>
          <w:rFonts w:eastAsiaTheme="minorEastAsia" w:hAnsi="Helvetica" w:cs="Helvetica"/>
          <w:noProof/>
          <w:color w:val="auto"/>
          <w:szCs w:val="22"/>
          <w:bdr w:val="none" w:sz="0" w:space="0" w:color="auto"/>
          <w:lang w:eastAsia="zh-CN" w:bidi="hi-IN"/>
        </w:rPr>
      </w:pPr>
      <w:r w:rsidRPr="009A5E70">
        <w:rPr>
          <w:szCs w:val="22"/>
        </w:rPr>
        <w:t xml:space="preserve">Hoofdstuk </w:t>
      </w:r>
      <w:hyperlink w:anchor="_Toc434252098" w:history="1">
        <w:r w:rsidRPr="009A5E70">
          <w:rPr>
            <w:rStyle w:val="Hyperlink"/>
            <w:rFonts w:hAnsi="Helvetica" w:cs="Helvetica"/>
            <w:noProof/>
            <w:color w:val="auto"/>
            <w:szCs w:val="22"/>
            <w:u w:val="none"/>
          </w:rPr>
          <w:t>2. Gezag</w:t>
        </w:r>
        <w:r w:rsidR="003053F6" w:rsidRPr="009A5E70">
          <w:rPr>
            <w:rFonts w:hAnsi="Helvetica" w:cs="Helvetica"/>
            <w:noProof/>
            <w:webHidden/>
            <w:color w:val="auto"/>
            <w:szCs w:val="22"/>
          </w:rPr>
          <w:tab/>
        </w:r>
      </w:hyperlink>
      <w:r w:rsidR="0019776D">
        <w:rPr>
          <w:rFonts w:hAnsi="Helvetica" w:cs="Helvetica"/>
          <w:noProof/>
          <w:color w:val="auto"/>
          <w:szCs w:val="22"/>
        </w:rPr>
        <w:t>15</w:t>
      </w:r>
    </w:p>
    <w:p w:rsidR="003053F6" w:rsidRPr="009A5E70" w:rsidRDefault="0030640B" w:rsidP="00F1111C">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099" w:history="1">
        <w:r w:rsidR="003E5FF9" w:rsidRPr="009A5E70">
          <w:rPr>
            <w:rStyle w:val="Hyperlink"/>
            <w:rFonts w:hAnsi="Helvetica" w:cs="Helvetica"/>
            <w:noProof/>
            <w:color w:val="auto"/>
            <w:szCs w:val="22"/>
            <w:u w:val="none"/>
          </w:rPr>
          <w:t>2.1 Inleiding</w:t>
        </w:r>
        <w:r w:rsidR="003053F6" w:rsidRPr="009A5E70">
          <w:rPr>
            <w:rFonts w:hAnsi="Helvetica" w:cs="Helvetica"/>
            <w:noProof/>
            <w:webHidden/>
            <w:color w:val="auto"/>
            <w:szCs w:val="22"/>
          </w:rPr>
          <w:tab/>
        </w:r>
      </w:hyperlink>
      <w:r w:rsidR="0019776D">
        <w:rPr>
          <w:rFonts w:hAnsi="Helvetica" w:cs="Helvetica"/>
          <w:noProof/>
          <w:color w:val="auto"/>
          <w:szCs w:val="22"/>
        </w:rPr>
        <w:t>15</w:t>
      </w:r>
    </w:p>
    <w:p w:rsidR="003053F6" w:rsidRPr="009A5E70" w:rsidRDefault="0030640B" w:rsidP="00F1111C">
      <w:pPr>
        <w:pStyle w:val="TOC2"/>
        <w:tabs>
          <w:tab w:val="right" w:leader="dot" w:pos="9062"/>
        </w:tabs>
        <w:ind w:left="0"/>
        <w:rPr>
          <w:rFonts w:hAnsi="Helvetica" w:cs="Helvetica"/>
          <w:noProof/>
          <w:color w:val="auto"/>
          <w:szCs w:val="22"/>
        </w:rPr>
      </w:pPr>
      <w:hyperlink w:anchor="_Toc434252107" w:history="1">
        <w:r w:rsidR="003E5FF9" w:rsidRPr="009A5E70">
          <w:rPr>
            <w:rStyle w:val="Hyperlink"/>
            <w:rFonts w:hAnsi="Helvetica" w:cs="Helvetica"/>
            <w:noProof/>
            <w:color w:val="auto"/>
            <w:szCs w:val="22"/>
            <w:u w:val="none"/>
          </w:rPr>
          <w:t>2.2</w:t>
        </w:r>
        <w:r w:rsidR="003053F6" w:rsidRPr="009A5E70">
          <w:rPr>
            <w:rStyle w:val="Hyperlink"/>
            <w:rFonts w:hAnsi="Helvetica" w:cs="Helvetica"/>
            <w:noProof/>
            <w:color w:val="auto"/>
            <w:szCs w:val="22"/>
            <w:u w:val="none"/>
          </w:rPr>
          <w:t xml:space="preserve"> </w:t>
        </w:r>
        <w:r w:rsidR="00360ACD">
          <w:rPr>
            <w:rStyle w:val="Hyperlink"/>
            <w:rFonts w:hAnsi="Helvetica" w:cs="Helvetica"/>
            <w:noProof/>
            <w:color w:val="auto"/>
            <w:szCs w:val="22"/>
            <w:u w:val="none"/>
          </w:rPr>
          <w:t>Juridisch ouderschap</w:t>
        </w:r>
        <w:r w:rsidR="003053F6" w:rsidRPr="009A5E70">
          <w:rPr>
            <w:rFonts w:hAnsi="Helvetica" w:cs="Helvetica"/>
            <w:noProof/>
            <w:webHidden/>
            <w:color w:val="auto"/>
            <w:szCs w:val="22"/>
          </w:rPr>
          <w:tab/>
        </w:r>
        <w:r w:rsidR="00077D2F" w:rsidRPr="009A5E70">
          <w:rPr>
            <w:rFonts w:hAnsi="Helvetica" w:cs="Helvetica"/>
            <w:noProof/>
            <w:webHidden/>
            <w:color w:val="auto"/>
            <w:szCs w:val="22"/>
          </w:rPr>
          <w:t>1</w:t>
        </w:r>
        <w:r w:rsidR="002374C7">
          <w:rPr>
            <w:rFonts w:hAnsi="Helvetica" w:cs="Helvetica"/>
            <w:noProof/>
            <w:webHidden/>
            <w:color w:val="auto"/>
            <w:szCs w:val="22"/>
          </w:rPr>
          <w:t>5</w:t>
        </w:r>
      </w:hyperlink>
    </w:p>
    <w:p w:rsidR="00686032" w:rsidRPr="009A5E70" w:rsidRDefault="0030640B" w:rsidP="00686032">
      <w:pPr>
        <w:pStyle w:val="TOC2"/>
        <w:tabs>
          <w:tab w:val="right" w:leader="dot" w:pos="9062"/>
        </w:tabs>
        <w:ind w:left="0"/>
        <w:rPr>
          <w:rFonts w:hAnsi="Helvetica" w:cs="Helvetica"/>
          <w:noProof/>
          <w:color w:val="auto"/>
          <w:szCs w:val="22"/>
        </w:rPr>
      </w:pPr>
      <w:hyperlink w:anchor="_Toc434252107" w:history="1">
        <w:r w:rsidR="00360ACD">
          <w:rPr>
            <w:rStyle w:val="Hyperlink"/>
            <w:rFonts w:hAnsi="Helvetica" w:cs="Helvetica"/>
            <w:noProof/>
            <w:color w:val="auto"/>
            <w:szCs w:val="22"/>
            <w:u w:val="none"/>
          </w:rPr>
          <w:t>2.2.1</w:t>
        </w:r>
        <w:r w:rsidR="002374C7">
          <w:rPr>
            <w:rStyle w:val="Hyperlink"/>
            <w:rFonts w:hAnsi="Helvetica" w:cs="Helvetica"/>
            <w:noProof/>
            <w:color w:val="auto"/>
            <w:szCs w:val="22"/>
            <w:u w:val="none"/>
          </w:rPr>
          <w:t xml:space="preserve"> </w:t>
        </w:r>
        <w:r w:rsidR="00360ACD">
          <w:rPr>
            <w:rStyle w:val="Hyperlink"/>
            <w:rFonts w:hAnsi="Helvetica" w:cs="Helvetica"/>
            <w:noProof/>
            <w:color w:val="auto"/>
            <w:szCs w:val="22"/>
            <w:u w:val="none"/>
          </w:rPr>
          <w:t>Gehuwde ouders</w:t>
        </w:r>
        <w:r w:rsidR="00686032" w:rsidRPr="009A5E70">
          <w:rPr>
            <w:rFonts w:hAnsi="Helvetica" w:cs="Helvetica"/>
            <w:noProof/>
            <w:webHidden/>
            <w:color w:val="auto"/>
            <w:szCs w:val="22"/>
          </w:rPr>
          <w:tab/>
        </w:r>
        <w:r w:rsidR="00077D2F" w:rsidRPr="009A5E70">
          <w:rPr>
            <w:rFonts w:hAnsi="Helvetica" w:cs="Helvetica"/>
            <w:noProof/>
            <w:webHidden/>
            <w:color w:val="auto"/>
            <w:szCs w:val="22"/>
          </w:rPr>
          <w:t>1</w:t>
        </w:r>
        <w:r w:rsidR="00CD5CAF">
          <w:rPr>
            <w:rFonts w:hAnsi="Helvetica" w:cs="Helvetica"/>
            <w:noProof/>
            <w:webHidden/>
            <w:color w:val="auto"/>
            <w:szCs w:val="22"/>
          </w:rPr>
          <w:t>5</w:t>
        </w:r>
      </w:hyperlink>
    </w:p>
    <w:p w:rsidR="005F0674" w:rsidRPr="009A5E70" w:rsidRDefault="0030640B" w:rsidP="005F0674">
      <w:pPr>
        <w:pStyle w:val="TOC2"/>
        <w:tabs>
          <w:tab w:val="right" w:leader="dot" w:pos="9062"/>
        </w:tabs>
        <w:ind w:left="0"/>
        <w:rPr>
          <w:rFonts w:hAnsi="Helvetica" w:cs="Helvetica"/>
          <w:noProof/>
          <w:color w:val="auto"/>
          <w:szCs w:val="22"/>
        </w:rPr>
      </w:pPr>
      <w:hyperlink w:anchor="_Toc434252107" w:history="1">
        <w:r w:rsidR="00360ACD">
          <w:rPr>
            <w:rStyle w:val="Hyperlink"/>
            <w:rFonts w:hAnsi="Helvetica" w:cs="Helvetica"/>
            <w:noProof/>
            <w:color w:val="auto"/>
            <w:szCs w:val="22"/>
            <w:u w:val="none"/>
          </w:rPr>
          <w:t>2.2.2</w:t>
        </w:r>
        <w:r w:rsidR="002374C7">
          <w:rPr>
            <w:rStyle w:val="Hyperlink"/>
            <w:rFonts w:hAnsi="Helvetica" w:cs="Helvetica"/>
            <w:noProof/>
            <w:color w:val="auto"/>
            <w:szCs w:val="22"/>
            <w:u w:val="none"/>
          </w:rPr>
          <w:t xml:space="preserve"> </w:t>
        </w:r>
        <w:r w:rsidR="00360ACD">
          <w:rPr>
            <w:rStyle w:val="Hyperlink"/>
            <w:rFonts w:hAnsi="Helvetica" w:cs="Helvetica"/>
            <w:noProof/>
            <w:color w:val="auto"/>
            <w:szCs w:val="22"/>
            <w:u w:val="none"/>
          </w:rPr>
          <w:t>Ong</w:t>
        </w:r>
        <w:r w:rsidR="002374C7">
          <w:rPr>
            <w:rStyle w:val="Hyperlink"/>
            <w:rFonts w:hAnsi="Helvetica" w:cs="Helvetica"/>
            <w:noProof/>
            <w:color w:val="auto"/>
            <w:szCs w:val="22"/>
            <w:u w:val="none"/>
          </w:rPr>
          <w:t>ehuwde ouders</w:t>
        </w:r>
        <w:r w:rsidR="005F0674" w:rsidRPr="009A5E70">
          <w:rPr>
            <w:rFonts w:hAnsi="Helvetica" w:cs="Helvetica"/>
            <w:noProof/>
            <w:webHidden/>
            <w:color w:val="auto"/>
            <w:szCs w:val="22"/>
          </w:rPr>
          <w:tab/>
        </w:r>
        <w:r w:rsidR="00077D2F" w:rsidRPr="009A5E70">
          <w:rPr>
            <w:rFonts w:hAnsi="Helvetica" w:cs="Helvetica"/>
            <w:noProof/>
            <w:webHidden/>
            <w:color w:val="auto"/>
            <w:szCs w:val="22"/>
          </w:rPr>
          <w:t>1</w:t>
        </w:r>
        <w:r w:rsidR="00CD5CAF">
          <w:rPr>
            <w:rFonts w:hAnsi="Helvetica" w:cs="Helvetica"/>
            <w:noProof/>
            <w:webHidden/>
            <w:color w:val="auto"/>
            <w:szCs w:val="22"/>
          </w:rPr>
          <w:t>6</w:t>
        </w:r>
      </w:hyperlink>
    </w:p>
    <w:p w:rsidR="00077D2F" w:rsidRPr="009A5E70" w:rsidRDefault="0030640B" w:rsidP="00077D2F">
      <w:pPr>
        <w:pStyle w:val="TOC2"/>
        <w:tabs>
          <w:tab w:val="right" w:leader="dot" w:pos="9062"/>
        </w:tabs>
        <w:ind w:left="0"/>
        <w:rPr>
          <w:rFonts w:hAnsi="Helvetica" w:cs="Helvetica"/>
          <w:noProof/>
          <w:color w:val="auto"/>
          <w:szCs w:val="22"/>
        </w:rPr>
      </w:pPr>
      <w:hyperlink w:anchor="_Toc434252107" w:history="1">
        <w:r w:rsidR="00360ACD">
          <w:rPr>
            <w:rStyle w:val="Hyperlink"/>
            <w:rFonts w:hAnsi="Helvetica" w:cs="Helvetica"/>
            <w:noProof/>
            <w:color w:val="auto"/>
            <w:szCs w:val="22"/>
            <w:u w:val="none"/>
          </w:rPr>
          <w:t>2.3. De inhoud van gezag</w:t>
        </w:r>
        <w:r w:rsidR="00077D2F" w:rsidRPr="009A5E70">
          <w:rPr>
            <w:rFonts w:hAnsi="Helvetica" w:cs="Helvetica"/>
            <w:noProof/>
            <w:webHidden/>
            <w:color w:val="auto"/>
            <w:szCs w:val="22"/>
          </w:rPr>
          <w:tab/>
          <w:t>1</w:t>
        </w:r>
        <w:r w:rsidR="002374C7">
          <w:rPr>
            <w:rFonts w:hAnsi="Helvetica" w:cs="Helvetica"/>
            <w:noProof/>
            <w:webHidden/>
            <w:color w:val="auto"/>
            <w:szCs w:val="22"/>
          </w:rPr>
          <w:t>7</w:t>
        </w:r>
      </w:hyperlink>
    </w:p>
    <w:p w:rsidR="003053F6" w:rsidRPr="009A5E70" w:rsidRDefault="0030640B" w:rsidP="00F1111C">
      <w:pPr>
        <w:pStyle w:val="TOC3"/>
        <w:tabs>
          <w:tab w:val="right" w:leader="dot" w:pos="9062"/>
        </w:tabs>
        <w:ind w:left="0"/>
        <w:rPr>
          <w:rFonts w:eastAsiaTheme="minorEastAsia" w:hAnsi="Helvetica" w:cs="Helvetica"/>
          <w:noProof/>
          <w:color w:val="auto"/>
          <w:szCs w:val="22"/>
          <w:bdr w:val="none" w:sz="0" w:space="0" w:color="auto"/>
          <w:lang w:eastAsia="zh-CN" w:bidi="hi-IN"/>
        </w:rPr>
      </w:pPr>
      <w:hyperlink w:anchor="_Toc434252108" w:history="1">
        <w:r w:rsidR="003E5FF9" w:rsidRPr="009A5E70">
          <w:rPr>
            <w:rStyle w:val="Hyperlink"/>
            <w:rFonts w:hAnsi="Helvetica" w:cs="Helvetica"/>
            <w:noProof/>
            <w:color w:val="auto"/>
            <w:szCs w:val="22"/>
            <w:u w:val="none"/>
          </w:rPr>
          <w:t>2.3</w:t>
        </w:r>
        <w:r w:rsidR="00360ACD">
          <w:rPr>
            <w:rStyle w:val="Hyperlink"/>
            <w:rFonts w:hAnsi="Helvetica" w:cs="Helvetica"/>
            <w:noProof/>
            <w:color w:val="auto"/>
            <w:szCs w:val="22"/>
            <w:u w:val="none"/>
          </w:rPr>
          <w:t>.1</w:t>
        </w:r>
        <w:r w:rsidR="002374C7">
          <w:rPr>
            <w:rStyle w:val="Hyperlink"/>
            <w:rFonts w:hAnsi="Helvetica" w:cs="Helvetica"/>
            <w:noProof/>
            <w:color w:val="auto"/>
            <w:szCs w:val="22"/>
            <w:u w:val="none"/>
          </w:rPr>
          <w:t xml:space="preserve"> Gezag door één ouder</w:t>
        </w:r>
        <w:r w:rsidR="003053F6" w:rsidRPr="009A5E70">
          <w:rPr>
            <w:rFonts w:hAnsi="Helvetica" w:cs="Helvetica"/>
            <w:noProof/>
            <w:webHidden/>
            <w:color w:val="auto"/>
            <w:szCs w:val="22"/>
          </w:rPr>
          <w:tab/>
        </w:r>
        <w:r w:rsidR="002374C7">
          <w:rPr>
            <w:rFonts w:hAnsi="Helvetica" w:cs="Helvetica"/>
            <w:noProof/>
            <w:webHidden/>
            <w:color w:val="auto"/>
            <w:szCs w:val="22"/>
          </w:rPr>
          <w:t>1</w:t>
        </w:r>
        <w:r w:rsidR="00CD5CAF">
          <w:rPr>
            <w:rFonts w:hAnsi="Helvetica" w:cs="Helvetica"/>
            <w:noProof/>
            <w:webHidden/>
            <w:color w:val="auto"/>
            <w:szCs w:val="22"/>
          </w:rPr>
          <w:t>9</w:t>
        </w:r>
      </w:hyperlink>
    </w:p>
    <w:p w:rsidR="003053F6" w:rsidRPr="009A5E70" w:rsidRDefault="0030640B" w:rsidP="00F1111C">
      <w:pPr>
        <w:pStyle w:val="TOC3"/>
        <w:tabs>
          <w:tab w:val="right" w:leader="dot" w:pos="9062"/>
        </w:tabs>
        <w:ind w:left="0"/>
        <w:rPr>
          <w:rFonts w:hAnsi="Helvetica" w:cs="Helvetica"/>
          <w:noProof/>
          <w:color w:val="auto"/>
          <w:szCs w:val="22"/>
        </w:rPr>
      </w:pPr>
      <w:hyperlink w:anchor="_Toc434252109" w:history="1">
        <w:r w:rsidR="003E5FF9" w:rsidRPr="009A5E70">
          <w:rPr>
            <w:rStyle w:val="Hyperlink"/>
            <w:rFonts w:hAnsi="Helvetica" w:cs="Helvetica"/>
            <w:noProof/>
            <w:color w:val="auto"/>
            <w:szCs w:val="22"/>
            <w:u w:val="none"/>
          </w:rPr>
          <w:t xml:space="preserve">2.4 </w:t>
        </w:r>
        <w:r w:rsidR="002374C7">
          <w:rPr>
            <w:rStyle w:val="Hyperlink"/>
            <w:rFonts w:hAnsi="Helvetica" w:cs="Helvetica"/>
            <w:noProof/>
            <w:color w:val="auto"/>
            <w:szCs w:val="22"/>
            <w:u w:val="none"/>
          </w:rPr>
          <w:t>Gevolgen</w:t>
        </w:r>
        <w:r w:rsidR="003053F6" w:rsidRPr="009A5E70">
          <w:rPr>
            <w:rFonts w:hAnsi="Helvetica" w:cs="Helvetica"/>
            <w:noProof/>
            <w:webHidden/>
            <w:color w:val="auto"/>
            <w:szCs w:val="22"/>
          </w:rPr>
          <w:tab/>
        </w:r>
        <w:r w:rsidR="00CD5CAF">
          <w:rPr>
            <w:rFonts w:hAnsi="Helvetica" w:cs="Helvetica"/>
            <w:noProof/>
            <w:webHidden/>
            <w:color w:val="auto"/>
            <w:szCs w:val="22"/>
          </w:rPr>
          <w:t>20</w:t>
        </w:r>
      </w:hyperlink>
    </w:p>
    <w:p w:rsidR="00F1111C" w:rsidRDefault="0030640B" w:rsidP="00F1111C">
      <w:pPr>
        <w:pStyle w:val="TOC3"/>
        <w:tabs>
          <w:tab w:val="right" w:leader="dot" w:pos="9062"/>
        </w:tabs>
        <w:ind w:left="0"/>
        <w:rPr>
          <w:rFonts w:hAnsi="Helvetica" w:cs="Helvetica"/>
          <w:noProof/>
          <w:color w:val="auto"/>
          <w:szCs w:val="22"/>
        </w:rPr>
      </w:pPr>
      <w:hyperlink w:anchor="_Toc434252111" w:history="1">
        <w:r w:rsidR="003023A9">
          <w:rPr>
            <w:rStyle w:val="Hyperlink"/>
            <w:rFonts w:hAnsi="Helvetica" w:cs="Helvetica"/>
            <w:noProof/>
            <w:color w:val="auto"/>
            <w:szCs w:val="22"/>
            <w:u w:val="none"/>
          </w:rPr>
          <w:t>2.5</w:t>
        </w:r>
        <w:r w:rsidR="00F1111C" w:rsidRPr="009A5E70">
          <w:rPr>
            <w:rStyle w:val="Hyperlink"/>
            <w:rFonts w:hAnsi="Helvetica" w:cs="Helvetica"/>
            <w:noProof/>
            <w:color w:val="auto"/>
            <w:szCs w:val="22"/>
            <w:u w:val="none"/>
          </w:rPr>
          <w:t xml:space="preserve"> </w:t>
        </w:r>
        <w:r w:rsidR="002374C7">
          <w:rPr>
            <w:rStyle w:val="Hyperlink"/>
            <w:rFonts w:hAnsi="Helvetica" w:cs="Helvetica"/>
            <w:noProof/>
            <w:color w:val="auto"/>
            <w:szCs w:val="22"/>
            <w:u w:val="none"/>
          </w:rPr>
          <w:t>Einde aan het gezag</w:t>
        </w:r>
        <w:r w:rsidR="00F1111C" w:rsidRPr="009A5E70">
          <w:rPr>
            <w:rFonts w:hAnsi="Helvetica" w:cs="Helvetica"/>
            <w:noProof/>
            <w:webHidden/>
            <w:color w:val="auto"/>
            <w:szCs w:val="22"/>
          </w:rPr>
          <w:tab/>
        </w:r>
        <w:r w:rsidR="00077D2F" w:rsidRPr="009A5E70">
          <w:rPr>
            <w:rFonts w:hAnsi="Helvetica" w:cs="Helvetica"/>
            <w:noProof/>
            <w:webHidden/>
            <w:color w:val="auto"/>
            <w:szCs w:val="22"/>
          </w:rPr>
          <w:t>2</w:t>
        </w:r>
        <w:r w:rsidR="00CD5CAF">
          <w:rPr>
            <w:rFonts w:hAnsi="Helvetica" w:cs="Helvetica"/>
            <w:noProof/>
            <w:webHidden/>
            <w:color w:val="auto"/>
            <w:szCs w:val="22"/>
          </w:rPr>
          <w:t>1</w:t>
        </w:r>
      </w:hyperlink>
    </w:p>
    <w:p w:rsidR="002374C7" w:rsidRDefault="0030640B" w:rsidP="002374C7">
      <w:pPr>
        <w:pStyle w:val="TOC3"/>
        <w:tabs>
          <w:tab w:val="right" w:leader="dot" w:pos="9062"/>
        </w:tabs>
        <w:ind w:left="0"/>
        <w:rPr>
          <w:rFonts w:hAnsi="Helvetica" w:cs="Helvetica"/>
          <w:noProof/>
          <w:color w:val="auto"/>
          <w:szCs w:val="22"/>
        </w:rPr>
      </w:pPr>
      <w:hyperlink w:anchor="_Toc434252111" w:history="1">
        <w:r w:rsidR="002374C7">
          <w:rPr>
            <w:rStyle w:val="Hyperlink"/>
            <w:rFonts w:hAnsi="Helvetica" w:cs="Helvetica"/>
            <w:noProof/>
            <w:color w:val="auto"/>
            <w:szCs w:val="22"/>
            <w:u w:val="none"/>
          </w:rPr>
          <w:t>2.6 Historie</w:t>
        </w:r>
        <w:r w:rsidR="002374C7" w:rsidRPr="009A5E70">
          <w:rPr>
            <w:rFonts w:hAnsi="Helvetica" w:cs="Helvetica"/>
            <w:noProof/>
            <w:webHidden/>
            <w:color w:val="auto"/>
            <w:szCs w:val="22"/>
          </w:rPr>
          <w:tab/>
          <w:t>2</w:t>
        </w:r>
        <w:r w:rsidR="00CD5CAF">
          <w:rPr>
            <w:rFonts w:hAnsi="Helvetica" w:cs="Helvetica"/>
            <w:noProof/>
            <w:webHidden/>
            <w:color w:val="auto"/>
            <w:szCs w:val="22"/>
          </w:rPr>
          <w:t>2</w:t>
        </w:r>
      </w:hyperlink>
    </w:p>
    <w:p w:rsidR="002374C7" w:rsidRDefault="0030640B" w:rsidP="002374C7">
      <w:pPr>
        <w:pStyle w:val="TOC3"/>
        <w:tabs>
          <w:tab w:val="right" w:leader="dot" w:pos="9062"/>
        </w:tabs>
        <w:ind w:left="0"/>
        <w:rPr>
          <w:rFonts w:hAnsi="Helvetica" w:cs="Helvetica"/>
          <w:noProof/>
          <w:color w:val="auto"/>
          <w:szCs w:val="22"/>
        </w:rPr>
      </w:pPr>
      <w:hyperlink w:anchor="_Toc434252111" w:history="1">
        <w:r w:rsidR="002374C7">
          <w:rPr>
            <w:rStyle w:val="Hyperlink"/>
            <w:rFonts w:hAnsi="Helvetica" w:cs="Helvetica"/>
            <w:noProof/>
            <w:color w:val="auto"/>
            <w:szCs w:val="22"/>
            <w:u w:val="none"/>
          </w:rPr>
          <w:t>2.7 Gezamenlijk ouderlijk gezag na een echtscheiding</w:t>
        </w:r>
        <w:r w:rsidR="002374C7" w:rsidRPr="009A5E70">
          <w:rPr>
            <w:rFonts w:hAnsi="Helvetica" w:cs="Helvetica"/>
            <w:noProof/>
            <w:webHidden/>
            <w:color w:val="auto"/>
            <w:szCs w:val="22"/>
          </w:rPr>
          <w:tab/>
          <w:t>2</w:t>
        </w:r>
        <w:r w:rsidR="002374C7">
          <w:rPr>
            <w:rFonts w:hAnsi="Helvetica" w:cs="Helvetica"/>
            <w:noProof/>
            <w:webHidden/>
            <w:color w:val="auto"/>
            <w:szCs w:val="22"/>
          </w:rPr>
          <w:t>3</w:t>
        </w:r>
      </w:hyperlink>
    </w:p>
    <w:p w:rsidR="002374C7" w:rsidRPr="002374C7" w:rsidRDefault="0030640B" w:rsidP="002374C7">
      <w:pPr>
        <w:pStyle w:val="TOC3"/>
        <w:tabs>
          <w:tab w:val="right" w:leader="dot" w:pos="9062"/>
        </w:tabs>
        <w:ind w:left="0"/>
        <w:rPr>
          <w:rFonts w:hAnsi="Helvetica" w:cs="Helvetica"/>
          <w:noProof/>
          <w:color w:val="auto"/>
          <w:szCs w:val="22"/>
        </w:rPr>
      </w:pPr>
      <w:hyperlink w:anchor="_Toc434252111" w:history="1">
        <w:r w:rsidR="002374C7">
          <w:rPr>
            <w:rStyle w:val="Hyperlink"/>
            <w:rFonts w:hAnsi="Helvetica" w:cs="Helvetica"/>
            <w:noProof/>
            <w:color w:val="auto"/>
            <w:szCs w:val="22"/>
            <w:u w:val="none"/>
          </w:rPr>
          <w:t>2.8 Conclusie deelvraag 1</w:t>
        </w:r>
        <w:r w:rsidR="002374C7" w:rsidRPr="009A5E70">
          <w:rPr>
            <w:rFonts w:hAnsi="Helvetica" w:cs="Helvetica"/>
            <w:noProof/>
            <w:webHidden/>
            <w:color w:val="auto"/>
            <w:szCs w:val="22"/>
          </w:rPr>
          <w:tab/>
          <w:t>2</w:t>
        </w:r>
        <w:r w:rsidR="002374C7">
          <w:rPr>
            <w:rFonts w:hAnsi="Helvetica" w:cs="Helvetica"/>
            <w:noProof/>
            <w:webHidden/>
            <w:color w:val="auto"/>
            <w:szCs w:val="22"/>
          </w:rPr>
          <w:t>4</w:t>
        </w:r>
      </w:hyperlink>
    </w:p>
    <w:p w:rsidR="005F0674" w:rsidRPr="009A5E70" w:rsidRDefault="0030640B" w:rsidP="005F0674">
      <w:pPr>
        <w:pStyle w:val="TOC3"/>
        <w:tabs>
          <w:tab w:val="right" w:leader="dot" w:pos="9062"/>
        </w:tabs>
        <w:ind w:left="0"/>
        <w:rPr>
          <w:rFonts w:hAnsi="Helvetica" w:cs="Helvetica"/>
          <w:noProof/>
          <w:color w:val="auto"/>
          <w:szCs w:val="22"/>
        </w:rPr>
      </w:pPr>
      <w:hyperlink w:anchor="_Toc434252111" w:history="1">
        <w:r w:rsidR="005F0674" w:rsidRPr="009A5E70">
          <w:rPr>
            <w:rStyle w:val="Hyperlink"/>
            <w:rFonts w:hAnsi="Helvetica" w:cs="Helvetica"/>
            <w:noProof/>
            <w:color w:val="auto"/>
            <w:szCs w:val="22"/>
            <w:u w:val="none"/>
          </w:rPr>
          <w:t>Hoofdstuk 3 Klemcriteri</w:t>
        </w:r>
        <w:r w:rsidR="002374C7">
          <w:rPr>
            <w:rStyle w:val="Hyperlink"/>
            <w:rFonts w:hAnsi="Helvetica" w:cs="Helvetica"/>
            <w:noProof/>
            <w:color w:val="auto"/>
            <w:szCs w:val="22"/>
            <w:u w:val="none"/>
          </w:rPr>
          <w:t>um</w:t>
        </w:r>
        <w:r w:rsidR="005F0674" w:rsidRPr="009A5E70">
          <w:rPr>
            <w:rFonts w:hAnsi="Helvetica" w:cs="Helvetica"/>
            <w:noProof/>
            <w:webHidden/>
            <w:color w:val="auto"/>
            <w:szCs w:val="22"/>
          </w:rPr>
          <w:tab/>
        </w:r>
        <w:r w:rsidR="00077D2F" w:rsidRPr="009A5E70">
          <w:rPr>
            <w:rFonts w:hAnsi="Helvetica" w:cs="Helvetica"/>
            <w:noProof/>
            <w:webHidden/>
            <w:color w:val="auto"/>
            <w:szCs w:val="22"/>
          </w:rPr>
          <w:t>2</w:t>
        </w:r>
        <w:r w:rsidR="002374C7">
          <w:rPr>
            <w:rFonts w:hAnsi="Helvetica" w:cs="Helvetica"/>
            <w:noProof/>
            <w:webHidden/>
            <w:color w:val="auto"/>
            <w:szCs w:val="22"/>
          </w:rPr>
          <w:t>6</w:t>
        </w:r>
      </w:hyperlink>
    </w:p>
    <w:p w:rsidR="003053F6" w:rsidRPr="009A5E70" w:rsidRDefault="0030640B" w:rsidP="00F1111C">
      <w:pPr>
        <w:pStyle w:val="TOC3"/>
        <w:tabs>
          <w:tab w:val="right" w:leader="dot" w:pos="9062"/>
        </w:tabs>
        <w:ind w:left="0"/>
        <w:rPr>
          <w:rFonts w:eastAsiaTheme="minorEastAsia" w:hAnsi="Helvetica" w:cs="Helvetica"/>
          <w:noProof/>
          <w:color w:val="auto"/>
          <w:szCs w:val="22"/>
          <w:bdr w:val="none" w:sz="0" w:space="0" w:color="auto"/>
          <w:lang w:eastAsia="zh-CN" w:bidi="hi-IN"/>
        </w:rPr>
      </w:pPr>
      <w:hyperlink w:anchor="_Toc434252112" w:history="1">
        <w:r w:rsidR="003E5FF9" w:rsidRPr="009A5E70">
          <w:rPr>
            <w:rStyle w:val="Hyperlink"/>
            <w:rFonts w:hAnsi="Helvetica" w:cs="Helvetica"/>
            <w:noProof/>
            <w:color w:val="auto"/>
            <w:szCs w:val="22"/>
            <w:u w:val="none"/>
          </w:rPr>
          <w:t>3.1</w:t>
        </w:r>
        <w:r w:rsidR="003053F6" w:rsidRPr="009A5E70">
          <w:rPr>
            <w:rStyle w:val="Hyperlink"/>
            <w:rFonts w:hAnsi="Helvetica" w:cs="Helvetica"/>
            <w:noProof/>
            <w:color w:val="auto"/>
            <w:szCs w:val="22"/>
            <w:u w:val="none"/>
          </w:rPr>
          <w:t xml:space="preserve"> </w:t>
        </w:r>
        <w:r w:rsidR="003E5FF9" w:rsidRPr="009A5E70">
          <w:rPr>
            <w:rStyle w:val="Hyperlink"/>
            <w:rFonts w:hAnsi="Helvetica" w:cs="Helvetica"/>
            <w:noProof/>
            <w:color w:val="auto"/>
            <w:szCs w:val="22"/>
            <w:u w:val="none"/>
          </w:rPr>
          <w:t>Inleiding</w:t>
        </w:r>
        <w:r w:rsidR="003053F6" w:rsidRPr="009A5E70">
          <w:rPr>
            <w:rFonts w:hAnsi="Helvetica" w:cs="Helvetica"/>
            <w:noProof/>
            <w:webHidden/>
            <w:color w:val="auto"/>
            <w:szCs w:val="22"/>
          </w:rPr>
          <w:tab/>
        </w:r>
        <w:r w:rsidR="00077D2F" w:rsidRPr="009A5E70">
          <w:rPr>
            <w:rFonts w:hAnsi="Helvetica" w:cs="Helvetica"/>
            <w:noProof/>
            <w:webHidden/>
            <w:color w:val="auto"/>
            <w:szCs w:val="22"/>
          </w:rPr>
          <w:t>2</w:t>
        </w:r>
        <w:r w:rsidR="002374C7">
          <w:rPr>
            <w:rFonts w:hAnsi="Helvetica" w:cs="Helvetica"/>
            <w:noProof/>
            <w:webHidden/>
            <w:color w:val="auto"/>
            <w:szCs w:val="22"/>
          </w:rPr>
          <w:t>6</w:t>
        </w:r>
      </w:hyperlink>
    </w:p>
    <w:p w:rsidR="00036E50" w:rsidRPr="009A5E70" w:rsidRDefault="0030640B" w:rsidP="00F1111C">
      <w:pPr>
        <w:pStyle w:val="TOC3"/>
        <w:tabs>
          <w:tab w:val="right" w:leader="dot" w:pos="9062"/>
        </w:tabs>
        <w:ind w:left="0"/>
        <w:rPr>
          <w:rFonts w:hAnsi="Helvetica" w:cs="Helvetica"/>
          <w:noProof/>
          <w:color w:val="auto"/>
          <w:szCs w:val="22"/>
        </w:rPr>
      </w:pPr>
      <w:hyperlink w:anchor="_Toc434252113" w:history="1">
        <w:r w:rsidR="003E5FF9" w:rsidRPr="009A5E70">
          <w:rPr>
            <w:rStyle w:val="Hyperlink"/>
            <w:rFonts w:hAnsi="Helvetica" w:cs="Helvetica"/>
            <w:noProof/>
            <w:color w:val="auto"/>
            <w:szCs w:val="22"/>
            <w:u w:val="none"/>
          </w:rPr>
          <w:t>3.2</w:t>
        </w:r>
        <w:r w:rsidR="003053F6" w:rsidRPr="009A5E70">
          <w:rPr>
            <w:rStyle w:val="Hyperlink"/>
            <w:rFonts w:hAnsi="Helvetica" w:cs="Helvetica"/>
            <w:noProof/>
            <w:color w:val="auto"/>
            <w:szCs w:val="22"/>
            <w:u w:val="none"/>
          </w:rPr>
          <w:t xml:space="preserve"> </w:t>
        </w:r>
        <w:r w:rsidR="003E5FF9" w:rsidRPr="009A5E70">
          <w:rPr>
            <w:rFonts w:hAnsi="Helvetica" w:cs="Helvetica"/>
            <w:szCs w:val="22"/>
          </w:rPr>
          <w:t>Klemcriteri</w:t>
        </w:r>
        <w:r w:rsidR="002374C7">
          <w:rPr>
            <w:rFonts w:hAnsi="Helvetica" w:cs="Helvetica"/>
            <w:szCs w:val="22"/>
          </w:rPr>
          <w:t>um</w:t>
        </w:r>
        <w:r w:rsidR="003053F6" w:rsidRPr="009A5E70">
          <w:rPr>
            <w:rFonts w:hAnsi="Helvetica" w:cs="Helvetica"/>
            <w:noProof/>
            <w:webHidden/>
            <w:color w:val="auto"/>
            <w:szCs w:val="22"/>
          </w:rPr>
          <w:tab/>
        </w:r>
        <w:r w:rsidR="00077D2F" w:rsidRPr="009A5E70">
          <w:rPr>
            <w:rFonts w:hAnsi="Helvetica" w:cs="Helvetica"/>
            <w:noProof/>
            <w:webHidden/>
            <w:color w:val="auto"/>
            <w:szCs w:val="22"/>
          </w:rPr>
          <w:t>2</w:t>
        </w:r>
        <w:r w:rsidR="002374C7">
          <w:rPr>
            <w:rFonts w:hAnsi="Helvetica" w:cs="Helvetica"/>
            <w:noProof/>
            <w:webHidden/>
            <w:color w:val="auto"/>
            <w:szCs w:val="22"/>
          </w:rPr>
          <w:t>6</w:t>
        </w:r>
      </w:hyperlink>
    </w:p>
    <w:p w:rsidR="00C21607" w:rsidRPr="009A5E70" w:rsidRDefault="0030640B" w:rsidP="00F1111C">
      <w:pPr>
        <w:pStyle w:val="TOC3"/>
        <w:tabs>
          <w:tab w:val="right" w:leader="dot" w:pos="9062"/>
        </w:tabs>
        <w:ind w:left="0"/>
        <w:rPr>
          <w:rFonts w:hAnsi="Helvetica" w:cs="Helvetica"/>
          <w:noProof/>
          <w:color w:val="auto"/>
          <w:szCs w:val="22"/>
        </w:rPr>
      </w:pPr>
      <w:hyperlink w:anchor="_Toc434252114" w:history="1">
        <w:r w:rsidR="003E5FF9" w:rsidRPr="009A5E70">
          <w:rPr>
            <w:rStyle w:val="Hyperlink"/>
            <w:rFonts w:hAnsi="Helvetica" w:cs="Helvetica"/>
            <w:noProof/>
            <w:color w:val="auto"/>
            <w:szCs w:val="22"/>
            <w:u w:val="none"/>
          </w:rPr>
          <w:t>3.3 Procedure</w:t>
        </w:r>
        <w:r w:rsidR="003053F6" w:rsidRPr="009A5E70">
          <w:rPr>
            <w:rFonts w:hAnsi="Helvetica" w:cs="Helvetica"/>
            <w:noProof/>
            <w:webHidden/>
            <w:color w:val="auto"/>
            <w:szCs w:val="22"/>
          </w:rPr>
          <w:tab/>
        </w:r>
        <w:r w:rsidR="00F3001B">
          <w:rPr>
            <w:rFonts w:hAnsi="Helvetica" w:cs="Helvetica"/>
            <w:noProof/>
            <w:webHidden/>
            <w:color w:val="auto"/>
            <w:szCs w:val="22"/>
          </w:rPr>
          <w:t>3</w:t>
        </w:r>
        <w:r w:rsidR="00CD5CAF">
          <w:rPr>
            <w:rFonts w:hAnsi="Helvetica" w:cs="Helvetica"/>
            <w:noProof/>
            <w:webHidden/>
            <w:color w:val="auto"/>
            <w:szCs w:val="22"/>
          </w:rPr>
          <w:t>0</w:t>
        </w:r>
      </w:hyperlink>
    </w:p>
    <w:p w:rsidR="00B05F43" w:rsidRPr="009A5E70" w:rsidRDefault="0030640B" w:rsidP="00B05F43">
      <w:pPr>
        <w:pStyle w:val="TOC3"/>
        <w:tabs>
          <w:tab w:val="right" w:leader="dot" w:pos="9062"/>
        </w:tabs>
        <w:ind w:left="0"/>
        <w:rPr>
          <w:rFonts w:hAnsi="Helvetica" w:cs="Helvetica"/>
          <w:noProof/>
          <w:color w:val="auto"/>
          <w:szCs w:val="22"/>
        </w:rPr>
      </w:pPr>
      <w:hyperlink w:anchor="_Toc434252111" w:history="1">
        <w:r w:rsidR="00B05F43" w:rsidRPr="009A5E70">
          <w:rPr>
            <w:rStyle w:val="Hyperlink"/>
            <w:rFonts w:hAnsi="Helvetica" w:cs="Helvetica"/>
            <w:noProof/>
            <w:color w:val="auto"/>
            <w:szCs w:val="22"/>
            <w:u w:val="none"/>
          </w:rPr>
          <w:t>3.4 De Raad voor de Kinderbescherming</w:t>
        </w:r>
        <w:r w:rsidR="00B05F43" w:rsidRPr="009A5E70">
          <w:rPr>
            <w:rFonts w:hAnsi="Helvetica" w:cs="Helvetica"/>
            <w:noProof/>
            <w:webHidden/>
            <w:color w:val="auto"/>
            <w:szCs w:val="22"/>
          </w:rPr>
          <w:tab/>
        </w:r>
        <w:r w:rsidR="00F3001B">
          <w:rPr>
            <w:rFonts w:hAnsi="Helvetica" w:cs="Helvetica"/>
            <w:noProof/>
            <w:webHidden/>
            <w:color w:val="auto"/>
            <w:szCs w:val="22"/>
          </w:rPr>
          <w:t>3</w:t>
        </w:r>
        <w:r w:rsidR="00CD5CAF">
          <w:rPr>
            <w:rFonts w:hAnsi="Helvetica" w:cs="Helvetica"/>
            <w:noProof/>
            <w:webHidden/>
            <w:color w:val="auto"/>
            <w:szCs w:val="22"/>
          </w:rPr>
          <w:t>2</w:t>
        </w:r>
      </w:hyperlink>
    </w:p>
    <w:p w:rsidR="00F1111C" w:rsidRPr="009A5E70" w:rsidRDefault="0030640B" w:rsidP="00F1111C">
      <w:pPr>
        <w:pStyle w:val="TOC3"/>
        <w:tabs>
          <w:tab w:val="right" w:leader="dot" w:pos="9062"/>
        </w:tabs>
        <w:ind w:left="0"/>
        <w:rPr>
          <w:rFonts w:hAnsi="Helvetica" w:cs="Helvetica"/>
          <w:noProof/>
          <w:color w:val="auto"/>
          <w:szCs w:val="22"/>
        </w:rPr>
      </w:pPr>
      <w:hyperlink w:anchor="_Toc434252114" w:history="1">
        <w:r w:rsidR="00B05F43" w:rsidRPr="009A5E70">
          <w:rPr>
            <w:rStyle w:val="Hyperlink"/>
            <w:rFonts w:hAnsi="Helvetica" w:cs="Helvetica"/>
            <w:noProof/>
            <w:color w:val="auto"/>
            <w:szCs w:val="22"/>
            <w:u w:val="none"/>
          </w:rPr>
          <w:t>3.5</w:t>
        </w:r>
        <w:r w:rsidR="00F1111C" w:rsidRPr="009A5E70">
          <w:rPr>
            <w:rStyle w:val="Hyperlink"/>
            <w:rFonts w:hAnsi="Helvetica" w:cs="Helvetica"/>
            <w:noProof/>
            <w:color w:val="auto"/>
            <w:szCs w:val="22"/>
            <w:u w:val="none"/>
          </w:rPr>
          <w:t xml:space="preserve"> Conclusie deelvraag</w:t>
        </w:r>
        <w:r w:rsidR="002374C7">
          <w:rPr>
            <w:rStyle w:val="Hyperlink"/>
            <w:rFonts w:hAnsi="Helvetica" w:cs="Helvetica"/>
            <w:noProof/>
            <w:color w:val="auto"/>
            <w:szCs w:val="22"/>
            <w:u w:val="none"/>
          </w:rPr>
          <w:t xml:space="preserve"> 2</w:t>
        </w:r>
        <w:r w:rsidR="00F1111C" w:rsidRPr="009A5E70">
          <w:rPr>
            <w:rFonts w:hAnsi="Helvetica" w:cs="Helvetica"/>
            <w:noProof/>
            <w:webHidden/>
            <w:color w:val="auto"/>
            <w:szCs w:val="22"/>
          </w:rPr>
          <w:tab/>
        </w:r>
        <w:r w:rsidR="00F3001B">
          <w:rPr>
            <w:rFonts w:hAnsi="Helvetica" w:cs="Helvetica"/>
            <w:noProof/>
            <w:webHidden/>
            <w:color w:val="auto"/>
            <w:szCs w:val="22"/>
          </w:rPr>
          <w:t>3</w:t>
        </w:r>
        <w:r w:rsidR="00CD5CAF">
          <w:rPr>
            <w:rFonts w:hAnsi="Helvetica" w:cs="Helvetica"/>
            <w:noProof/>
            <w:webHidden/>
            <w:color w:val="auto"/>
            <w:szCs w:val="22"/>
          </w:rPr>
          <w:t>2</w:t>
        </w:r>
      </w:hyperlink>
    </w:p>
    <w:p w:rsidR="003E5FF9" w:rsidRPr="009A5E70" w:rsidRDefault="003E5FF9" w:rsidP="00F1111C">
      <w:pPr>
        <w:pStyle w:val="TOC1"/>
        <w:tabs>
          <w:tab w:val="right" w:leader="dot" w:pos="9062"/>
        </w:tabs>
        <w:rPr>
          <w:rFonts w:eastAsiaTheme="minorEastAsia" w:hAnsi="Helvetica" w:cs="Helvetica"/>
          <w:noProof/>
          <w:color w:val="auto"/>
          <w:szCs w:val="22"/>
          <w:bdr w:val="none" w:sz="0" w:space="0" w:color="auto"/>
          <w:lang w:eastAsia="zh-CN" w:bidi="hi-IN"/>
        </w:rPr>
      </w:pPr>
      <w:r w:rsidRPr="009A5E70">
        <w:rPr>
          <w:szCs w:val="22"/>
        </w:rPr>
        <w:t xml:space="preserve">Hoofdstuk </w:t>
      </w:r>
      <w:hyperlink w:anchor="_Toc434252098" w:history="1">
        <w:r w:rsidRPr="009A5E70">
          <w:rPr>
            <w:rStyle w:val="Hyperlink"/>
            <w:rFonts w:hAnsi="Helvetica" w:cs="Helvetica"/>
            <w:noProof/>
            <w:color w:val="auto"/>
            <w:szCs w:val="22"/>
            <w:u w:val="none"/>
          </w:rPr>
          <w:t xml:space="preserve">4 </w:t>
        </w:r>
        <w:r w:rsidR="003665F4" w:rsidRPr="009A5E70">
          <w:rPr>
            <w:rStyle w:val="Hyperlink"/>
            <w:rFonts w:hAnsi="Helvetica" w:cs="Helvetica"/>
            <w:noProof/>
            <w:color w:val="auto"/>
            <w:szCs w:val="22"/>
            <w:u w:val="none"/>
          </w:rPr>
          <w:t>Resultaten, t</w:t>
        </w:r>
        <w:r w:rsidRPr="009A5E70">
          <w:rPr>
            <w:rStyle w:val="Hyperlink"/>
            <w:rFonts w:hAnsi="Helvetica" w:cs="Helvetica"/>
            <w:noProof/>
            <w:color w:val="auto"/>
            <w:szCs w:val="22"/>
            <w:u w:val="none"/>
          </w:rPr>
          <w:t>oewijzingen eenhoofdig geza</w:t>
        </w:r>
        <w:r w:rsidR="00080FB0" w:rsidRPr="009A5E70">
          <w:rPr>
            <w:rStyle w:val="Hyperlink"/>
            <w:rFonts w:hAnsi="Helvetica" w:cs="Helvetica"/>
            <w:noProof/>
            <w:color w:val="auto"/>
            <w:szCs w:val="22"/>
            <w:u w:val="none"/>
          </w:rPr>
          <w:t>g</w:t>
        </w:r>
        <w:r w:rsidRPr="009A5E70">
          <w:rPr>
            <w:rFonts w:hAnsi="Helvetica" w:cs="Helvetica"/>
            <w:noProof/>
            <w:webHidden/>
            <w:color w:val="auto"/>
            <w:szCs w:val="22"/>
          </w:rPr>
          <w:tab/>
        </w:r>
        <w:r w:rsidR="00077D2F" w:rsidRPr="009A5E70">
          <w:rPr>
            <w:rFonts w:hAnsi="Helvetica" w:cs="Helvetica"/>
            <w:noProof/>
            <w:webHidden/>
            <w:color w:val="auto"/>
            <w:szCs w:val="22"/>
          </w:rPr>
          <w:t>3</w:t>
        </w:r>
        <w:r w:rsidR="002374C7">
          <w:rPr>
            <w:rFonts w:hAnsi="Helvetica" w:cs="Helvetica"/>
            <w:noProof/>
            <w:webHidden/>
            <w:color w:val="auto"/>
            <w:szCs w:val="22"/>
          </w:rPr>
          <w:t>5</w:t>
        </w:r>
      </w:hyperlink>
    </w:p>
    <w:p w:rsidR="003E5FF9" w:rsidRPr="009A5E70" w:rsidRDefault="0030640B" w:rsidP="00F1111C">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099" w:history="1">
        <w:r w:rsidR="003E5FF9" w:rsidRPr="009A5E70">
          <w:rPr>
            <w:rStyle w:val="Hyperlink"/>
            <w:rFonts w:hAnsi="Helvetica" w:cs="Helvetica"/>
            <w:noProof/>
            <w:color w:val="auto"/>
            <w:szCs w:val="22"/>
            <w:u w:val="none"/>
          </w:rPr>
          <w:t>4.1 Inleiding</w:t>
        </w:r>
        <w:r w:rsidR="003E5FF9" w:rsidRPr="009A5E70">
          <w:rPr>
            <w:rFonts w:hAnsi="Helvetica" w:cs="Helvetica"/>
            <w:noProof/>
            <w:webHidden/>
            <w:color w:val="auto"/>
            <w:szCs w:val="22"/>
          </w:rPr>
          <w:tab/>
        </w:r>
        <w:r w:rsidR="00077D2F" w:rsidRPr="009A5E70">
          <w:rPr>
            <w:rFonts w:hAnsi="Helvetica" w:cs="Helvetica"/>
            <w:noProof/>
            <w:webHidden/>
            <w:color w:val="auto"/>
            <w:szCs w:val="22"/>
          </w:rPr>
          <w:t>3</w:t>
        </w:r>
        <w:r w:rsidR="002374C7">
          <w:rPr>
            <w:rFonts w:hAnsi="Helvetica" w:cs="Helvetica"/>
            <w:noProof/>
            <w:webHidden/>
            <w:color w:val="auto"/>
            <w:szCs w:val="22"/>
          </w:rPr>
          <w:t>5</w:t>
        </w:r>
      </w:hyperlink>
    </w:p>
    <w:p w:rsidR="003E5FF9" w:rsidRPr="009A5E70" w:rsidRDefault="0030640B" w:rsidP="00F1111C">
      <w:pPr>
        <w:pStyle w:val="TOC3"/>
        <w:tabs>
          <w:tab w:val="right" w:leader="dot" w:pos="9062"/>
        </w:tabs>
        <w:ind w:left="0"/>
        <w:rPr>
          <w:rFonts w:eastAsiaTheme="minorEastAsia" w:hAnsi="Helvetica" w:cs="Helvetica"/>
          <w:noProof/>
          <w:color w:val="auto"/>
          <w:szCs w:val="22"/>
          <w:bdr w:val="none" w:sz="0" w:space="0" w:color="auto"/>
          <w:lang w:eastAsia="zh-CN" w:bidi="hi-IN"/>
        </w:rPr>
      </w:pPr>
      <w:hyperlink w:anchor="_Toc434252108" w:history="1">
        <w:r w:rsidR="003E5FF9" w:rsidRPr="009A5E70">
          <w:rPr>
            <w:rStyle w:val="Hyperlink"/>
            <w:rFonts w:hAnsi="Helvetica" w:cs="Helvetica"/>
            <w:noProof/>
            <w:color w:val="auto"/>
            <w:szCs w:val="22"/>
            <w:u w:val="none"/>
          </w:rPr>
          <w:t>4.</w:t>
        </w:r>
        <w:r w:rsidR="009B36AE">
          <w:rPr>
            <w:rStyle w:val="Hyperlink"/>
            <w:rFonts w:hAnsi="Helvetica" w:cs="Helvetica"/>
            <w:noProof/>
            <w:color w:val="auto"/>
            <w:szCs w:val="22"/>
            <w:u w:val="none"/>
          </w:rPr>
          <w:t>2</w:t>
        </w:r>
        <w:r w:rsidR="00080FB0" w:rsidRPr="009A5E70">
          <w:rPr>
            <w:rStyle w:val="Hyperlink"/>
            <w:rFonts w:hAnsi="Helvetica" w:cs="Helvetica"/>
            <w:noProof/>
            <w:color w:val="auto"/>
            <w:szCs w:val="22"/>
            <w:u w:val="none"/>
          </w:rPr>
          <w:t xml:space="preserve"> Toewijzingen</w:t>
        </w:r>
        <w:r w:rsidR="003E5FF9" w:rsidRPr="009A5E70">
          <w:rPr>
            <w:rFonts w:hAnsi="Helvetica" w:cs="Helvetica"/>
            <w:noProof/>
            <w:webHidden/>
            <w:color w:val="auto"/>
            <w:szCs w:val="22"/>
          </w:rPr>
          <w:tab/>
        </w:r>
        <w:r w:rsidR="00077D2F" w:rsidRPr="009A5E70">
          <w:rPr>
            <w:rFonts w:hAnsi="Helvetica" w:cs="Helvetica"/>
            <w:noProof/>
            <w:webHidden/>
            <w:color w:val="auto"/>
            <w:szCs w:val="22"/>
          </w:rPr>
          <w:t>3</w:t>
        </w:r>
        <w:r w:rsidR="002374C7">
          <w:rPr>
            <w:rFonts w:hAnsi="Helvetica" w:cs="Helvetica"/>
            <w:noProof/>
            <w:webHidden/>
            <w:color w:val="auto"/>
            <w:szCs w:val="22"/>
          </w:rPr>
          <w:t>5</w:t>
        </w:r>
      </w:hyperlink>
    </w:p>
    <w:p w:rsidR="00F1111C" w:rsidRDefault="0030640B" w:rsidP="00F1111C">
      <w:pPr>
        <w:pStyle w:val="TOC2"/>
        <w:tabs>
          <w:tab w:val="right" w:leader="dot" w:pos="9062"/>
        </w:tabs>
        <w:ind w:left="0"/>
        <w:rPr>
          <w:rFonts w:hAnsi="Helvetica" w:cs="Helvetica"/>
          <w:noProof/>
          <w:color w:val="auto"/>
          <w:szCs w:val="22"/>
        </w:rPr>
      </w:pPr>
      <w:hyperlink w:anchor="_Toc434252110" w:history="1">
        <w:r w:rsidR="009B36AE">
          <w:rPr>
            <w:rStyle w:val="Hyperlink"/>
            <w:rFonts w:hAnsi="Helvetica" w:cs="Helvetica"/>
            <w:noProof/>
            <w:color w:val="auto"/>
            <w:szCs w:val="22"/>
            <w:u w:val="none"/>
          </w:rPr>
          <w:t>4.3</w:t>
        </w:r>
        <w:r w:rsidR="00F1111C" w:rsidRPr="009A5E70">
          <w:rPr>
            <w:rStyle w:val="Hyperlink"/>
            <w:rFonts w:hAnsi="Helvetica" w:cs="Helvetica"/>
            <w:noProof/>
            <w:color w:val="auto"/>
            <w:szCs w:val="22"/>
            <w:u w:val="none"/>
          </w:rPr>
          <w:t xml:space="preserve"> </w:t>
        </w:r>
        <w:r w:rsidR="002374C7">
          <w:rPr>
            <w:rStyle w:val="Hyperlink"/>
            <w:rFonts w:hAnsi="Helvetica" w:cs="Helvetica"/>
            <w:noProof/>
            <w:color w:val="auto"/>
            <w:szCs w:val="22"/>
            <w:u w:val="none"/>
          </w:rPr>
          <w:t>Factoren die in onderlinge samenhang de doorslag geven voor een toewijzing</w:t>
        </w:r>
        <w:r w:rsidR="00F1111C" w:rsidRPr="009A5E70">
          <w:rPr>
            <w:rFonts w:hAnsi="Helvetica" w:cs="Helvetica"/>
            <w:noProof/>
            <w:webHidden/>
            <w:color w:val="auto"/>
            <w:szCs w:val="22"/>
          </w:rPr>
          <w:tab/>
        </w:r>
        <w:r w:rsidR="002374C7">
          <w:rPr>
            <w:rFonts w:hAnsi="Helvetica" w:cs="Helvetica"/>
            <w:noProof/>
            <w:webHidden/>
            <w:color w:val="auto"/>
            <w:szCs w:val="22"/>
          </w:rPr>
          <w:t>3</w:t>
        </w:r>
        <w:r w:rsidR="00CD5CAF">
          <w:rPr>
            <w:rFonts w:hAnsi="Helvetica" w:cs="Helvetica"/>
            <w:noProof/>
            <w:webHidden/>
            <w:color w:val="auto"/>
            <w:szCs w:val="22"/>
          </w:rPr>
          <w:t>6</w:t>
        </w:r>
      </w:hyperlink>
    </w:p>
    <w:p w:rsidR="002374C7" w:rsidRPr="009A5E70" w:rsidRDefault="0030640B" w:rsidP="002374C7">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110" w:history="1">
        <w:r w:rsidR="002374C7">
          <w:rPr>
            <w:rStyle w:val="Hyperlink"/>
            <w:rFonts w:hAnsi="Helvetica" w:cs="Helvetica"/>
            <w:noProof/>
            <w:color w:val="auto"/>
            <w:szCs w:val="22"/>
            <w:u w:val="none"/>
          </w:rPr>
          <w:t>4.4 Factoren die afzonderlijk de doorslag geven voor een toewijzing</w:t>
        </w:r>
        <w:r w:rsidR="002374C7" w:rsidRPr="009A5E70">
          <w:rPr>
            <w:rFonts w:hAnsi="Helvetica" w:cs="Helvetica"/>
            <w:noProof/>
            <w:webHidden/>
            <w:color w:val="auto"/>
            <w:szCs w:val="22"/>
          </w:rPr>
          <w:tab/>
        </w:r>
        <w:r w:rsidR="002374C7">
          <w:rPr>
            <w:rFonts w:hAnsi="Helvetica" w:cs="Helvetica"/>
            <w:noProof/>
            <w:webHidden/>
            <w:color w:val="auto"/>
            <w:szCs w:val="22"/>
          </w:rPr>
          <w:t>39</w:t>
        </w:r>
      </w:hyperlink>
    </w:p>
    <w:p w:rsidR="002374C7" w:rsidRPr="002374C7" w:rsidRDefault="0030640B" w:rsidP="002374C7">
      <w:pPr>
        <w:pStyle w:val="TOC2"/>
        <w:tabs>
          <w:tab w:val="right" w:leader="dot" w:pos="9062"/>
        </w:tabs>
        <w:ind w:left="0"/>
        <w:rPr>
          <w:rFonts w:eastAsiaTheme="minorEastAsia" w:hAnsi="Helvetica" w:cs="Helvetica"/>
          <w:noProof/>
          <w:color w:val="auto"/>
          <w:szCs w:val="22"/>
          <w:bdr w:val="none" w:sz="0" w:space="0" w:color="auto"/>
          <w:lang w:eastAsia="zh-CN" w:bidi="hi-IN"/>
        </w:rPr>
      </w:pPr>
      <w:hyperlink w:anchor="_Toc434252110" w:history="1">
        <w:r w:rsidR="002374C7">
          <w:rPr>
            <w:rStyle w:val="Hyperlink"/>
            <w:rFonts w:hAnsi="Helvetica" w:cs="Helvetica"/>
            <w:noProof/>
            <w:color w:val="auto"/>
            <w:szCs w:val="22"/>
            <w:u w:val="none"/>
          </w:rPr>
          <w:t>4.5 Conclusie deelvraag 3</w:t>
        </w:r>
        <w:r w:rsidR="002374C7" w:rsidRPr="009A5E70">
          <w:rPr>
            <w:rFonts w:hAnsi="Helvetica" w:cs="Helvetica"/>
            <w:noProof/>
            <w:webHidden/>
            <w:color w:val="auto"/>
            <w:szCs w:val="22"/>
          </w:rPr>
          <w:tab/>
        </w:r>
        <w:r w:rsidR="002374C7">
          <w:rPr>
            <w:rFonts w:hAnsi="Helvetica" w:cs="Helvetica"/>
            <w:noProof/>
            <w:webHidden/>
            <w:color w:val="auto"/>
            <w:szCs w:val="22"/>
          </w:rPr>
          <w:t>4</w:t>
        </w:r>
        <w:r w:rsidR="00CD5CAF">
          <w:rPr>
            <w:rFonts w:hAnsi="Helvetica" w:cs="Helvetica"/>
            <w:noProof/>
            <w:webHidden/>
            <w:color w:val="auto"/>
            <w:szCs w:val="22"/>
          </w:rPr>
          <w:t>2</w:t>
        </w:r>
      </w:hyperlink>
    </w:p>
    <w:p w:rsidR="00080FB0" w:rsidRPr="009A5E70" w:rsidRDefault="00080FB0" w:rsidP="00F1111C">
      <w:pPr>
        <w:pStyle w:val="TOC1"/>
        <w:tabs>
          <w:tab w:val="right" w:leader="dot" w:pos="9062"/>
        </w:tabs>
        <w:rPr>
          <w:rFonts w:eastAsiaTheme="minorEastAsia" w:hAnsi="Helvetica" w:cs="Helvetica"/>
          <w:noProof/>
          <w:color w:val="auto"/>
          <w:szCs w:val="22"/>
          <w:bdr w:val="none" w:sz="0" w:space="0" w:color="auto"/>
          <w:lang w:eastAsia="zh-CN" w:bidi="hi-IN"/>
        </w:rPr>
      </w:pPr>
      <w:r w:rsidRPr="009A5E70">
        <w:rPr>
          <w:szCs w:val="22"/>
        </w:rPr>
        <w:t xml:space="preserve">Hoofdstuk </w:t>
      </w:r>
      <w:hyperlink w:anchor="_Toc434252098" w:history="1">
        <w:r w:rsidRPr="009A5E70">
          <w:rPr>
            <w:rStyle w:val="Hyperlink"/>
            <w:rFonts w:hAnsi="Helvetica" w:cs="Helvetica"/>
            <w:noProof/>
            <w:color w:val="auto"/>
            <w:szCs w:val="22"/>
            <w:u w:val="none"/>
          </w:rPr>
          <w:t xml:space="preserve">5 </w:t>
        </w:r>
        <w:r w:rsidR="003665F4" w:rsidRPr="009A5E70">
          <w:rPr>
            <w:rStyle w:val="Hyperlink"/>
            <w:rFonts w:hAnsi="Helvetica" w:cs="Helvetica"/>
            <w:noProof/>
            <w:color w:val="auto"/>
            <w:szCs w:val="22"/>
            <w:u w:val="none"/>
          </w:rPr>
          <w:t xml:space="preserve">Resultaten, </w:t>
        </w:r>
        <w:r w:rsidR="002374C7">
          <w:rPr>
            <w:rStyle w:val="Hyperlink"/>
            <w:rFonts w:hAnsi="Helvetica" w:cs="Helvetica"/>
            <w:noProof/>
            <w:color w:val="auto"/>
            <w:szCs w:val="22"/>
            <w:u w:val="none"/>
          </w:rPr>
          <w:t>behoud van gezamenlijk gezag</w:t>
        </w:r>
        <w:r w:rsidRPr="009A5E70">
          <w:rPr>
            <w:rFonts w:hAnsi="Helvetica" w:cs="Helvetica"/>
            <w:noProof/>
            <w:webHidden/>
            <w:color w:val="auto"/>
            <w:szCs w:val="22"/>
          </w:rPr>
          <w:tab/>
        </w:r>
        <w:r w:rsidR="00077D2F" w:rsidRPr="009A5E70">
          <w:rPr>
            <w:rFonts w:hAnsi="Helvetica" w:cs="Helvetica"/>
            <w:noProof/>
            <w:webHidden/>
            <w:color w:val="auto"/>
            <w:szCs w:val="22"/>
          </w:rPr>
          <w:t>4</w:t>
        </w:r>
        <w:r w:rsidR="00CD5CAF">
          <w:rPr>
            <w:rFonts w:hAnsi="Helvetica" w:cs="Helvetica"/>
            <w:noProof/>
            <w:webHidden/>
            <w:color w:val="auto"/>
            <w:szCs w:val="22"/>
          </w:rPr>
          <w:t>4</w:t>
        </w:r>
      </w:hyperlink>
    </w:p>
    <w:p w:rsidR="00080FB0" w:rsidRPr="009A5E70" w:rsidRDefault="0030640B" w:rsidP="00F1111C">
      <w:pPr>
        <w:pStyle w:val="TOC2"/>
        <w:tabs>
          <w:tab w:val="right" w:leader="dot" w:pos="9062"/>
        </w:tabs>
        <w:ind w:left="0"/>
        <w:rPr>
          <w:rFonts w:hAnsi="Helvetica" w:cs="Helvetica"/>
          <w:noProof/>
          <w:color w:val="auto"/>
          <w:szCs w:val="22"/>
        </w:rPr>
      </w:pPr>
      <w:hyperlink w:anchor="_Toc434252099" w:history="1">
        <w:r w:rsidR="00080FB0" w:rsidRPr="009A5E70">
          <w:rPr>
            <w:rStyle w:val="Hyperlink"/>
            <w:rFonts w:hAnsi="Helvetica" w:cs="Helvetica"/>
            <w:noProof/>
            <w:color w:val="auto"/>
            <w:szCs w:val="22"/>
            <w:u w:val="none"/>
          </w:rPr>
          <w:t>5.1 Inleiding</w:t>
        </w:r>
        <w:r w:rsidR="00080FB0" w:rsidRPr="009A5E70">
          <w:rPr>
            <w:rFonts w:hAnsi="Helvetica" w:cs="Helvetica"/>
            <w:noProof/>
            <w:webHidden/>
            <w:color w:val="auto"/>
            <w:szCs w:val="22"/>
          </w:rPr>
          <w:tab/>
        </w:r>
        <w:r w:rsidR="00077D2F" w:rsidRPr="009A5E70">
          <w:rPr>
            <w:rFonts w:hAnsi="Helvetica" w:cs="Helvetica"/>
            <w:noProof/>
            <w:webHidden/>
            <w:color w:val="auto"/>
            <w:szCs w:val="22"/>
          </w:rPr>
          <w:t>4</w:t>
        </w:r>
        <w:r w:rsidR="00CD5CAF">
          <w:rPr>
            <w:rFonts w:hAnsi="Helvetica" w:cs="Helvetica"/>
            <w:noProof/>
            <w:webHidden/>
            <w:color w:val="auto"/>
            <w:szCs w:val="22"/>
          </w:rPr>
          <w:t>4</w:t>
        </w:r>
      </w:hyperlink>
    </w:p>
    <w:p w:rsidR="00501DC1" w:rsidRPr="009A5E70" w:rsidRDefault="0030640B" w:rsidP="00501DC1">
      <w:pPr>
        <w:pStyle w:val="TOC2"/>
        <w:tabs>
          <w:tab w:val="right" w:leader="dot" w:pos="9062"/>
        </w:tabs>
        <w:ind w:left="0"/>
        <w:rPr>
          <w:rFonts w:hAnsi="Helvetica" w:cs="Helvetica"/>
          <w:noProof/>
          <w:color w:val="auto"/>
          <w:szCs w:val="22"/>
        </w:rPr>
      </w:pPr>
      <w:hyperlink w:anchor="_Toc434252099" w:history="1">
        <w:r w:rsidR="00501DC1" w:rsidRPr="009A5E70">
          <w:rPr>
            <w:rStyle w:val="Hyperlink"/>
            <w:rFonts w:hAnsi="Helvetica" w:cs="Helvetica"/>
            <w:noProof/>
            <w:color w:val="auto"/>
            <w:szCs w:val="22"/>
            <w:u w:val="none"/>
          </w:rPr>
          <w:t xml:space="preserve">5.2 </w:t>
        </w:r>
        <w:r w:rsidR="002374C7">
          <w:rPr>
            <w:rStyle w:val="Hyperlink"/>
            <w:rFonts w:hAnsi="Helvetica" w:cs="Helvetica"/>
            <w:noProof/>
            <w:color w:val="auto"/>
            <w:szCs w:val="22"/>
            <w:u w:val="none"/>
          </w:rPr>
          <w:t>Behoud van gezamenlijk gezag</w:t>
        </w:r>
        <w:r w:rsidR="00501DC1" w:rsidRPr="009A5E70">
          <w:rPr>
            <w:rFonts w:hAnsi="Helvetica" w:cs="Helvetica"/>
            <w:noProof/>
            <w:webHidden/>
            <w:color w:val="auto"/>
            <w:szCs w:val="22"/>
          </w:rPr>
          <w:tab/>
        </w:r>
        <w:r w:rsidR="00077D2F" w:rsidRPr="009A5E70">
          <w:rPr>
            <w:rFonts w:hAnsi="Helvetica" w:cs="Helvetica"/>
            <w:noProof/>
            <w:webHidden/>
            <w:color w:val="auto"/>
            <w:szCs w:val="22"/>
          </w:rPr>
          <w:t>4</w:t>
        </w:r>
        <w:r w:rsidR="00CD5CAF">
          <w:rPr>
            <w:rFonts w:hAnsi="Helvetica" w:cs="Helvetica"/>
            <w:noProof/>
            <w:webHidden/>
            <w:color w:val="auto"/>
            <w:szCs w:val="22"/>
          </w:rPr>
          <w:t>4</w:t>
        </w:r>
      </w:hyperlink>
    </w:p>
    <w:p w:rsidR="00080FB0" w:rsidRPr="009A5E70" w:rsidRDefault="0030640B" w:rsidP="00F1111C">
      <w:pPr>
        <w:pStyle w:val="TOC2"/>
        <w:tabs>
          <w:tab w:val="right" w:leader="dot" w:pos="9062"/>
        </w:tabs>
        <w:ind w:left="0"/>
        <w:rPr>
          <w:rFonts w:hAnsi="Helvetica" w:cs="Helvetica"/>
          <w:noProof/>
          <w:color w:val="auto"/>
          <w:szCs w:val="22"/>
        </w:rPr>
      </w:pPr>
      <w:hyperlink w:anchor="_Toc434252099" w:history="1">
        <w:r w:rsidR="00501DC1" w:rsidRPr="009A5E70">
          <w:rPr>
            <w:rStyle w:val="Hyperlink"/>
            <w:rFonts w:hAnsi="Helvetica" w:cs="Helvetica"/>
            <w:noProof/>
            <w:color w:val="auto"/>
            <w:szCs w:val="22"/>
            <w:u w:val="none"/>
          </w:rPr>
          <w:t>5.3</w:t>
        </w:r>
        <w:r w:rsidR="00080FB0" w:rsidRPr="009A5E70">
          <w:rPr>
            <w:rStyle w:val="Hyperlink"/>
            <w:rFonts w:hAnsi="Helvetica" w:cs="Helvetica"/>
            <w:noProof/>
            <w:color w:val="auto"/>
            <w:szCs w:val="22"/>
            <w:u w:val="none"/>
          </w:rPr>
          <w:t xml:space="preserve"> </w:t>
        </w:r>
        <w:r w:rsidR="002374C7" w:rsidRPr="002374C7">
          <w:rPr>
            <w:rFonts w:hAnsi="Helvetica" w:cs="Helvetica"/>
            <w:szCs w:val="22"/>
          </w:rPr>
          <w:t>Factoren die in onderlinge samenhang de doorslag geven voor het behoud van gezamenlijk gezag</w:t>
        </w:r>
        <w:r w:rsidR="00080FB0" w:rsidRPr="009A5E70">
          <w:rPr>
            <w:rFonts w:hAnsi="Helvetica" w:cs="Helvetica"/>
            <w:noProof/>
            <w:webHidden/>
            <w:color w:val="auto"/>
            <w:szCs w:val="22"/>
          </w:rPr>
          <w:tab/>
        </w:r>
        <w:r w:rsidR="00077D2F" w:rsidRPr="009A5E70">
          <w:rPr>
            <w:rFonts w:hAnsi="Helvetica" w:cs="Helvetica"/>
            <w:noProof/>
            <w:webHidden/>
            <w:color w:val="auto"/>
            <w:szCs w:val="22"/>
          </w:rPr>
          <w:t>4</w:t>
        </w:r>
        <w:r w:rsidR="00CD5CAF">
          <w:rPr>
            <w:rFonts w:hAnsi="Helvetica" w:cs="Helvetica"/>
            <w:noProof/>
            <w:webHidden/>
            <w:color w:val="auto"/>
            <w:szCs w:val="22"/>
          </w:rPr>
          <w:t>5</w:t>
        </w:r>
      </w:hyperlink>
    </w:p>
    <w:p w:rsidR="00F1111C" w:rsidRDefault="0030640B" w:rsidP="00F1111C">
      <w:pPr>
        <w:pStyle w:val="TOC2"/>
        <w:tabs>
          <w:tab w:val="right" w:leader="dot" w:pos="9062"/>
        </w:tabs>
        <w:ind w:left="0"/>
        <w:rPr>
          <w:rFonts w:hAnsi="Helvetica" w:cs="Helvetica"/>
          <w:noProof/>
          <w:color w:val="auto"/>
          <w:szCs w:val="22"/>
        </w:rPr>
      </w:pPr>
      <w:hyperlink w:anchor="_Toc434252099" w:history="1">
        <w:r w:rsidR="00501DC1" w:rsidRPr="009A5E70">
          <w:rPr>
            <w:rStyle w:val="Hyperlink"/>
            <w:rFonts w:hAnsi="Helvetica" w:cs="Helvetica"/>
            <w:noProof/>
            <w:color w:val="auto"/>
            <w:szCs w:val="22"/>
            <w:u w:val="none"/>
          </w:rPr>
          <w:t>5.4</w:t>
        </w:r>
        <w:r w:rsidR="00F1111C" w:rsidRPr="009A5E70">
          <w:rPr>
            <w:rStyle w:val="Hyperlink"/>
            <w:rFonts w:hAnsi="Helvetica" w:cs="Helvetica"/>
            <w:noProof/>
            <w:color w:val="auto"/>
            <w:szCs w:val="22"/>
            <w:u w:val="none"/>
          </w:rPr>
          <w:t xml:space="preserve"> </w:t>
        </w:r>
        <w:r w:rsidR="002374C7" w:rsidRPr="002374C7">
          <w:rPr>
            <w:rFonts w:hAnsi="Helvetica" w:cs="Helvetica"/>
            <w:szCs w:val="22"/>
          </w:rPr>
          <w:t>Factoren die afzonderlijk de doorslag geven voor het behoud van gezamenlijk gezag</w:t>
        </w:r>
        <w:r w:rsidR="00F1111C" w:rsidRPr="009A5E70">
          <w:rPr>
            <w:rFonts w:hAnsi="Helvetica" w:cs="Helvetica"/>
            <w:noProof/>
            <w:webHidden/>
            <w:color w:val="auto"/>
            <w:szCs w:val="22"/>
          </w:rPr>
          <w:tab/>
        </w:r>
        <w:r w:rsidR="00077D2F" w:rsidRPr="009A5E70">
          <w:rPr>
            <w:rFonts w:hAnsi="Helvetica" w:cs="Helvetica"/>
            <w:noProof/>
            <w:webHidden/>
            <w:color w:val="auto"/>
            <w:szCs w:val="22"/>
          </w:rPr>
          <w:t>4</w:t>
        </w:r>
        <w:r w:rsidR="00CD5CAF">
          <w:rPr>
            <w:rFonts w:hAnsi="Helvetica" w:cs="Helvetica"/>
            <w:noProof/>
            <w:webHidden/>
            <w:color w:val="auto"/>
            <w:szCs w:val="22"/>
          </w:rPr>
          <w:t>8</w:t>
        </w:r>
      </w:hyperlink>
    </w:p>
    <w:p w:rsidR="002374C7" w:rsidRPr="002374C7" w:rsidRDefault="0030640B" w:rsidP="002374C7">
      <w:pPr>
        <w:pStyle w:val="TOC2"/>
        <w:tabs>
          <w:tab w:val="right" w:leader="dot" w:pos="9062"/>
        </w:tabs>
        <w:ind w:left="0"/>
        <w:rPr>
          <w:rFonts w:hAnsi="Helvetica" w:cs="Helvetica"/>
          <w:noProof/>
          <w:color w:val="auto"/>
          <w:szCs w:val="22"/>
        </w:rPr>
      </w:pPr>
      <w:hyperlink w:anchor="_Toc434252099" w:history="1">
        <w:r w:rsidR="002374C7">
          <w:rPr>
            <w:rStyle w:val="Hyperlink"/>
            <w:rFonts w:hAnsi="Helvetica" w:cs="Helvetica"/>
            <w:noProof/>
            <w:color w:val="auto"/>
            <w:szCs w:val="22"/>
            <w:u w:val="none"/>
          </w:rPr>
          <w:t>5.5 Conclusie deelvraag 4</w:t>
        </w:r>
        <w:r w:rsidR="002374C7" w:rsidRPr="009A5E70">
          <w:rPr>
            <w:rFonts w:hAnsi="Helvetica" w:cs="Helvetica"/>
            <w:noProof/>
            <w:webHidden/>
            <w:color w:val="auto"/>
            <w:szCs w:val="22"/>
          </w:rPr>
          <w:tab/>
          <w:t>4</w:t>
        </w:r>
        <w:r w:rsidR="00CD5CAF">
          <w:rPr>
            <w:rFonts w:hAnsi="Helvetica" w:cs="Helvetica"/>
            <w:noProof/>
            <w:webHidden/>
            <w:color w:val="auto"/>
            <w:szCs w:val="22"/>
          </w:rPr>
          <w:t>9</w:t>
        </w:r>
      </w:hyperlink>
    </w:p>
    <w:p w:rsidR="008B6557" w:rsidRPr="009A5E70" w:rsidRDefault="0030640B" w:rsidP="008B6557">
      <w:pPr>
        <w:pStyle w:val="TOC2"/>
        <w:tabs>
          <w:tab w:val="right" w:leader="dot" w:pos="9062"/>
        </w:tabs>
        <w:ind w:left="0"/>
        <w:rPr>
          <w:rFonts w:hAnsi="Helvetica" w:cs="Helvetica"/>
          <w:noProof/>
          <w:color w:val="auto"/>
          <w:szCs w:val="22"/>
        </w:rPr>
      </w:pPr>
      <w:hyperlink w:anchor="_Toc434252099" w:history="1">
        <w:r w:rsidR="008B6557" w:rsidRPr="009A5E70">
          <w:rPr>
            <w:rStyle w:val="Hyperlink"/>
            <w:rFonts w:hAnsi="Helvetica" w:cs="Helvetica"/>
            <w:noProof/>
            <w:color w:val="auto"/>
            <w:szCs w:val="22"/>
            <w:u w:val="none"/>
          </w:rPr>
          <w:t>Hoofdstuk 6 Conclusie</w:t>
        </w:r>
        <w:r w:rsidR="008B6557" w:rsidRPr="009A5E70">
          <w:rPr>
            <w:rFonts w:hAnsi="Helvetica" w:cs="Helvetica"/>
            <w:noProof/>
            <w:webHidden/>
            <w:color w:val="auto"/>
            <w:szCs w:val="22"/>
          </w:rPr>
          <w:tab/>
        </w:r>
      </w:hyperlink>
      <w:r w:rsidR="00CD5CAF">
        <w:rPr>
          <w:rFonts w:hAnsi="Helvetica" w:cs="Helvetica"/>
          <w:noProof/>
          <w:color w:val="auto"/>
          <w:szCs w:val="22"/>
        </w:rPr>
        <w:t>51</w:t>
      </w:r>
    </w:p>
    <w:p w:rsidR="00335AC0" w:rsidRPr="009A5E70" w:rsidRDefault="0030640B" w:rsidP="00335AC0">
      <w:pPr>
        <w:pStyle w:val="TOC2"/>
        <w:tabs>
          <w:tab w:val="right" w:leader="dot" w:pos="9062"/>
        </w:tabs>
        <w:ind w:left="0"/>
        <w:rPr>
          <w:rFonts w:hAnsi="Helvetica" w:cs="Helvetica"/>
          <w:noProof/>
          <w:color w:val="auto"/>
          <w:szCs w:val="22"/>
        </w:rPr>
      </w:pPr>
      <w:hyperlink w:anchor="_Toc434252099" w:history="1">
        <w:r w:rsidR="00335AC0" w:rsidRPr="009A5E70">
          <w:rPr>
            <w:rStyle w:val="Hyperlink"/>
            <w:rFonts w:hAnsi="Helvetica" w:cs="Helvetica"/>
            <w:noProof/>
            <w:color w:val="auto"/>
            <w:szCs w:val="22"/>
            <w:u w:val="none"/>
          </w:rPr>
          <w:t>6.1 Inleiding</w:t>
        </w:r>
        <w:r w:rsidR="00335AC0" w:rsidRPr="009A5E70">
          <w:rPr>
            <w:rFonts w:hAnsi="Helvetica" w:cs="Helvetica"/>
            <w:noProof/>
            <w:webHidden/>
            <w:color w:val="auto"/>
            <w:szCs w:val="22"/>
          </w:rPr>
          <w:tab/>
        </w:r>
        <w:r w:rsidR="00CD5CAF">
          <w:rPr>
            <w:rFonts w:hAnsi="Helvetica" w:cs="Helvetica"/>
            <w:noProof/>
            <w:webHidden/>
            <w:color w:val="auto"/>
            <w:szCs w:val="22"/>
          </w:rPr>
          <w:t>51</w:t>
        </w:r>
      </w:hyperlink>
    </w:p>
    <w:p w:rsidR="00335AC0" w:rsidRPr="009A5E70" w:rsidRDefault="0030640B" w:rsidP="00335AC0">
      <w:pPr>
        <w:pStyle w:val="TOC2"/>
        <w:tabs>
          <w:tab w:val="right" w:leader="dot" w:pos="9062"/>
        </w:tabs>
        <w:ind w:left="0"/>
        <w:rPr>
          <w:rFonts w:hAnsi="Helvetica" w:cs="Helvetica"/>
          <w:noProof/>
          <w:color w:val="auto"/>
          <w:szCs w:val="22"/>
        </w:rPr>
      </w:pPr>
      <w:hyperlink w:anchor="_Toc434252099" w:history="1">
        <w:r w:rsidR="00335AC0" w:rsidRPr="009A5E70">
          <w:rPr>
            <w:rStyle w:val="Hyperlink"/>
            <w:rFonts w:hAnsi="Helvetica" w:cs="Helvetica"/>
            <w:noProof/>
            <w:color w:val="auto"/>
            <w:szCs w:val="22"/>
            <w:u w:val="none"/>
          </w:rPr>
          <w:t>6.2 Conclusie theoriegedeelte</w:t>
        </w:r>
        <w:r w:rsidR="00335AC0" w:rsidRPr="009A5E70">
          <w:rPr>
            <w:rFonts w:hAnsi="Helvetica" w:cs="Helvetica"/>
            <w:noProof/>
            <w:webHidden/>
            <w:color w:val="auto"/>
            <w:szCs w:val="22"/>
          </w:rPr>
          <w:tab/>
        </w:r>
        <w:r w:rsidR="00CD5CAF">
          <w:rPr>
            <w:rFonts w:hAnsi="Helvetica" w:cs="Helvetica"/>
            <w:noProof/>
            <w:webHidden/>
            <w:color w:val="auto"/>
            <w:szCs w:val="22"/>
          </w:rPr>
          <w:t>51</w:t>
        </w:r>
      </w:hyperlink>
    </w:p>
    <w:p w:rsidR="00335AC0" w:rsidRDefault="0030640B" w:rsidP="00335AC0">
      <w:pPr>
        <w:pStyle w:val="TOC2"/>
        <w:tabs>
          <w:tab w:val="right" w:leader="dot" w:pos="9062"/>
        </w:tabs>
        <w:ind w:left="0"/>
        <w:rPr>
          <w:rFonts w:hAnsi="Helvetica" w:cs="Helvetica"/>
          <w:noProof/>
          <w:color w:val="auto"/>
          <w:szCs w:val="22"/>
        </w:rPr>
      </w:pPr>
      <w:hyperlink w:anchor="_Toc434252099" w:history="1">
        <w:r w:rsidR="00335AC0" w:rsidRPr="009A5E70">
          <w:rPr>
            <w:rStyle w:val="Hyperlink"/>
            <w:rFonts w:hAnsi="Helvetica" w:cs="Helvetica"/>
            <w:noProof/>
            <w:color w:val="auto"/>
            <w:szCs w:val="22"/>
            <w:u w:val="none"/>
          </w:rPr>
          <w:t>6.3 Conclusie praktijkgedeelte</w:t>
        </w:r>
        <w:r w:rsidR="002374C7">
          <w:rPr>
            <w:rStyle w:val="Hyperlink"/>
            <w:rFonts w:hAnsi="Helvetica" w:cs="Helvetica"/>
            <w:noProof/>
            <w:color w:val="auto"/>
            <w:szCs w:val="22"/>
            <w:u w:val="none"/>
          </w:rPr>
          <w:t>: toewijzingen eenhoofdig gezag</w:t>
        </w:r>
        <w:r w:rsidR="00335AC0" w:rsidRPr="009A5E70">
          <w:rPr>
            <w:rFonts w:hAnsi="Helvetica" w:cs="Helvetica"/>
            <w:noProof/>
            <w:webHidden/>
            <w:color w:val="auto"/>
            <w:szCs w:val="22"/>
          </w:rPr>
          <w:tab/>
        </w:r>
        <w:r w:rsidR="002374C7">
          <w:rPr>
            <w:rFonts w:hAnsi="Helvetica" w:cs="Helvetica"/>
            <w:noProof/>
            <w:webHidden/>
            <w:color w:val="auto"/>
            <w:szCs w:val="22"/>
          </w:rPr>
          <w:t>5</w:t>
        </w:r>
        <w:r w:rsidR="00CD5CAF">
          <w:rPr>
            <w:rFonts w:hAnsi="Helvetica" w:cs="Helvetica"/>
            <w:noProof/>
            <w:webHidden/>
            <w:color w:val="auto"/>
            <w:szCs w:val="22"/>
          </w:rPr>
          <w:t>3</w:t>
        </w:r>
      </w:hyperlink>
    </w:p>
    <w:p w:rsidR="002374C7" w:rsidRPr="002374C7" w:rsidRDefault="0030640B" w:rsidP="002374C7">
      <w:pPr>
        <w:pStyle w:val="TOC2"/>
        <w:tabs>
          <w:tab w:val="right" w:leader="dot" w:pos="9062"/>
        </w:tabs>
        <w:ind w:left="0"/>
        <w:rPr>
          <w:rFonts w:hAnsi="Helvetica" w:cs="Helvetica"/>
          <w:noProof/>
          <w:color w:val="auto"/>
          <w:szCs w:val="22"/>
        </w:rPr>
      </w:pPr>
      <w:hyperlink w:anchor="_Toc434252099" w:history="1">
        <w:r w:rsidR="002374C7">
          <w:rPr>
            <w:rStyle w:val="Hyperlink"/>
            <w:rFonts w:hAnsi="Helvetica" w:cs="Helvetica"/>
            <w:noProof/>
            <w:color w:val="auto"/>
            <w:szCs w:val="22"/>
            <w:u w:val="none"/>
          </w:rPr>
          <w:t>6.4</w:t>
        </w:r>
        <w:r w:rsidR="002374C7" w:rsidRPr="009A5E70">
          <w:rPr>
            <w:rStyle w:val="Hyperlink"/>
            <w:rFonts w:hAnsi="Helvetica" w:cs="Helvetica"/>
            <w:noProof/>
            <w:color w:val="auto"/>
            <w:szCs w:val="22"/>
            <w:u w:val="none"/>
          </w:rPr>
          <w:t xml:space="preserve"> Conclusie praktijkgedeelte</w:t>
        </w:r>
        <w:r w:rsidR="002374C7">
          <w:rPr>
            <w:rStyle w:val="Hyperlink"/>
            <w:rFonts w:hAnsi="Helvetica" w:cs="Helvetica"/>
            <w:noProof/>
            <w:color w:val="auto"/>
            <w:szCs w:val="22"/>
            <w:u w:val="none"/>
          </w:rPr>
          <w:t>: behoud gezamenlijk gezag</w:t>
        </w:r>
        <w:r w:rsidR="002374C7" w:rsidRPr="009A5E70">
          <w:rPr>
            <w:rFonts w:hAnsi="Helvetica" w:cs="Helvetica"/>
            <w:noProof/>
            <w:webHidden/>
            <w:color w:val="auto"/>
            <w:szCs w:val="22"/>
          </w:rPr>
          <w:tab/>
        </w:r>
        <w:r w:rsidR="002374C7">
          <w:rPr>
            <w:rFonts w:hAnsi="Helvetica" w:cs="Helvetica"/>
            <w:noProof/>
            <w:webHidden/>
            <w:color w:val="auto"/>
            <w:szCs w:val="22"/>
          </w:rPr>
          <w:t>5</w:t>
        </w:r>
        <w:r w:rsidR="00CD5CAF">
          <w:rPr>
            <w:rFonts w:hAnsi="Helvetica" w:cs="Helvetica"/>
            <w:noProof/>
            <w:webHidden/>
            <w:color w:val="auto"/>
            <w:szCs w:val="22"/>
          </w:rPr>
          <w:t>5</w:t>
        </w:r>
      </w:hyperlink>
    </w:p>
    <w:p w:rsidR="00335AC0" w:rsidRPr="009A5E70" w:rsidRDefault="0030640B" w:rsidP="00335AC0">
      <w:pPr>
        <w:pStyle w:val="TOC2"/>
        <w:tabs>
          <w:tab w:val="right" w:leader="dot" w:pos="9062"/>
        </w:tabs>
        <w:ind w:left="0"/>
        <w:rPr>
          <w:rFonts w:hAnsi="Helvetica" w:cs="Helvetica"/>
          <w:noProof/>
          <w:color w:val="auto"/>
          <w:szCs w:val="22"/>
        </w:rPr>
      </w:pPr>
      <w:hyperlink w:anchor="_Toc434252099" w:history="1">
        <w:r w:rsidR="002374C7">
          <w:rPr>
            <w:rStyle w:val="Hyperlink"/>
            <w:rFonts w:hAnsi="Helvetica" w:cs="Helvetica"/>
            <w:noProof/>
            <w:color w:val="auto"/>
            <w:szCs w:val="22"/>
            <w:u w:val="none"/>
          </w:rPr>
          <w:t>6.5</w:t>
        </w:r>
        <w:r w:rsidR="00335AC0" w:rsidRPr="009A5E70">
          <w:rPr>
            <w:rStyle w:val="Hyperlink"/>
            <w:rFonts w:hAnsi="Helvetica" w:cs="Helvetica"/>
            <w:noProof/>
            <w:color w:val="auto"/>
            <w:szCs w:val="22"/>
            <w:u w:val="none"/>
          </w:rPr>
          <w:t xml:space="preserve"> Aanbevelingen voor Berk Advocatuur</w:t>
        </w:r>
        <w:r w:rsidR="00335AC0" w:rsidRPr="009A5E70">
          <w:rPr>
            <w:rFonts w:hAnsi="Helvetica" w:cs="Helvetica"/>
            <w:noProof/>
            <w:webHidden/>
            <w:color w:val="auto"/>
            <w:szCs w:val="22"/>
          </w:rPr>
          <w:tab/>
        </w:r>
        <w:r w:rsidR="00CB7D5F">
          <w:rPr>
            <w:rFonts w:hAnsi="Helvetica" w:cs="Helvetica"/>
            <w:noProof/>
            <w:webHidden/>
            <w:color w:val="auto"/>
            <w:szCs w:val="22"/>
          </w:rPr>
          <w:t>5</w:t>
        </w:r>
        <w:r w:rsidR="00CD5CAF">
          <w:rPr>
            <w:rFonts w:hAnsi="Helvetica" w:cs="Helvetica"/>
            <w:noProof/>
            <w:webHidden/>
            <w:color w:val="auto"/>
            <w:szCs w:val="22"/>
          </w:rPr>
          <w:t>6</w:t>
        </w:r>
      </w:hyperlink>
    </w:p>
    <w:p w:rsidR="008B6557" w:rsidRPr="009A5E70" w:rsidRDefault="0030640B" w:rsidP="008B6557">
      <w:pPr>
        <w:pStyle w:val="TOC2"/>
        <w:tabs>
          <w:tab w:val="right" w:leader="dot" w:pos="9062"/>
        </w:tabs>
        <w:ind w:left="0"/>
        <w:rPr>
          <w:rFonts w:hAnsi="Helvetica" w:cs="Helvetica"/>
          <w:noProof/>
          <w:color w:val="auto"/>
          <w:szCs w:val="22"/>
        </w:rPr>
      </w:pPr>
      <w:hyperlink w:anchor="_Toc434252099" w:history="1">
        <w:r w:rsidR="00077D2F" w:rsidRPr="009A5E70">
          <w:rPr>
            <w:rStyle w:val="Hyperlink"/>
            <w:rFonts w:hAnsi="Helvetica" w:cs="Helvetica"/>
            <w:noProof/>
            <w:color w:val="auto"/>
            <w:szCs w:val="22"/>
            <w:u w:val="none"/>
          </w:rPr>
          <w:t>Literatuurlijst</w:t>
        </w:r>
        <w:r w:rsidR="008B6557" w:rsidRPr="009A5E70">
          <w:rPr>
            <w:rFonts w:hAnsi="Helvetica" w:cs="Helvetica"/>
            <w:noProof/>
            <w:webHidden/>
            <w:color w:val="auto"/>
            <w:szCs w:val="22"/>
          </w:rPr>
          <w:tab/>
        </w:r>
      </w:hyperlink>
      <w:r w:rsidR="00CB7D5F">
        <w:rPr>
          <w:rFonts w:hAnsi="Helvetica" w:cs="Helvetica"/>
          <w:noProof/>
          <w:color w:val="auto"/>
          <w:szCs w:val="22"/>
        </w:rPr>
        <w:t>5</w:t>
      </w:r>
      <w:r w:rsidR="00CD5CAF">
        <w:rPr>
          <w:rFonts w:hAnsi="Helvetica" w:cs="Helvetica"/>
          <w:noProof/>
          <w:color w:val="auto"/>
          <w:szCs w:val="22"/>
        </w:rPr>
        <w:t>9</w:t>
      </w:r>
    </w:p>
    <w:p w:rsidR="008B6557" w:rsidRPr="009A5E70" w:rsidRDefault="0030640B" w:rsidP="008B6557">
      <w:pPr>
        <w:pStyle w:val="TOC2"/>
        <w:tabs>
          <w:tab w:val="right" w:leader="dot" w:pos="9062"/>
        </w:tabs>
        <w:ind w:left="0"/>
        <w:rPr>
          <w:rFonts w:hAnsi="Helvetica" w:cs="Helvetica"/>
          <w:noProof/>
          <w:color w:val="auto"/>
          <w:szCs w:val="22"/>
        </w:rPr>
      </w:pPr>
      <w:hyperlink w:anchor="_Toc434252099" w:history="1">
        <w:r w:rsidR="008B6557" w:rsidRPr="009A5E70">
          <w:rPr>
            <w:rStyle w:val="Hyperlink"/>
            <w:rFonts w:hAnsi="Helvetica" w:cs="Helvetica"/>
            <w:noProof/>
            <w:color w:val="auto"/>
            <w:szCs w:val="22"/>
            <w:u w:val="none"/>
          </w:rPr>
          <w:t>Bijlagen</w:t>
        </w:r>
        <w:r w:rsidR="008B6557" w:rsidRPr="009A5E70">
          <w:rPr>
            <w:rFonts w:hAnsi="Helvetica" w:cs="Helvetica"/>
            <w:noProof/>
            <w:webHidden/>
            <w:color w:val="auto"/>
            <w:szCs w:val="22"/>
          </w:rPr>
          <w:tab/>
        </w:r>
      </w:hyperlink>
      <w:r w:rsidR="00CD5CAF">
        <w:rPr>
          <w:rFonts w:hAnsi="Helvetica" w:cs="Helvetica"/>
          <w:noProof/>
          <w:color w:val="auto"/>
          <w:szCs w:val="22"/>
        </w:rPr>
        <w:t>62</w:t>
      </w:r>
    </w:p>
    <w:p w:rsidR="008B6557" w:rsidRPr="008B6557" w:rsidRDefault="008B6557" w:rsidP="008B6557"/>
    <w:p w:rsidR="008B6557" w:rsidRPr="008B6557" w:rsidRDefault="008B6557" w:rsidP="008B6557"/>
    <w:p w:rsidR="008B6557" w:rsidRPr="008B6557" w:rsidRDefault="008B6557" w:rsidP="008B6557"/>
    <w:p w:rsidR="008B6557" w:rsidRPr="008B6557" w:rsidRDefault="008B6557" w:rsidP="008B6557"/>
    <w:p w:rsidR="008B6557" w:rsidRPr="008B6557" w:rsidRDefault="008B6557" w:rsidP="008B6557"/>
    <w:p w:rsidR="00F1111C" w:rsidRPr="00F1111C" w:rsidRDefault="00F1111C" w:rsidP="00F1111C"/>
    <w:p w:rsidR="00080FB0" w:rsidRDefault="00080FB0" w:rsidP="00080FB0"/>
    <w:p w:rsidR="00F1111C" w:rsidRDefault="00F1111C" w:rsidP="00080FB0"/>
    <w:p w:rsidR="00E46EF2" w:rsidRDefault="00E46EF2" w:rsidP="00036E50">
      <w:pPr>
        <w:pStyle w:val="NoSpacing"/>
        <w:spacing w:line="360" w:lineRule="auto"/>
        <w:rPr>
          <w:rFonts w:ascii="Helvetica" w:hAnsi="Helvetica" w:cs="Helvetica"/>
          <w:sz w:val="20"/>
          <w:szCs w:val="20"/>
        </w:rPr>
      </w:pPr>
    </w:p>
    <w:p w:rsidR="00077D2F" w:rsidRDefault="00077D2F" w:rsidP="00036E50">
      <w:pPr>
        <w:pStyle w:val="NoSpacing"/>
        <w:spacing w:line="360" w:lineRule="auto"/>
        <w:rPr>
          <w:rFonts w:ascii="Helvetica" w:hAnsi="Helvetica" w:cs="Helvetica"/>
          <w:sz w:val="20"/>
          <w:szCs w:val="20"/>
        </w:rPr>
      </w:pPr>
    </w:p>
    <w:p w:rsidR="00077D2F" w:rsidRDefault="00077D2F" w:rsidP="00036E50">
      <w:pPr>
        <w:pStyle w:val="NoSpacing"/>
        <w:spacing w:line="360" w:lineRule="auto"/>
        <w:rPr>
          <w:rFonts w:ascii="Helvetica" w:hAnsi="Helvetica" w:cs="Helvetica"/>
          <w:sz w:val="20"/>
          <w:szCs w:val="20"/>
        </w:rPr>
      </w:pPr>
    </w:p>
    <w:p w:rsidR="00E00D5B" w:rsidRDefault="00E00D5B" w:rsidP="00036E50">
      <w:pPr>
        <w:pStyle w:val="NoSpacing"/>
        <w:spacing w:line="360" w:lineRule="auto"/>
        <w:rPr>
          <w:rFonts w:ascii="Helvetica" w:hAnsi="Helvetica" w:cs="Helvetica"/>
          <w:sz w:val="20"/>
          <w:szCs w:val="20"/>
        </w:rPr>
      </w:pPr>
    </w:p>
    <w:p w:rsidR="007970ED" w:rsidRPr="00F15D5B" w:rsidRDefault="007970ED" w:rsidP="00036E50">
      <w:pPr>
        <w:pStyle w:val="NoSpacing"/>
        <w:spacing w:line="360" w:lineRule="auto"/>
        <w:rPr>
          <w:rFonts w:ascii="Helvetica" w:hAnsi="Helvetica" w:cs="Helvetica"/>
          <w:b/>
          <w:sz w:val="28"/>
          <w:szCs w:val="28"/>
        </w:rPr>
      </w:pPr>
      <w:r w:rsidRPr="00F15D5B">
        <w:rPr>
          <w:rFonts w:ascii="Helvetica" w:hAnsi="Helvetica" w:cs="Helvetica"/>
          <w:b/>
          <w:sz w:val="28"/>
          <w:szCs w:val="28"/>
        </w:rPr>
        <w:lastRenderedPageBreak/>
        <w:t>Samenvatting</w:t>
      </w:r>
    </w:p>
    <w:p w:rsidR="00036E50" w:rsidRPr="00036E50" w:rsidRDefault="00036E50" w:rsidP="00036E50">
      <w:pPr>
        <w:pStyle w:val="NoSpacing"/>
        <w:spacing w:line="360" w:lineRule="auto"/>
        <w:rPr>
          <w:rFonts w:ascii="Helvetica" w:hAnsi="Helvetica" w:cs="Helvetica"/>
          <w:b/>
          <w:sz w:val="24"/>
          <w:szCs w:val="24"/>
        </w:rPr>
      </w:pPr>
    </w:p>
    <w:p w:rsidR="00102397" w:rsidRPr="00F938C6" w:rsidRDefault="00631B66" w:rsidP="00102397">
      <w:pPr>
        <w:tabs>
          <w:tab w:val="left" w:pos="5040"/>
        </w:tabs>
        <w:spacing w:line="360" w:lineRule="auto"/>
        <w:rPr>
          <w:rFonts w:ascii="Helvetica" w:hAnsi="Helvetica" w:cs="Helvetica"/>
        </w:rPr>
      </w:pPr>
      <w:r w:rsidRPr="004818B2">
        <w:rPr>
          <w:rFonts w:ascii="Helvetica" w:hAnsi="Helvetica" w:cs="Helvetica"/>
        </w:rPr>
        <w:t xml:space="preserve">In dit onderzoeksrapport wordt antwoord gegeven op de volgende centrale vraag: </w:t>
      </w:r>
      <w:r w:rsidR="00102397" w:rsidRPr="004818B2">
        <w:rPr>
          <w:rFonts w:ascii="Helvetica" w:hAnsi="Helvetica" w:cs="Helvetica"/>
        </w:rPr>
        <w:t>‘</w:t>
      </w:r>
      <w:r w:rsidR="00102397" w:rsidRPr="004818B2">
        <w:rPr>
          <w:rFonts w:ascii="Helvetica" w:hAnsi="Helvetica" w:cs="Helvetica"/>
          <w:spacing w:val="-3"/>
        </w:rPr>
        <w:t xml:space="preserve">Welke factoren zijn in de jurisprudentie </w:t>
      </w:r>
      <w:r w:rsidR="00F87B28">
        <w:rPr>
          <w:rFonts w:ascii="Helvetica" w:hAnsi="Helvetica" w:cs="Helvetica"/>
          <w:spacing w:val="-3"/>
        </w:rPr>
        <w:t xml:space="preserve">afzonderlijk dan wel </w:t>
      </w:r>
      <w:r w:rsidR="00F31C5B">
        <w:rPr>
          <w:rFonts w:ascii="Helvetica" w:hAnsi="Helvetica" w:cs="Helvetica"/>
          <w:spacing w:val="-3"/>
        </w:rPr>
        <w:t>in onderlinge samenhang</w:t>
      </w:r>
      <w:r w:rsidR="00102397">
        <w:rPr>
          <w:rFonts w:ascii="Helvetica" w:hAnsi="Helvetica" w:cs="Helvetica"/>
          <w:spacing w:val="-3"/>
        </w:rPr>
        <w:t xml:space="preserve"> </w:t>
      </w:r>
      <w:r w:rsidR="00102397" w:rsidRPr="004818B2">
        <w:rPr>
          <w:rFonts w:ascii="Helvetica" w:hAnsi="Helvetica" w:cs="Helvetica"/>
          <w:spacing w:val="-3"/>
        </w:rPr>
        <w:t>doorslaggevend voor de rechter bij het toe</w:t>
      </w:r>
      <w:r w:rsidR="00102397">
        <w:rPr>
          <w:rFonts w:ascii="Helvetica" w:hAnsi="Helvetica" w:cs="Helvetica"/>
          <w:spacing w:val="-3"/>
        </w:rPr>
        <w:t>-</w:t>
      </w:r>
      <w:r w:rsidR="00102397" w:rsidRPr="004818B2">
        <w:rPr>
          <w:rFonts w:ascii="Helvetica" w:hAnsi="Helvetica" w:cs="Helvetica"/>
          <w:spacing w:val="-3"/>
        </w:rPr>
        <w:t xml:space="preserve"> of afwijzen van een verzoek tot eenhoofdig gezag</w:t>
      </w:r>
      <w:r w:rsidR="002F2126">
        <w:rPr>
          <w:rFonts w:ascii="Helvetica" w:hAnsi="Helvetica" w:cs="Helvetica"/>
          <w:spacing w:val="-3"/>
        </w:rPr>
        <w:t>,</w:t>
      </w:r>
      <w:r w:rsidR="00102397" w:rsidRPr="004818B2">
        <w:rPr>
          <w:rFonts w:ascii="Helvetica" w:hAnsi="Helvetica" w:cs="Helvetica"/>
          <w:spacing w:val="-3"/>
        </w:rPr>
        <w:t xml:space="preserve"> met inachtneming van het klemcriterium</w:t>
      </w:r>
      <w:r w:rsidR="002F2126">
        <w:rPr>
          <w:rFonts w:ascii="Helvetica" w:hAnsi="Helvetica" w:cs="Helvetica"/>
          <w:spacing w:val="-3"/>
        </w:rPr>
        <w:t>,</w:t>
      </w:r>
      <w:r w:rsidR="00102397" w:rsidRPr="004818B2">
        <w:rPr>
          <w:rFonts w:ascii="Helvetica" w:hAnsi="Helvetica" w:cs="Helvetica"/>
          <w:spacing w:val="-3"/>
        </w:rPr>
        <w:t xml:space="preserve"> over minderjarigen tot 12 jaar na een echtscheiding, opdat Berk Advocatuur </w:t>
      </w:r>
      <w:r w:rsidR="002F2126">
        <w:rPr>
          <w:rFonts w:ascii="Helvetica" w:hAnsi="Helvetica" w:cs="Helvetica"/>
          <w:spacing w:val="-3"/>
        </w:rPr>
        <w:t>zijn</w:t>
      </w:r>
      <w:r w:rsidR="00102397" w:rsidRPr="004818B2">
        <w:rPr>
          <w:rFonts w:ascii="Helvetica" w:hAnsi="Helvetica" w:cs="Helvetica"/>
          <w:spacing w:val="-3"/>
        </w:rPr>
        <w:t xml:space="preserve"> cliënten beter </w:t>
      </w:r>
      <w:r w:rsidR="002F2126">
        <w:rPr>
          <w:rFonts w:ascii="Helvetica" w:hAnsi="Helvetica" w:cs="Helvetica"/>
          <w:spacing w:val="-3"/>
        </w:rPr>
        <w:t xml:space="preserve">van </w:t>
      </w:r>
      <w:r w:rsidR="00102397" w:rsidRPr="004818B2">
        <w:rPr>
          <w:rFonts w:ascii="Helvetica" w:hAnsi="Helvetica" w:cs="Helvetica"/>
          <w:spacing w:val="-3"/>
        </w:rPr>
        <w:t xml:space="preserve">advies kan </w:t>
      </w:r>
      <w:r w:rsidR="002F2126">
        <w:rPr>
          <w:rFonts w:ascii="Helvetica" w:hAnsi="Helvetica" w:cs="Helvetica"/>
          <w:spacing w:val="-3"/>
        </w:rPr>
        <w:t>dienen</w:t>
      </w:r>
      <w:r w:rsidR="00102397" w:rsidRPr="004818B2">
        <w:rPr>
          <w:rFonts w:ascii="Helvetica" w:hAnsi="Helvetica" w:cs="Helvetica"/>
          <w:spacing w:val="-3"/>
        </w:rPr>
        <w:t>?</w:t>
      </w:r>
    </w:p>
    <w:p w:rsidR="00631B66" w:rsidRPr="004818B2" w:rsidRDefault="0082041F" w:rsidP="00086A52">
      <w:pPr>
        <w:pStyle w:val="paragraph"/>
        <w:spacing w:line="360" w:lineRule="auto"/>
        <w:textAlignment w:val="baseline"/>
        <w:rPr>
          <w:sz w:val="22"/>
          <w:szCs w:val="22"/>
        </w:rPr>
      </w:pPr>
      <w:r>
        <w:rPr>
          <w:sz w:val="22"/>
          <w:szCs w:val="22"/>
        </w:rPr>
        <w:t>De</w:t>
      </w:r>
      <w:r w:rsidR="00631B66" w:rsidRPr="004818B2">
        <w:rPr>
          <w:sz w:val="22"/>
          <w:szCs w:val="22"/>
        </w:rPr>
        <w:t xml:space="preserve"> aanleiding voor het onderzoek vloeit voort uit de problemen waar de advocaten</w:t>
      </w:r>
      <w:r>
        <w:rPr>
          <w:sz w:val="22"/>
          <w:szCs w:val="22"/>
        </w:rPr>
        <w:t xml:space="preserve"> die</w:t>
      </w:r>
      <w:r w:rsidR="00631B66" w:rsidRPr="004818B2">
        <w:rPr>
          <w:sz w:val="22"/>
          <w:szCs w:val="22"/>
        </w:rPr>
        <w:t xml:space="preserve"> werkzaam</w:t>
      </w:r>
      <w:r>
        <w:rPr>
          <w:sz w:val="22"/>
          <w:szCs w:val="22"/>
        </w:rPr>
        <w:t xml:space="preserve"> zijn</w:t>
      </w:r>
      <w:r w:rsidR="00631B66" w:rsidRPr="004818B2">
        <w:rPr>
          <w:sz w:val="22"/>
          <w:szCs w:val="22"/>
        </w:rPr>
        <w:t xml:space="preserve"> </w:t>
      </w:r>
      <w:r w:rsidR="00631B66" w:rsidRPr="00912E5B">
        <w:rPr>
          <w:sz w:val="22"/>
          <w:szCs w:val="22"/>
        </w:rPr>
        <w:t xml:space="preserve">bij Berk Advocatuur, mee kampen. </w:t>
      </w:r>
      <w:r w:rsidRPr="00912E5B">
        <w:rPr>
          <w:sz w:val="22"/>
          <w:szCs w:val="22"/>
        </w:rPr>
        <w:t>Hun</w:t>
      </w:r>
      <w:r w:rsidR="00631B66" w:rsidRPr="00912E5B">
        <w:rPr>
          <w:sz w:val="22"/>
          <w:szCs w:val="22"/>
        </w:rPr>
        <w:t xml:space="preserve"> word</w:t>
      </w:r>
      <w:r w:rsidRPr="00912E5B">
        <w:rPr>
          <w:sz w:val="22"/>
          <w:szCs w:val="22"/>
        </w:rPr>
        <w:t>t</w:t>
      </w:r>
      <w:r w:rsidR="00631B66" w:rsidRPr="00912E5B">
        <w:rPr>
          <w:sz w:val="22"/>
          <w:szCs w:val="22"/>
        </w:rPr>
        <w:t xml:space="preserve"> steeds vaker gevraagd om als advocaat op te treden in zaken </w:t>
      </w:r>
      <w:r w:rsidR="00E04C8D" w:rsidRPr="00912E5B">
        <w:rPr>
          <w:sz w:val="22"/>
          <w:szCs w:val="22"/>
        </w:rPr>
        <w:t>betreffende</w:t>
      </w:r>
      <w:r w:rsidR="00631B66" w:rsidRPr="00912E5B">
        <w:rPr>
          <w:sz w:val="22"/>
          <w:szCs w:val="22"/>
        </w:rPr>
        <w:t xml:space="preserve"> eenhoofdig gezag. </w:t>
      </w:r>
      <w:r w:rsidR="00912E5B" w:rsidRPr="00912E5B">
        <w:rPr>
          <w:sz w:val="22"/>
          <w:szCs w:val="22"/>
        </w:rPr>
        <w:t>Eenhoofdig gezag houdt in dat de ouders niet meer gezamenlijk het gezag uitoefenen, maar het gezag toekomt aan één ouder van het minderjarige kind.</w:t>
      </w:r>
      <w:r w:rsidR="00912E5B" w:rsidRPr="00912E5B">
        <w:rPr>
          <w:rStyle w:val="FootnoteReference"/>
          <w:rFonts w:ascii="Helvetica" w:hAnsi="Helvetica" w:cs="Helvetica"/>
          <w:sz w:val="22"/>
          <w:szCs w:val="22"/>
        </w:rPr>
        <w:footnoteReference w:id="1"/>
      </w:r>
      <w:r w:rsidR="00912E5B" w:rsidRPr="00912E5B">
        <w:rPr>
          <w:sz w:val="22"/>
          <w:szCs w:val="22"/>
        </w:rPr>
        <w:t xml:space="preserve"> </w:t>
      </w:r>
      <w:r w:rsidR="00631B66" w:rsidRPr="00912E5B">
        <w:rPr>
          <w:sz w:val="22"/>
          <w:szCs w:val="22"/>
        </w:rPr>
        <w:t>Het verkrijgen van eenhoofdig gezag is niet zonder meer mogelijk. Na een echtscheiding behouden beide ouders</w:t>
      </w:r>
      <w:r w:rsidR="00596B85" w:rsidRPr="00912E5B">
        <w:rPr>
          <w:sz w:val="22"/>
          <w:szCs w:val="22"/>
        </w:rPr>
        <w:t xml:space="preserve"> in beginsel namelijk het gezag</w:t>
      </w:r>
      <w:r w:rsidR="00631B66" w:rsidRPr="00912E5B">
        <w:rPr>
          <w:sz w:val="22"/>
          <w:szCs w:val="22"/>
        </w:rPr>
        <w:t>.</w:t>
      </w:r>
      <w:r w:rsidR="00E23CBF" w:rsidRPr="00912E5B">
        <w:rPr>
          <w:rStyle w:val="FootnoteReference"/>
          <w:rFonts w:ascii="Helvetica" w:hAnsi="Helvetica" w:cs="Helvetica"/>
          <w:sz w:val="22"/>
          <w:szCs w:val="22"/>
        </w:rPr>
        <w:footnoteReference w:id="2"/>
      </w:r>
      <w:r w:rsidR="00631B66" w:rsidRPr="00912E5B">
        <w:rPr>
          <w:rStyle w:val="FootnoteReference"/>
          <w:rFonts w:ascii="Helvetica" w:hAnsi="Helvetica" w:cs="Helvetica"/>
          <w:sz w:val="22"/>
          <w:szCs w:val="22"/>
        </w:rPr>
        <w:t xml:space="preserve"> </w:t>
      </w:r>
      <w:r w:rsidR="00912E5B" w:rsidRPr="00912E5B">
        <w:rPr>
          <w:sz w:val="22"/>
          <w:szCs w:val="22"/>
        </w:rPr>
        <w:t xml:space="preserve">Het ouderlijk gezag omvat </w:t>
      </w:r>
      <w:r w:rsidR="00912E5B" w:rsidRPr="00912E5B">
        <w:rPr>
          <w:color w:val="000000"/>
          <w:sz w:val="22"/>
          <w:szCs w:val="22"/>
          <w:shd w:val="clear" w:color="auto" w:fill="FFFFFF"/>
        </w:rPr>
        <w:t>de plicht en het recht van de ouder om zijn kind te verzorgen en op te voeden</w:t>
      </w:r>
      <w:r w:rsidR="00912E5B" w:rsidRPr="00912E5B">
        <w:rPr>
          <w:rStyle w:val="FootnoteReference"/>
          <w:rFonts w:ascii="Helvetica" w:hAnsi="Helvetica" w:cs="Helvetica"/>
          <w:color w:val="000000"/>
          <w:sz w:val="22"/>
          <w:szCs w:val="22"/>
          <w:shd w:val="clear" w:color="auto" w:fill="FFFFFF"/>
        </w:rPr>
        <w:footnoteReference w:id="3"/>
      </w:r>
      <w:r w:rsidR="00912E5B" w:rsidRPr="00912E5B">
        <w:rPr>
          <w:color w:val="000000"/>
          <w:sz w:val="22"/>
          <w:szCs w:val="22"/>
          <w:shd w:val="clear" w:color="auto" w:fill="FFFFFF"/>
        </w:rPr>
        <w:t xml:space="preserve"> en heeft b</w:t>
      </w:r>
      <w:r w:rsidR="00912E5B" w:rsidRPr="00912E5B">
        <w:rPr>
          <w:sz w:val="22"/>
          <w:szCs w:val="22"/>
        </w:rPr>
        <w:t>etre</w:t>
      </w:r>
      <w:r w:rsidR="00912E5B">
        <w:rPr>
          <w:sz w:val="22"/>
          <w:szCs w:val="22"/>
        </w:rPr>
        <w:t xml:space="preserve">kking op de volgende aspecten: </w:t>
      </w:r>
      <w:r w:rsidR="00912E5B" w:rsidRPr="00912E5B">
        <w:rPr>
          <w:sz w:val="22"/>
          <w:szCs w:val="22"/>
        </w:rPr>
        <w:t xml:space="preserve">de </w:t>
      </w:r>
      <w:r w:rsidR="00912E5B">
        <w:rPr>
          <w:sz w:val="22"/>
          <w:szCs w:val="22"/>
        </w:rPr>
        <w:t xml:space="preserve">persoon van de minderjarige, het bewind over zijn vermogen en </w:t>
      </w:r>
      <w:r w:rsidR="00912E5B" w:rsidRPr="00912E5B">
        <w:rPr>
          <w:sz w:val="22"/>
          <w:szCs w:val="22"/>
        </w:rPr>
        <w:t>de vertegenwoordiging van de minderjarige in en buiten rechte.</w:t>
      </w:r>
      <w:r w:rsidR="00912E5B" w:rsidRPr="00912E5B">
        <w:rPr>
          <w:rStyle w:val="FootnoteReference"/>
          <w:rFonts w:ascii="Helvetica" w:hAnsi="Helvetica" w:cs="Helvetica"/>
          <w:sz w:val="22"/>
          <w:szCs w:val="22"/>
        </w:rPr>
        <w:footnoteReference w:id="4"/>
      </w:r>
      <w:r w:rsidR="00912E5B" w:rsidRPr="00912E5B">
        <w:rPr>
          <w:sz w:val="22"/>
          <w:szCs w:val="22"/>
        </w:rPr>
        <w:t xml:space="preserve"> </w:t>
      </w:r>
      <w:r w:rsidR="00912E5B" w:rsidRPr="00912E5B">
        <w:rPr>
          <w:sz w:val="22"/>
          <w:szCs w:val="22"/>
        </w:rPr>
        <w:br/>
      </w:r>
      <w:r w:rsidR="00912E5B">
        <w:rPr>
          <w:sz w:val="22"/>
          <w:szCs w:val="22"/>
        </w:rPr>
        <w:t xml:space="preserve">Dat beide ouders in beginsel het gezamenlijk gezag behouden </w:t>
      </w:r>
      <w:r w:rsidR="00631B66" w:rsidRPr="00912E5B">
        <w:rPr>
          <w:sz w:val="22"/>
          <w:szCs w:val="22"/>
        </w:rPr>
        <w:t xml:space="preserve">geldt ook voor ouders die een </w:t>
      </w:r>
      <w:r w:rsidR="00596B85" w:rsidRPr="00912E5B">
        <w:rPr>
          <w:sz w:val="22"/>
          <w:szCs w:val="22"/>
        </w:rPr>
        <w:t>geregistreerd partnerschap zijn</w:t>
      </w:r>
      <w:r w:rsidR="00631B66" w:rsidRPr="004818B2">
        <w:rPr>
          <w:sz w:val="22"/>
          <w:szCs w:val="22"/>
        </w:rPr>
        <w:t xml:space="preserve"> aangegaan. Het geregistreerd partnerschap zal in dit onderzoek </w:t>
      </w:r>
      <w:r w:rsidR="00036E50" w:rsidRPr="004818B2">
        <w:rPr>
          <w:sz w:val="22"/>
          <w:szCs w:val="22"/>
        </w:rPr>
        <w:t>buiten</w:t>
      </w:r>
      <w:r w:rsidR="00631B66" w:rsidRPr="004818B2">
        <w:rPr>
          <w:sz w:val="22"/>
          <w:szCs w:val="22"/>
        </w:rPr>
        <w:t xml:space="preserve"> beschouwing worden ge</w:t>
      </w:r>
      <w:r w:rsidR="00036E50" w:rsidRPr="004818B2">
        <w:rPr>
          <w:sz w:val="22"/>
          <w:szCs w:val="22"/>
        </w:rPr>
        <w:t xml:space="preserve">laten. </w:t>
      </w:r>
      <w:r w:rsidR="00A97098">
        <w:rPr>
          <w:sz w:val="22"/>
          <w:szCs w:val="22"/>
        </w:rPr>
        <w:t xml:space="preserve">Vanwege de grote hoeveelheid aan jurisprudentie </w:t>
      </w:r>
      <w:r w:rsidR="00102397">
        <w:rPr>
          <w:sz w:val="22"/>
          <w:szCs w:val="22"/>
        </w:rPr>
        <w:t>is dit onderzoek</w:t>
      </w:r>
      <w:r w:rsidR="00912E5B">
        <w:rPr>
          <w:sz w:val="22"/>
          <w:szCs w:val="22"/>
        </w:rPr>
        <w:t xml:space="preserve"> verder </w:t>
      </w:r>
      <w:r w:rsidR="00E23CBF" w:rsidRPr="004818B2">
        <w:rPr>
          <w:sz w:val="22"/>
          <w:szCs w:val="22"/>
        </w:rPr>
        <w:t>beperkt tot</w:t>
      </w:r>
      <w:r w:rsidR="00631B66" w:rsidRPr="004818B2">
        <w:rPr>
          <w:sz w:val="22"/>
          <w:szCs w:val="22"/>
        </w:rPr>
        <w:t xml:space="preserve"> personen die verzoeken om eenhoofdig gezag na een echtscheiding</w:t>
      </w:r>
      <w:r w:rsidR="00036E50" w:rsidRPr="004818B2">
        <w:rPr>
          <w:sz w:val="22"/>
          <w:szCs w:val="22"/>
        </w:rPr>
        <w:t xml:space="preserve"> </w:t>
      </w:r>
      <w:r w:rsidR="00E23CBF" w:rsidRPr="004818B2">
        <w:rPr>
          <w:sz w:val="22"/>
          <w:szCs w:val="22"/>
        </w:rPr>
        <w:t>met minderjarige kinderen onder de 12 jaar.</w:t>
      </w:r>
      <w:r w:rsidR="00A97098">
        <w:rPr>
          <w:rStyle w:val="FootnoteReference"/>
          <w:sz w:val="22"/>
          <w:szCs w:val="22"/>
        </w:rPr>
        <w:footnoteReference w:id="5"/>
      </w:r>
      <w:r w:rsidR="00A97098">
        <w:rPr>
          <w:sz w:val="22"/>
          <w:szCs w:val="22"/>
        </w:rPr>
        <w:t xml:space="preserve"> </w:t>
      </w:r>
      <w:r w:rsidR="005D64EC">
        <w:rPr>
          <w:sz w:val="22"/>
          <w:szCs w:val="22"/>
        </w:rPr>
        <w:br/>
      </w:r>
      <w:r w:rsidR="00E23CBF" w:rsidRPr="004818B2">
        <w:rPr>
          <w:sz w:val="22"/>
          <w:szCs w:val="22"/>
        </w:rPr>
        <w:t>De rechter kan na ontbinding van het huwelijk</w:t>
      </w:r>
      <w:r w:rsidR="007104F4">
        <w:rPr>
          <w:sz w:val="22"/>
          <w:szCs w:val="22"/>
        </w:rPr>
        <w:t xml:space="preserve"> -</w:t>
      </w:r>
      <w:r w:rsidR="00E23CBF" w:rsidRPr="004818B2">
        <w:rPr>
          <w:sz w:val="22"/>
          <w:szCs w:val="22"/>
        </w:rPr>
        <w:t xml:space="preserve"> anders dan na </w:t>
      </w:r>
      <w:r w:rsidR="000F7A2E">
        <w:rPr>
          <w:sz w:val="22"/>
          <w:szCs w:val="22"/>
        </w:rPr>
        <w:t>dood</w:t>
      </w:r>
      <w:r w:rsidR="00E23CBF" w:rsidRPr="004818B2">
        <w:rPr>
          <w:sz w:val="22"/>
          <w:szCs w:val="22"/>
        </w:rPr>
        <w:t xml:space="preserve"> of</w:t>
      </w:r>
      <w:r w:rsidR="007104F4">
        <w:rPr>
          <w:sz w:val="22"/>
          <w:szCs w:val="22"/>
        </w:rPr>
        <w:t xml:space="preserve"> na</w:t>
      </w:r>
      <w:r w:rsidR="00E23CBF" w:rsidRPr="004818B2">
        <w:rPr>
          <w:sz w:val="22"/>
          <w:szCs w:val="22"/>
        </w:rPr>
        <w:t xml:space="preserve"> scheiding van tafel en bed</w:t>
      </w:r>
      <w:r w:rsidR="007104F4">
        <w:rPr>
          <w:sz w:val="22"/>
          <w:szCs w:val="22"/>
        </w:rPr>
        <w:t xml:space="preserve"> -</w:t>
      </w:r>
      <w:r w:rsidR="00E23CBF" w:rsidRPr="004818B2">
        <w:rPr>
          <w:sz w:val="22"/>
          <w:szCs w:val="22"/>
        </w:rPr>
        <w:t xml:space="preserve"> op verzoek van de ouders of </w:t>
      </w:r>
      <w:r w:rsidR="007104F4">
        <w:rPr>
          <w:sz w:val="22"/>
          <w:szCs w:val="22"/>
        </w:rPr>
        <w:t>een</w:t>
      </w:r>
      <w:r w:rsidR="005D64EC">
        <w:rPr>
          <w:sz w:val="22"/>
          <w:szCs w:val="22"/>
        </w:rPr>
        <w:t xml:space="preserve"> van hen bepalen dat </w:t>
      </w:r>
      <w:r w:rsidR="00E23CBF" w:rsidRPr="004818B2">
        <w:rPr>
          <w:sz w:val="22"/>
          <w:szCs w:val="22"/>
        </w:rPr>
        <w:t xml:space="preserve">gezag aan </w:t>
      </w:r>
      <w:r w:rsidR="007104F4">
        <w:rPr>
          <w:sz w:val="22"/>
          <w:szCs w:val="22"/>
        </w:rPr>
        <w:t>een</w:t>
      </w:r>
      <w:r w:rsidR="00E23CBF" w:rsidRPr="004818B2">
        <w:rPr>
          <w:sz w:val="22"/>
          <w:szCs w:val="22"/>
        </w:rPr>
        <w:t xml:space="preserve"> van de ouders toekomt indien</w:t>
      </w:r>
      <w:r w:rsidR="007104F4" w:rsidRPr="004818B2">
        <w:rPr>
          <w:sz w:val="22"/>
          <w:szCs w:val="22"/>
        </w:rPr>
        <w:t xml:space="preserve"> </w:t>
      </w:r>
      <w:r w:rsidR="007104F4">
        <w:rPr>
          <w:sz w:val="22"/>
          <w:szCs w:val="22"/>
        </w:rPr>
        <w:t>is</w:t>
      </w:r>
      <w:r w:rsidR="007104F4" w:rsidRPr="004818B2">
        <w:rPr>
          <w:sz w:val="22"/>
          <w:szCs w:val="22"/>
        </w:rPr>
        <w:t xml:space="preserve"> voldaa</w:t>
      </w:r>
      <w:r w:rsidR="007104F4">
        <w:rPr>
          <w:sz w:val="22"/>
          <w:szCs w:val="22"/>
        </w:rPr>
        <w:t>n</w:t>
      </w:r>
      <w:r w:rsidR="00E23CBF" w:rsidRPr="004818B2">
        <w:rPr>
          <w:sz w:val="22"/>
          <w:szCs w:val="22"/>
        </w:rPr>
        <w:t xml:space="preserve"> aan de voorwaarden</w:t>
      </w:r>
      <w:r w:rsidR="00102397">
        <w:rPr>
          <w:sz w:val="22"/>
          <w:szCs w:val="22"/>
        </w:rPr>
        <w:t xml:space="preserve"> ex art. 1:251a lid 1 sub a BW</w:t>
      </w:r>
      <w:r w:rsidR="00D17D3D">
        <w:rPr>
          <w:sz w:val="22"/>
          <w:szCs w:val="22"/>
        </w:rPr>
        <w:t>. Volgens bovengenoemd artikel kan een ouder</w:t>
      </w:r>
      <w:r w:rsidR="00102397">
        <w:rPr>
          <w:sz w:val="22"/>
          <w:szCs w:val="22"/>
        </w:rPr>
        <w:t xml:space="preserve"> </w:t>
      </w:r>
      <w:r w:rsidR="00631B66" w:rsidRPr="004818B2">
        <w:rPr>
          <w:sz w:val="22"/>
          <w:szCs w:val="22"/>
        </w:rPr>
        <w:t xml:space="preserve">het eenhoofdig gezag verkrijgen </w:t>
      </w:r>
      <w:r w:rsidR="00526F99" w:rsidRPr="004818B2">
        <w:rPr>
          <w:sz w:val="22"/>
          <w:szCs w:val="22"/>
        </w:rPr>
        <w:t xml:space="preserve">indien er een onaanvaardbaar risico bestaat dat het kind </w:t>
      </w:r>
      <w:r w:rsidR="00631B66" w:rsidRPr="004818B2">
        <w:rPr>
          <w:sz w:val="22"/>
          <w:szCs w:val="22"/>
        </w:rPr>
        <w:t>klem/verloren raakt of dreigt te raken</w:t>
      </w:r>
      <w:r w:rsidR="007104F4">
        <w:rPr>
          <w:sz w:val="22"/>
          <w:szCs w:val="22"/>
        </w:rPr>
        <w:t>,</w:t>
      </w:r>
      <w:r w:rsidR="00526F99" w:rsidRPr="004818B2">
        <w:rPr>
          <w:sz w:val="22"/>
          <w:szCs w:val="22"/>
        </w:rPr>
        <w:t xml:space="preserve"> en hier</w:t>
      </w:r>
      <w:r w:rsidR="007104F4">
        <w:rPr>
          <w:sz w:val="22"/>
          <w:szCs w:val="22"/>
        </w:rPr>
        <w:t>in</w:t>
      </w:r>
      <w:r w:rsidR="00526F99" w:rsidRPr="004818B2">
        <w:rPr>
          <w:sz w:val="22"/>
          <w:szCs w:val="22"/>
        </w:rPr>
        <w:t xml:space="preserve"> </w:t>
      </w:r>
      <w:r w:rsidR="00596B85">
        <w:rPr>
          <w:sz w:val="22"/>
          <w:szCs w:val="22"/>
        </w:rPr>
        <w:t>binnen</w:t>
      </w:r>
      <w:r w:rsidR="00526F99" w:rsidRPr="004818B2">
        <w:rPr>
          <w:sz w:val="22"/>
          <w:szCs w:val="22"/>
        </w:rPr>
        <w:t xml:space="preserve"> afzienbare tijd onvol</w:t>
      </w:r>
      <w:r w:rsidR="00F87B28">
        <w:rPr>
          <w:sz w:val="22"/>
          <w:szCs w:val="22"/>
        </w:rPr>
        <w:t xml:space="preserve">doende verbetering zal komen. </w:t>
      </w:r>
      <w:r w:rsidR="00912E5B">
        <w:rPr>
          <w:sz w:val="22"/>
          <w:szCs w:val="22"/>
        </w:rPr>
        <w:t xml:space="preserve">Dit wordt het klemcriterium genoemd. </w:t>
      </w:r>
      <w:r w:rsidR="005D64EC">
        <w:rPr>
          <w:sz w:val="22"/>
          <w:szCs w:val="22"/>
        </w:rPr>
        <w:t xml:space="preserve">Maar wanneer raakt een kind klem/verloren? Dat blijkt niet uit art. 1:251a lid 1 sub a BW. </w:t>
      </w:r>
    </w:p>
    <w:p w:rsidR="0017114C" w:rsidRDefault="00631B66" w:rsidP="00086A52">
      <w:pPr>
        <w:tabs>
          <w:tab w:val="left" w:pos="5040"/>
        </w:tabs>
        <w:spacing w:line="360" w:lineRule="auto"/>
        <w:rPr>
          <w:rFonts w:ascii="Helvetica" w:hAnsi="Helvetica" w:cs="Helvetica"/>
        </w:rPr>
      </w:pPr>
      <w:r w:rsidRPr="004818B2">
        <w:rPr>
          <w:rFonts w:ascii="Helvetica" w:hAnsi="Helvetica" w:cs="Helvetica"/>
        </w:rPr>
        <w:lastRenderedPageBreak/>
        <w:t>De doelstelling van dit o</w:t>
      </w:r>
      <w:r w:rsidR="00C84C4E" w:rsidRPr="004818B2">
        <w:rPr>
          <w:rFonts w:ascii="Helvetica" w:hAnsi="Helvetica" w:cs="Helvetica"/>
        </w:rPr>
        <w:t>nderzoek is dat de advocaten</w:t>
      </w:r>
      <w:r w:rsidR="007104F4">
        <w:rPr>
          <w:rFonts w:ascii="Helvetica" w:hAnsi="Helvetica" w:cs="Helvetica"/>
        </w:rPr>
        <w:t xml:space="preserve"> van Berk Advocatuur</w:t>
      </w:r>
      <w:r w:rsidRPr="004818B2">
        <w:rPr>
          <w:rFonts w:ascii="Helvetica" w:hAnsi="Helvetica" w:cs="Helvetica"/>
        </w:rPr>
        <w:t xml:space="preserve"> beter inzicht</w:t>
      </w:r>
      <w:r w:rsidR="00526F99" w:rsidRPr="004818B2">
        <w:rPr>
          <w:rFonts w:ascii="Helvetica" w:hAnsi="Helvetica" w:cs="Helvetica"/>
        </w:rPr>
        <w:t xml:space="preserve"> krijgen in de factoren </w:t>
      </w:r>
      <w:r w:rsidR="00102397">
        <w:rPr>
          <w:rFonts w:ascii="Helvetica" w:hAnsi="Helvetica" w:cs="Helvetica"/>
        </w:rPr>
        <w:t xml:space="preserve">die afzonderlijk dan wel in onderlinge samenhang </w:t>
      </w:r>
      <w:r w:rsidRPr="004818B2">
        <w:rPr>
          <w:rFonts w:ascii="Helvetica" w:hAnsi="Helvetica" w:cs="Helvetica"/>
        </w:rPr>
        <w:t xml:space="preserve">doorslaggevend zijn </w:t>
      </w:r>
      <w:r w:rsidR="00C84C4E" w:rsidRPr="004818B2">
        <w:rPr>
          <w:rFonts w:ascii="Helvetica" w:hAnsi="Helvetica" w:cs="Helvetica"/>
        </w:rPr>
        <w:t>voor het toe</w:t>
      </w:r>
      <w:r w:rsidR="00102397">
        <w:rPr>
          <w:rFonts w:ascii="Helvetica" w:hAnsi="Helvetica" w:cs="Helvetica"/>
        </w:rPr>
        <w:t>-</w:t>
      </w:r>
      <w:r w:rsidR="00C84C4E" w:rsidRPr="004818B2">
        <w:rPr>
          <w:rFonts w:ascii="Helvetica" w:hAnsi="Helvetica" w:cs="Helvetica"/>
        </w:rPr>
        <w:t xml:space="preserve"> of afwijzen van een verzoek tot eenhoofdig gezag na een echtscheiding, </w:t>
      </w:r>
      <w:r w:rsidR="00526F99" w:rsidRPr="004818B2">
        <w:rPr>
          <w:rFonts w:ascii="Helvetica" w:hAnsi="Helvetica" w:cs="Helvetica"/>
        </w:rPr>
        <w:t xml:space="preserve">opdat </w:t>
      </w:r>
      <w:r w:rsidRPr="004818B2">
        <w:rPr>
          <w:rFonts w:ascii="Helvetica" w:hAnsi="Helvetica" w:cs="Helvetica"/>
        </w:rPr>
        <w:t xml:space="preserve">ze hun </w:t>
      </w:r>
      <w:r w:rsidR="00C84C4E" w:rsidRPr="004818B2">
        <w:rPr>
          <w:rFonts w:ascii="Helvetica" w:hAnsi="Helvetica" w:cs="Helvetica"/>
        </w:rPr>
        <w:t xml:space="preserve">cliënten beter kunnen adviseren </w:t>
      </w:r>
      <w:r w:rsidRPr="004818B2">
        <w:rPr>
          <w:rFonts w:ascii="Helvetica" w:hAnsi="Helvetica" w:cs="Helvetica"/>
        </w:rPr>
        <w:t xml:space="preserve">en zo meer kans maken </w:t>
      </w:r>
      <w:r w:rsidR="00C84C4E" w:rsidRPr="004818B2">
        <w:rPr>
          <w:rFonts w:ascii="Helvetica" w:hAnsi="Helvetica" w:cs="Helvetica"/>
        </w:rPr>
        <w:t xml:space="preserve">op een toewijzing </w:t>
      </w:r>
      <w:r w:rsidRPr="004818B2">
        <w:rPr>
          <w:rFonts w:ascii="Helvetica" w:hAnsi="Helvetica" w:cs="Helvetica"/>
        </w:rPr>
        <w:t xml:space="preserve">wanneer ze </w:t>
      </w:r>
      <w:r w:rsidR="00C84C4E" w:rsidRPr="004818B2">
        <w:rPr>
          <w:rFonts w:ascii="Helvetica" w:hAnsi="Helvetica" w:cs="Helvetica"/>
        </w:rPr>
        <w:t>een verzoekschrift indienen</w:t>
      </w:r>
      <w:r w:rsidR="00F86817">
        <w:rPr>
          <w:rFonts w:ascii="Helvetica" w:hAnsi="Helvetica" w:cs="Helvetica"/>
        </w:rPr>
        <w:t xml:space="preserve"> tot eenhoofdig gezag</w:t>
      </w:r>
      <w:r w:rsidR="00526F99" w:rsidRPr="004818B2">
        <w:rPr>
          <w:rFonts w:ascii="Helvetica" w:hAnsi="Helvetica" w:cs="Helvetica"/>
        </w:rPr>
        <w:t>.</w:t>
      </w:r>
      <w:r w:rsidR="00526F99" w:rsidRPr="004818B2">
        <w:rPr>
          <w:rFonts w:ascii="Helvetica" w:hAnsi="Helvetica" w:cs="Helvetica"/>
        </w:rPr>
        <w:br/>
      </w:r>
      <w:r w:rsidRPr="004818B2">
        <w:rPr>
          <w:rFonts w:ascii="Helvetica" w:hAnsi="Helvetica" w:cs="Helvetica"/>
        </w:rPr>
        <w:t xml:space="preserve">De methode die bij dit onderzoek is gebruikt is </w:t>
      </w:r>
      <w:r w:rsidR="00C84C4E" w:rsidRPr="004818B2">
        <w:rPr>
          <w:rFonts w:ascii="Helvetica" w:hAnsi="Helvetica" w:cs="Helvetica"/>
        </w:rPr>
        <w:t xml:space="preserve">voornamelijk </w:t>
      </w:r>
      <w:r w:rsidRPr="004818B2">
        <w:rPr>
          <w:rFonts w:ascii="Helvetica" w:hAnsi="Helvetica" w:cs="Helvetica"/>
        </w:rPr>
        <w:t>jurispr</w:t>
      </w:r>
      <w:r w:rsidR="00526F99" w:rsidRPr="004818B2">
        <w:rPr>
          <w:rFonts w:ascii="Helvetica" w:hAnsi="Helvetica" w:cs="Helvetica"/>
        </w:rPr>
        <w:t>udentie</w:t>
      </w:r>
      <w:r w:rsidR="00C84C4E" w:rsidRPr="004818B2">
        <w:rPr>
          <w:rFonts w:ascii="Helvetica" w:hAnsi="Helvetica" w:cs="Helvetica"/>
        </w:rPr>
        <w:t>onderzoek, waarbij is</w:t>
      </w:r>
      <w:r w:rsidRPr="004818B2">
        <w:rPr>
          <w:rFonts w:ascii="Helvetica" w:hAnsi="Helvetica" w:cs="Helvetica"/>
        </w:rPr>
        <w:t xml:space="preserve"> geanalyseerd</w:t>
      </w:r>
      <w:r w:rsidR="00C84C4E" w:rsidRPr="004818B2">
        <w:rPr>
          <w:rFonts w:ascii="Helvetica" w:hAnsi="Helvetica" w:cs="Helvetica"/>
        </w:rPr>
        <w:t xml:space="preserve"> welke factoren voor de rec</w:t>
      </w:r>
      <w:r w:rsidR="00526F99" w:rsidRPr="004818B2">
        <w:rPr>
          <w:rFonts w:ascii="Helvetica" w:hAnsi="Helvetica" w:cs="Helvetica"/>
        </w:rPr>
        <w:t xml:space="preserve">hter </w:t>
      </w:r>
      <w:r w:rsidR="00F87B28">
        <w:rPr>
          <w:rFonts w:ascii="Helvetica" w:hAnsi="Helvetica" w:cs="Helvetica"/>
        </w:rPr>
        <w:t xml:space="preserve">afzonderlijk dan wel in onderlinge samenhang </w:t>
      </w:r>
      <w:r w:rsidR="00526F99" w:rsidRPr="004818B2">
        <w:rPr>
          <w:rFonts w:ascii="Helvetica" w:hAnsi="Helvetica" w:cs="Helvetica"/>
        </w:rPr>
        <w:t>doorslaggevend zijn voor een toe</w:t>
      </w:r>
      <w:r w:rsidR="00E00D5B">
        <w:rPr>
          <w:rFonts w:ascii="Helvetica" w:hAnsi="Helvetica" w:cs="Helvetica"/>
        </w:rPr>
        <w:t>-</w:t>
      </w:r>
      <w:r w:rsidR="00F87B28">
        <w:rPr>
          <w:rFonts w:ascii="Helvetica" w:hAnsi="Helvetica" w:cs="Helvetica"/>
        </w:rPr>
        <w:t xml:space="preserve"> of</w:t>
      </w:r>
      <w:r w:rsidR="00526F99" w:rsidRPr="004818B2">
        <w:rPr>
          <w:rFonts w:ascii="Helvetica" w:hAnsi="Helvetica" w:cs="Helvetica"/>
        </w:rPr>
        <w:t xml:space="preserve"> afwijzing</w:t>
      </w:r>
      <w:r w:rsidR="00C84C4E" w:rsidRPr="004818B2">
        <w:rPr>
          <w:rFonts w:ascii="Helvetica" w:hAnsi="Helvetica" w:cs="Helvetica"/>
        </w:rPr>
        <w:t xml:space="preserve">. Ook </w:t>
      </w:r>
      <w:r w:rsidR="00526F99" w:rsidRPr="004818B2">
        <w:rPr>
          <w:rFonts w:ascii="Helvetica" w:hAnsi="Helvetica" w:cs="Helvetica"/>
        </w:rPr>
        <w:t>is gebruikgemaakt</w:t>
      </w:r>
      <w:r w:rsidR="00C84C4E" w:rsidRPr="004818B2">
        <w:rPr>
          <w:rFonts w:ascii="Helvetica" w:hAnsi="Helvetica" w:cs="Helvetica"/>
        </w:rPr>
        <w:t xml:space="preserve"> van bronnenonderzoek. </w:t>
      </w:r>
    </w:p>
    <w:p w:rsidR="00102397" w:rsidRDefault="00A838E6" w:rsidP="00086A52">
      <w:pPr>
        <w:tabs>
          <w:tab w:val="left" w:pos="5040"/>
        </w:tabs>
        <w:spacing w:line="360" w:lineRule="auto"/>
        <w:rPr>
          <w:rFonts w:ascii="Helvetica" w:hAnsi="Helvetica" w:cs="Helvetica"/>
        </w:rPr>
      </w:pPr>
      <w:r>
        <w:rPr>
          <w:rFonts w:ascii="Helvetica" w:hAnsi="Helvetica" w:cs="Helvetica"/>
        </w:rPr>
        <w:t xml:space="preserve">In totaal zijn 41 uitspraken grondig bestudeerd. In 21 zaken was sprake van een toewijzing van een verzoek tot eenhoofdig gezag. </w:t>
      </w:r>
      <w:r w:rsidR="00F87B28">
        <w:rPr>
          <w:rFonts w:ascii="Helvetica" w:hAnsi="Helvetica" w:cs="Helvetica"/>
        </w:rPr>
        <w:t xml:space="preserve">In 20 zaken hebben de ouders het </w:t>
      </w:r>
      <w:r w:rsidR="00912E5B">
        <w:rPr>
          <w:rFonts w:ascii="Helvetica" w:hAnsi="Helvetica" w:cs="Helvetica"/>
        </w:rPr>
        <w:t>gezag gezamenlijk</w:t>
      </w:r>
      <w:r w:rsidR="00F87B28">
        <w:rPr>
          <w:rFonts w:ascii="Helvetica" w:hAnsi="Helvetica" w:cs="Helvetica"/>
        </w:rPr>
        <w:t xml:space="preserve"> behouden. </w:t>
      </w:r>
      <w:r w:rsidR="00526F99" w:rsidRPr="004818B2">
        <w:rPr>
          <w:rFonts w:ascii="Helvetica" w:hAnsi="Helvetica" w:cs="Helvetica"/>
        </w:rPr>
        <w:t xml:space="preserve">Uit de resultaten blijkt dat de rechter </w:t>
      </w:r>
      <w:r w:rsidR="00C84C4E" w:rsidRPr="004818B2">
        <w:rPr>
          <w:rFonts w:ascii="Helvetica" w:hAnsi="Helvetica" w:cs="Helvetica"/>
        </w:rPr>
        <w:t>het accent legt op de factor communicatie.</w:t>
      </w:r>
      <w:r w:rsidR="00102397">
        <w:rPr>
          <w:rFonts w:ascii="Helvetica" w:hAnsi="Helvetica" w:cs="Helvetica"/>
        </w:rPr>
        <w:t xml:space="preserve"> Bij de toe- en afwijzingen wordt deze factor bijna altijd genoemd.</w:t>
      </w:r>
      <w:r w:rsidR="00C84C4E" w:rsidRPr="004818B2">
        <w:rPr>
          <w:rFonts w:ascii="Helvetica" w:hAnsi="Helvetica" w:cs="Helvetica"/>
        </w:rPr>
        <w:t xml:space="preserve"> Indien blijkt dat de communicatie tussen de ouders </w:t>
      </w:r>
      <w:r w:rsidR="00D33822">
        <w:rPr>
          <w:rFonts w:ascii="Helvetica" w:hAnsi="Helvetica" w:cs="Helvetica"/>
        </w:rPr>
        <w:t xml:space="preserve">zodanig </w:t>
      </w:r>
      <w:r w:rsidR="00C84C4E" w:rsidRPr="004818B2">
        <w:rPr>
          <w:rFonts w:ascii="Helvetica" w:hAnsi="Helvetica" w:cs="Helvetica"/>
        </w:rPr>
        <w:t xml:space="preserve">ernstig is verstoord en binnen redelijke termijn geen zicht is op herstel waarbij een kind klem of verloren </w:t>
      </w:r>
      <w:r w:rsidR="00491BB2">
        <w:rPr>
          <w:rFonts w:ascii="Helvetica" w:hAnsi="Helvetica" w:cs="Helvetica"/>
        </w:rPr>
        <w:t xml:space="preserve">raakt of </w:t>
      </w:r>
      <w:r w:rsidR="00C84C4E" w:rsidRPr="004818B2">
        <w:rPr>
          <w:rFonts w:ascii="Helvetica" w:hAnsi="Helvetica" w:cs="Helvetica"/>
        </w:rPr>
        <w:t>dreigt te raken</w:t>
      </w:r>
      <w:r w:rsidR="00596B85">
        <w:rPr>
          <w:rFonts w:ascii="Helvetica" w:hAnsi="Helvetica" w:cs="Helvetica"/>
        </w:rPr>
        <w:t>,</w:t>
      </w:r>
      <w:r w:rsidR="00C84C4E" w:rsidRPr="004818B2">
        <w:rPr>
          <w:rFonts w:ascii="Helvetica" w:hAnsi="Helvetica" w:cs="Helvetica"/>
        </w:rPr>
        <w:t xml:space="preserve"> wordt een ve</w:t>
      </w:r>
      <w:r w:rsidR="00526F99" w:rsidRPr="004818B2">
        <w:rPr>
          <w:rFonts w:ascii="Helvetica" w:hAnsi="Helvetica" w:cs="Helvetica"/>
        </w:rPr>
        <w:t>rz</w:t>
      </w:r>
      <w:r w:rsidR="009A5E70">
        <w:rPr>
          <w:rFonts w:ascii="Helvetica" w:hAnsi="Helvetica" w:cs="Helvetica"/>
        </w:rPr>
        <w:t>oek tot eenhoofdig gezag</w:t>
      </w:r>
      <w:r w:rsidR="00526F99" w:rsidRPr="004818B2">
        <w:rPr>
          <w:rFonts w:ascii="Helvetica" w:hAnsi="Helvetica" w:cs="Helvetica"/>
        </w:rPr>
        <w:t xml:space="preserve"> </w:t>
      </w:r>
      <w:r>
        <w:rPr>
          <w:rFonts w:ascii="Helvetica" w:hAnsi="Helvetica" w:cs="Helvetica"/>
        </w:rPr>
        <w:t xml:space="preserve">toegewezen. </w:t>
      </w:r>
      <w:r w:rsidR="005D64EC">
        <w:rPr>
          <w:rFonts w:ascii="Helvetica" w:hAnsi="Helvetica" w:cs="Helvetica"/>
        </w:rPr>
        <w:br/>
      </w:r>
      <w:r w:rsidR="00166BF7">
        <w:rPr>
          <w:rFonts w:ascii="Helvetica" w:hAnsi="Helvetica" w:cs="Helvetica"/>
        </w:rPr>
        <w:br/>
      </w:r>
      <w:r>
        <w:rPr>
          <w:rFonts w:ascii="Helvetica" w:hAnsi="Helvetica" w:cs="Helvetica"/>
        </w:rPr>
        <w:t xml:space="preserve">Een toewijzing van een verzoek tot eenhoofdig gezag door slechts één factor heeft zich in slechts </w:t>
      </w:r>
      <w:r w:rsidR="00491BB2">
        <w:rPr>
          <w:rFonts w:ascii="Helvetica" w:hAnsi="Helvetica" w:cs="Helvetica"/>
        </w:rPr>
        <w:t>ee</w:t>
      </w:r>
      <w:r>
        <w:rPr>
          <w:rFonts w:ascii="Helvetica" w:hAnsi="Helvetica" w:cs="Helvetica"/>
        </w:rPr>
        <w:t xml:space="preserve">n van de 21 zaken voorgedaan. Dat is de factor </w:t>
      </w:r>
      <w:r>
        <w:rPr>
          <w:rFonts w:ascii="Helvetica" w:hAnsi="Helvetica" w:cs="Helvetica"/>
          <w:color w:val="000000"/>
        </w:rPr>
        <w:t>a</w:t>
      </w:r>
      <w:r w:rsidRPr="00636C2F">
        <w:rPr>
          <w:rFonts w:ascii="Helvetica" w:hAnsi="Helvetica" w:cs="Helvetica"/>
          <w:color w:val="000000"/>
        </w:rPr>
        <w:t>lcohol, gok- en gedragsproblematiek/ziekte ouder</w:t>
      </w:r>
      <w:r>
        <w:rPr>
          <w:rFonts w:ascii="Helvetica" w:hAnsi="Helvetica" w:cs="Helvetica"/>
          <w:color w:val="000000"/>
        </w:rPr>
        <w:t>.</w:t>
      </w:r>
      <w:r w:rsidRPr="00384372">
        <w:rPr>
          <w:rStyle w:val="FootnoteReference"/>
        </w:rPr>
        <w:t xml:space="preserve"> </w:t>
      </w:r>
      <w:r>
        <w:rPr>
          <w:rStyle w:val="FootnoteReference"/>
        </w:rPr>
        <w:footnoteReference w:id="6"/>
      </w:r>
      <w:r>
        <w:rPr>
          <w:rFonts w:ascii="Helvetica" w:hAnsi="Helvetica" w:cs="Helvetica"/>
        </w:rPr>
        <w:t xml:space="preserve"> Uit literatuuronderzoek blijkt </w:t>
      </w:r>
      <w:r w:rsidR="00166BF7">
        <w:rPr>
          <w:rFonts w:ascii="Helvetica" w:hAnsi="Helvetica" w:cs="Helvetica"/>
        </w:rPr>
        <w:t xml:space="preserve">echter </w:t>
      </w:r>
      <w:r>
        <w:rPr>
          <w:rFonts w:ascii="Helvetica" w:hAnsi="Helvetica" w:cs="Helvetica"/>
        </w:rPr>
        <w:t>dat er meerdere factoren zijn die afzonderlijk de doorslag kunnen geven voor een toewijzing van een verzoek tot eenhoofdig gezag.</w:t>
      </w:r>
      <w:r w:rsidR="00166BF7">
        <w:rPr>
          <w:rFonts w:ascii="Helvetica" w:hAnsi="Helvetica" w:cs="Helvetica"/>
        </w:rPr>
        <w:t xml:space="preserve"> De factoren die uit</w:t>
      </w:r>
      <w:r>
        <w:rPr>
          <w:rFonts w:ascii="Helvetica" w:hAnsi="Helvetica" w:cs="Helvetica"/>
        </w:rPr>
        <w:t xml:space="preserve"> literatuuronderzoek naar voren zijn gekomen</w:t>
      </w:r>
      <w:r w:rsidR="00491BB2">
        <w:rPr>
          <w:rFonts w:ascii="Helvetica" w:hAnsi="Helvetica" w:cs="Helvetica"/>
        </w:rPr>
        <w:t>,</w:t>
      </w:r>
      <w:r>
        <w:rPr>
          <w:rFonts w:ascii="Helvetica" w:hAnsi="Helvetica" w:cs="Helvetica"/>
        </w:rPr>
        <w:t xml:space="preserve"> zijn de volgende: </w:t>
      </w:r>
      <w:r w:rsidRPr="00DB4F07">
        <w:rPr>
          <w:rFonts w:ascii="Helvetica" w:hAnsi="Helvetica" w:cs="Helvetica"/>
        </w:rPr>
        <w:t>misbruik of mishandeling v</w:t>
      </w:r>
      <w:r>
        <w:rPr>
          <w:rFonts w:ascii="Helvetica" w:hAnsi="Helvetica" w:cs="Helvetica"/>
        </w:rPr>
        <w:t xml:space="preserve">an kinderen of de andere ouder, </w:t>
      </w:r>
      <w:r w:rsidRPr="00DB4F07">
        <w:rPr>
          <w:rFonts w:ascii="Helvetica" w:hAnsi="Helvetica" w:cs="Helvetica"/>
        </w:rPr>
        <w:t>verslavingsproblematiek van een</w:t>
      </w:r>
      <w:r>
        <w:rPr>
          <w:rFonts w:ascii="Helvetica" w:hAnsi="Helvetica" w:cs="Helvetica"/>
        </w:rPr>
        <w:t xml:space="preserve"> ouder, </w:t>
      </w:r>
      <w:r w:rsidRPr="00DB4F07">
        <w:rPr>
          <w:rFonts w:ascii="Helvetica" w:hAnsi="Helvetica" w:cs="Helvetica"/>
        </w:rPr>
        <w:t>een geestelijke stoornis</w:t>
      </w:r>
      <w:r>
        <w:rPr>
          <w:rFonts w:ascii="Helvetica" w:hAnsi="Helvetica" w:cs="Helvetica"/>
        </w:rPr>
        <w:t xml:space="preserve">, </w:t>
      </w:r>
      <w:r w:rsidRPr="00DB4F07">
        <w:rPr>
          <w:rFonts w:ascii="Helvetica" w:hAnsi="Helvetica" w:cs="Helvetica"/>
        </w:rPr>
        <w:t>blijvend beschadigd vertrouwen</w:t>
      </w:r>
      <w:r>
        <w:rPr>
          <w:rFonts w:ascii="Helvetica" w:hAnsi="Helvetica" w:cs="Helvetica"/>
        </w:rPr>
        <w:t xml:space="preserve"> en </w:t>
      </w:r>
      <w:r w:rsidRPr="00DB4F07">
        <w:rPr>
          <w:rFonts w:ascii="Helvetica" w:hAnsi="Helvetica" w:cs="Helvetica"/>
        </w:rPr>
        <w:t xml:space="preserve">het niet nakomen van </w:t>
      </w:r>
      <w:r>
        <w:rPr>
          <w:rFonts w:ascii="Helvetica" w:hAnsi="Helvetica" w:cs="Helvetica"/>
        </w:rPr>
        <w:t>de omgangsregeling. Indien bovengenoemde gronden zich voordoen</w:t>
      </w:r>
      <w:r w:rsidR="00491BB2">
        <w:rPr>
          <w:rFonts w:ascii="Helvetica" w:hAnsi="Helvetica" w:cs="Helvetica"/>
        </w:rPr>
        <w:t>,</w:t>
      </w:r>
      <w:r>
        <w:rPr>
          <w:rFonts w:ascii="Helvetica" w:hAnsi="Helvetica" w:cs="Helvetica"/>
        </w:rPr>
        <w:t xml:space="preserve"> betekent dit dat deze factoren afzonderlijk de doorslag kunnen geven, maar het gevolg van een factor moet altijd zijn dat het kind klem- of verloren raakt of dreigt te raken.</w:t>
      </w:r>
      <w:r w:rsidRPr="00F94F96">
        <w:rPr>
          <w:rStyle w:val="FootnoteReference"/>
        </w:rPr>
        <w:t xml:space="preserve"> </w:t>
      </w:r>
      <w:r>
        <w:rPr>
          <w:rStyle w:val="FootnoteReference"/>
        </w:rPr>
        <w:footnoteReference w:id="7"/>
      </w:r>
    </w:p>
    <w:p w:rsidR="00A838E6" w:rsidRPr="005A6B4A" w:rsidRDefault="00102397" w:rsidP="005A6B4A">
      <w:pPr>
        <w:spacing w:line="360" w:lineRule="auto"/>
        <w:rPr>
          <w:rFonts w:ascii="Helvetica" w:hAnsi="Helvetica" w:cs="Helvetica"/>
          <w:u w:val="single"/>
        </w:rPr>
      </w:pPr>
      <w:r>
        <w:rPr>
          <w:rFonts w:ascii="Helvetica" w:hAnsi="Helvetica" w:cs="Helvetica"/>
        </w:rPr>
        <w:t>De</w:t>
      </w:r>
      <w:r w:rsidR="00C84C4E" w:rsidRPr="004818B2">
        <w:rPr>
          <w:rFonts w:ascii="Helvetica" w:hAnsi="Helvetica" w:cs="Helvetica"/>
        </w:rPr>
        <w:t xml:space="preserve"> factoren die </w:t>
      </w:r>
      <w:r>
        <w:rPr>
          <w:rFonts w:ascii="Helvetica" w:hAnsi="Helvetica" w:cs="Helvetica"/>
        </w:rPr>
        <w:t>in onderlinge samenhang de doorslag kunnen geven</w:t>
      </w:r>
      <w:r w:rsidR="00A838E6">
        <w:rPr>
          <w:rFonts w:ascii="Helvetica" w:hAnsi="Helvetica" w:cs="Helvetica"/>
        </w:rPr>
        <w:t xml:space="preserve"> voor een toewijzing</w:t>
      </w:r>
      <w:r>
        <w:rPr>
          <w:rFonts w:ascii="Helvetica" w:hAnsi="Helvetica" w:cs="Helvetica"/>
        </w:rPr>
        <w:t xml:space="preserve"> zijn de volgende: niet gehouden aan omgangsregeling, slechte communicatie tussen ouders, geen communicatie tussen ouders/ ouder en kind, o</w:t>
      </w:r>
      <w:r w:rsidRPr="00636C2F">
        <w:rPr>
          <w:rFonts w:ascii="Helvetica" w:hAnsi="Helvetica" w:cs="Helvetica"/>
        </w:rPr>
        <w:t>uder wenst geen professionele hulp</w:t>
      </w:r>
      <w:r>
        <w:rPr>
          <w:rFonts w:ascii="Helvetica" w:hAnsi="Helvetica" w:cs="Helvetica"/>
        </w:rPr>
        <w:t>, d</w:t>
      </w:r>
      <w:r w:rsidRPr="00636C2F">
        <w:rPr>
          <w:rFonts w:ascii="Helvetica" w:hAnsi="Helvetica" w:cs="Helvetica"/>
        </w:rPr>
        <w:t>iskwalificati</w:t>
      </w:r>
      <w:r>
        <w:rPr>
          <w:rFonts w:ascii="Helvetica" w:hAnsi="Helvetica" w:cs="Helvetica"/>
        </w:rPr>
        <w:t>e ouder door de andere ouder, g</w:t>
      </w:r>
      <w:r w:rsidRPr="00636C2F">
        <w:rPr>
          <w:rFonts w:ascii="Helvetica" w:hAnsi="Helvetica" w:cs="Helvetica"/>
        </w:rPr>
        <w:t>ebrek aan inzicht in de loyaliteitsg</w:t>
      </w:r>
      <w:r>
        <w:rPr>
          <w:rFonts w:ascii="Helvetica" w:hAnsi="Helvetica" w:cs="Helvetica"/>
        </w:rPr>
        <w:t>evoelens/</w:t>
      </w:r>
      <w:r w:rsidR="009A3D24">
        <w:rPr>
          <w:rFonts w:ascii="Helvetica" w:hAnsi="Helvetica" w:cs="Helvetica"/>
        </w:rPr>
        <w:t>-</w:t>
      </w:r>
      <w:r>
        <w:rPr>
          <w:rFonts w:ascii="Helvetica" w:hAnsi="Helvetica" w:cs="Helvetica"/>
        </w:rPr>
        <w:t>verstoring daarvan, r</w:t>
      </w:r>
      <w:r w:rsidRPr="00636C2F">
        <w:rPr>
          <w:rFonts w:ascii="Helvetica" w:hAnsi="Helvetica" w:cs="Helvetica"/>
        </w:rPr>
        <w:t>espect voor opv</w:t>
      </w:r>
      <w:r>
        <w:rPr>
          <w:rFonts w:ascii="Helvetica" w:hAnsi="Helvetica" w:cs="Helvetica"/>
        </w:rPr>
        <w:t xml:space="preserve">oedsituatie door andere ouder, mishandeling van ouder, </w:t>
      </w:r>
      <w:r>
        <w:rPr>
          <w:rFonts w:ascii="Helvetica" w:hAnsi="Helvetica" w:cs="Helvetica"/>
        </w:rPr>
        <w:lastRenderedPageBreak/>
        <w:t>s</w:t>
      </w:r>
      <w:r w:rsidRPr="00636C2F">
        <w:rPr>
          <w:rFonts w:ascii="Helvetica" w:hAnsi="Helvetica" w:cs="Helvetica"/>
        </w:rPr>
        <w:t>traat- en contactverbod (overtreden)</w:t>
      </w:r>
      <w:r>
        <w:rPr>
          <w:rFonts w:ascii="Helvetica" w:hAnsi="Helvetica" w:cs="Helvetica"/>
        </w:rPr>
        <w:t>, e</w:t>
      </w:r>
      <w:r w:rsidRPr="00636C2F">
        <w:rPr>
          <w:rFonts w:ascii="Helvetica" w:hAnsi="Helvetica" w:cs="Helvetica"/>
        </w:rPr>
        <w:t>rnsti</w:t>
      </w:r>
      <w:r>
        <w:rPr>
          <w:rFonts w:ascii="Helvetica" w:hAnsi="Helvetica" w:cs="Helvetica"/>
        </w:rPr>
        <w:t>g verstoorde verstandhouding, c</w:t>
      </w:r>
      <w:r w:rsidRPr="00636C2F">
        <w:rPr>
          <w:rFonts w:ascii="Helvetica" w:hAnsi="Helvetica" w:cs="Helvetica"/>
        </w:rPr>
        <w:t>onflict schoolkeuze, vakantieregeling, paspoort, fysiotherapie,</w:t>
      </w:r>
      <w:r>
        <w:rPr>
          <w:rFonts w:ascii="Helvetica" w:hAnsi="Helvetica" w:cs="Helvetica"/>
        </w:rPr>
        <w:t xml:space="preserve"> schoolkamp, v</w:t>
      </w:r>
      <w:r w:rsidRPr="00636C2F">
        <w:rPr>
          <w:rFonts w:ascii="Helvetica" w:hAnsi="Helvetica" w:cs="Helvetica"/>
        </w:rPr>
        <w:t>ertrou</w:t>
      </w:r>
      <w:r>
        <w:rPr>
          <w:rFonts w:ascii="Helvetica" w:hAnsi="Helvetica" w:cs="Helvetica"/>
        </w:rPr>
        <w:t>wen in andere ouder verloren, g</w:t>
      </w:r>
      <w:r w:rsidRPr="00636C2F">
        <w:rPr>
          <w:rFonts w:ascii="Helvetica" w:hAnsi="Helvetica" w:cs="Helvetica"/>
        </w:rPr>
        <w:t>een verbeteri</w:t>
      </w:r>
      <w:r>
        <w:rPr>
          <w:rFonts w:ascii="Helvetica" w:hAnsi="Helvetica" w:cs="Helvetica"/>
        </w:rPr>
        <w:t>ng in situatie tussen ouders, u</w:t>
      </w:r>
      <w:r w:rsidRPr="00636C2F">
        <w:rPr>
          <w:rFonts w:ascii="Helvetica" w:hAnsi="Helvetica" w:cs="Helvetica"/>
        </w:rPr>
        <w:t>itoefening gezamenl</w:t>
      </w:r>
      <w:r>
        <w:rPr>
          <w:rFonts w:ascii="Helvetica" w:hAnsi="Helvetica" w:cs="Helvetica"/>
        </w:rPr>
        <w:t>ijk gezag te zware belasting, o</w:t>
      </w:r>
      <w:r w:rsidRPr="00636C2F">
        <w:rPr>
          <w:rFonts w:ascii="Helvetica" w:hAnsi="Helvetica" w:cs="Helvetica"/>
        </w:rPr>
        <w:t>uder</w:t>
      </w:r>
      <w:r>
        <w:rPr>
          <w:rFonts w:ascii="Helvetica" w:hAnsi="Helvetica" w:cs="Helvetica"/>
        </w:rPr>
        <w:t xml:space="preserve"> steelt geld van minderjarige, o</w:t>
      </w:r>
      <w:r w:rsidRPr="00636C2F">
        <w:rPr>
          <w:rFonts w:ascii="Helvetica" w:hAnsi="Helvetica" w:cs="Helvetica"/>
        </w:rPr>
        <w:t>uder ver</w:t>
      </w:r>
      <w:r>
        <w:rPr>
          <w:rFonts w:ascii="Helvetica" w:hAnsi="Helvetica" w:cs="Helvetica"/>
        </w:rPr>
        <w:t>zorgt minderjarige niet goed, l</w:t>
      </w:r>
      <w:r w:rsidRPr="00636C2F">
        <w:rPr>
          <w:rFonts w:ascii="Helvetica" w:hAnsi="Helvetica" w:cs="Helvetica"/>
        </w:rPr>
        <w:t>etsel toebrengen aan minderjar</w:t>
      </w:r>
      <w:r>
        <w:rPr>
          <w:rFonts w:ascii="Helvetica" w:hAnsi="Helvetica" w:cs="Helvetica"/>
        </w:rPr>
        <w:t>ige en o</w:t>
      </w:r>
      <w:r w:rsidRPr="00636C2F">
        <w:rPr>
          <w:rFonts w:ascii="Helvetica" w:hAnsi="Helvetica" w:cs="Helvetica"/>
        </w:rPr>
        <w:t>ntvoering</w:t>
      </w:r>
      <w:r>
        <w:rPr>
          <w:rFonts w:ascii="Helvetica" w:hAnsi="Helvetica" w:cs="Helvetica"/>
        </w:rPr>
        <w:t xml:space="preserve"> van de</w:t>
      </w:r>
      <w:r w:rsidRPr="00636C2F">
        <w:rPr>
          <w:rFonts w:ascii="Helvetica" w:hAnsi="Helvetica" w:cs="Helvetica"/>
        </w:rPr>
        <w:t xml:space="preserve"> minderjarige</w:t>
      </w:r>
      <w:r>
        <w:rPr>
          <w:rFonts w:ascii="Helvetica" w:hAnsi="Helvetica" w:cs="Helvetica"/>
        </w:rPr>
        <w:t>.</w:t>
      </w:r>
      <w:r w:rsidR="00D33822">
        <w:rPr>
          <w:rFonts w:ascii="Helvetica" w:hAnsi="Helvetica" w:cs="Helvetica"/>
        </w:rPr>
        <w:t xml:space="preserve"> </w:t>
      </w:r>
      <w:r w:rsidR="005D64EC">
        <w:rPr>
          <w:rFonts w:ascii="Helvetica" w:hAnsi="Helvetica" w:cs="Helvetica"/>
        </w:rPr>
        <w:t>In totaal zijn er 19 factoren bij de toewijzingen.</w:t>
      </w:r>
      <w:r w:rsidR="009A3D24">
        <w:rPr>
          <w:rFonts w:ascii="Helvetica" w:hAnsi="Helvetica" w:cs="Helvetica"/>
        </w:rPr>
        <w:br/>
      </w:r>
      <w:r w:rsidR="00D33822">
        <w:rPr>
          <w:rFonts w:ascii="Helvetica" w:hAnsi="Helvetica" w:cs="Helvetica"/>
        </w:rPr>
        <w:t xml:space="preserve">Uit jurisprudentie blijkt niet dat slechts enkele combinaties mogelijk zijn, maar kunnen alle factoren gecombineerd worden. </w:t>
      </w:r>
      <w:r w:rsidR="009A3D24">
        <w:rPr>
          <w:rFonts w:ascii="Helvetica" w:hAnsi="Helvetica" w:cs="Helvetica"/>
        </w:rPr>
        <w:t>Indien minimaal 2 van deze factoren zich voordoen bij een cliënt kan een verzoek tot eenhoofdig gezag door de rechter worden toegewezen.</w:t>
      </w:r>
      <w:r w:rsidR="005A6B4A">
        <w:rPr>
          <w:rFonts w:ascii="Helvetica" w:hAnsi="Helvetica" w:cs="Helvetica"/>
          <w:u w:val="single"/>
        </w:rPr>
        <w:br/>
      </w:r>
      <w:r w:rsidR="00242B41">
        <w:rPr>
          <w:rFonts w:ascii="Helvetica" w:hAnsi="Helvetica" w:cs="Helvetica"/>
        </w:rPr>
        <w:br/>
        <w:t xml:space="preserve">Bij de afwijzingen </w:t>
      </w:r>
      <w:r w:rsidR="00A838E6">
        <w:rPr>
          <w:rFonts w:ascii="Helvetica" w:hAnsi="Helvetica" w:cs="Helvetica"/>
        </w:rPr>
        <w:t xml:space="preserve">c.q. het behoud van gezamenlijk gezag </w:t>
      </w:r>
      <w:r w:rsidR="009A3D24">
        <w:rPr>
          <w:rFonts w:ascii="Helvetica" w:hAnsi="Helvetica" w:cs="Helvetica"/>
        </w:rPr>
        <w:t xml:space="preserve">komen niet alle factoren overeen met de factoren van de toewijzingen. De reden hiervoor wordt toegelicht in de hoofdstuk van het behoud van gezamenlijk gezag. </w:t>
      </w:r>
      <w:r w:rsidR="00A838E6">
        <w:rPr>
          <w:rFonts w:ascii="Helvetica" w:hAnsi="Helvetica" w:cs="Helvetica"/>
        </w:rPr>
        <w:t xml:space="preserve">In totaal zijn er 17 factoren bij het behoud van gezamenlijk gezag. </w:t>
      </w:r>
      <w:r w:rsidR="005D64EC">
        <w:rPr>
          <w:rFonts w:ascii="Helvetica" w:hAnsi="Helvetica" w:cs="Helvetica"/>
        </w:rPr>
        <w:br/>
      </w:r>
      <w:r w:rsidR="00242B41">
        <w:rPr>
          <w:rFonts w:ascii="Helvetica" w:hAnsi="Helvetica" w:cs="Helvetica"/>
        </w:rPr>
        <w:t>De factoren die</w:t>
      </w:r>
      <w:r w:rsidR="00A838E6">
        <w:rPr>
          <w:rFonts w:ascii="Helvetica" w:hAnsi="Helvetica" w:cs="Helvetica"/>
        </w:rPr>
        <w:t xml:space="preserve"> afzonderlijk de doorslag kunnen geven voor het behoud van gezamenlijk gezag zijn de volgende: de ouders kunnen (weer) afspraken met elkaar maken omtrent de kinderen en geen</w:t>
      </w:r>
      <w:r w:rsidR="00A838E6">
        <w:rPr>
          <w:rStyle w:val="FootnoteReference"/>
        </w:rPr>
        <w:footnoteReference w:id="8"/>
      </w:r>
      <w:r w:rsidR="00A838E6">
        <w:rPr>
          <w:rFonts w:ascii="Helvetica" w:hAnsi="Helvetica" w:cs="Helvetica"/>
        </w:rPr>
        <w:t xml:space="preserve"> of slechte communicatie</w:t>
      </w:r>
      <w:r w:rsidR="00A838E6">
        <w:rPr>
          <w:rStyle w:val="FootnoteReference"/>
        </w:rPr>
        <w:footnoteReference w:id="9"/>
      </w:r>
      <w:r w:rsidR="00A838E6">
        <w:rPr>
          <w:rFonts w:ascii="Helvetica" w:hAnsi="Helvetica" w:cs="Helvetica"/>
        </w:rPr>
        <w:t xml:space="preserve"> tussen de ouders. Dat ouders geen of slechte communicatie hebben is volgens de Hoge Raad onvoldoende om gezamenlijk gezag te beëindigen. Uit de uitspraken blijkt dat de rechter veel belang hecht aan het verbeteren van de communicatie en </w:t>
      </w:r>
      <w:r w:rsidR="009A3D24">
        <w:rPr>
          <w:rFonts w:ascii="Helvetica" w:hAnsi="Helvetica" w:cs="Helvetica"/>
        </w:rPr>
        <w:t xml:space="preserve">de </w:t>
      </w:r>
      <w:r w:rsidR="00A838E6">
        <w:rPr>
          <w:rFonts w:ascii="Helvetica" w:hAnsi="Helvetica" w:cs="Helvetica"/>
        </w:rPr>
        <w:t>situatie tussen de ouders. Het is van belang dat de ouders met elkaar kunnen communiceren</w:t>
      </w:r>
      <w:r w:rsidR="003406F0">
        <w:rPr>
          <w:rFonts w:ascii="Helvetica" w:hAnsi="Helvetica" w:cs="Helvetica"/>
        </w:rPr>
        <w:t xml:space="preserve"> over de kinderen</w:t>
      </w:r>
      <w:r w:rsidR="00A838E6">
        <w:rPr>
          <w:rFonts w:ascii="Helvetica" w:hAnsi="Helvetica" w:cs="Helvetica"/>
        </w:rPr>
        <w:t xml:space="preserve"> en afspraken kunnen maken.</w:t>
      </w:r>
      <w:r w:rsidR="00A838E6" w:rsidRPr="0069511E">
        <w:rPr>
          <w:rStyle w:val="FootnoteReference"/>
        </w:rPr>
        <w:t xml:space="preserve"> </w:t>
      </w:r>
      <w:r w:rsidR="00A838E6">
        <w:rPr>
          <w:rStyle w:val="FootnoteReference"/>
        </w:rPr>
        <w:footnoteReference w:id="10"/>
      </w:r>
    </w:p>
    <w:p w:rsidR="00912E5B" w:rsidRPr="00265E4A" w:rsidRDefault="00A838E6" w:rsidP="00912E5B">
      <w:pPr>
        <w:spacing w:line="360" w:lineRule="auto"/>
        <w:rPr>
          <w:rFonts w:ascii="Helvetica" w:hAnsi="Helvetica" w:cs="Helvetica"/>
          <w:u w:val="single"/>
        </w:rPr>
      </w:pPr>
      <w:r>
        <w:rPr>
          <w:rFonts w:ascii="Helvetica" w:hAnsi="Helvetica" w:cs="Helvetica"/>
        </w:rPr>
        <w:t>De factoren die volgens jurisprudentie in onderlinge samenhang leiden tot het behoud van gezamenlijk gezag</w:t>
      </w:r>
      <w:r w:rsidR="003406F0">
        <w:rPr>
          <w:rFonts w:ascii="Helvetica" w:hAnsi="Helvetica" w:cs="Helvetica"/>
        </w:rPr>
        <w:t>,</w:t>
      </w:r>
      <w:r>
        <w:rPr>
          <w:rFonts w:ascii="Helvetica" w:hAnsi="Helvetica" w:cs="Helvetica"/>
        </w:rPr>
        <w:t xml:space="preserve"> zijn de volgende: s</w:t>
      </w:r>
      <w:r w:rsidRPr="009857BB">
        <w:rPr>
          <w:rFonts w:ascii="Helvetica" w:hAnsi="Helvetica" w:cs="Helvetica"/>
        </w:rPr>
        <w:t>lechte communicatie tussen ouders is van tijdelijke aard</w:t>
      </w:r>
      <w:r>
        <w:rPr>
          <w:rFonts w:ascii="Helvetica" w:hAnsi="Helvetica" w:cs="Helvetica"/>
        </w:rPr>
        <w:t>, c</w:t>
      </w:r>
      <w:r w:rsidRPr="009857BB">
        <w:rPr>
          <w:rFonts w:ascii="Helvetica" w:hAnsi="Helvetica" w:cs="Helvetica"/>
        </w:rPr>
        <w:t>ommunicatie tussen ouders is verbeterd/</w:t>
      </w:r>
      <w:r>
        <w:rPr>
          <w:rFonts w:ascii="Helvetica" w:hAnsi="Helvetica" w:cs="Helvetica"/>
        </w:rPr>
        <w:t>verbeterbaar, h</w:t>
      </w:r>
      <w:r w:rsidRPr="009857BB">
        <w:rPr>
          <w:rFonts w:ascii="Helvetica" w:hAnsi="Helvetica" w:cs="Helvetica"/>
        </w:rPr>
        <w:t>ulpverlening heeft niet geleid tot verbetering van de communicatieproblematiek</w:t>
      </w:r>
      <w:r>
        <w:rPr>
          <w:rFonts w:ascii="Helvetica" w:hAnsi="Helvetica" w:cs="Helvetica"/>
        </w:rPr>
        <w:t>, o</w:t>
      </w:r>
      <w:r w:rsidRPr="009857BB">
        <w:rPr>
          <w:rFonts w:ascii="Helvetica" w:hAnsi="Helvetica" w:cs="Helvetica"/>
        </w:rPr>
        <w:t>uders zijn beide</w:t>
      </w:r>
      <w:r w:rsidR="003406F0">
        <w:rPr>
          <w:rFonts w:ascii="Helvetica" w:hAnsi="Helvetica" w:cs="Helvetica"/>
        </w:rPr>
        <w:t>n</w:t>
      </w:r>
      <w:r w:rsidRPr="009857BB">
        <w:rPr>
          <w:rFonts w:ascii="Helvetica" w:hAnsi="Helvetica" w:cs="Helvetica"/>
        </w:rPr>
        <w:t xml:space="preserve"> van mening dat eenhoofdig gezag moet worden toegewezen</w:t>
      </w:r>
      <w:r>
        <w:rPr>
          <w:rFonts w:ascii="Helvetica" w:hAnsi="Helvetica" w:cs="Helvetica"/>
        </w:rPr>
        <w:t>, m</w:t>
      </w:r>
      <w:r w:rsidRPr="009857BB">
        <w:rPr>
          <w:rFonts w:ascii="Helvetica" w:hAnsi="Helvetica" w:cs="Helvetica"/>
        </w:rPr>
        <w:t>otivering verzoeker tot eenhoofdig gezag onvoldoende concreet</w:t>
      </w:r>
      <w:r>
        <w:rPr>
          <w:rFonts w:ascii="Helvetica" w:hAnsi="Helvetica" w:cs="Helvetica"/>
        </w:rPr>
        <w:t>, o</w:t>
      </w:r>
      <w:r w:rsidRPr="009857BB">
        <w:rPr>
          <w:rFonts w:ascii="Helvetica" w:hAnsi="Helvetica" w:cs="Helvetica"/>
        </w:rPr>
        <w:t>uder</w:t>
      </w:r>
      <w:r w:rsidR="009A3D24">
        <w:rPr>
          <w:rFonts w:ascii="Helvetica" w:hAnsi="Helvetica" w:cs="Helvetica"/>
        </w:rPr>
        <w:t xml:space="preserve"> is</w:t>
      </w:r>
      <w:r w:rsidRPr="009857BB">
        <w:rPr>
          <w:rFonts w:ascii="Helvetica" w:hAnsi="Helvetica" w:cs="Helvetica"/>
        </w:rPr>
        <w:t xml:space="preserve"> vrijgesproken in strafzaak</w:t>
      </w:r>
      <w:r>
        <w:rPr>
          <w:rFonts w:ascii="Helvetica" w:hAnsi="Helvetica" w:cs="Helvetica"/>
        </w:rPr>
        <w:t>, g</w:t>
      </w:r>
      <w:r w:rsidRPr="009857BB">
        <w:rPr>
          <w:rFonts w:ascii="Helvetica" w:hAnsi="Helvetica" w:cs="Helvetica"/>
        </w:rPr>
        <w:t xml:space="preserve">een noemenswaardige zorgen over </w:t>
      </w:r>
      <w:r w:rsidR="009A3D24">
        <w:rPr>
          <w:rFonts w:ascii="Helvetica" w:hAnsi="Helvetica" w:cs="Helvetica"/>
        </w:rPr>
        <w:t xml:space="preserve">de </w:t>
      </w:r>
      <w:r w:rsidRPr="009857BB">
        <w:rPr>
          <w:rFonts w:ascii="Helvetica" w:hAnsi="Helvetica" w:cs="Helvetica"/>
        </w:rPr>
        <w:t>ontwikkeling</w:t>
      </w:r>
      <w:r w:rsidR="009A3D24">
        <w:rPr>
          <w:rFonts w:ascii="Helvetica" w:hAnsi="Helvetica" w:cs="Helvetica"/>
        </w:rPr>
        <w:t xml:space="preserve"> van het</w:t>
      </w:r>
      <w:r w:rsidRPr="009857BB">
        <w:rPr>
          <w:rFonts w:ascii="Helvetica" w:hAnsi="Helvetica" w:cs="Helvetica"/>
        </w:rPr>
        <w:t xml:space="preserve"> kind</w:t>
      </w:r>
      <w:r>
        <w:rPr>
          <w:rFonts w:ascii="Helvetica" w:hAnsi="Helvetica" w:cs="Helvetica"/>
        </w:rPr>
        <w:t>, o</w:t>
      </w:r>
      <w:r w:rsidRPr="009857BB">
        <w:rPr>
          <w:rFonts w:ascii="Helvetica" w:hAnsi="Helvetica" w:cs="Helvetica"/>
        </w:rPr>
        <w:t>uder heeft bijgedragen in afstand tussen andere ouder en kind</w:t>
      </w:r>
      <w:r>
        <w:rPr>
          <w:rFonts w:ascii="Helvetica" w:hAnsi="Helvetica" w:cs="Helvetica"/>
        </w:rPr>
        <w:t>, o</w:t>
      </w:r>
      <w:r w:rsidRPr="009857BB">
        <w:rPr>
          <w:rFonts w:ascii="Helvetica" w:hAnsi="Helvetica" w:cs="Helvetica"/>
        </w:rPr>
        <w:t>uders houden zich aan de omgangsregeling</w:t>
      </w:r>
      <w:r>
        <w:rPr>
          <w:rFonts w:ascii="Helvetica" w:hAnsi="Helvetica" w:cs="Helvetica"/>
        </w:rPr>
        <w:t>, s</w:t>
      </w:r>
      <w:r w:rsidRPr="009857BB">
        <w:rPr>
          <w:rFonts w:ascii="Helvetica" w:hAnsi="Helvetica" w:cs="Helvetica"/>
        </w:rPr>
        <w:t>ituatie tussen ouders is mogelijk verbeterbaar</w:t>
      </w:r>
      <w:r>
        <w:rPr>
          <w:rFonts w:ascii="Helvetica" w:hAnsi="Helvetica" w:cs="Helvetica"/>
        </w:rPr>
        <w:t>, o</w:t>
      </w:r>
      <w:r w:rsidRPr="009857BB">
        <w:rPr>
          <w:rFonts w:ascii="Helvetica" w:hAnsi="Helvetica" w:cs="Helvetica"/>
        </w:rPr>
        <w:t>uders krijgen professionele hulp</w:t>
      </w:r>
      <w:r>
        <w:rPr>
          <w:rFonts w:ascii="Helvetica" w:hAnsi="Helvetica" w:cs="Helvetica"/>
        </w:rPr>
        <w:t>, o</w:t>
      </w:r>
      <w:r w:rsidRPr="009857BB">
        <w:rPr>
          <w:rFonts w:ascii="Helvetica" w:hAnsi="Helvetica" w:cs="Helvetica"/>
        </w:rPr>
        <w:t>uder met problematiek belooft terughoudendheid te trachten</w:t>
      </w:r>
      <w:r>
        <w:rPr>
          <w:rFonts w:ascii="Helvetica" w:hAnsi="Helvetica" w:cs="Helvetica"/>
        </w:rPr>
        <w:t>, o</w:t>
      </w:r>
      <w:r w:rsidR="009A3D24">
        <w:rPr>
          <w:rFonts w:ascii="Helvetica" w:hAnsi="Helvetica" w:cs="Helvetica"/>
        </w:rPr>
        <w:t>uder wil verhuizen/</w:t>
      </w:r>
      <w:r w:rsidRPr="009857BB">
        <w:rPr>
          <w:rFonts w:ascii="Helvetica" w:hAnsi="Helvetica" w:cs="Helvetica"/>
        </w:rPr>
        <w:t>is verhuisd naar het buitenland</w:t>
      </w:r>
      <w:r>
        <w:rPr>
          <w:rFonts w:ascii="Helvetica" w:hAnsi="Helvetica" w:cs="Helvetica"/>
        </w:rPr>
        <w:t xml:space="preserve"> en o</w:t>
      </w:r>
      <w:r w:rsidRPr="009857BB">
        <w:rPr>
          <w:rFonts w:ascii="Helvetica" w:hAnsi="Helvetica" w:cs="Helvetica"/>
        </w:rPr>
        <w:t xml:space="preserve">uder </w:t>
      </w:r>
      <w:r>
        <w:rPr>
          <w:rFonts w:ascii="Helvetica" w:hAnsi="Helvetica" w:cs="Helvetica"/>
        </w:rPr>
        <w:t xml:space="preserve">die </w:t>
      </w:r>
      <w:r w:rsidRPr="009857BB">
        <w:rPr>
          <w:rFonts w:ascii="Helvetica" w:hAnsi="Helvetica" w:cs="Helvetica"/>
        </w:rPr>
        <w:t>z</w:t>
      </w:r>
      <w:r>
        <w:rPr>
          <w:rFonts w:ascii="Helvetica" w:hAnsi="Helvetica" w:cs="Helvetica"/>
        </w:rPr>
        <w:t xml:space="preserve">al overlijden </w:t>
      </w:r>
      <w:r w:rsidRPr="009857BB">
        <w:rPr>
          <w:rFonts w:ascii="Helvetica" w:hAnsi="Helvetica" w:cs="Helvetica"/>
        </w:rPr>
        <w:t>wil niet dat de andere ouder dan zal worden belast met eenhoofdig gezag</w:t>
      </w:r>
      <w:r>
        <w:rPr>
          <w:rFonts w:ascii="Helvetica" w:hAnsi="Helvetica" w:cs="Helvetica"/>
        </w:rPr>
        <w:t>.</w:t>
      </w:r>
      <w:r w:rsidR="00912E5B">
        <w:rPr>
          <w:rFonts w:ascii="Helvetica" w:hAnsi="Helvetica" w:cs="Helvetica"/>
        </w:rPr>
        <w:t xml:space="preserve"> Ook hier blijkt uit jurisprudentie dat niet slechts enkele combinaties mogelijk zijn, maar alle </w:t>
      </w:r>
      <w:r w:rsidR="00912E5B">
        <w:rPr>
          <w:rFonts w:ascii="Helvetica" w:hAnsi="Helvetica" w:cs="Helvetica"/>
        </w:rPr>
        <w:lastRenderedPageBreak/>
        <w:t>factoren gecombineerd kunnen worden. Indien minimaal 2 van deze factoren zich voordoen bij een cliënt kan het gezamenlijk gezag behouden blijven.</w:t>
      </w:r>
    </w:p>
    <w:p w:rsidR="00A838E6" w:rsidRDefault="00A838E6" w:rsidP="00A838E6">
      <w:pPr>
        <w:spacing w:line="360" w:lineRule="auto"/>
        <w:rPr>
          <w:rFonts w:ascii="Helvetica" w:hAnsi="Helvetica" w:cs="Helvetica"/>
        </w:rPr>
      </w:pPr>
    </w:p>
    <w:p w:rsidR="00166BF7" w:rsidRDefault="00166BF7" w:rsidP="00086A52">
      <w:pPr>
        <w:spacing w:line="360" w:lineRule="auto"/>
        <w:rPr>
          <w:rFonts w:ascii="Helvetica" w:hAnsi="Helvetica" w:cs="Helvetica"/>
          <w:b/>
          <w:sz w:val="26"/>
          <w:szCs w:val="26"/>
        </w:rPr>
      </w:pPr>
    </w:p>
    <w:p w:rsidR="00707A79" w:rsidRPr="00F15D5B" w:rsidRDefault="00596B85" w:rsidP="00086A52">
      <w:pPr>
        <w:spacing w:line="360" w:lineRule="auto"/>
        <w:rPr>
          <w:rFonts w:ascii="Helvetica" w:hAnsi="Helvetica" w:cs="Helvetica"/>
          <w:b/>
          <w:sz w:val="28"/>
          <w:szCs w:val="28"/>
        </w:rPr>
      </w:pPr>
      <w:r w:rsidRPr="00F15D5B">
        <w:rPr>
          <w:rFonts w:ascii="Helvetica" w:hAnsi="Helvetica" w:cs="Helvetica"/>
          <w:b/>
          <w:sz w:val="28"/>
          <w:szCs w:val="28"/>
        </w:rPr>
        <w:t>A</w:t>
      </w:r>
      <w:r w:rsidR="003053F6" w:rsidRPr="00F15D5B">
        <w:rPr>
          <w:rFonts w:ascii="Helvetica" w:hAnsi="Helvetica" w:cs="Helvetica"/>
          <w:b/>
          <w:sz w:val="28"/>
          <w:szCs w:val="28"/>
        </w:rPr>
        <w:t>fkortingen</w:t>
      </w:r>
    </w:p>
    <w:p w:rsidR="00F01597" w:rsidRDefault="00F01597" w:rsidP="00086A52">
      <w:pPr>
        <w:spacing w:line="360" w:lineRule="auto"/>
        <w:rPr>
          <w:rFonts w:ascii="Helvetica" w:hAnsi="Helvetica" w:cs="Helvetica"/>
          <w:sz w:val="20"/>
          <w:szCs w:val="20"/>
        </w:rPr>
      </w:pPr>
    </w:p>
    <w:p w:rsidR="003053F6" w:rsidRPr="004818B2" w:rsidRDefault="00596B85" w:rsidP="00086A52">
      <w:pPr>
        <w:spacing w:line="360" w:lineRule="auto"/>
        <w:rPr>
          <w:rFonts w:ascii="Helvetica" w:hAnsi="Helvetica" w:cs="Helvetica"/>
        </w:rPr>
      </w:pPr>
      <w:r>
        <w:rPr>
          <w:rFonts w:ascii="Helvetica" w:hAnsi="Helvetica" w:cs="Helvetica"/>
        </w:rPr>
        <w:t>A</w:t>
      </w:r>
      <w:r w:rsidR="003053F6" w:rsidRPr="004818B2">
        <w:rPr>
          <w:rFonts w:ascii="Helvetica" w:hAnsi="Helvetica" w:cs="Helvetica"/>
        </w:rPr>
        <w:t>rt</w:t>
      </w:r>
      <w:r w:rsidR="003053F6" w:rsidRPr="004818B2">
        <w:rPr>
          <w:rFonts w:ascii="Helvetica" w:hAnsi="Helvetica" w:cs="Helvetica"/>
        </w:rPr>
        <w:tab/>
      </w:r>
      <w:r w:rsidR="003053F6" w:rsidRPr="004818B2">
        <w:rPr>
          <w:rFonts w:ascii="Helvetica" w:hAnsi="Helvetica" w:cs="Helvetica"/>
        </w:rPr>
        <w:tab/>
      </w:r>
      <w:r w:rsidR="003053F6" w:rsidRPr="004818B2">
        <w:rPr>
          <w:rFonts w:ascii="Helvetica" w:hAnsi="Helvetica" w:cs="Helvetica"/>
        </w:rPr>
        <w:tab/>
        <w:t>Artikel</w:t>
      </w:r>
    </w:p>
    <w:p w:rsidR="003053F6" w:rsidRPr="004818B2" w:rsidRDefault="003053F6" w:rsidP="00086A52">
      <w:pPr>
        <w:spacing w:line="360" w:lineRule="auto"/>
        <w:rPr>
          <w:rFonts w:ascii="Helvetica" w:hAnsi="Helvetica" w:cs="Helvetica"/>
        </w:rPr>
      </w:pPr>
      <w:r w:rsidRPr="004818B2">
        <w:rPr>
          <w:rFonts w:ascii="Helvetica" w:hAnsi="Helvetica" w:cs="Helvetica"/>
        </w:rPr>
        <w:t>BW</w:t>
      </w:r>
      <w:r w:rsidRPr="004818B2">
        <w:rPr>
          <w:rFonts w:ascii="Helvetica" w:hAnsi="Helvetica" w:cs="Helvetica"/>
        </w:rPr>
        <w:tab/>
      </w:r>
      <w:r w:rsidRPr="004818B2">
        <w:rPr>
          <w:rFonts w:ascii="Helvetica" w:hAnsi="Helvetica" w:cs="Helvetica"/>
        </w:rPr>
        <w:tab/>
      </w:r>
      <w:r w:rsidRPr="004818B2">
        <w:rPr>
          <w:rFonts w:ascii="Helvetica" w:hAnsi="Helvetica" w:cs="Helvetica"/>
        </w:rPr>
        <w:tab/>
        <w:t>Burgerlijk Wetboek</w:t>
      </w:r>
    </w:p>
    <w:p w:rsidR="003053F6" w:rsidRPr="004818B2" w:rsidRDefault="003053F6" w:rsidP="00086A52">
      <w:pPr>
        <w:spacing w:line="360" w:lineRule="auto"/>
        <w:rPr>
          <w:rFonts w:ascii="Helvetica" w:hAnsi="Helvetica" w:cs="Helvetica"/>
        </w:rPr>
      </w:pPr>
      <w:r w:rsidRPr="004818B2">
        <w:rPr>
          <w:rFonts w:ascii="Helvetica" w:hAnsi="Helvetica" w:cs="Helvetica"/>
        </w:rPr>
        <w:t>EVRM</w:t>
      </w:r>
      <w:r w:rsidRPr="004818B2">
        <w:rPr>
          <w:rFonts w:ascii="Helvetica" w:hAnsi="Helvetica" w:cs="Helvetica"/>
        </w:rPr>
        <w:tab/>
      </w:r>
      <w:r w:rsidRPr="004818B2">
        <w:rPr>
          <w:rFonts w:ascii="Helvetica" w:hAnsi="Helvetica" w:cs="Helvetica"/>
        </w:rPr>
        <w:tab/>
      </w:r>
      <w:r w:rsidRPr="004818B2">
        <w:rPr>
          <w:rFonts w:ascii="Helvetica" w:hAnsi="Helvetica" w:cs="Helvetica"/>
        </w:rPr>
        <w:tab/>
        <w:t>Europees Verd</w:t>
      </w:r>
      <w:r w:rsidR="00707A79" w:rsidRPr="004818B2">
        <w:rPr>
          <w:rFonts w:ascii="Helvetica" w:hAnsi="Helvetica" w:cs="Helvetica"/>
        </w:rPr>
        <w:t>rag voor de Rechten van de Mens</w:t>
      </w:r>
    </w:p>
    <w:p w:rsidR="003053F6" w:rsidRPr="004818B2" w:rsidRDefault="003053F6" w:rsidP="00086A52">
      <w:pPr>
        <w:spacing w:line="360" w:lineRule="auto"/>
        <w:rPr>
          <w:rFonts w:ascii="Helvetica" w:hAnsi="Helvetica" w:cs="Helvetica"/>
        </w:rPr>
      </w:pPr>
      <w:r w:rsidRPr="004818B2">
        <w:rPr>
          <w:rFonts w:ascii="Helvetica" w:hAnsi="Helvetica" w:cs="Helvetica"/>
        </w:rPr>
        <w:t>HR</w:t>
      </w:r>
      <w:r w:rsidRPr="004818B2">
        <w:rPr>
          <w:rFonts w:ascii="Helvetica" w:hAnsi="Helvetica" w:cs="Helvetica"/>
        </w:rPr>
        <w:tab/>
      </w:r>
      <w:r w:rsidRPr="004818B2">
        <w:rPr>
          <w:rFonts w:ascii="Helvetica" w:hAnsi="Helvetica" w:cs="Helvetica"/>
        </w:rPr>
        <w:tab/>
      </w:r>
      <w:r w:rsidRPr="004818B2">
        <w:rPr>
          <w:rFonts w:ascii="Helvetica" w:hAnsi="Helvetica" w:cs="Helvetica"/>
        </w:rPr>
        <w:tab/>
        <w:t>Hoge Raad</w:t>
      </w:r>
    </w:p>
    <w:p w:rsidR="003053F6" w:rsidRPr="004818B2" w:rsidRDefault="003053F6" w:rsidP="00086A52">
      <w:pPr>
        <w:spacing w:line="360" w:lineRule="auto"/>
        <w:rPr>
          <w:rFonts w:ascii="Helvetica" w:hAnsi="Helvetica" w:cs="Helvetica"/>
        </w:rPr>
      </w:pPr>
      <w:r w:rsidRPr="004818B2">
        <w:rPr>
          <w:rFonts w:ascii="Helvetica" w:hAnsi="Helvetica" w:cs="Helvetica"/>
        </w:rPr>
        <w:t>Jo.</w:t>
      </w:r>
      <w:r w:rsidRPr="004818B2">
        <w:rPr>
          <w:rFonts w:ascii="Helvetica" w:hAnsi="Helvetica" w:cs="Helvetica"/>
        </w:rPr>
        <w:tab/>
      </w:r>
      <w:r w:rsidRPr="004818B2">
        <w:rPr>
          <w:rFonts w:ascii="Helvetica" w:hAnsi="Helvetica" w:cs="Helvetica"/>
        </w:rPr>
        <w:tab/>
      </w:r>
      <w:r w:rsidRPr="004818B2">
        <w:rPr>
          <w:rFonts w:ascii="Helvetica" w:hAnsi="Helvetica" w:cs="Helvetica"/>
        </w:rPr>
        <w:tab/>
        <w:t>Juncto</w:t>
      </w:r>
    </w:p>
    <w:p w:rsidR="003053F6" w:rsidRPr="004818B2" w:rsidRDefault="003053F6" w:rsidP="00086A52">
      <w:pPr>
        <w:spacing w:line="360" w:lineRule="auto"/>
        <w:rPr>
          <w:rFonts w:ascii="Helvetica" w:hAnsi="Helvetica" w:cs="Helvetica"/>
        </w:rPr>
      </w:pPr>
      <w:r w:rsidRPr="004818B2">
        <w:rPr>
          <w:rFonts w:ascii="Helvetica" w:hAnsi="Helvetica" w:cs="Helvetica"/>
        </w:rPr>
        <w:t>Rb</w:t>
      </w:r>
      <w:r w:rsidRPr="004818B2">
        <w:rPr>
          <w:rFonts w:ascii="Helvetica" w:hAnsi="Helvetica" w:cs="Helvetica"/>
        </w:rPr>
        <w:tab/>
      </w:r>
      <w:r w:rsidRPr="004818B2">
        <w:rPr>
          <w:rFonts w:ascii="Helvetica" w:hAnsi="Helvetica" w:cs="Helvetica"/>
        </w:rPr>
        <w:tab/>
      </w:r>
      <w:r w:rsidRPr="004818B2">
        <w:rPr>
          <w:rFonts w:ascii="Helvetica" w:hAnsi="Helvetica" w:cs="Helvetica"/>
        </w:rPr>
        <w:tab/>
        <w:t>Rechtbank</w:t>
      </w:r>
    </w:p>
    <w:p w:rsidR="003053F6" w:rsidRPr="004818B2" w:rsidRDefault="003053F6" w:rsidP="00086A52">
      <w:pPr>
        <w:spacing w:line="360" w:lineRule="auto"/>
        <w:rPr>
          <w:rFonts w:ascii="Helvetica" w:hAnsi="Helvetica" w:cs="Helvetica"/>
        </w:rPr>
      </w:pPr>
      <w:r w:rsidRPr="004818B2">
        <w:rPr>
          <w:rFonts w:ascii="Helvetica" w:hAnsi="Helvetica" w:cs="Helvetica"/>
        </w:rPr>
        <w:t>Rv</w:t>
      </w:r>
      <w:r w:rsidRPr="004818B2">
        <w:rPr>
          <w:rFonts w:ascii="Helvetica" w:hAnsi="Helvetica" w:cs="Helvetica"/>
        </w:rPr>
        <w:tab/>
      </w:r>
      <w:r w:rsidRPr="004818B2">
        <w:rPr>
          <w:rFonts w:ascii="Helvetica" w:hAnsi="Helvetica" w:cs="Helvetica"/>
        </w:rPr>
        <w:tab/>
      </w:r>
      <w:r w:rsidRPr="004818B2">
        <w:rPr>
          <w:rFonts w:ascii="Helvetica" w:hAnsi="Helvetica" w:cs="Helvetica"/>
        </w:rPr>
        <w:tab/>
        <w:t>Wetboek van Burgerlijke Rechtsvordering</w:t>
      </w:r>
    </w:p>
    <w:p w:rsidR="00F1111C" w:rsidRPr="00F86817" w:rsidRDefault="00A36393" w:rsidP="00086A52">
      <w:pPr>
        <w:spacing w:line="360" w:lineRule="auto"/>
        <w:rPr>
          <w:rFonts w:ascii="Helvetica" w:hAnsi="Helvetica" w:cs="Helvetica"/>
        </w:rPr>
      </w:pPr>
      <w:r w:rsidRPr="004818B2">
        <w:rPr>
          <w:rFonts w:ascii="Helvetica" w:hAnsi="Helvetica" w:cs="Helvetica"/>
        </w:rPr>
        <w:t>RvK</w:t>
      </w:r>
      <w:r w:rsidRPr="004818B2">
        <w:rPr>
          <w:rFonts w:ascii="Helvetica" w:hAnsi="Helvetica" w:cs="Helvetica"/>
        </w:rPr>
        <w:tab/>
      </w:r>
      <w:r w:rsidRPr="004818B2">
        <w:rPr>
          <w:rFonts w:ascii="Helvetica" w:hAnsi="Helvetica" w:cs="Helvetica"/>
        </w:rPr>
        <w:tab/>
      </w:r>
      <w:r w:rsidRPr="004818B2">
        <w:rPr>
          <w:rFonts w:ascii="Helvetica" w:hAnsi="Helvetica" w:cs="Helvetica"/>
        </w:rPr>
        <w:tab/>
        <w:t>Raad voor de Kinderbescherming</w:t>
      </w:r>
    </w:p>
    <w:p w:rsidR="00236258" w:rsidRDefault="00236258"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596B85" w:rsidRDefault="00596B85" w:rsidP="00086A52">
      <w:pPr>
        <w:spacing w:line="360" w:lineRule="auto"/>
        <w:rPr>
          <w:rFonts w:ascii="Helvetica" w:hAnsi="Helvetica" w:cs="Helvetica"/>
          <w:b/>
          <w:sz w:val="26"/>
          <w:szCs w:val="26"/>
        </w:rPr>
      </w:pPr>
    </w:p>
    <w:p w:rsidR="00242B41" w:rsidRDefault="00242B41" w:rsidP="00086A52">
      <w:pPr>
        <w:spacing w:line="360" w:lineRule="auto"/>
        <w:rPr>
          <w:rFonts w:ascii="Helvetica" w:hAnsi="Helvetica" w:cs="Helvetica"/>
          <w:b/>
          <w:sz w:val="26"/>
          <w:szCs w:val="26"/>
        </w:rPr>
      </w:pPr>
    </w:p>
    <w:p w:rsidR="00166BF7" w:rsidRDefault="00166BF7" w:rsidP="00086A52">
      <w:pPr>
        <w:spacing w:line="360" w:lineRule="auto"/>
        <w:rPr>
          <w:rFonts w:ascii="Helvetica" w:hAnsi="Helvetica" w:cs="Helvetica"/>
          <w:b/>
          <w:sz w:val="26"/>
          <w:szCs w:val="26"/>
        </w:rPr>
      </w:pPr>
    </w:p>
    <w:p w:rsidR="00C21607" w:rsidRPr="00F15D5B" w:rsidRDefault="00C21607" w:rsidP="00086A52">
      <w:pPr>
        <w:spacing w:line="360" w:lineRule="auto"/>
        <w:rPr>
          <w:rFonts w:ascii="Helvetica" w:hAnsi="Helvetica" w:cs="Helvetica"/>
          <w:b/>
          <w:sz w:val="28"/>
          <w:szCs w:val="28"/>
        </w:rPr>
      </w:pPr>
      <w:r w:rsidRPr="00F15D5B">
        <w:rPr>
          <w:rFonts w:ascii="Helvetica" w:hAnsi="Helvetica" w:cs="Helvetica"/>
          <w:b/>
          <w:sz w:val="28"/>
          <w:szCs w:val="28"/>
        </w:rPr>
        <w:lastRenderedPageBreak/>
        <w:t>Hoofdstuk 1</w:t>
      </w:r>
      <w:r w:rsidR="00EB5D38" w:rsidRPr="00F15D5B">
        <w:rPr>
          <w:rFonts w:ascii="Helvetica" w:hAnsi="Helvetica" w:cs="Helvetica"/>
          <w:b/>
          <w:sz w:val="28"/>
          <w:szCs w:val="28"/>
        </w:rPr>
        <w:t xml:space="preserve"> </w:t>
      </w:r>
      <w:r w:rsidR="001356D1" w:rsidRPr="00F15D5B">
        <w:rPr>
          <w:rFonts w:ascii="Helvetica" w:hAnsi="Helvetica" w:cs="Helvetica"/>
          <w:b/>
          <w:sz w:val="28"/>
          <w:szCs w:val="28"/>
        </w:rPr>
        <w:t>I</w:t>
      </w:r>
      <w:r w:rsidR="007970ED" w:rsidRPr="00F15D5B">
        <w:rPr>
          <w:rFonts w:ascii="Helvetica" w:hAnsi="Helvetica" w:cs="Helvetica"/>
          <w:b/>
          <w:sz w:val="28"/>
          <w:szCs w:val="28"/>
        </w:rPr>
        <w:t>ntroductie</w:t>
      </w:r>
      <w:r w:rsidR="00F15D5B">
        <w:rPr>
          <w:rFonts w:ascii="Helvetica" w:hAnsi="Helvetica" w:cs="Helvetica"/>
          <w:b/>
          <w:sz w:val="28"/>
          <w:szCs w:val="28"/>
        </w:rPr>
        <w:br/>
      </w:r>
    </w:p>
    <w:p w:rsidR="001356D1" w:rsidRPr="004818B2" w:rsidRDefault="00C21607" w:rsidP="00086A52">
      <w:pPr>
        <w:spacing w:line="360" w:lineRule="auto"/>
        <w:rPr>
          <w:rFonts w:ascii="Helvetica" w:hAnsi="Helvetica" w:cs="Helvetica"/>
          <w:b/>
          <w:sz w:val="24"/>
          <w:szCs w:val="24"/>
        </w:rPr>
      </w:pPr>
      <w:r w:rsidRPr="004818B2">
        <w:rPr>
          <w:rFonts w:ascii="Helvetica" w:hAnsi="Helvetica" w:cs="Helvetica"/>
          <w:b/>
          <w:sz w:val="24"/>
          <w:szCs w:val="24"/>
        </w:rPr>
        <w:t>1</w:t>
      </w:r>
      <w:r w:rsidR="00EB5D38" w:rsidRPr="004818B2">
        <w:rPr>
          <w:rFonts w:ascii="Helvetica" w:hAnsi="Helvetica" w:cs="Helvetica"/>
          <w:b/>
          <w:sz w:val="24"/>
          <w:szCs w:val="24"/>
        </w:rPr>
        <w:t>.1 Inleiding</w:t>
      </w:r>
    </w:p>
    <w:p w:rsidR="00C21607" w:rsidRPr="004818B2" w:rsidRDefault="00C21607" w:rsidP="00086A52">
      <w:pPr>
        <w:pStyle w:val="paragraph"/>
        <w:spacing w:line="360" w:lineRule="auto"/>
        <w:textAlignment w:val="baseline"/>
        <w:rPr>
          <w:sz w:val="22"/>
          <w:szCs w:val="22"/>
        </w:rPr>
      </w:pPr>
      <w:r w:rsidRPr="004818B2">
        <w:rPr>
          <w:sz w:val="22"/>
          <w:szCs w:val="22"/>
        </w:rPr>
        <w:t xml:space="preserve">Om de aanleiding van dit onderzoek te illustreren </w:t>
      </w:r>
      <w:r w:rsidR="0017114C" w:rsidRPr="004818B2">
        <w:rPr>
          <w:sz w:val="22"/>
          <w:szCs w:val="22"/>
        </w:rPr>
        <w:t>heb ik voor u een casus bedacht.</w:t>
      </w:r>
      <w:r w:rsidR="00A36393" w:rsidRPr="004818B2">
        <w:rPr>
          <w:sz w:val="22"/>
          <w:szCs w:val="22"/>
        </w:rPr>
        <w:t xml:space="preserve"> </w:t>
      </w:r>
      <w:r w:rsidR="00F30AFC">
        <w:rPr>
          <w:sz w:val="22"/>
          <w:szCs w:val="22"/>
        </w:rPr>
        <w:t>Hij</w:t>
      </w:r>
      <w:r w:rsidR="00E8703C" w:rsidRPr="004818B2">
        <w:rPr>
          <w:sz w:val="22"/>
          <w:szCs w:val="22"/>
        </w:rPr>
        <w:t xml:space="preserve"> </w:t>
      </w:r>
      <w:r w:rsidR="00A36393" w:rsidRPr="004818B2">
        <w:rPr>
          <w:sz w:val="22"/>
          <w:szCs w:val="22"/>
        </w:rPr>
        <w:t>luidt als volgt:</w:t>
      </w:r>
    </w:p>
    <w:p w:rsidR="00B27ABA" w:rsidRDefault="0017114C" w:rsidP="00707A79">
      <w:pPr>
        <w:pStyle w:val="paragraph"/>
        <w:spacing w:line="360" w:lineRule="auto"/>
        <w:textAlignment w:val="baseline"/>
        <w:rPr>
          <w:sz w:val="22"/>
          <w:szCs w:val="22"/>
        </w:rPr>
      </w:pPr>
      <w:r w:rsidRPr="004818B2">
        <w:rPr>
          <w:spacing w:val="-3"/>
          <w:sz w:val="22"/>
          <w:szCs w:val="22"/>
        </w:rPr>
        <w:t>Lisa Jansen is getrouwd geweest met Rik Bentum. Zij hebben samen een minderjarig kind</w:t>
      </w:r>
      <w:r w:rsidR="00E8703C" w:rsidRPr="004818B2">
        <w:rPr>
          <w:spacing w:val="-3"/>
          <w:sz w:val="22"/>
          <w:szCs w:val="22"/>
        </w:rPr>
        <w:t xml:space="preserve"> genaamd</w:t>
      </w:r>
      <w:r w:rsidRPr="004818B2">
        <w:rPr>
          <w:spacing w:val="-3"/>
          <w:sz w:val="22"/>
          <w:szCs w:val="22"/>
        </w:rPr>
        <w:t xml:space="preserve"> Sascha Bentum. Lisa dacht verlost te zijn van Bentum na de echtscheiding, maar</w:t>
      </w:r>
      <w:r w:rsidR="00E8703C" w:rsidRPr="004818B2">
        <w:rPr>
          <w:spacing w:val="-3"/>
          <w:sz w:val="22"/>
          <w:szCs w:val="22"/>
        </w:rPr>
        <w:t xml:space="preserve"> helaas</w:t>
      </w:r>
      <w:r w:rsidRPr="004818B2">
        <w:rPr>
          <w:spacing w:val="-3"/>
          <w:sz w:val="22"/>
          <w:szCs w:val="22"/>
        </w:rPr>
        <w:t xml:space="preserve"> </w:t>
      </w:r>
      <w:r w:rsidR="00166BF7">
        <w:rPr>
          <w:spacing w:val="-3"/>
          <w:sz w:val="22"/>
          <w:szCs w:val="22"/>
        </w:rPr>
        <w:t xml:space="preserve">blijkt </w:t>
      </w:r>
      <w:r w:rsidR="00F30AFC">
        <w:rPr>
          <w:spacing w:val="-3"/>
          <w:sz w:val="22"/>
          <w:szCs w:val="22"/>
        </w:rPr>
        <w:t>dat niet zo</w:t>
      </w:r>
      <w:r w:rsidRPr="004818B2">
        <w:rPr>
          <w:spacing w:val="-3"/>
          <w:sz w:val="22"/>
          <w:szCs w:val="22"/>
        </w:rPr>
        <w:t xml:space="preserve"> te zijn. Na hevige mishandelingen tijdens het huwelijk is Rik nu ook nog eens begonnen met stalking. Dit heeft </w:t>
      </w:r>
      <w:r w:rsidR="00E8703C" w:rsidRPr="004818B2">
        <w:rPr>
          <w:spacing w:val="-3"/>
          <w:sz w:val="22"/>
          <w:szCs w:val="22"/>
        </w:rPr>
        <w:t xml:space="preserve">uiteraard </w:t>
      </w:r>
      <w:r w:rsidRPr="004818B2">
        <w:rPr>
          <w:spacing w:val="-3"/>
          <w:sz w:val="22"/>
          <w:szCs w:val="22"/>
        </w:rPr>
        <w:t>niet alleen invloed op Lisa</w:t>
      </w:r>
      <w:r w:rsidR="00596B85">
        <w:rPr>
          <w:spacing w:val="-3"/>
          <w:sz w:val="22"/>
          <w:szCs w:val="22"/>
        </w:rPr>
        <w:t>, maar ook op Sascha. Omdat Sascha</w:t>
      </w:r>
      <w:r w:rsidRPr="004818B2">
        <w:rPr>
          <w:spacing w:val="-3"/>
          <w:sz w:val="22"/>
          <w:szCs w:val="22"/>
        </w:rPr>
        <w:t xml:space="preserve"> 10 jaar oud is en ook weet heeft van de nieuwe vriend van haar moeder</w:t>
      </w:r>
      <w:r w:rsidR="00F30AFC">
        <w:rPr>
          <w:spacing w:val="-3"/>
          <w:sz w:val="22"/>
          <w:szCs w:val="22"/>
        </w:rPr>
        <w:t>,</w:t>
      </w:r>
      <w:r w:rsidRPr="004818B2">
        <w:rPr>
          <w:spacing w:val="-3"/>
          <w:sz w:val="22"/>
          <w:szCs w:val="22"/>
        </w:rPr>
        <w:t xml:space="preserve"> dwingt Rik Sascha </w:t>
      </w:r>
      <w:r w:rsidR="00E8703C" w:rsidRPr="004818B2">
        <w:rPr>
          <w:spacing w:val="-3"/>
          <w:sz w:val="22"/>
          <w:szCs w:val="22"/>
        </w:rPr>
        <w:t xml:space="preserve">keer op keer </w:t>
      </w:r>
      <w:r w:rsidRPr="004818B2">
        <w:rPr>
          <w:spacing w:val="-3"/>
          <w:sz w:val="22"/>
          <w:szCs w:val="22"/>
        </w:rPr>
        <w:t>alles wat</w:t>
      </w:r>
      <w:r w:rsidR="00F30AFC">
        <w:rPr>
          <w:spacing w:val="-3"/>
          <w:sz w:val="22"/>
          <w:szCs w:val="22"/>
        </w:rPr>
        <w:t xml:space="preserve"> zich</w:t>
      </w:r>
      <w:r w:rsidRPr="004818B2">
        <w:rPr>
          <w:spacing w:val="-3"/>
          <w:sz w:val="22"/>
          <w:szCs w:val="22"/>
        </w:rPr>
        <w:t xml:space="preserve"> tussen haar moeder en haar nieuwe vriend afspeelt</w:t>
      </w:r>
      <w:r w:rsidR="00F30AFC">
        <w:rPr>
          <w:spacing w:val="-3"/>
          <w:sz w:val="22"/>
          <w:szCs w:val="22"/>
        </w:rPr>
        <w:t>, aan hem</w:t>
      </w:r>
      <w:r w:rsidRPr="004818B2">
        <w:rPr>
          <w:spacing w:val="-3"/>
          <w:sz w:val="22"/>
          <w:szCs w:val="22"/>
        </w:rPr>
        <w:t xml:space="preserve"> door te vertellen. Sascha wil dit niet, maar is bang voor haar vader. </w:t>
      </w:r>
      <w:r w:rsidR="00804971">
        <w:rPr>
          <w:spacing w:val="-3"/>
          <w:sz w:val="22"/>
          <w:szCs w:val="22"/>
        </w:rPr>
        <w:br/>
      </w:r>
      <w:r w:rsidRPr="004818B2">
        <w:rPr>
          <w:spacing w:val="-3"/>
          <w:sz w:val="22"/>
          <w:szCs w:val="22"/>
        </w:rPr>
        <w:t xml:space="preserve">Een week geleden werd Sascha </w:t>
      </w:r>
      <w:r w:rsidR="00E8703C" w:rsidRPr="004818B2">
        <w:rPr>
          <w:spacing w:val="-3"/>
          <w:sz w:val="22"/>
          <w:szCs w:val="22"/>
        </w:rPr>
        <w:t xml:space="preserve">namelijk </w:t>
      </w:r>
      <w:r w:rsidRPr="004818B2">
        <w:rPr>
          <w:spacing w:val="-3"/>
          <w:sz w:val="22"/>
          <w:szCs w:val="22"/>
        </w:rPr>
        <w:t xml:space="preserve">thuis opgesloten en kreeg zij geen eten totdat zij alles vertelde. Ook heeft Sascha eerder huisarrest gehad, omdat ze het niet wilde vertellen. Lisa is </w:t>
      </w:r>
      <w:r w:rsidR="00596B85">
        <w:rPr>
          <w:spacing w:val="-3"/>
          <w:sz w:val="22"/>
          <w:szCs w:val="22"/>
        </w:rPr>
        <w:t xml:space="preserve">ten </w:t>
      </w:r>
      <w:r w:rsidRPr="004818B2">
        <w:rPr>
          <w:spacing w:val="-3"/>
          <w:sz w:val="22"/>
          <w:szCs w:val="22"/>
        </w:rPr>
        <w:t>einde raad en wil dat Rik geen gezag meer heeft over Sascha</w:t>
      </w:r>
      <w:r w:rsidR="00E8703C" w:rsidRPr="004818B2">
        <w:rPr>
          <w:spacing w:val="-3"/>
          <w:sz w:val="22"/>
          <w:szCs w:val="22"/>
        </w:rPr>
        <w:t>. Zij wil dat Rik zoveel mogelijk bij het gezin uit de buurt blijft en ook dat Rik niets meer te zeggen heeft over Sascha. Lisa wil zelf alle beslissingen kunnen nemen over Sascha zonder dat ze in contact hoeft te kome</w:t>
      </w:r>
      <w:r w:rsidR="00166BF7">
        <w:rPr>
          <w:spacing w:val="-3"/>
          <w:sz w:val="22"/>
          <w:szCs w:val="22"/>
        </w:rPr>
        <w:t>n met Rik. Lisa dient</w:t>
      </w:r>
      <w:r w:rsidRPr="004818B2">
        <w:rPr>
          <w:spacing w:val="-3"/>
          <w:sz w:val="22"/>
          <w:szCs w:val="22"/>
        </w:rPr>
        <w:t xml:space="preserve"> een verzoekschrift in bij de rechtbank met het verzoek tot eenhoofdig gezag. Wat zal de rechtbank bepalen?</w:t>
      </w:r>
      <w:r w:rsidR="00E8703C" w:rsidRPr="004818B2">
        <w:rPr>
          <w:spacing w:val="-3"/>
          <w:sz w:val="22"/>
          <w:szCs w:val="22"/>
        </w:rPr>
        <w:t xml:space="preserve"> Zal hij, onder deze omstandigheden, het verzoek tot eenhoofdig gezag toewijzen of zal het gezamenlijk gezag behouden blijven?</w:t>
      </w:r>
    </w:p>
    <w:p w:rsidR="00F72DB4" w:rsidRDefault="00A261C3" w:rsidP="00A261C3">
      <w:pPr>
        <w:pStyle w:val="paragraph"/>
        <w:spacing w:line="360" w:lineRule="auto"/>
        <w:textAlignment w:val="baseline"/>
        <w:rPr>
          <w:sz w:val="22"/>
          <w:szCs w:val="22"/>
        </w:rPr>
      </w:pPr>
      <w:r w:rsidRPr="004818B2">
        <w:rPr>
          <w:sz w:val="22"/>
          <w:szCs w:val="22"/>
        </w:rPr>
        <w:t xml:space="preserve">De hoofdregel is dat na een echtscheiding beide ouders in beginsel </w:t>
      </w:r>
      <w:r>
        <w:rPr>
          <w:sz w:val="22"/>
          <w:szCs w:val="22"/>
        </w:rPr>
        <w:t xml:space="preserve">gezamenlijk </w:t>
      </w:r>
      <w:r w:rsidRPr="004818B2">
        <w:rPr>
          <w:sz w:val="22"/>
          <w:szCs w:val="22"/>
        </w:rPr>
        <w:t>het gezag</w:t>
      </w:r>
      <w:r>
        <w:rPr>
          <w:sz w:val="22"/>
          <w:szCs w:val="22"/>
        </w:rPr>
        <w:t xml:space="preserve"> behouden.</w:t>
      </w:r>
      <w:r w:rsidRPr="004818B2">
        <w:rPr>
          <w:rStyle w:val="FootnoteReference"/>
          <w:sz w:val="22"/>
          <w:szCs w:val="22"/>
        </w:rPr>
        <w:footnoteReference w:id="11"/>
      </w:r>
      <w:r w:rsidRPr="004818B2">
        <w:rPr>
          <w:rStyle w:val="FootnoteReference"/>
          <w:rFonts w:ascii="Helvetica" w:hAnsi="Helvetica" w:cs="Helvetica"/>
          <w:sz w:val="22"/>
          <w:szCs w:val="22"/>
        </w:rPr>
        <w:t xml:space="preserve"> </w:t>
      </w:r>
      <w:r w:rsidRPr="004818B2">
        <w:rPr>
          <w:sz w:val="22"/>
          <w:szCs w:val="22"/>
        </w:rPr>
        <w:t xml:space="preserve"> Dit zou dus moeten betekenen dat het verzoek van Lisa t</w:t>
      </w:r>
      <w:r w:rsidR="005A6B4A">
        <w:rPr>
          <w:sz w:val="22"/>
          <w:szCs w:val="22"/>
        </w:rPr>
        <w:t>ot eenhoofdig gezag</w:t>
      </w:r>
      <w:r w:rsidR="00F157D0">
        <w:rPr>
          <w:sz w:val="22"/>
          <w:szCs w:val="22"/>
        </w:rPr>
        <w:t xml:space="preserve"> </w:t>
      </w:r>
      <w:r w:rsidR="005A6B4A">
        <w:rPr>
          <w:sz w:val="22"/>
          <w:szCs w:val="22"/>
        </w:rPr>
        <w:t xml:space="preserve"> </w:t>
      </w:r>
      <w:r w:rsidRPr="004818B2">
        <w:rPr>
          <w:sz w:val="22"/>
          <w:szCs w:val="22"/>
        </w:rPr>
        <w:t>afgewezen zou moeten worden.</w:t>
      </w:r>
      <w:r>
        <w:rPr>
          <w:sz w:val="22"/>
          <w:szCs w:val="22"/>
        </w:rPr>
        <w:t xml:space="preserve"> </w:t>
      </w:r>
      <w:r w:rsidR="001356D1" w:rsidRPr="004818B2">
        <w:rPr>
          <w:sz w:val="22"/>
          <w:szCs w:val="22"/>
        </w:rPr>
        <w:t>Het verkrijgen van eenhoofdig gezag</w:t>
      </w:r>
      <w:r w:rsidR="00596B85">
        <w:rPr>
          <w:sz w:val="22"/>
          <w:szCs w:val="22"/>
        </w:rPr>
        <w:t xml:space="preserve"> zoals Lisa</w:t>
      </w:r>
      <w:r w:rsidR="00684CC1" w:rsidRPr="004818B2">
        <w:rPr>
          <w:sz w:val="22"/>
          <w:szCs w:val="22"/>
        </w:rPr>
        <w:t xml:space="preserve"> wil</w:t>
      </w:r>
      <w:r w:rsidR="005945A1">
        <w:rPr>
          <w:sz w:val="22"/>
          <w:szCs w:val="22"/>
        </w:rPr>
        <w:t>,</w:t>
      </w:r>
      <w:r w:rsidR="00F157D0">
        <w:rPr>
          <w:sz w:val="22"/>
          <w:szCs w:val="22"/>
        </w:rPr>
        <w:t xml:space="preserve"> is</w:t>
      </w:r>
      <w:r>
        <w:rPr>
          <w:sz w:val="22"/>
          <w:szCs w:val="22"/>
        </w:rPr>
        <w:t xml:space="preserve"> </w:t>
      </w:r>
      <w:r w:rsidR="001356D1" w:rsidRPr="004818B2">
        <w:rPr>
          <w:sz w:val="22"/>
          <w:szCs w:val="22"/>
        </w:rPr>
        <w:t xml:space="preserve">niet zonder meer mogelijk. </w:t>
      </w:r>
      <w:r w:rsidR="001758F4">
        <w:rPr>
          <w:sz w:val="22"/>
          <w:szCs w:val="22"/>
        </w:rPr>
        <w:t>Indien een onaanvaardbaar risico bestaat dat Sascha klem of verloren zal raken tussen Lisa en Rik en niet te verwachten is dat hier binnen afzienbare tijd voldoende verbetering in zal komen</w:t>
      </w:r>
      <w:r w:rsidR="00773C39">
        <w:rPr>
          <w:sz w:val="22"/>
          <w:szCs w:val="22"/>
        </w:rPr>
        <w:t>,</w:t>
      </w:r>
      <w:r w:rsidR="00BE404F">
        <w:rPr>
          <w:sz w:val="22"/>
          <w:szCs w:val="22"/>
        </w:rPr>
        <w:t xml:space="preserve"> is het mogelijk om het gezamenlijk gezag te beëindigen op grond van art. 1:251a lid 1 sub a BW. Dit wordt het </w:t>
      </w:r>
      <w:r w:rsidR="00BE404F" w:rsidRPr="00BE404F">
        <w:rPr>
          <w:sz w:val="22"/>
          <w:szCs w:val="22"/>
        </w:rPr>
        <w:t>klemcriterium</w:t>
      </w:r>
      <w:r w:rsidR="00BE404F">
        <w:rPr>
          <w:sz w:val="22"/>
          <w:szCs w:val="22"/>
        </w:rPr>
        <w:t xml:space="preserve"> genoemd.</w:t>
      </w:r>
      <w:r w:rsidR="003F5D5B">
        <w:rPr>
          <w:sz w:val="22"/>
          <w:szCs w:val="22"/>
        </w:rPr>
        <w:br/>
        <w:t xml:space="preserve">Uit de wet blijkt niet wanneer aan het klemcriterium is voldaan. Wanneer bestaat er </w:t>
      </w:r>
      <w:r w:rsidR="00F72DB4">
        <w:rPr>
          <w:sz w:val="22"/>
          <w:szCs w:val="22"/>
        </w:rPr>
        <w:t xml:space="preserve">namelijk </w:t>
      </w:r>
      <w:r w:rsidR="003F5D5B">
        <w:rPr>
          <w:sz w:val="22"/>
          <w:szCs w:val="22"/>
        </w:rPr>
        <w:t xml:space="preserve">een onaanvaardbaar risico dat Sascha klem of verloren raakt? </w:t>
      </w:r>
      <w:r w:rsidR="00F72DB4">
        <w:rPr>
          <w:sz w:val="22"/>
          <w:szCs w:val="22"/>
        </w:rPr>
        <w:t>Het is ook mogelijk om een beroep te doen op art. 1:251a lid 1 sub b BW om het gezamenlijk gezag te beëindigen (het noodzakelijkheidscriterium).</w:t>
      </w:r>
      <w:r w:rsidR="00686B84">
        <w:rPr>
          <w:sz w:val="22"/>
          <w:szCs w:val="22"/>
        </w:rPr>
        <w:t xml:space="preserve"> Het noodzakelijkheidscriterium houdt in dat wijziging van het </w:t>
      </w:r>
      <w:r w:rsidR="00686B84">
        <w:rPr>
          <w:sz w:val="22"/>
          <w:szCs w:val="22"/>
        </w:rPr>
        <w:lastRenderedPageBreak/>
        <w:t>gezag anderszins in het belang van een kind noodzakelijk is.</w:t>
      </w:r>
      <w:r w:rsidR="00F72DB4">
        <w:rPr>
          <w:sz w:val="22"/>
          <w:szCs w:val="22"/>
        </w:rPr>
        <w:t xml:space="preserve"> Het noodzakelijkheidscriterium zal in dit onderzoek verder buiten beschouwing worden gelaten</w:t>
      </w:r>
      <w:r w:rsidR="00686B84">
        <w:rPr>
          <w:sz w:val="22"/>
          <w:szCs w:val="22"/>
        </w:rPr>
        <w:t>.</w:t>
      </w:r>
    </w:p>
    <w:p w:rsidR="00BE404F" w:rsidRPr="00F938C6" w:rsidRDefault="00BE404F" w:rsidP="00F938C6">
      <w:pPr>
        <w:tabs>
          <w:tab w:val="left" w:pos="5040"/>
        </w:tabs>
        <w:spacing w:line="360" w:lineRule="auto"/>
        <w:rPr>
          <w:rFonts w:ascii="Helvetica" w:hAnsi="Helvetica" w:cs="Helvetica"/>
        </w:rPr>
      </w:pPr>
      <w:r w:rsidRPr="004818B2">
        <w:rPr>
          <w:rFonts w:ascii="Helvetica" w:hAnsi="Helvetica" w:cs="Helvetica"/>
        </w:rPr>
        <w:t>In dit onderzoeksrapport wordt antwoord gegeven op de volgende centrale vraag: ‘</w:t>
      </w:r>
      <w:r w:rsidRPr="004818B2">
        <w:rPr>
          <w:rFonts w:ascii="Helvetica" w:hAnsi="Helvetica" w:cs="Helvetica"/>
          <w:spacing w:val="-3"/>
        </w:rPr>
        <w:t xml:space="preserve">Welke factoren zijn in de jurisprudentie </w:t>
      </w:r>
      <w:r w:rsidR="00F87B28">
        <w:rPr>
          <w:rFonts w:ascii="Helvetica" w:hAnsi="Helvetica" w:cs="Helvetica"/>
          <w:spacing w:val="-3"/>
        </w:rPr>
        <w:t>afzonderlijk dan wel</w:t>
      </w:r>
      <w:r w:rsidR="00B344D4">
        <w:rPr>
          <w:rFonts w:ascii="Helvetica" w:hAnsi="Helvetica" w:cs="Helvetica"/>
          <w:spacing w:val="-3"/>
        </w:rPr>
        <w:t xml:space="preserve"> in onderling</w:t>
      </w:r>
      <w:r w:rsidR="00F675B9">
        <w:rPr>
          <w:rFonts w:ascii="Helvetica" w:hAnsi="Helvetica" w:cs="Helvetica"/>
          <w:spacing w:val="-3"/>
        </w:rPr>
        <w:t>e</w:t>
      </w:r>
      <w:r w:rsidR="00B344D4">
        <w:rPr>
          <w:rFonts w:ascii="Helvetica" w:hAnsi="Helvetica" w:cs="Helvetica"/>
          <w:spacing w:val="-3"/>
        </w:rPr>
        <w:t xml:space="preserve"> samenhang </w:t>
      </w:r>
      <w:r w:rsidRPr="004818B2">
        <w:rPr>
          <w:rFonts w:ascii="Helvetica" w:hAnsi="Helvetica" w:cs="Helvetica"/>
          <w:spacing w:val="-3"/>
        </w:rPr>
        <w:t>doorslaggevend voor de rechter bij het toe</w:t>
      </w:r>
      <w:r w:rsidR="00102397">
        <w:rPr>
          <w:rFonts w:ascii="Helvetica" w:hAnsi="Helvetica" w:cs="Helvetica"/>
          <w:spacing w:val="-3"/>
        </w:rPr>
        <w:t>-</w:t>
      </w:r>
      <w:r w:rsidRPr="004818B2">
        <w:rPr>
          <w:rFonts w:ascii="Helvetica" w:hAnsi="Helvetica" w:cs="Helvetica"/>
          <w:spacing w:val="-3"/>
        </w:rPr>
        <w:t xml:space="preserve"> of afwijzen van een verzoek tot eenhoofdig gezag</w:t>
      </w:r>
      <w:r w:rsidR="00BD3294">
        <w:rPr>
          <w:rFonts w:ascii="Helvetica" w:hAnsi="Helvetica" w:cs="Helvetica"/>
          <w:spacing w:val="-3"/>
        </w:rPr>
        <w:t>,</w:t>
      </w:r>
      <w:r w:rsidR="00773C39">
        <w:rPr>
          <w:rFonts w:ascii="Helvetica" w:hAnsi="Helvetica" w:cs="Helvetica"/>
          <w:spacing w:val="-3"/>
        </w:rPr>
        <w:t xml:space="preserve"> </w:t>
      </w:r>
      <w:r w:rsidRPr="004818B2">
        <w:rPr>
          <w:rFonts w:ascii="Helvetica" w:hAnsi="Helvetica" w:cs="Helvetica"/>
          <w:spacing w:val="-3"/>
        </w:rPr>
        <w:t>met inachtneming van het klemcriterium</w:t>
      </w:r>
      <w:r w:rsidR="00BD3294">
        <w:rPr>
          <w:rFonts w:ascii="Helvetica" w:hAnsi="Helvetica" w:cs="Helvetica"/>
          <w:spacing w:val="-3"/>
        </w:rPr>
        <w:t xml:space="preserve">, </w:t>
      </w:r>
      <w:r w:rsidRPr="004818B2">
        <w:rPr>
          <w:rFonts w:ascii="Helvetica" w:hAnsi="Helvetica" w:cs="Helvetica"/>
          <w:spacing w:val="-3"/>
        </w:rPr>
        <w:t xml:space="preserve">over minderjarigen tot 12 jaar na een echtscheiding, opdat Berk Advocatuur </w:t>
      </w:r>
      <w:r w:rsidR="00773C39">
        <w:rPr>
          <w:rFonts w:ascii="Helvetica" w:hAnsi="Helvetica" w:cs="Helvetica"/>
          <w:spacing w:val="-3"/>
        </w:rPr>
        <w:t>zijn</w:t>
      </w:r>
      <w:r w:rsidRPr="004818B2">
        <w:rPr>
          <w:rFonts w:ascii="Helvetica" w:hAnsi="Helvetica" w:cs="Helvetica"/>
          <w:spacing w:val="-3"/>
        </w:rPr>
        <w:t xml:space="preserve"> cliënten beter </w:t>
      </w:r>
      <w:r w:rsidR="00BD3294">
        <w:rPr>
          <w:rFonts w:ascii="Helvetica" w:hAnsi="Helvetica" w:cs="Helvetica"/>
          <w:spacing w:val="-3"/>
        </w:rPr>
        <w:t>van advies kan dienen</w:t>
      </w:r>
      <w:r w:rsidRPr="004818B2">
        <w:rPr>
          <w:rFonts w:ascii="Helvetica" w:hAnsi="Helvetica" w:cs="Helvetica"/>
          <w:spacing w:val="-3"/>
        </w:rPr>
        <w:t>?</w:t>
      </w:r>
    </w:p>
    <w:p w:rsidR="00A261C3" w:rsidRDefault="003D1D24" w:rsidP="00A261C3">
      <w:pPr>
        <w:pStyle w:val="paragraph"/>
        <w:spacing w:line="360" w:lineRule="auto"/>
        <w:textAlignment w:val="baseline"/>
        <w:rPr>
          <w:sz w:val="22"/>
          <w:szCs w:val="22"/>
        </w:rPr>
      </w:pPr>
      <w:r>
        <w:rPr>
          <w:sz w:val="22"/>
          <w:szCs w:val="22"/>
        </w:rPr>
        <w:t xml:space="preserve">Om </w:t>
      </w:r>
      <w:r w:rsidR="00A261C3" w:rsidRPr="004818B2">
        <w:rPr>
          <w:sz w:val="22"/>
          <w:szCs w:val="22"/>
        </w:rPr>
        <w:t>antwoord te kunnen geven op de centrale vraag is onderzoek geda</w:t>
      </w:r>
      <w:r>
        <w:rPr>
          <w:sz w:val="22"/>
          <w:szCs w:val="22"/>
        </w:rPr>
        <w:t>an naar</w:t>
      </w:r>
      <w:r w:rsidR="005A6B4A">
        <w:rPr>
          <w:sz w:val="22"/>
          <w:szCs w:val="22"/>
        </w:rPr>
        <w:t xml:space="preserve"> juridisch ouderschap,</w:t>
      </w:r>
      <w:r>
        <w:rPr>
          <w:sz w:val="22"/>
          <w:szCs w:val="22"/>
        </w:rPr>
        <w:t xml:space="preserve"> de inhoud van gezag en </w:t>
      </w:r>
      <w:r w:rsidR="00A261C3">
        <w:rPr>
          <w:sz w:val="22"/>
          <w:szCs w:val="22"/>
        </w:rPr>
        <w:t>naar de</w:t>
      </w:r>
      <w:r w:rsidR="00A261C3" w:rsidRPr="004818B2">
        <w:rPr>
          <w:sz w:val="22"/>
          <w:szCs w:val="22"/>
        </w:rPr>
        <w:t xml:space="preserve"> totstandkoming daarvan tot aan het moment dat er een einde komt aan het gezag. </w:t>
      </w:r>
      <w:r w:rsidR="00871B03">
        <w:rPr>
          <w:sz w:val="22"/>
          <w:szCs w:val="22"/>
        </w:rPr>
        <w:t xml:space="preserve">Dit zal worden besproken in hoofdstuk </w:t>
      </w:r>
      <w:r w:rsidR="00773C39">
        <w:rPr>
          <w:sz w:val="22"/>
          <w:szCs w:val="22"/>
        </w:rPr>
        <w:t>2</w:t>
      </w:r>
      <w:r w:rsidR="00871B03">
        <w:rPr>
          <w:sz w:val="22"/>
          <w:szCs w:val="22"/>
        </w:rPr>
        <w:t xml:space="preserve"> van dit onderzoek. </w:t>
      </w:r>
      <w:r w:rsidR="00A261C3" w:rsidRPr="004818B2">
        <w:rPr>
          <w:sz w:val="22"/>
          <w:szCs w:val="22"/>
        </w:rPr>
        <w:t xml:space="preserve">Vervolgens zal inhoudelijk worden ingegaan op </w:t>
      </w:r>
      <w:r>
        <w:rPr>
          <w:sz w:val="22"/>
          <w:szCs w:val="22"/>
        </w:rPr>
        <w:t xml:space="preserve">het klemcriterium </w:t>
      </w:r>
      <w:r w:rsidR="00871B03">
        <w:rPr>
          <w:sz w:val="22"/>
          <w:szCs w:val="22"/>
        </w:rPr>
        <w:t xml:space="preserve">(hoofdstuk </w:t>
      </w:r>
      <w:r w:rsidR="00AF7887">
        <w:rPr>
          <w:sz w:val="22"/>
          <w:szCs w:val="22"/>
        </w:rPr>
        <w:t>3</w:t>
      </w:r>
      <w:r w:rsidR="00871B03">
        <w:rPr>
          <w:sz w:val="22"/>
          <w:szCs w:val="22"/>
        </w:rPr>
        <w:t>)</w:t>
      </w:r>
      <w:r w:rsidR="00A261C3">
        <w:rPr>
          <w:sz w:val="22"/>
          <w:szCs w:val="22"/>
        </w:rPr>
        <w:t xml:space="preserve">. </w:t>
      </w:r>
      <w:r>
        <w:rPr>
          <w:sz w:val="22"/>
          <w:szCs w:val="22"/>
        </w:rPr>
        <w:t xml:space="preserve">Tot slot </w:t>
      </w:r>
      <w:r w:rsidR="00516BB4">
        <w:rPr>
          <w:sz w:val="22"/>
          <w:szCs w:val="22"/>
        </w:rPr>
        <w:t xml:space="preserve">zal worden ingegaan op het jurisprudentieonderzoek en </w:t>
      </w:r>
      <w:r>
        <w:rPr>
          <w:sz w:val="22"/>
          <w:szCs w:val="22"/>
        </w:rPr>
        <w:t>zullen de</w:t>
      </w:r>
      <w:r w:rsidR="00166BF7">
        <w:rPr>
          <w:sz w:val="22"/>
          <w:szCs w:val="22"/>
        </w:rPr>
        <w:t xml:space="preserve"> factoren</w:t>
      </w:r>
      <w:r w:rsidR="004937DD">
        <w:rPr>
          <w:sz w:val="22"/>
          <w:szCs w:val="22"/>
        </w:rPr>
        <w:t xml:space="preserve"> worden behandeld</w:t>
      </w:r>
      <w:r w:rsidR="00166BF7">
        <w:rPr>
          <w:sz w:val="22"/>
          <w:szCs w:val="22"/>
        </w:rPr>
        <w:t xml:space="preserve"> die afzonderlijk dan wel in onderlinge samenhang d</w:t>
      </w:r>
      <w:r w:rsidR="005A6B4A">
        <w:rPr>
          <w:sz w:val="22"/>
          <w:szCs w:val="22"/>
        </w:rPr>
        <w:t>e doorslag geven voor een toe- o</w:t>
      </w:r>
      <w:r w:rsidR="00166BF7">
        <w:rPr>
          <w:sz w:val="22"/>
          <w:szCs w:val="22"/>
        </w:rPr>
        <w:t>f afwijzing</w:t>
      </w:r>
      <w:r>
        <w:rPr>
          <w:sz w:val="22"/>
          <w:szCs w:val="22"/>
        </w:rPr>
        <w:t xml:space="preserve"> </w:t>
      </w:r>
      <w:r w:rsidR="00516BB4">
        <w:rPr>
          <w:sz w:val="22"/>
          <w:szCs w:val="22"/>
        </w:rPr>
        <w:t>van verzoeken tot eenhoofdig gezag</w:t>
      </w:r>
      <w:r w:rsidR="00780538">
        <w:rPr>
          <w:sz w:val="22"/>
          <w:szCs w:val="22"/>
        </w:rPr>
        <w:t xml:space="preserve"> </w:t>
      </w:r>
      <w:r w:rsidR="00871B03">
        <w:rPr>
          <w:sz w:val="22"/>
          <w:szCs w:val="22"/>
        </w:rPr>
        <w:t xml:space="preserve">(hoofdstuk </w:t>
      </w:r>
      <w:r w:rsidR="0009570C">
        <w:rPr>
          <w:sz w:val="22"/>
          <w:szCs w:val="22"/>
        </w:rPr>
        <w:t>4</w:t>
      </w:r>
      <w:r w:rsidR="00871B03">
        <w:rPr>
          <w:sz w:val="22"/>
          <w:szCs w:val="22"/>
        </w:rPr>
        <w:t xml:space="preserve"> en </w:t>
      </w:r>
      <w:r w:rsidR="0009570C">
        <w:rPr>
          <w:sz w:val="22"/>
          <w:szCs w:val="22"/>
        </w:rPr>
        <w:t>5</w:t>
      </w:r>
      <w:r w:rsidR="00871B03">
        <w:rPr>
          <w:sz w:val="22"/>
          <w:szCs w:val="22"/>
        </w:rPr>
        <w:t>)</w:t>
      </w:r>
      <w:r w:rsidR="00516BB4">
        <w:rPr>
          <w:sz w:val="22"/>
          <w:szCs w:val="22"/>
        </w:rPr>
        <w:t>.</w:t>
      </w:r>
      <w:r w:rsidR="00871B03">
        <w:rPr>
          <w:sz w:val="22"/>
          <w:szCs w:val="22"/>
        </w:rPr>
        <w:t xml:space="preserve"> Het onderzoek </w:t>
      </w:r>
      <w:r w:rsidR="004937DD">
        <w:rPr>
          <w:sz w:val="22"/>
          <w:szCs w:val="22"/>
        </w:rPr>
        <w:t>wordt afgesloten</w:t>
      </w:r>
      <w:r w:rsidR="00871B03">
        <w:rPr>
          <w:sz w:val="22"/>
          <w:szCs w:val="22"/>
        </w:rPr>
        <w:t xml:space="preserve"> met een conclusie en aanbevelingen voor de advocaten van Berk Advocatuur (hoofdstuk </w:t>
      </w:r>
      <w:r w:rsidR="0009570C">
        <w:rPr>
          <w:sz w:val="22"/>
          <w:szCs w:val="22"/>
        </w:rPr>
        <w:t>6</w:t>
      </w:r>
      <w:r w:rsidR="00871B03">
        <w:rPr>
          <w:sz w:val="22"/>
          <w:szCs w:val="22"/>
        </w:rPr>
        <w:t>).</w:t>
      </w:r>
      <w:r w:rsidR="00516BB4">
        <w:rPr>
          <w:sz w:val="22"/>
          <w:szCs w:val="22"/>
        </w:rPr>
        <w:t xml:space="preserve"> </w:t>
      </w:r>
    </w:p>
    <w:p w:rsidR="00897618" w:rsidRDefault="00897618" w:rsidP="00897618">
      <w:pPr>
        <w:spacing w:line="360" w:lineRule="auto"/>
        <w:rPr>
          <w:rFonts w:ascii="Helvetica" w:hAnsi="Helvetica" w:cs="Helvetica"/>
        </w:rPr>
      </w:pPr>
      <w:r>
        <w:rPr>
          <w:rFonts w:ascii="Helvetica" w:hAnsi="Helvetica" w:cs="Helvetica"/>
        </w:rPr>
        <w:t>Het door de Hoge Raad geformuleerde klemcriterium heeft op 1 maart 2009 met de invoering van de Wet Bevordering Voortgezet O</w:t>
      </w:r>
      <w:r w:rsidRPr="00E24C53">
        <w:rPr>
          <w:rFonts w:ascii="Helvetica" w:hAnsi="Helvetica" w:cs="Helvetica"/>
        </w:rPr>
        <w:t xml:space="preserve">uderschap en </w:t>
      </w:r>
      <w:r>
        <w:rPr>
          <w:rFonts w:ascii="Helvetica" w:hAnsi="Helvetica" w:cs="Helvetica"/>
        </w:rPr>
        <w:t>Zorgvuldige S</w:t>
      </w:r>
      <w:r w:rsidRPr="00E24C53">
        <w:rPr>
          <w:rFonts w:ascii="Helvetica" w:hAnsi="Helvetica" w:cs="Helvetica"/>
        </w:rPr>
        <w:t>cheiding</w:t>
      </w:r>
      <w:r w:rsidRPr="00E24C53">
        <w:rPr>
          <w:rStyle w:val="FootnoteReference"/>
          <w:rFonts w:ascii="Helvetica" w:hAnsi="Helvetica" w:cs="Helvetica"/>
        </w:rPr>
        <w:footnoteReference w:id="12"/>
      </w:r>
      <w:r w:rsidRPr="00E24C53">
        <w:rPr>
          <w:rFonts w:ascii="Helvetica" w:hAnsi="Helvetica" w:cs="Helvetica"/>
        </w:rPr>
        <w:t xml:space="preserve"> een wettelijke grondslag gekregen in art. 1:251a lid 1</w:t>
      </w:r>
      <w:r>
        <w:rPr>
          <w:rFonts w:ascii="Helvetica" w:hAnsi="Helvetica" w:cs="Helvetica"/>
        </w:rPr>
        <w:t xml:space="preserve"> sub a BW. Doordat het klemcriterium op 1 maart 2009 een wettelijke grondslag heeft gekregen is een tijdsbestek van maart 2009 tot juli 2016 aangehouden. </w:t>
      </w:r>
      <w:r w:rsidR="004937DD">
        <w:rPr>
          <w:rFonts w:ascii="Helvetica" w:hAnsi="Helvetica" w:cs="Helvetica"/>
        </w:rPr>
        <w:t>Om</w:t>
      </w:r>
      <w:r>
        <w:rPr>
          <w:rFonts w:ascii="Helvetica" w:hAnsi="Helvetica" w:cs="Helvetica"/>
        </w:rPr>
        <w:t>dat er heel veel uitspraken zijn vanaf die datum</w:t>
      </w:r>
      <w:r w:rsidR="004937DD">
        <w:rPr>
          <w:rFonts w:ascii="Helvetica" w:hAnsi="Helvetica" w:cs="Helvetica"/>
        </w:rPr>
        <w:t>,</w:t>
      </w:r>
      <w:r>
        <w:rPr>
          <w:rFonts w:ascii="Helvetica" w:hAnsi="Helvetica" w:cs="Helvetica"/>
        </w:rPr>
        <w:t xml:space="preserve"> zijn niet alle uitspraken</w:t>
      </w:r>
      <w:r w:rsidR="00A92DBD">
        <w:rPr>
          <w:rFonts w:ascii="Helvetica" w:hAnsi="Helvetica" w:cs="Helvetica"/>
        </w:rPr>
        <w:t xml:space="preserve"> grondig</w:t>
      </w:r>
      <w:r>
        <w:rPr>
          <w:rFonts w:ascii="Helvetica" w:hAnsi="Helvetica" w:cs="Helvetica"/>
        </w:rPr>
        <w:t xml:space="preserve"> bestudeerd, maar zijn ze gefilterd. Voor dit onderzoek is het van belang dat zoveel mogelijk verschillende factoren</w:t>
      </w:r>
      <w:r w:rsidR="004937DD">
        <w:rPr>
          <w:rFonts w:ascii="Helvetica" w:hAnsi="Helvetica" w:cs="Helvetica"/>
        </w:rPr>
        <w:t xml:space="preserve"> worden gevonden die</w:t>
      </w:r>
      <w:r>
        <w:rPr>
          <w:rFonts w:ascii="Helvetica" w:hAnsi="Helvetica" w:cs="Helvetica"/>
        </w:rPr>
        <w:t xml:space="preserve"> uit de uits</w:t>
      </w:r>
      <w:r w:rsidR="00780538">
        <w:rPr>
          <w:rFonts w:ascii="Helvetica" w:hAnsi="Helvetica" w:cs="Helvetica"/>
        </w:rPr>
        <w:t>praken</w:t>
      </w:r>
      <w:r w:rsidR="004937DD">
        <w:rPr>
          <w:rFonts w:ascii="Helvetica" w:hAnsi="Helvetica" w:cs="Helvetica"/>
        </w:rPr>
        <w:t xml:space="preserve"> blijken</w:t>
      </w:r>
      <w:r w:rsidR="00780538">
        <w:rPr>
          <w:rFonts w:ascii="Helvetica" w:hAnsi="Helvetica" w:cs="Helvetica"/>
        </w:rPr>
        <w:t xml:space="preserve">. </w:t>
      </w:r>
      <w:r>
        <w:rPr>
          <w:rFonts w:ascii="Helvetica" w:hAnsi="Helvetica" w:cs="Helvetica"/>
        </w:rPr>
        <w:t xml:space="preserve">Dit is van belang, </w:t>
      </w:r>
      <w:r w:rsidR="004937DD">
        <w:rPr>
          <w:rFonts w:ascii="Helvetica" w:hAnsi="Helvetica" w:cs="Helvetica"/>
        </w:rPr>
        <w:t>want hierdoor zullen</w:t>
      </w:r>
      <w:r>
        <w:rPr>
          <w:rFonts w:ascii="Helvetica" w:hAnsi="Helvetica" w:cs="Helvetica"/>
        </w:rPr>
        <w:t xml:space="preserve"> de advocaten van Berk Advocatuur bij (zo goed als) elk denkbare situatie een uitspraak kunnen gebruiken ter versterking van het verzoek. Om dit te verduidelijken zal ik een voorbeeld geven. Soms heeft </w:t>
      </w:r>
      <w:r w:rsidR="004937DD">
        <w:rPr>
          <w:rFonts w:ascii="Helvetica" w:hAnsi="Helvetica" w:cs="Helvetica"/>
        </w:rPr>
        <w:t>een</w:t>
      </w:r>
      <w:r>
        <w:rPr>
          <w:rFonts w:ascii="Helvetica" w:hAnsi="Helvetica" w:cs="Helvetica"/>
        </w:rPr>
        <w:t xml:space="preserve">zelfde situatie zich tweemaal voorgedaan. Denk bijvoorbeeld aan de situatie dat tussen de ouders sprake is van slechte communicatie en dat zich tussen hen een conflict heeft voorgedaan over het verlenen van toestemming voor de verlenging van het paspoort van </w:t>
      </w:r>
      <w:r w:rsidR="00780538">
        <w:rPr>
          <w:rFonts w:ascii="Helvetica" w:hAnsi="Helvetica" w:cs="Helvetica"/>
        </w:rPr>
        <w:t>een minderjarig</w:t>
      </w:r>
      <w:r>
        <w:rPr>
          <w:rFonts w:ascii="Helvetica" w:hAnsi="Helvetica" w:cs="Helvetica"/>
        </w:rPr>
        <w:t xml:space="preserve"> </w:t>
      </w:r>
      <w:r w:rsidR="00780538">
        <w:rPr>
          <w:rFonts w:ascii="Helvetica" w:hAnsi="Helvetica" w:cs="Helvetica"/>
        </w:rPr>
        <w:t>kind. Deze situatie is maar één</w:t>
      </w:r>
      <w:r>
        <w:rPr>
          <w:rFonts w:ascii="Helvetica" w:hAnsi="Helvetica" w:cs="Helvetica"/>
        </w:rPr>
        <w:t>maal opgenomen in de tabel van de resultaten. Dit zal voor de advocaten voldoende zijn, omdat zij dan voor elke situatie een uitspraak hebben die zij kunnen aanvoere</w:t>
      </w:r>
      <w:r w:rsidR="005A6B4A">
        <w:rPr>
          <w:rFonts w:ascii="Helvetica" w:hAnsi="Helvetica" w:cs="Helvetica"/>
        </w:rPr>
        <w:t xml:space="preserve">n tijdens een gezagsprocedure. </w:t>
      </w:r>
    </w:p>
    <w:p w:rsidR="000F7A2E" w:rsidRPr="000F7A2E" w:rsidRDefault="000F7A2E" w:rsidP="00897618">
      <w:pPr>
        <w:spacing w:line="360" w:lineRule="auto"/>
        <w:rPr>
          <w:rFonts w:ascii="Helvetica" w:hAnsi="Helvetica" w:cs="Helvetica"/>
        </w:rPr>
      </w:pPr>
      <w:r w:rsidRPr="000F7A2E">
        <w:rPr>
          <w:rFonts w:ascii="Helvetica" w:hAnsi="Helvetica" w:cs="Helvetica"/>
        </w:rPr>
        <w:lastRenderedPageBreak/>
        <w:t xml:space="preserve">Vanwege de grote hoeveelheid aan jurisprudentie is dit onderzoek verder beperkt tot personen die verzoeken om eenhoofdig gezag na een echtscheiding met minderjarige kinderen onder de 12 jaar. </w:t>
      </w:r>
      <w:r w:rsidR="005A6B4A">
        <w:rPr>
          <w:rFonts w:ascii="Helvetica" w:hAnsi="Helvetica" w:cs="Helvetica"/>
        </w:rPr>
        <w:t>De reden hiervoor is dat k</w:t>
      </w:r>
      <w:r w:rsidRPr="000F7A2E">
        <w:rPr>
          <w:rFonts w:ascii="Helvetica" w:hAnsi="Helvetica" w:cs="Helvetica"/>
        </w:rPr>
        <w:t>inde</w:t>
      </w:r>
      <w:r w:rsidR="005A6B4A">
        <w:rPr>
          <w:rFonts w:ascii="Helvetica" w:hAnsi="Helvetica" w:cs="Helvetica"/>
        </w:rPr>
        <w:t>ren boven de 12 jaar worden gehoord door de rechter</w:t>
      </w:r>
      <w:r w:rsidRPr="000F7A2E">
        <w:rPr>
          <w:rFonts w:ascii="Helvetica" w:hAnsi="Helvetica" w:cs="Helvetica"/>
        </w:rPr>
        <w:t>. De voorkeur van de kinderen is niet bindend, maar kan wel invloed hebben op de beslissing van de rechter.</w:t>
      </w:r>
      <w:r w:rsidRPr="000F7A2E">
        <w:rPr>
          <w:rStyle w:val="FootnoteReference"/>
          <w:rFonts w:ascii="Helvetica" w:hAnsi="Helvetica" w:cs="Helvetica"/>
        </w:rPr>
        <w:footnoteReference w:id="13"/>
      </w:r>
    </w:p>
    <w:p w:rsidR="008A6B0A" w:rsidRPr="004818B2" w:rsidRDefault="008A6B0A" w:rsidP="004818B2">
      <w:pPr>
        <w:spacing w:line="360" w:lineRule="auto"/>
        <w:rPr>
          <w:rFonts w:ascii="Helvetica" w:hAnsi="Helvetica" w:cs="Helvetica"/>
          <w:spacing w:val="-3"/>
          <w:sz w:val="20"/>
          <w:szCs w:val="20"/>
        </w:rPr>
      </w:pPr>
    </w:p>
    <w:p w:rsidR="006E2532" w:rsidRPr="004818B2" w:rsidRDefault="001356D1" w:rsidP="00086A52">
      <w:pPr>
        <w:pStyle w:val="ListParagraph"/>
        <w:numPr>
          <w:ilvl w:val="1"/>
          <w:numId w:val="18"/>
        </w:numPr>
        <w:spacing w:line="360" w:lineRule="auto"/>
        <w:rPr>
          <w:rFonts w:ascii="Helvetica" w:hAnsi="Helvetica" w:cs="Helvetica"/>
          <w:b/>
          <w:sz w:val="24"/>
          <w:szCs w:val="24"/>
        </w:rPr>
      </w:pPr>
      <w:r w:rsidRPr="004818B2">
        <w:rPr>
          <w:rFonts w:ascii="Helvetica" w:hAnsi="Helvetica" w:cs="Helvetica"/>
          <w:b/>
          <w:sz w:val="24"/>
          <w:szCs w:val="24"/>
        </w:rPr>
        <w:t>Probleem</w:t>
      </w:r>
      <w:r w:rsidR="00FA0824" w:rsidRPr="004818B2">
        <w:rPr>
          <w:rFonts w:ascii="Helvetica" w:hAnsi="Helvetica" w:cs="Helvetica"/>
          <w:b/>
          <w:sz w:val="24"/>
          <w:szCs w:val="24"/>
        </w:rPr>
        <w:t>analyse</w:t>
      </w:r>
      <w:r w:rsidR="00C12423">
        <w:rPr>
          <w:rFonts w:ascii="Helvetica" w:hAnsi="Helvetica" w:cs="Helvetica"/>
          <w:b/>
          <w:sz w:val="24"/>
          <w:szCs w:val="24"/>
        </w:rPr>
        <w:t xml:space="preserve"> </w:t>
      </w:r>
    </w:p>
    <w:p w:rsidR="0059342A" w:rsidRPr="004818B2" w:rsidRDefault="001356D1" w:rsidP="00B41D51">
      <w:pPr>
        <w:spacing w:line="360" w:lineRule="auto"/>
        <w:rPr>
          <w:rFonts w:ascii="Helvetica" w:eastAsia="Times New Roman" w:hAnsi="Helvetica" w:cs="Helvetica"/>
          <w:color w:val="000000"/>
          <w:lang w:eastAsia="nl-NL"/>
        </w:rPr>
      </w:pPr>
      <w:r w:rsidRPr="004818B2">
        <w:rPr>
          <w:rFonts w:ascii="Helvetica" w:hAnsi="Helvetica" w:cs="Helvetica"/>
          <w:spacing w:val="-3"/>
        </w:rPr>
        <w:t>Berk Advocatuur krijgt steeds meer cliënten die</w:t>
      </w:r>
      <w:r w:rsidR="00EF2396" w:rsidRPr="004818B2">
        <w:rPr>
          <w:rFonts w:ascii="Helvetica" w:hAnsi="Helvetica" w:cs="Helvetica"/>
          <w:spacing w:val="-3"/>
        </w:rPr>
        <w:t xml:space="preserve"> bij de rechtbank</w:t>
      </w:r>
      <w:r w:rsidRPr="004818B2">
        <w:rPr>
          <w:rFonts w:ascii="Helvetica" w:hAnsi="Helvetica" w:cs="Helvetica"/>
          <w:spacing w:val="-3"/>
        </w:rPr>
        <w:t xml:space="preserve"> een verzoek willen indienen tot eenhoofdig gezag. Voor het verkrijgen van eenhoofdig gezag wordt door de rechter getoetst of is voldaan aan het klemcriterium. </w:t>
      </w:r>
    </w:p>
    <w:p w:rsidR="000A580F" w:rsidRPr="00C12423" w:rsidRDefault="0059342A" w:rsidP="00C12423">
      <w:pPr>
        <w:shd w:val="clear" w:color="auto" w:fill="FFFFFF"/>
        <w:spacing w:after="0" w:line="360" w:lineRule="auto"/>
        <w:rPr>
          <w:rFonts w:ascii="Helvetica" w:hAnsi="Helvetica" w:cs="Helvetica"/>
        </w:rPr>
      </w:pPr>
      <w:r w:rsidRPr="00C12423">
        <w:rPr>
          <w:rFonts w:ascii="Helvetica" w:hAnsi="Helvetica" w:cs="Helvetica"/>
        </w:rPr>
        <w:t>De rechter heeft de mogelijkheid om na ontbinding van het huwelijk</w:t>
      </w:r>
      <w:r w:rsidR="00EF2396">
        <w:rPr>
          <w:rFonts w:ascii="Helvetica" w:hAnsi="Helvetica" w:cs="Helvetica"/>
        </w:rPr>
        <w:t xml:space="preserve"> -</w:t>
      </w:r>
      <w:r w:rsidRPr="00C12423">
        <w:rPr>
          <w:rFonts w:ascii="Helvetica" w:hAnsi="Helvetica" w:cs="Helvetica"/>
        </w:rPr>
        <w:t xml:space="preserve"> anders dan na dood of scheiding van tafel en bed</w:t>
      </w:r>
      <w:r w:rsidR="00EF2396">
        <w:rPr>
          <w:rFonts w:ascii="Helvetica" w:hAnsi="Helvetica" w:cs="Helvetica"/>
        </w:rPr>
        <w:t xml:space="preserve"> -</w:t>
      </w:r>
      <w:r w:rsidRPr="00C12423">
        <w:rPr>
          <w:rFonts w:ascii="Helvetica" w:hAnsi="Helvetica" w:cs="Helvetica"/>
        </w:rPr>
        <w:t xml:space="preserve"> op verzoek van de ouders of </w:t>
      </w:r>
      <w:r w:rsidR="00EF2396">
        <w:rPr>
          <w:rFonts w:ascii="Helvetica" w:hAnsi="Helvetica" w:cs="Helvetica"/>
        </w:rPr>
        <w:t>ee</w:t>
      </w:r>
      <w:r w:rsidRPr="00C12423">
        <w:rPr>
          <w:rFonts w:ascii="Helvetica" w:hAnsi="Helvetica" w:cs="Helvetica"/>
        </w:rPr>
        <w:t xml:space="preserve">n van hen te bepalen dat het gezag aan </w:t>
      </w:r>
      <w:r w:rsidR="00EF2396">
        <w:rPr>
          <w:rFonts w:ascii="Helvetica" w:hAnsi="Helvetica" w:cs="Helvetica"/>
        </w:rPr>
        <w:t>ee</w:t>
      </w:r>
      <w:r w:rsidRPr="00C12423">
        <w:rPr>
          <w:rFonts w:ascii="Helvetica" w:hAnsi="Helvetica" w:cs="Helvetica"/>
        </w:rPr>
        <w:t>n van de ouders toekom</w:t>
      </w:r>
      <w:r w:rsidR="0052592B" w:rsidRPr="00C12423">
        <w:rPr>
          <w:rFonts w:ascii="Helvetica" w:hAnsi="Helvetica" w:cs="Helvetica"/>
        </w:rPr>
        <w:t>t indien aan de voorwaarden</w:t>
      </w:r>
      <w:r w:rsidRPr="00C12423">
        <w:rPr>
          <w:rFonts w:ascii="Helvetica" w:hAnsi="Helvetica" w:cs="Helvetica"/>
        </w:rPr>
        <w:t xml:space="preserve"> van </w:t>
      </w:r>
      <w:r w:rsidR="00511F1B">
        <w:rPr>
          <w:rFonts w:ascii="Helvetica" w:hAnsi="Helvetica" w:cs="Helvetica"/>
        </w:rPr>
        <w:t>art.</w:t>
      </w:r>
      <w:r w:rsidR="008D5351" w:rsidRPr="00C12423">
        <w:rPr>
          <w:rFonts w:ascii="Helvetica" w:hAnsi="Helvetica" w:cs="Helvetica"/>
        </w:rPr>
        <w:t xml:space="preserve">1:251a lid 1 sub a BW </w:t>
      </w:r>
      <w:r w:rsidR="0052592B" w:rsidRPr="00C12423">
        <w:rPr>
          <w:rFonts w:ascii="Helvetica" w:hAnsi="Helvetica" w:cs="Helvetica"/>
        </w:rPr>
        <w:t>is voldaan</w:t>
      </w:r>
      <w:r w:rsidRPr="00C12423">
        <w:rPr>
          <w:rFonts w:ascii="Helvetica" w:hAnsi="Helvetica" w:cs="Helvetica"/>
        </w:rPr>
        <w:t xml:space="preserve">. </w:t>
      </w:r>
      <w:r w:rsidR="00511F1B" w:rsidRPr="00C12423">
        <w:rPr>
          <w:rFonts w:ascii="Helvetica" w:hAnsi="Helvetica" w:cs="Helvetica"/>
          <w:spacing w:val="-3"/>
        </w:rPr>
        <w:t xml:space="preserve">In beginsel geldt na een </w:t>
      </w:r>
      <w:r w:rsidR="000F7A2E">
        <w:rPr>
          <w:rFonts w:ascii="Helvetica" w:hAnsi="Helvetica" w:cs="Helvetica"/>
          <w:spacing w:val="-3"/>
        </w:rPr>
        <w:t>echt</w:t>
      </w:r>
      <w:r w:rsidR="00511F1B" w:rsidRPr="00C12423">
        <w:rPr>
          <w:rFonts w:ascii="Helvetica" w:hAnsi="Helvetica" w:cs="Helvetica"/>
          <w:spacing w:val="-3"/>
        </w:rPr>
        <w:t>scheiding gezamenlijk gezag,</w:t>
      </w:r>
      <w:r w:rsidR="00511F1B">
        <w:rPr>
          <w:rFonts w:ascii="Helvetica" w:hAnsi="Helvetica" w:cs="Helvetica"/>
          <w:spacing w:val="-3"/>
        </w:rPr>
        <w:t xml:space="preserve"> maar u</w:t>
      </w:r>
      <w:r w:rsidR="00707A79" w:rsidRPr="00C12423">
        <w:rPr>
          <w:rFonts w:ascii="Helvetica" w:hAnsi="Helvetica" w:cs="Helvetica"/>
          <w:spacing w:val="-3"/>
        </w:rPr>
        <w:t>it</w:t>
      </w:r>
      <w:r w:rsidR="00511F1B">
        <w:rPr>
          <w:rFonts w:ascii="Helvetica" w:hAnsi="Helvetica" w:cs="Helvetica"/>
          <w:spacing w:val="-3"/>
        </w:rPr>
        <w:t xml:space="preserve"> bovengenoemd</w:t>
      </w:r>
      <w:r w:rsidR="00707A79" w:rsidRPr="00C12423">
        <w:rPr>
          <w:rFonts w:ascii="Helvetica" w:hAnsi="Helvetica" w:cs="Helvetica"/>
          <w:spacing w:val="-3"/>
        </w:rPr>
        <w:t xml:space="preserve"> artikel is op te maken</w:t>
      </w:r>
      <w:r w:rsidRPr="00C12423">
        <w:rPr>
          <w:rFonts w:ascii="Helvetica" w:hAnsi="Helvetica" w:cs="Helvetica"/>
          <w:spacing w:val="-3"/>
        </w:rPr>
        <w:t xml:space="preserve"> dat</w:t>
      </w:r>
      <w:r w:rsidR="005A6B4A">
        <w:rPr>
          <w:rFonts w:ascii="Helvetica" w:hAnsi="Helvetica" w:cs="Helvetica"/>
          <w:spacing w:val="-3"/>
        </w:rPr>
        <w:t xml:space="preserve"> een mogelijkheid bestaat om eenhoofdig gezag te verkrijgen.</w:t>
      </w:r>
      <w:r w:rsidRPr="00C12423">
        <w:rPr>
          <w:rFonts w:ascii="Helvetica" w:hAnsi="Helvetica" w:cs="Helvetica"/>
          <w:spacing w:val="-3"/>
        </w:rPr>
        <w:t xml:space="preserve"> </w:t>
      </w:r>
      <w:r w:rsidR="00613C69" w:rsidRPr="00C12423">
        <w:rPr>
          <w:rFonts w:ascii="Helvetica" w:hAnsi="Helvetica" w:cs="Helvetica"/>
          <w:spacing w:val="-3"/>
        </w:rPr>
        <w:t>Wat echter wel</w:t>
      </w:r>
      <w:r w:rsidR="00707A79" w:rsidRPr="00C12423">
        <w:rPr>
          <w:rFonts w:ascii="Helvetica" w:hAnsi="Helvetica" w:cs="Helvetica"/>
          <w:spacing w:val="-3"/>
        </w:rPr>
        <w:t xml:space="preserve"> onduidelijk is</w:t>
      </w:r>
      <w:r w:rsidR="00613C69" w:rsidRPr="00C12423">
        <w:rPr>
          <w:rFonts w:ascii="Helvetica" w:hAnsi="Helvetica" w:cs="Helvetica"/>
          <w:spacing w:val="-3"/>
        </w:rPr>
        <w:t>, is</w:t>
      </w:r>
      <w:r w:rsidR="00707A79" w:rsidRPr="00C12423">
        <w:rPr>
          <w:rFonts w:ascii="Helvetica" w:hAnsi="Helvetica" w:cs="Helvetica"/>
          <w:spacing w:val="-3"/>
        </w:rPr>
        <w:t xml:space="preserve"> </w:t>
      </w:r>
      <w:r w:rsidR="00804971" w:rsidRPr="00C12423">
        <w:rPr>
          <w:rFonts w:ascii="Helvetica" w:hAnsi="Helvetica" w:cs="Helvetica"/>
          <w:spacing w:val="-3"/>
        </w:rPr>
        <w:t xml:space="preserve">wanneer een </w:t>
      </w:r>
      <w:r w:rsidR="0052592B" w:rsidRPr="00C12423">
        <w:rPr>
          <w:rFonts w:ascii="Helvetica" w:hAnsi="Helvetica" w:cs="Helvetica"/>
          <w:spacing w:val="-3"/>
        </w:rPr>
        <w:t>verzoek zal worden toegewezen en wanneer afgewezen</w:t>
      </w:r>
      <w:r w:rsidRPr="00C12423">
        <w:rPr>
          <w:rFonts w:ascii="Helvetica" w:hAnsi="Helvetica" w:cs="Helvetica"/>
          <w:spacing w:val="-3"/>
        </w:rPr>
        <w:t xml:space="preserve">. Uit het artikel is namelijk niet op te maken </w:t>
      </w:r>
      <w:r w:rsidR="00707A79" w:rsidRPr="00C12423">
        <w:rPr>
          <w:rFonts w:ascii="Helvetica" w:hAnsi="Helvetica" w:cs="Helvetica"/>
          <w:spacing w:val="-3"/>
        </w:rPr>
        <w:t>wat d</w:t>
      </w:r>
      <w:r w:rsidR="00780538">
        <w:rPr>
          <w:rFonts w:ascii="Helvetica" w:hAnsi="Helvetica" w:cs="Helvetica"/>
          <w:spacing w:val="-3"/>
        </w:rPr>
        <w:t>e exacte inhoud is van het criterium</w:t>
      </w:r>
      <w:r w:rsidR="00707A79" w:rsidRPr="00C12423">
        <w:rPr>
          <w:rFonts w:ascii="Helvetica" w:hAnsi="Helvetica" w:cs="Helvetica"/>
          <w:spacing w:val="-3"/>
        </w:rPr>
        <w:t>. I</w:t>
      </w:r>
      <w:r w:rsidR="001356D1" w:rsidRPr="00C12423">
        <w:rPr>
          <w:rFonts w:ascii="Helvetica" w:hAnsi="Helvetica" w:cs="Helvetica"/>
          <w:spacing w:val="-3"/>
        </w:rPr>
        <w:t xml:space="preserve">n het </w:t>
      </w:r>
      <w:r w:rsidR="00E2331C">
        <w:rPr>
          <w:rFonts w:ascii="Helvetica" w:hAnsi="Helvetica" w:cs="Helvetica"/>
          <w:spacing w:val="-3"/>
        </w:rPr>
        <w:t>BW</w:t>
      </w:r>
      <w:r w:rsidR="003053F6" w:rsidRPr="00C12423">
        <w:rPr>
          <w:rFonts w:ascii="Helvetica" w:hAnsi="Helvetica" w:cs="Helvetica"/>
          <w:spacing w:val="-3"/>
        </w:rPr>
        <w:t xml:space="preserve"> </w:t>
      </w:r>
      <w:r w:rsidRPr="00C12423">
        <w:rPr>
          <w:rFonts w:ascii="Helvetica" w:hAnsi="Helvetica" w:cs="Helvetica"/>
          <w:spacing w:val="-3"/>
        </w:rPr>
        <w:t>is</w:t>
      </w:r>
      <w:r w:rsidR="00707A79" w:rsidRPr="00C12423">
        <w:rPr>
          <w:rFonts w:ascii="Helvetica" w:hAnsi="Helvetica" w:cs="Helvetica"/>
          <w:spacing w:val="-3"/>
        </w:rPr>
        <w:t xml:space="preserve"> </w:t>
      </w:r>
      <w:r w:rsidR="001356D1" w:rsidRPr="00C12423">
        <w:rPr>
          <w:rFonts w:ascii="Helvetica" w:hAnsi="Helvetica" w:cs="Helvetica"/>
          <w:spacing w:val="-3"/>
        </w:rPr>
        <w:t>niet opgesomd in welke gevallen een kin</w:t>
      </w:r>
      <w:r w:rsidR="003053F6" w:rsidRPr="00C12423">
        <w:rPr>
          <w:rFonts w:ascii="Helvetica" w:hAnsi="Helvetica" w:cs="Helvetica"/>
          <w:spacing w:val="-3"/>
        </w:rPr>
        <w:t>d klem/</w:t>
      </w:r>
      <w:r w:rsidR="001356D1" w:rsidRPr="00C12423">
        <w:rPr>
          <w:rFonts w:ascii="Helvetica" w:hAnsi="Helvetica" w:cs="Helvetica"/>
          <w:spacing w:val="-3"/>
        </w:rPr>
        <w:t xml:space="preserve">verloren raakt of dreigt te raken. </w:t>
      </w:r>
      <w:r w:rsidR="00EF2396">
        <w:rPr>
          <w:rFonts w:ascii="Helvetica" w:hAnsi="Helvetica" w:cs="Helvetica"/>
          <w:spacing w:val="-3"/>
        </w:rPr>
        <w:t>V</w:t>
      </w:r>
      <w:r w:rsidR="001356D1" w:rsidRPr="00C12423">
        <w:rPr>
          <w:rFonts w:ascii="Helvetica" w:hAnsi="Helvetica" w:cs="Helvetica"/>
          <w:spacing w:val="-3"/>
        </w:rPr>
        <w:t>oor Berk Advocatuur</w:t>
      </w:r>
      <w:r w:rsidR="00EF2396">
        <w:rPr>
          <w:rFonts w:ascii="Helvetica" w:hAnsi="Helvetica" w:cs="Helvetica"/>
          <w:spacing w:val="-3"/>
        </w:rPr>
        <w:t xml:space="preserve"> is het daardoor</w:t>
      </w:r>
      <w:r w:rsidR="001356D1" w:rsidRPr="00C12423">
        <w:rPr>
          <w:rFonts w:ascii="Helvetica" w:hAnsi="Helvetica" w:cs="Helvetica"/>
          <w:spacing w:val="-3"/>
        </w:rPr>
        <w:t xml:space="preserve"> onmogelijk om zonder nader onderzoek optimaal advies te </w:t>
      </w:r>
      <w:r w:rsidR="00EF2396">
        <w:rPr>
          <w:rFonts w:ascii="Helvetica" w:hAnsi="Helvetica" w:cs="Helvetica"/>
          <w:spacing w:val="-3"/>
        </w:rPr>
        <w:t>geven</w:t>
      </w:r>
      <w:r w:rsidR="003053F6" w:rsidRPr="00C12423">
        <w:rPr>
          <w:rFonts w:ascii="Helvetica" w:hAnsi="Helvetica" w:cs="Helvetica"/>
          <w:spacing w:val="-3"/>
        </w:rPr>
        <w:t xml:space="preserve"> </w:t>
      </w:r>
      <w:r w:rsidR="00613C69" w:rsidRPr="00C12423">
        <w:rPr>
          <w:rFonts w:ascii="Helvetica" w:hAnsi="Helvetica" w:cs="Helvetica"/>
          <w:spacing w:val="-3"/>
        </w:rPr>
        <w:t>aan de cliënten die een verzoek tot eenhoofdig gezag willen indi</w:t>
      </w:r>
      <w:r w:rsidR="00804971" w:rsidRPr="00C12423">
        <w:rPr>
          <w:rFonts w:ascii="Helvetica" w:hAnsi="Helvetica" w:cs="Helvetica"/>
          <w:spacing w:val="-3"/>
        </w:rPr>
        <w:t>enen. Om die reden</w:t>
      </w:r>
      <w:r w:rsidR="00613C69" w:rsidRPr="00C12423">
        <w:rPr>
          <w:rFonts w:ascii="Helvetica" w:hAnsi="Helvetica" w:cs="Helvetica"/>
          <w:spacing w:val="-3"/>
        </w:rPr>
        <w:t xml:space="preserve"> is het</w:t>
      </w:r>
      <w:r w:rsidR="00804971" w:rsidRPr="00C12423">
        <w:rPr>
          <w:rFonts w:ascii="Helvetica" w:hAnsi="Helvetica" w:cs="Helvetica"/>
          <w:spacing w:val="-3"/>
        </w:rPr>
        <w:t xml:space="preserve"> </w:t>
      </w:r>
      <w:r w:rsidR="000A580F" w:rsidRPr="00C12423">
        <w:rPr>
          <w:rFonts w:ascii="Helvetica" w:hAnsi="Helvetica" w:cs="Helvetica"/>
          <w:spacing w:val="-3"/>
        </w:rPr>
        <w:t xml:space="preserve">dus </w:t>
      </w:r>
      <w:r w:rsidR="00804971" w:rsidRPr="00C12423">
        <w:rPr>
          <w:rFonts w:ascii="Helvetica" w:hAnsi="Helvetica" w:cs="Helvetica"/>
          <w:spacing w:val="-3"/>
        </w:rPr>
        <w:t>ook</w:t>
      </w:r>
      <w:r w:rsidR="00613C69" w:rsidRPr="00C12423">
        <w:rPr>
          <w:rFonts w:ascii="Helvetica" w:hAnsi="Helvetica" w:cs="Helvetica"/>
          <w:spacing w:val="-3"/>
        </w:rPr>
        <w:t xml:space="preserve"> onmogelijk om zonder nader onderzoek </w:t>
      </w:r>
      <w:r w:rsidR="003053F6" w:rsidRPr="00C12423">
        <w:rPr>
          <w:rFonts w:ascii="Helvetica" w:hAnsi="Helvetica" w:cs="Helvetica"/>
          <w:spacing w:val="-3"/>
        </w:rPr>
        <w:t xml:space="preserve">een toewijzing </w:t>
      </w:r>
      <w:r w:rsidR="00A36393" w:rsidRPr="00C12423">
        <w:rPr>
          <w:rFonts w:ascii="Helvetica" w:hAnsi="Helvetica" w:cs="Helvetica"/>
          <w:spacing w:val="-3"/>
        </w:rPr>
        <w:t>te ver</w:t>
      </w:r>
      <w:r w:rsidR="003053F6" w:rsidRPr="00C12423">
        <w:rPr>
          <w:rFonts w:ascii="Helvetica" w:hAnsi="Helvetica" w:cs="Helvetica"/>
          <w:spacing w:val="-3"/>
        </w:rPr>
        <w:t xml:space="preserve">krijgen na </w:t>
      </w:r>
      <w:r w:rsidR="00A36393" w:rsidRPr="00C12423">
        <w:rPr>
          <w:rFonts w:ascii="Helvetica" w:hAnsi="Helvetica" w:cs="Helvetica"/>
          <w:spacing w:val="-3"/>
        </w:rPr>
        <w:t>het indienen</w:t>
      </w:r>
      <w:r w:rsidR="003053F6" w:rsidRPr="00C12423">
        <w:rPr>
          <w:rFonts w:ascii="Helvetica" w:hAnsi="Helvetica" w:cs="Helvetica"/>
          <w:spacing w:val="-3"/>
        </w:rPr>
        <w:t xml:space="preserve"> van een verzoekschrift</w:t>
      </w:r>
      <w:r w:rsidR="001356D1" w:rsidRPr="00C12423">
        <w:rPr>
          <w:rFonts w:ascii="Helvetica" w:hAnsi="Helvetica" w:cs="Helvetica"/>
          <w:spacing w:val="-3"/>
        </w:rPr>
        <w:t xml:space="preserve">. </w:t>
      </w:r>
      <w:r w:rsidR="000A580F" w:rsidRPr="00C12423">
        <w:rPr>
          <w:rFonts w:ascii="Helvetica" w:hAnsi="Helvetica" w:cs="Helvetica"/>
          <w:spacing w:val="-3"/>
        </w:rPr>
        <w:t>Berk Advocatuur ervaart dit als een probleem.</w:t>
      </w:r>
      <w:r w:rsidR="003053F6" w:rsidRPr="00C12423">
        <w:rPr>
          <w:rFonts w:ascii="Helvetica" w:hAnsi="Helvetica" w:cs="Helvetica"/>
          <w:spacing w:val="-3"/>
        </w:rPr>
        <w:t xml:space="preserve"> </w:t>
      </w:r>
    </w:p>
    <w:p w:rsidR="00FE10B8" w:rsidRPr="0059342A" w:rsidRDefault="0059342A" w:rsidP="0059342A">
      <w:pPr>
        <w:shd w:val="clear" w:color="auto" w:fill="FFFFFF"/>
        <w:spacing w:after="0" w:line="360" w:lineRule="auto"/>
        <w:rPr>
          <w:rFonts w:ascii="Helvetica" w:eastAsia="Times New Roman" w:hAnsi="Helvetica" w:cs="Helvetica"/>
          <w:color w:val="000000"/>
          <w:sz w:val="20"/>
          <w:szCs w:val="20"/>
          <w:lang w:eastAsia="nl-NL"/>
        </w:rPr>
      </w:pPr>
      <w:r w:rsidRPr="004818B2">
        <w:rPr>
          <w:rFonts w:ascii="Helvetica" w:hAnsi="Helvetica" w:cs="Helvetica"/>
          <w:spacing w:val="-3"/>
        </w:rPr>
        <w:br/>
      </w:r>
    </w:p>
    <w:p w:rsidR="007970ED" w:rsidRPr="000166F6" w:rsidRDefault="00EB5D38" w:rsidP="00627B5E">
      <w:pPr>
        <w:pStyle w:val="ListParagraph"/>
        <w:numPr>
          <w:ilvl w:val="1"/>
          <w:numId w:val="18"/>
        </w:numPr>
        <w:spacing w:line="360" w:lineRule="auto"/>
        <w:rPr>
          <w:rFonts w:ascii="Helvetica" w:hAnsi="Helvetica" w:cs="Helvetica"/>
          <w:b/>
          <w:sz w:val="24"/>
          <w:szCs w:val="24"/>
        </w:rPr>
      </w:pPr>
      <w:r w:rsidRPr="000166F6">
        <w:rPr>
          <w:rFonts w:ascii="Helvetica" w:hAnsi="Helvetica" w:cs="Helvetica"/>
          <w:b/>
          <w:sz w:val="24"/>
          <w:szCs w:val="24"/>
        </w:rPr>
        <w:t>D</w:t>
      </w:r>
      <w:r w:rsidR="001356D1" w:rsidRPr="000166F6">
        <w:rPr>
          <w:rFonts w:ascii="Helvetica" w:hAnsi="Helvetica" w:cs="Helvetica"/>
          <w:b/>
          <w:sz w:val="24"/>
          <w:szCs w:val="24"/>
        </w:rPr>
        <w:t>oelstelling</w:t>
      </w:r>
    </w:p>
    <w:p w:rsidR="000A580F" w:rsidRPr="000166F6" w:rsidRDefault="00FE10B8" w:rsidP="00086A52">
      <w:pPr>
        <w:spacing w:line="360" w:lineRule="auto"/>
        <w:rPr>
          <w:rFonts w:ascii="Helvetica" w:hAnsi="Helvetica" w:cs="Helvetica"/>
          <w:color w:val="000000"/>
          <w:shd w:val="clear" w:color="auto" w:fill="FFFFFF"/>
        </w:rPr>
      </w:pPr>
      <w:r w:rsidRPr="000166F6">
        <w:rPr>
          <w:rFonts w:ascii="Helvetica" w:hAnsi="Helvetica" w:cs="Helvetica"/>
        </w:rPr>
        <w:t xml:space="preserve">Het doel van dit onderzoek is </w:t>
      </w:r>
      <w:r w:rsidR="00A36393" w:rsidRPr="000166F6">
        <w:rPr>
          <w:rFonts w:ascii="Helvetica" w:hAnsi="Helvetica" w:cs="Helvetica"/>
        </w:rPr>
        <w:t xml:space="preserve">Berk Advocatuur te </w:t>
      </w:r>
      <w:r w:rsidR="005F5C0E">
        <w:rPr>
          <w:rFonts w:ascii="Helvetica" w:hAnsi="Helvetica" w:cs="Helvetica"/>
        </w:rPr>
        <w:t>adviseren over</w:t>
      </w:r>
      <w:r w:rsidRPr="000166F6">
        <w:rPr>
          <w:rFonts w:ascii="Helvetica" w:hAnsi="Helvetica" w:cs="Helvetica"/>
        </w:rPr>
        <w:t xml:space="preserve"> de factoren die </w:t>
      </w:r>
      <w:r w:rsidR="00F87B28">
        <w:rPr>
          <w:rFonts w:ascii="Helvetica" w:hAnsi="Helvetica" w:cs="Helvetica"/>
        </w:rPr>
        <w:t>afzonderlijk dan wel</w:t>
      </w:r>
      <w:r w:rsidR="00511F1B">
        <w:rPr>
          <w:rFonts w:ascii="Helvetica" w:hAnsi="Helvetica" w:cs="Helvetica"/>
        </w:rPr>
        <w:t xml:space="preserve"> in onderling</w:t>
      </w:r>
      <w:r w:rsidR="00F675B9">
        <w:rPr>
          <w:rFonts w:ascii="Helvetica" w:hAnsi="Helvetica" w:cs="Helvetica"/>
        </w:rPr>
        <w:t>e</w:t>
      </w:r>
      <w:r w:rsidR="00511F1B">
        <w:rPr>
          <w:rFonts w:ascii="Helvetica" w:hAnsi="Helvetica" w:cs="Helvetica"/>
        </w:rPr>
        <w:t xml:space="preserve"> s</w:t>
      </w:r>
      <w:r w:rsidR="008B4EEE">
        <w:rPr>
          <w:rFonts w:ascii="Helvetica" w:hAnsi="Helvetica" w:cs="Helvetica"/>
        </w:rPr>
        <w:t>amenhang</w:t>
      </w:r>
      <w:r w:rsidR="00511F1B">
        <w:rPr>
          <w:rFonts w:ascii="Helvetica" w:hAnsi="Helvetica" w:cs="Helvetica"/>
        </w:rPr>
        <w:t xml:space="preserve"> </w:t>
      </w:r>
      <w:r w:rsidRPr="000166F6">
        <w:rPr>
          <w:rFonts w:ascii="Helvetica" w:hAnsi="Helvetica" w:cs="Helvetica"/>
        </w:rPr>
        <w:t>doorslaggevend zijn</w:t>
      </w:r>
      <w:r w:rsidR="00511F1B">
        <w:rPr>
          <w:rFonts w:ascii="Helvetica" w:hAnsi="Helvetica" w:cs="Helvetica"/>
        </w:rPr>
        <w:t xml:space="preserve"> voor de rechter</w:t>
      </w:r>
      <w:r w:rsidR="005A6B4A">
        <w:rPr>
          <w:rFonts w:ascii="Helvetica" w:hAnsi="Helvetica" w:cs="Helvetica"/>
        </w:rPr>
        <w:t>,</w:t>
      </w:r>
      <w:r w:rsidR="00511F1B">
        <w:rPr>
          <w:rFonts w:ascii="Helvetica" w:hAnsi="Helvetica" w:cs="Helvetica"/>
        </w:rPr>
        <w:t xml:space="preserve"> </w:t>
      </w:r>
      <w:r w:rsidR="00340A82" w:rsidRPr="000166F6">
        <w:rPr>
          <w:rFonts w:ascii="Helvetica" w:hAnsi="Helvetica" w:cs="Helvetica"/>
          <w:spacing w:val="-3"/>
        </w:rPr>
        <w:t>bij het toe</w:t>
      </w:r>
      <w:r w:rsidR="00511F1B">
        <w:rPr>
          <w:rFonts w:ascii="Helvetica" w:hAnsi="Helvetica" w:cs="Helvetica"/>
          <w:spacing w:val="-3"/>
        </w:rPr>
        <w:t>-</w:t>
      </w:r>
      <w:r w:rsidR="00340A82" w:rsidRPr="000166F6">
        <w:rPr>
          <w:rFonts w:ascii="Helvetica" w:hAnsi="Helvetica" w:cs="Helvetica"/>
          <w:spacing w:val="-3"/>
        </w:rPr>
        <w:t xml:space="preserve"> of afwijzen van een verzoek tot eenhoofdig</w:t>
      </w:r>
      <w:r w:rsidR="005A6B4A">
        <w:rPr>
          <w:rFonts w:ascii="Helvetica" w:hAnsi="Helvetica" w:cs="Helvetica"/>
          <w:spacing w:val="-3"/>
        </w:rPr>
        <w:t>,</w:t>
      </w:r>
      <w:r w:rsidR="00340A82" w:rsidRPr="000166F6">
        <w:rPr>
          <w:rFonts w:ascii="Helvetica" w:hAnsi="Helvetica" w:cs="Helvetica"/>
          <w:spacing w:val="-3"/>
        </w:rPr>
        <w:t xml:space="preserve"> gezag met inachtnem</w:t>
      </w:r>
      <w:r w:rsidR="005A6B4A">
        <w:rPr>
          <w:rFonts w:ascii="Helvetica" w:hAnsi="Helvetica" w:cs="Helvetica"/>
          <w:spacing w:val="-3"/>
        </w:rPr>
        <w:t>ing van het klemcriterium zoals neergelegd</w:t>
      </w:r>
      <w:r w:rsidR="000A580F" w:rsidRPr="000166F6">
        <w:rPr>
          <w:rFonts w:ascii="Helvetica" w:hAnsi="Helvetica" w:cs="Helvetica"/>
          <w:spacing w:val="-3"/>
        </w:rPr>
        <w:t xml:space="preserve"> art. 1:251a</w:t>
      </w:r>
      <w:r w:rsidR="00B344D4">
        <w:rPr>
          <w:rFonts w:ascii="Helvetica" w:hAnsi="Helvetica" w:cs="Helvetica"/>
          <w:spacing w:val="-3"/>
        </w:rPr>
        <w:t xml:space="preserve"> lid 1 sub a</w:t>
      </w:r>
      <w:r w:rsidR="000A580F" w:rsidRPr="000166F6">
        <w:rPr>
          <w:rFonts w:ascii="Helvetica" w:hAnsi="Helvetica" w:cs="Helvetica"/>
          <w:spacing w:val="-3"/>
        </w:rPr>
        <w:t xml:space="preserve"> BW</w:t>
      </w:r>
      <w:r w:rsidR="00613C69" w:rsidRPr="000166F6">
        <w:rPr>
          <w:rFonts w:ascii="Helvetica" w:hAnsi="Helvetica" w:cs="Helvetica"/>
          <w:spacing w:val="-3"/>
        </w:rPr>
        <w:t xml:space="preserve">. Om antwoord te kunnen geven op de centrale vraag is voornamelijk gebruikgemaakt van </w:t>
      </w:r>
      <w:r w:rsidR="000A580F" w:rsidRPr="000166F6">
        <w:rPr>
          <w:rFonts w:ascii="Helvetica" w:hAnsi="Helvetica" w:cs="Helvetica"/>
          <w:spacing w:val="-3"/>
        </w:rPr>
        <w:t>jurisprudentieonderzoek</w:t>
      </w:r>
      <w:r w:rsidR="00B344D4">
        <w:rPr>
          <w:rFonts w:ascii="Helvetica" w:hAnsi="Helvetica" w:cs="Helvetica"/>
          <w:spacing w:val="-3"/>
        </w:rPr>
        <w:t xml:space="preserve">, maar ook </w:t>
      </w:r>
      <w:r w:rsidR="000A580F">
        <w:rPr>
          <w:rFonts w:ascii="Helvetica" w:hAnsi="Helvetica" w:cs="Helvetica"/>
          <w:spacing w:val="-3"/>
        </w:rPr>
        <w:t xml:space="preserve">van </w:t>
      </w:r>
      <w:r w:rsidR="00340A82" w:rsidRPr="000166F6">
        <w:rPr>
          <w:rFonts w:ascii="Helvetica" w:hAnsi="Helvetica" w:cs="Helvetica"/>
          <w:spacing w:val="-3"/>
        </w:rPr>
        <w:t>bronnen</w:t>
      </w:r>
      <w:r w:rsidR="000A580F">
        <w:rPr>
          <w:rFonts w:ascii="Helvetica" w:hAnsi="Helvetica" w:cs="Helvetica"/>
          <w:spacing w:val="-3"/>
        </w:rPr>
        <w:t>onderzoek</w:t>
      </w:r>
      <w:r w:rsidR="00340A82" w:rsidRPr="000166F6">
        <w:rPr>
          <w:rFonts w:ascii="Helvetica" w:hAnsi="Helvetica" w:cs="Helvetica"/>
          <w:spacing w:val="-3"/>
        </w:rPr>
        <w:t xml:space="preserve">. </w:t>
      </w:r>
      <w:r w:rsidR="00340A82" w:rsidRPr="000166F6">
        <w:rPr>
          <w:rFonts w:ascii="Helvetica" w:hAnsi="Helvetica" w:cs="Helvetica"/>
          <w:spacing w:val="-3"/>
        </w:rPr>
        <w:br/>
      </w:r>
      <w:r w:rsidR="00A36393" w:rsidRPr="000166F6">
        <w:rPr>
          <w:rFonts w:ascii="Helvetica" w:hAnsi="Helvetica" w:cs="Helvetica"/>
          <w:color w:val="000000"/>
          <w:shd w:val="clear" w:color="auto" w:fill="FFFFFF"/>
        </w:rPr>
        <w:t>Vo</w:t>
      </w:r>
      <w:r w:rsidR="00B344D4">
        <w:rPr>
          <w:rFonts w:ascii="Helvetica" w:hAnsi="Helvetica" w:cs="Helvetica"/>
          <w:color w:val="000000"/>
          <w:shd w:val="clear" w:color="auto" w:fill="FFFFFF"/>
        </w:rPr>
        <w:t>or de advocaten zijn</w:t>
      </w:r>
      <w:r w:rsidR="000A580F">
        <w:rPr>
          <w:rFonts w:ascii="Helvetica" w:hAnsi="Helvetica" w:cs="Helvetica"/>
          <w:color w:val="000000"/>
          <w:shd w:val="clear" w:color="auto" w:fill="FFFFFF"/>
        </w:rPr>
        <w:t xml:space="preserve"> twee tabellen opgesteld (</w:t>
      </w:r>
      <w:r w:rsidR="00B344D4">
        <w:rPr>
          <w:rFonts w:ascii="Helvetica" w:hAnsi="Helvetica" w:cs="Helvetica"/>
          <w:color w:val="000000"/>
          <w:shd w:val="clear" w:color="auto" w:fill="FFFFFF"/>
        </w:rPr>
        <w:t xml:space="preserve">zie </w:t>
      </w:r>
      <w:r w:rsidR="000A580F">
        <w:rPr>
          <w:rFonts w:ascii="Helvetica" w:hAnsi="Helvetica" w:cs="Helvetica"/>
          <w:color w:val="000000"/>
          <w:shd w:val="clear" w:color="auto" w:fill="FFFFFF"/>
        </w:rPr>
        <w:t xml:space="preserve">bijlage </w:t>
      </w:r>
      <w:r w:rsidR="005F5C0E">
        <w:rPr>
          <w:rFonts w:ascii="Helvetica" w:hAnsi="Helvetica" w:cs="Helvetica"/>
          <w:color w:val="000000"/>
          <w:shd w:val="clear" w:color="auto" w:fill="FFFFFF"/>
        </w:rPr>
        <w:t>1</w:t>
      </w:r>
      <w:r w:rsidR="000A580F">
        <w:rPr>
          <w:rFonts w:ascii="Helvetica" w:hAnsi="Helvetica" w:cs="Helvetica"/>
          <w:color w:val="000000"/>
          <w:shd w:val="clear" w:color="auto" w:fill="FFFFFF"/>
        </w:rPr>
        <w:t xml:space="preserve"> en </w:t>
      </w:r>
      <w:r w:rsidR="005F5C0E">
        <w:rPr>
          <w:rFonts w:ascii="Helvetica" w:hAnsi="Helvetica" w:cs="Helvetica"/>
          <w:color w:val="000000"/>
          <w:shd w:val="clear" w:color="auto" w:fill="FFFFFF"/>
        </w:rPr>
        <w:t>3</w:t>
      </w:r>
      <w:r w:rsidR="000A580F">
        <w:rPr>
          <w:rFonts w:ascii="Helvetica" w:hAnsi="Helvetica" w:cs="Helvetica"/>
          <w:color w:val="000000"/>
          <w:shd w:val="clear" w:color="auto" w:fill="FFFFFF"/>
        </w:rPr>
        <w:t xml:space="preserve">). In de eerste tabel zijn de factoren opgenomen die </w:t>
      </w:r>
      <w:r w:rsidR="008B4EEE">
        <w:rPr>
          <w:rFonts w:ascii="Helvetica" w:hAnsi="Helvetica" w:cs="Helvetica"/>
          <w:color w:val="000000"/>
          <w:shd w:val="clear" w:color="auto" w:fill="FFFFFF"/>
        </w:rPr>
        <w:t>leiden tot een toewijzing van</w:t>
      </w:r>
      <w:r w:rsidR="000A580F">
        <w:rPr>
          <w:rFonts w:ascii="Helvetica" w:hAnsi="Helvetica" w:cs="Helvetica"/>
          <w:color w:val="000000"/>
          <w:shd w:val="clear" w:color="auto" w:fill="FFFFFF"/>
        </w:rPr>
        <w:t xml:space="preserve"> een verzoek tot eenhoofdig gezag. In de tweede tabel zijn de factoren opgenomen die </w:t>
      </w:r>
      <w:r w:rsidR="008B4EEE">
        <w:rPr>
          <w:rFonts w:ascii="Helvetica" w:hAnsi="Helvetica" w:cs="Helvetica"/>
          <w:color w:val="000000"/>
          <w:shd w:val="clear" w:color="auto" w:fill="FFFFFF"/>
        </w:rPr>
        <w:t xml:space="preserve">leiden tot </w:t>
      </w:r>
      <w:r w:rsidR="00780538">
        <w:rPr>
          <w:rFonts w:ascii="Helvetica" w:hAnsi="Helvetica" w:cs="Helvetica"/>
          <w:color w:val="000000"/>
          <w:shd w:val="clear" w:color="auto" w:fill="FFFFFF"/>
        </w:rPr>
        <w:t xml:space="preserve">het behoud van gezamenlijk </w:t>
      </w:r>
      <w:r w:rsidR="00780538">
        <w:rPr>
          <w:rFonts w:ascii="Helvetica" w:hAnsi="Helvetica" w:cs="Helvetica"/>
          <w:color w:val="000000"/>
          <w:shd w:val="clear" w:color="auto" w:fill="FFFFFF"/>
        </w:rPr>
        <w:lastRenderedPageBreak/>
        <w:t>gezag</w:t>
      </w:r>
      <w:r w:rsidR="000A580F">
        <w:rPr>
          <w:rFonts w:ascii="Helvetica" w:hAnsi="Helvetica" w:cs="Helvetica"/>
          <w:color w:val="000000"/>
          <w:shd w:val="clear" w:color="auto" w:fill="FFFFFF"/>
        </w:rPr>
        <w:t xml:space="preserve">. Van deze tabellen zijn grafieken gemaakt (zie bijlage </w:t>
      </w:r>
      <w:r w:rsidR="001E3510">
        <w:rPr>
          <w:rFonts w:ascii="Helvetica" w:hAnsi="Helvetica" w:cs="Helvetica"/>
          <w:color w:val="000000"/>
          <w:shd w:val="clear" w:color="auto" w:fill="FFFFFF"/>
        </w:rPr>
        <w:t>2</w:t>
      </w:r>
      <w:r w:rsidR="000A580F">
        <w:rPr>
          <w:rFonts w:ascii="Helvetica" w:hAnsi="Helvetica" w:cs="Helvetica"/>
          <w:color w:val="000000"/>
          <w:shd w:val="clear" w:color="auto" w:fill="FFFFFF"/>
        </w:rPr>
        <w:t xml:space="preserve"> en </w:t>
      </w:r>
      <w:r w:rsidR="001E3510">
        <w:rPr>
          <w:rFonts w:ascii="Helvetica" w:hAnsi="Helvetica" w:cs="Helvetica"/>
          <w:color w:val="000000"/>
          <w:shd w:val="clear" w:color="auto" w:fill="FFFFFF"/>
        </w:rPr>
        <w:t>4</w:t>
      </w:r>
      <w:r w:rsidR="000A580F">
        <w:rPr>
          <w:rFonts w:ascii="Helvetica" w:hAnsi="Helvetica" w:cs="Helvetica"/>
          <w:color w:val="000000"/>
          <w:shd w:val="clear" w:color="auto" w:fill="FFFFFF"/>
        </w:rPr>
        <w:t xml:space="preserve">). </w:t>
      </w:r>
      <w:r w:rsidR="008B4EEE">
        <w:rPr>
          <w:rFonts w:ascii="Helvetica" w:hAnsi="Helvetica" w:cs="Helvetica"/>
          <w:color w:val="000000"/>
          <w:shd w:val="clear" w:color="auto" w:fill="FFFFFF"/>
        </w:rPr>
        <w:t>Met behulp van de</w:t>
      </w:r>
      <w:r w:rsidR="000A580F">
        <w:rPr>
          <w:rFonts w:ascii="Helvetica" w:hAnsi="Helvetica" w:cs="Helvetica"/>
          <w:color w:val="000000"/>
          <w:shd w:val="clear" w:color="auto" w:fill="FFFFFF"/>
        </w:rPr>
        <w:t xml:space="preserve"> tabellen </w:t>
      </w:r>
      <w:r w:rsidR="00A36393" w:rsidRPr="000166F6">
        <w:rPr>
          <w:rFonts w:ascii="Helvetica" w:hAnsi="Helvetica" w:cs="Helvetica"/>
          <w:color w:val="000000"/>
          <w:shd w:val="clear" w:color="auto" w:fill="FFFFFF"/>
        </w:rPr>
        <w:t>zullen de ad</w:t>
      </w:r>
      <w:r w:rsidR="008B4EEE">
        <w:rPr>
          <w:rFonts w:ascii="Helvetica" w:hAnsi="Helvetica" w:cs="Helvetica"/>
          <w:color w:val="000000"/>
          <w:shd w:val="clear" w:color="auto" w:fill="FFFFFF"/>
        </w:rPr>
        <w:t xml:space="preserve">vocaten in één oogopslag </w:t>
      </w:r>
      <w:r w:rsidR="00A36393" w:rsidRPr="000166F6">
        <w:rPr>
          <w:rFonts w:ascii="Helvetica" w:hAnsi="Helvetica" w:cs="Helvetica"/>
          <w:color w:val="000000"/>
          <w:shd w:val="clear" w:color="auto" w:fill="FFFFFF"/>
        </w:rPr>
        <w:t xml:space="preserve">kunnen zien welke factoren voor de rechter </w:t>
      </w:r>
      <w:r w:rsidR="000713FB">
        <w:rPr>
          <w:rFonts w:ascii="Helvetica" w:hAnsi="Helvetica" w:cs="Helvetica"/>
          <w:color w:val="000000"/>
          <w:shd w:val="clear" w:color="auto" w:fill="FFFFFF"/>
        </w:rPr>
        <w:t>afzonderlijk dan wel</w:t>
      </w:r>
      <w:r w:rsidR="008B4EEE">
        <w:rPr>
          <w:rFonts w:ascii="Helvetica" w:hAnsi="Helvetica" w:cs="Helvetica"/>
          <w:color w:val="000000"/>
          <w:shd w:val="clear" w:color="auto" w:fill="FFFFFF"/>
        </w:rPr>
        <w:t xml:space="preserve"> in onderling</w:t>
      </w:r>
      <w:r w:rsidR="00F675B9">
        <w:rPr>
          <w:rFonts w:ascii="Helvetica" w:hAnsi="Helvetica" w:cs="Helvetica"/>
          <w:color w:val="000000"/>
          <w:shd w:val="clear" w:color="auto" w:fill="FFFFFF"/>
        </w:rPr>
        <w:t>e</w:t>
      </w:r>
      <w:r w:rsidR="008B4EEE">
        <w:rPr>
          <w:rFonts w:ascii="Helvetica" w:hAnsi="Helvetica" w:cs="Helvetica"/>
          <w:color w:val="000000"/>
          <w:shd w:val="clear" w:color="auto" w:fill="FFFFFF"/>
        </w:rPr>
        <w:t xml:space="preserve"> samenhang </w:t>
      </w:r>
      <w:r w:rsidR="00A36393" w:rsidRPr="000166F6">
        <w:rPr>
          <w:rFonts w:ascii="Helvetica" w:hAnsi="Helvetica" w:cs="Helvetica"/>
          <w:color w:val="000000"/>
          <w:shd w:val="clear" w:color="auto" w:fill="FFFFFF"/>
        </w:rPr>
        <w:t>doorslaggevend zijn voor het toe</w:t>
      </w:r>
      <w:r w:rsidR="00B344D4">
        <w:rPr>
          <w:rFonts w:ascii="Helvetica" w:hAnsi="Helvetica" w:cs="Helvetica"/>
          <w:color w:val="000000"/>
          <w:shd w:val="clear" w:color="auto" w:fill="FFFFFF"/>
        </w:rPr>
        <w:t>-</w:t>
      </w:r>
      <w:r w:rsidR="00A36393" w:rsidRPr="000166F6">
        <w:rPr>
          <w:rFonts w:ascii="Helvetica" w:hAnsi="Helvetica" w:cs="Helvetica"/>
          <w:color w:val="000000"/>
          <w:shd w:val="clear" w:color="auto" w:fill="FFFFFF"/>
        </w:rPr>
        <w:t xml:space="preserve"> of afwijzen van een verzoek tot eenhoofdig gezag</w:t>
      </w:r>
      <w:r w:rsidR="000A580F">
        <w:rPr>
          <w:rFonts w:ascii="Helvetica" w:hAnsi="Helvetica" w:cs="Helvetica"/>
          <w:color w:val="000000"/>
          <w:shd w:val="clear" w:color="auto" w:fill="FFFFFF"/>
        </w:rPr>
        <w:t xml:space="preserve">. De advocaat zal dan de situatie waarin een cliënt </w:t>
      </w:r>
      <w:r w:rsidR="0009570C">
        <w:rPr>
          <w:rFonts w:ascii="Helvetica" w:hAnsi="Helvetica" w:cs="Helvetica"/>
          <w:color w:val="000000"/>
          <w:shd w:val="clear" w:color="auto" w:fill="FFFFFF"/>
        </w:rPr>
        <w:t>verkeert,</w:t>
      </w:r>
      <w:r w:rsidR="000A580F">
        <w:rPr>
          <w:rFonts w:ascii="Helvetica" w:hAnsi="Helvetica" w:cs="Helvetica"/>
          <w:color w:val="000000"/>
          <w:shd w:val="clear" w:color="auto" w:fill="FFFFFF"/>
        </w:rPr>
        <w:t xml:space="preserve"> moeten vergelijken met situaties die zich</w:t>
      </w:r>
      <w:r w:rsidR="0052592B">
        <w:rPr>
          <w:rFonts w:ascii="Helvetica" w:hAnsi="Helvetica" w:cs="Helvetica"/>
          <w:color w:val="000000"/>
          <w:shd w:val="clear" w:color="auto" w:fill="FFFFFF"/>
        </w:rPr>
        <w:t xml:space="preserve"> eerder</w:t>
      </w:r>
      <w:r w:rsidR="00B344D4">
        <w:rPr>
          <w:rFonts w:ascii="Helvetica" w:hAnsi="Helvetica" w:cs="Helvetica"/>
          <w:color w:val="000000"/>
          <w:shd w:val="clear" w:color="auto" w:fill="FFFFFF"/>
        </w:rPr>
        <w:t xml:space="preserve"> hebben voorgedaan. </w:t>
      </w:r>
      <w:r w:rsidR="00613C69" w:rsidRPr="000166F6">
        <w:rPr>
          <w:rFonts w:ascii="Helvetica" w:hAnsi="Helvetica" w:cs="Helvetica"/>
          <w:color w:val="000000"/>
          <w:shd w:val="clear" w:color="auto" w:fill="FFFFFF"/>
        </w:rPr>
        <w:t xml:space="preserve">Ook is het mogelijk voor de advocaat om meer factoren bij een verzoek te betrekken dan in beginsel door de cliënt naar voren zijn gebracht. De advocaat zal namelijk kunnen inzien welke factoren </w:t>
      </w:r>
      <w:r w:rsidR="000713FB">
        <w:rPr>
          <w:rFonts w:ascii="Helvetica" w:hAnsi="Helvetica" w:cs="Helvetica"/>
          <w:color w:val="000000"/>
          <w:shd w:val="clear" w:color="auto" w:fill="FFFFFF"/>
        </w:rPr>
        <w:t>afzonderlijk dan wel</w:t>
      </w:r>
      <w:r w:rsidR="008B4EEE">
        <w:rPr>
          <w:rFonts w:ascii="Helvetica" w:hAnsi="Helvetica" w:cs="Helvetica"/>
          <w:color w:val="000000"/>
          <w:shd w:val="clear" w:color="auto" w:fill="FFFFFF"/>
        </w:rPr>
        <w:t xml:space="preserve"> in onderling</w:t>
      </w:r>
      <w:r w:rsidR="00F675B9">
        <w:rPr>
          <w:rFonts w:ascii="Helvetica" w:hAnsi="Helvetica" w:cs="Helvetica"/>
          <w:color w:val="000000"/>
          <w:shd w:val="clear" w:color="auto" w:fill="FFFFFF"/>
        </w:rPr>
        <w:t>e</w:t>
      </w:r>
      <w:r w:rsidR="008B4EEE">
        <w:rPr>
          <w:rFonts w:ascii="Helvetica" w:hAnsi="Helvetica" w:cs="Helvetica"/>
          <w:color w:val="000000"/>
          <w:shd w:val="clear" w:color="auto" w:fill="FFFFFF"/>
        </w:rPr>
        <w:t xml:space="preserve"> samenhang</w:t>
      </w:r>
      <w:r w:rsidR="00F675B9">
        <w:rPr>
          <w:rFonts w:ascii="Helvetica" w:hAnsi="Helvetica" w:cs="Helvetica"/>
          <w:color w:val="000000"/>
          <w:shd w:val="clear" w:color="auto" w:fill="FFFFFF"/>
        </w:rPr>
        <w:t xml:space="preserve"> </w:t>
      </w:r>
      <w:r w:rsidR="00613C69" w:rsidRPr="000166F6">
        <w:rPr>
          <w:rFonts w:ascii="Helvetica" w:hAnsi="Helvetica" w:cs="Helvetica"/>
          <w:color w:val="000000"/>
          <w:shd w:val="clear" w:color="auto" w:fill="FFFFFF"/>
        </w:rPr>
        <w:t xml:space="preserve">doorslaggevend zijn en kunnen </w:t>
      </w:r>
      <w:r w:rsidR="008B4EEE">
        <w:rPr>
          <w:rFonts w:ascii="Helvetica" w:hAnsi="Helvetica" w:cs="Helvetica"/>
          <w:color w:val="000000"/>
          <w:shd w:val="clear" w:color="auto" w:fill="FFFFFF"/>
        </w:rPr>
        <w:t>navragen bij</w:t>
      </w:r>
      <w:r w:rsidR="00613C69" w:rsidRPr="000166F6">
        <w:rPr>
          <w:rFonts w:ascii="Helvetica" w:hAnsi="Helvetica" w:cs="Helvetica"/>
          <w:color w:val="000000"/>
          <w:shd w:val="clear" w:color="auto" w:fill="FFFFFF"/>
        </w:rPr>
        <w:t xml:space="preserve"> </w:t>
      </w:r>
      <w:r w:rsidR="0052592B">
        <w:rPr>
          <w:rFonts w:ascii="Helvetica" w:hAnsi="Helvetica" w:cs="Helvetica"/>
          <w:color w:val="000000"/>
          <w:shd w:val="clear" w:color="auto" w:fill="FFFFFF"/>
        </w:rPr>
        <w:t xml:space="preserve">de </w:t>
      </w:r>
      <w:r w:rsidR="00613C69" w:rsidRPr="000166F6">
        <w:rPr>
          <w:rFonts w:ascii="Helvetica" w:hAnsi="Helvetica" w:cs="Helvetica"/>
          <w:color w:val="000000"/>
          <w:shd w:val="clear" w:color="auto" w:fill="FFFFFF"/>
        </w:rPr>
        <w:t>cliënt of</w:t>
      </w:r>
      <w:r w:rsidR="008B4EEE">
        <w:rPr>
          <w:rFonts w:ascii="Helvetica" w:hAnsi="Helvetica" w:cs="Helvetica"/>
          <w:color w:val="000000"/>
          <w:shd w:val="clear" w:color="auto" w:fill="FFFFFF"/>
        </w:rPr>
        <w:t xml:space="preserve"> andere</w:t>
      </w:r>
      <w:r w:rsidR="00613C69" w:rsidRPr="000166F6">
        <w:rPr>
          <w:rFonts w:ascii="Helvetica" w:hAnsi="Helvetica" w:cs="Helvetica"/>
          <w:color w:val="000000"/>
          <w:shd w:val="clear" w:color="auto" w:fill="FFFFFF"/>
        </w:rPr>
        <w:t xml:space="preserve"> factoren</w:t>
      </w:r>
      <w:r w:rsidR="008B4EEE">
        <w:rPr>
          <w:rFonts w:ascii="Helvetica" w:hAnsi="Helvetica" w:cs="Helvetica"/>
          <w:color w:val="000000"/>
          <w:shd w:val="clear" w:color="auto" w:fill="FFFFFF"/>
        </w:rPr>
        <w:t xml:space="preserve"> dan die door de cliënt naar voren zijn gebracht</w:t>
      </w:r>
      <w:r w:rsidR="007551DA">
        <w:rPr>
          <w:rFonts w:ascii="Helvetica" w:hAnsi="Helvetica" w:cs="Helvetica"/>
          <w:color w:val="000000"/>
          <w:shd w:val="clear" w:color="auto" w:fill="FFFFFF"/>
        </w:rPr>
        <w:t>,</w:t>
      </w:r>
      <w:r w:rsidR="00613C69" w:rsidRPr="000166F6">
        <w:rPr>
          <w:rFonts w:ascii="Helvetica" w:hAnsi="Helvetica" w:cs="Helvetica"/>
          <w:color w:val="000000"/>
          <w:shd w:val="clear" w:color="auto" w:fill="FFFFFF"/>
        </w:rPr>
        <w:t xml:space="preserve"> zich ook hebben voorgedaan</w:t>
      </w:r>
      <w:r w:rsidR="000A580F">
        <w:rPr>
          <w:rFonts w:ascii="Helvetica" w:hAnsi="Helvetica" w:cs="Helvetica"/>
          <w:color w:val="000000"/>
          <w:shd w:val="clear" w:color="auto" w:fill="FFFFFF"/>
        </w:rPr>
        <w:t xml:space="preserve"> in zijn of haar situatie</w:t>
      </w:r>
      <w:r w:rsidR="00613C69" w:rsidRPr="000166F6">
        <w:rPr>
          <w:rFonts w:ascii="Helvetica" w:hAnsi="Helvetica" w:cs="Helvetica"/>
          <w:color w:val="000000"/>
          <w:shd w:val="clear" w:color="auto" w:fill="FFFFFF"/>
        </w:rPr>
        <w:t>. Op deze manier kunnen alle relevante factoren die de doorslag kunnen geven</w:t>
      </w:r>
      <w:r w:rsidR="007551DA">
        <w:rPr>
          <w:rFonts w:ascii="Helvetica" w:hAnsi="Helvetica" w:cs="Helvetica"/>
          <w:color w:val="000000"/>
          <w:shd w:val="clear" w:color="auto" w:fill="FFFFFF"/>
        </w:rPr>
        <w:t>,</w:t>
      </w:r>
      <w:r w:rsidR="00613C69" w:rsidRPr="000166F6">
        <w:rPr>
          <w:rFonts w:ascii="Helvetica" w:hAnsi="Helvetica" w:cs="Helvetica"/>
          <w:color w:val="000000"/>
          <w:shd w:val="clear" w:color="auto" w:fill="FFFFFF"/>
        </w:rPr>
        <w:t xml:space="preserve"> worden</w:t>
      </w:r>
      <w:r w:rsidR="000C63B2" w:rsidRPr="000166F6">
        <w:rPr>
          <w:rFonts w:ascii="Helvetica" w:hAnsi="Helvetica" w:cs="Helvetica"/>
          <w:color w:val="000000"/>
          <w:shd w:val="clear" w:color="auto" w:fill="FFFFFF"/>
        </w:rPr>
        <w:t xml:space="preserve"> meegenomen in de procedure en wordt de kans op een toewijzing van eenhoofdig gezag vergroot. </w:t>
      </w:r>
      <w:r w:rsidR="00856D0E">
        <w:rPr>
          <w:rFonts w:ascii="Helvetica" w:hAnsi="Helvetica" w:cs="Helvetica"/>
          <w:color w:val="000000"/>
          <w:shd w:val="clear" w:color="auto" w:fill="FFFFFF"/>
        </w:rPr>
        <w:br/>
      </w:r>
      <w:r w:rsidR="000A580F">
        <w:rPr>
          <w:rFonts w:ascii="Helvetica" w:hAnsi="Helvetica" w:cs="Helvetica"/>
          <w:color w:val="000000"/>
          <w:shd w:val="clear" w:color="auto" w:fill="FFFFFF"/>
        </w:rPr>
        <w:br/>
      </w:r>
    </w:p>
    <w:p w:rsidR="001356D1" w:rsidRPr="000166F6" w:rsidRDefault="00627B5E" w:rsidP="00FA0824">
      <w:pPr>
        <w:spacing w:line="360" w:lineRule="auto"/>
        <w:rPr>
          <w:rFonts w:ascii="Helvetica" w:hAnsi="Helvetica" w:cs="Helvetica"/>
          <w:b/>
          <w:sz w:val="26"/>
          <w:szCs w:val="26"/>
        </w:rPr>
      </w:pPr>
      <w:r w:rsidRPr="000166F6">
        <w:rPr>
          <w:rFonts w:ascii="Helvetica" w:hAnsi="Helvetica" w:cs="Helvetica"/>
          <w:b/>
          <w:sz w:val="26"/>
          <w:szCs w:val="26"/>
        </w:rPr>
        <w:t xml:space="preserve">1.4 </w:t>
      </w:r>
      <w:r w:rsidR="001356D1" w:rsidRPr="000166F6">
        <w:rPr>
          <w:rFonts w:ascii="Helvetica" w:hAnsi="Helvetica" w:cs="Helvetica"/>
          <w:b/>
          <w:sz w:val="26"/>
          <w:szCs w:val="26"/>
        </w:rPr>
        <w:t>Centrale vraag &amp; deelvragen</w:t>
      </w:r>
    </w:p>
    <w:p w:rsidR="001356D1" w:rsidRPr="000166F6" w:rsidRDefault="004818B2" w:rsidP="00086A52">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Helvetica" w:hAnsi="Helvetica" w:cs="Helvetica"/>
          <w:b/>
          <w:bCs/>
          <w:sz w:val="24"/>
          <w:szCs w:val="24"/>
        </w:rPr>
      </w:pPr>
      <w:r w:rsidRPr="000166F6">
        <w:rPr>
          <w:rFonts w:ascii="Helvetica" w:hAnsi="Helvetica" w:cs="Helvetica"/>
          <w:b/>
          <w:bCs/>
          <w:sz w:val="24"/>
          <w:szCs w:val="24"/>
        </w:rPr>
        <w:t>Centrale vraag</w:t>
      </w:r>
    </w:p>
    <w:p w:rsidR="00856D0E" w:rsidRPr="000A580F" w:rsidRDefault="004818B2" w:rsidP="000A580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Helvetica" w:hAnsi="Helvetica" w:cs="Helvetica"/>
          <w:bCs/>
        </w:rPr>
      </w:pPr>
      <w:r w:rsidRPr="000166F6">
        <w:rPr>
          <w:rFonts w:ascii="Helvetica" w:hAnsi="Helvetica" w:cs="Helvetica"/>
          <w:bCs/>
        </w:rPr>
        <w:t>De centrale vraag is de hoofdvraag van dit onderzoek. De hoofdvraag die in dit onderzoek centraal staat en zal worden beantwoord</w:t>
      </w:r>
      <w:r w:rsidR="007551DA">
        <w:rPr>
          <w:rFonts w:ascii="Helvetica" w:hAnsi="Helvetica" w:cs="Helvetica"/>
          <w:bCs/>
        </w:rPr>
        <w:t>,</w:t>
      </w:r>
      <w:r w:rsidRPr="000166F6">
        <w:rPr>
          <w:rFonts w:ascii="Helvetica" w:hAnsi="Helvetica" w:cs="Helvetica"/>
          <w:bCs/>
        </w:rPr>
        <w:t xml:space="preserve"> luidt als volgt:</w:t>
      </w:r>
      <w:r w:rsidRPr="000166F6">
        <w:rPr>
          <w:rFonts w:ascii="Helvetica" w:hAnsi="Helvetica" w:cs="Helvetica"/>
          <w:bCs/>
        </w:rPr>
        <w:br/>
      </w:r>
      <w:r w:rsidR="000A580F">
        <w:rPr>
          <w:rFonts w:ascii="Helvetica" w:hAnsi="Helvetica" w:cs="Helvetica"/>
          <w:b/>
          <w:bCs/>
        </w:rPr>
        <w:t>‘</w:t>
      </w:r>
      <w:r w:rsidR="001356D1" w:rsidRPr="000166F6">
        <w:rPr>
          <w:rFonts w:ascii="Helvetica" w:hAnsi="Helvetica" w:cs="Helvetica"/>
          <w:spacing w:val="-3"/>
        </w:rPr>
        <w:t>Welke factoren zijn</w:t>
      </w:r>
      <w:r w:rsidR="00340A82" w:rsidRPr="000166F6">
        <w:rPr>
          <w:rFonts w:ascii="Helvetica" w:hAnsi="Helvetica" w:cs="Helvetica"/>
          <w:spacing w:val="-3"/>
        </w:rPr>
        <w:t xml:space="preserve"> in de jurisprudentie</w:t>
      </w:r>
      <w:r w:rsidR="001356D1" w:rsidRPr="000166F6">
        <w:rPr>
          <w:rFonts w:ascii="Helvetica" w:hAnsi="Helvetica" w:cs="Helvetica"/>
          <w:spacing w:val="-3"/>
        </w:rPr>
        <w:t xml:space="preserve"> </w:t>
      </w:r>
      <w:r w:rsidR="00A36393" w:rsidRPr="000166F6">
        <w:rPr>
          <w:rFonts w:ascii="Helvetica" w:hAnsi="Helvetica" w:cs="Helvetica"/>
          <w:spacing w:val="-3"/>
        </w:rPr>
        <w:t xml:space="preserve">voor de rechter </w:t>
      </w:r>
      <w:r w:rsidR="00F87B28">
        <w:rPr>
          <w:rFonts w:ascii="Helvetica" w:hAnsi="Helvetica" w:cs="Helvetica"/>
          <w:spacing w:val="-3"/>
        </w:rPr>
        <w:t>afzonderlijk dan wel</w:t>
      </w:r>
      <w:r w:rsidR="00F675B9">
        <w:rPr>
          <w:rFonts w:ascii="Helvetica" w:hAnsi="Helvetica" w:cs="Helvetica"/>
          <w:spacing w:val="-3"/>
        </w:rPr>
        <w:t xml:space="preserve"> in onderlinge samenhang </w:t>
      </w:r>
      <w:r w:rsidR="001356D1" w:rsidRPr="000166F6">
        <w:rPr>
          <w:rFonts w:ascii="Helvetica" w:hAnsi="Helvetica" w:cs="Helvetica"/>
          <w:spacing w:val="-3"/>
        </w:rPr>
        <w:t>doorslaggevend bij het toe</w:t>
      </w:r>
      <w:r w:rsidR="00102397">
        <w:rPr>
          <w:rFonts w:ascii="Helvetica" w:hAnsi="Helvetica" w:cs="Helvetica"/>
          <w:spacing w:val="-3"/>
        </w:rPr>
        <w:t>-</w:t>
      </w:r>
      <w:r w:rsidR="001356D1" w:rsidRPr="000166F6">
        <w:rPr>
          <w:rFonts w:ascii="Helvetica" w:hAnsi="Helvetica" w:cs="Helvetica"/>
          <w:spacing w:val="-3"/>
        </w:rPr>
        <w:t xml:space="preserve"> of afwijzen van een verzoek tot eenhoofdig gezag</w:t>
      </w:r>
      <w:r w:rsidR="00F31C5B">
        <w:rPr>
          <w:rFonts w:ascii="Helvetica" w:hAnsi="Helvetica" w:cs="Helvetica"/>
          <w:spacing w:val="-3"/>
        </w:rPr>
        <w:t>,</w:t>
      </w:r>
      <w:r w:rsidR="001356D1" w:rsidRPr="000166F6">
        <w:rPr>
          <w:rFonts w:ascii="Helvetica" w:hAnsi="Helvetica" w:cs="Helvetica"/>
          <w:spacing w:val="-3"/>
        </w:rPr>
        <w:t xml:space="preserve"> met inachtneming van het klemcriterium</w:t>
      </w:r>
      <w:r w:rsidR="00F31C5B">
        <w:rPr>
          <w:rFonts w:ascii="Helvetica" w:hAnsi="Helvetica" w:cs="Helvetica"/>
          <w:spacing w:val="-3"/>
        </w:rPr>
        <w:t>,</w:t>
      </w:r>
      <w:r w:rsidR="001356D1" w:rsidRPr="000166F6">
        <w:rPr>
          <w:rFonts w:ascii="Helvetica" w:hAnsi="Helvetica" w:cs="Helvetica"/>
          <w:spacing w:val="-3"/>
        </w:rPr>
        <w:t xml:space="preserve"> over minderjarigen tot 12 jaar na een echtscheiding, opdat Berk Advocatuur </w:t>
      </w:r>
      <w:r w:rsidR="007551DA">
        <w:rPr>
          <w:rFonts w:ascii="Helvetica" w:hAnsi="Helvetica" w:cs="Helvetica"/>
          <w:spacing w:val="-3"/>
        </w:rPr>
        <w:t>zijn</w:t>
      </w:r>
      <w:r w:rsidR="001356D1" w:rsidRPr="000166F6">
        <w:rPr>
          <w:rFonts w:ascii="Helvetica" w:hAnsi="Helvetica" w:cs="Helvetica"/>
          <w:spacing w:val="-3"/>
        </w:rPr>
        <w:t xml:space="preserve"> cliënten beter </w:t>
      </w:r>
      <w:r w:rsidR="00F31C5B">
        <w:rPr>
          <w:rFonts w:ascii="Helvetica" w:hAnsi="Helvetica" w:cs="Helvetica"/>
          <w:spacing w:val="-3"/>
        </w:rPr>
        <w:t xml:space="preserve">van </w:t>
      </w:r>
      <w:r w:rsidR="001356D1" w:rsidRPr="000166F6">
        <w:rPr>
          <w:rFonts w:ascii="Helvetica" w:hAnsi="Helvetica" w:cs="Helvetica"/>
          <w:spacing w:val="-3"/>
        </w:rPr>
        <w:t xml:space="preserve">advies kan </w:t>
      </w:r>
      <w:r w:rsidR="00F31C5B">
        <w:rPr>
          <w:rFonts w:ascii="Helvetica" w:hAnsi="Helvetica" w:cs="Helvetica"/>
          <w:spacing w:val="-3"/>
        </w:rPr>
        <w:t>dienen</w:t>
      </w:r>
      <w:r w:rsidR="001356D1" w:rsidRPr="000166F6">
        <w:rPr>
          <w:rFonts w:ascii="Helvetica" w:hAnsi="Helvetica" w:cs="Helvetica"/>
          <w:spacing w:val="-3"/>
        </w:rPr>
        <w:t>?</w:t>
      </w:r>
      <w:r w:rsidR="000A580F">
        <w:rPr>
          <w:rFonts w:ascii="Helvetica" w:hAnsi="Helvetica" w:cs="Helvetica"/>
          <w:b/>
          <w:bCs/>
        </w:rPr>
        <w:t>’</w:t>
      </w:r>
      <w:r w:rsidR="000A580F">
        <w:rPr>
          <w:rFonts w:ascii="Helvetica" w:hAnsi="Helvetica" w:cs="Helvetica"/>
          <w:bCs/>
        </w:rPr>
        <w:br/>
      </w:r>
    </w:p>
    <w:p w:rsidR="001356D1" w:rsidRPr="000166F6" w:rsidRDefault="001356D1" w:rsidP="00086A52">
      <w:pPr>
        <w:spacing w:line="360" w:lineRule="auto"/>
        <w:rPr>
          <w:rFonts w:ascii="Helvetica" w:hAnsi="Helvetica" w:cs="Helvetica"/>
          <w:b/>
          <w:sz w:val="24"/>
          <w:szCs w:val="24"/>
        </w:rPr>
      </w:pPr>
      <w:r w:rsidRPr="000166F6">
        <w:rPr>
          <w:rFonts w:ascii="Helvetica" w:hAnsi="Helvetica" w:cs="Helvetica"/>
          <w:b/>
          <w:sz w:val="24"/>
          <w:szCs w:val="24"/>
        </w:rPr>
        <w:t xml:space="preserve">Deelvragen: </w:t>
      </w:r>
    </w:p>
    <w:p w:rsidR="00627B5E" w:rsidRPr="000166F6" w:rsidRDefault="00340A82" w:rsidP="00627B5E">
      <w:pPr>
        <w:pStyle w:val="ListParagraph"/>
        <w:spacing w:line="360" w:lineRule="auto"/>
        <w:ind w:left="0"/>
        <w:rPr>
          <w:rFonts w:ascii="Helvetica" w:hAnsi="Helvetica" w:cs="Helvetica"/>
        </w:rPr>
      </w:pPr>
      <w:r w:rsidRPr="000166F6">
        <w:rPr>
          <w:rFonts w:ascii="Helvetica" w:hAnsi="Helvetica" w:cs="Helvetica"/>
          <w:u w:val="single"/>
        </w:rPr>
        <w:t xml:space="preserve">Deelvraag </w:t>
      </w:r>
      <w:r w:rsidR="001356D1" w:rsidRPr="000166F6">
        <w:rPr>
          <w:rFonts w:ascii="Helvetica" w:hAnsi="Helvetica" w:cs="Helvetica"/>
          <w:u w:val="single"/>
        </w:rPr>
        <w:t>1</w:t>
      </w:r>
      <w:r w:rsidR="001356D1" w:rsidRPr="000166F6">
        <w:rPr>
          <w:rFonts w:ascii="Helvetica" w:hAnsi="Helvetica" w:cs="Helvetica"/>
        </w:rPr>
        <w:t xml:space="preserve">: Wat houdt gezag </w:t>
      </w:r>
      <w:r w:rsidR="00627B5E" w:rsidRPr="000166F6">
        <w:rPr>
          <w:rFonts w:ascii="Helvetica" w:hAnsi="Helvetica" w:cs="Helvetica"/>
        </w:rPr>
        <w:t>in en hoe is dit wettelijk geregeld</w:t>
      </w:r>
      <w:r w:rsidR="00A36393" w:rsidRPr="000166F6">
        <w:rPr>
          <w:rFonts w:ascii="Helvetica" w:hAnsi="Helvetica" w:cs="Helvetica"/>
        </w:rPr>
        <w:t xml:space="preserve">? </w:t>
      </w:r>
    </w:p>
    <w:p w:rsidR="00627B5E" w:rsidRPr="000166F6" w:rsidRDefault="00627B5E" w:rsidP="00627B5E">
      <w:pPr>
        <w:pStyle w:val="ListParagraph"/>
        <w:spacing w:line="360" w:lineRule="auto"/>
        <w:ind w:left="0"/>
        <w:rPr>
          <w:rFonts w:ascii="Helvetica" w:hAnsi="Helvetica" w:cs="Helvetica"/>
        </w:rPr>
      </w:pPr>
    </w:p>
    <w:p w:rsidR="001356D1" w:rsidRPr="000166F6" w:rsidRDefault="00A36393" w:rsidP="00627B5E">
      <w:pPr>
        <w:pStyle w:val="ListParagraph"/>
        <w:spacing w:line="360" w:lineRule="auto"/>
        <w:ind w:left="0"/>
        <w:rPr>
          <w:rFonts w:ascii="Helvetica" w:hAnsi="Helvetica" w:cs="Helvetica"/>
        </w:rPr>
      </w:pPr>
      <w:r w:rsidRPr="000166F6">
        <w:rPr>
          <w:rFonts w:ascii="Helvetica" w:hAnsi="Helvetica" w:cs="Helvetica"/>
          <w:u w:val="single"/>
        </w:rPr>
        <w:t>Deelvraag 2</w:t>
      </w:r>
      <w:r w:rsidRPr="000166F6">
        <w:rPr>
          <w:rFonts w:ascii="Helvetica" w:hAnsi="Helvetica" w:cs="Helvetica"/>
        </w:rPr>
        <w:t xml:space="preserve">: </w:t>
      </w:r>
      <w:r w:rsidR="00627B5E" w:rsidRPr="000166F6">
        <w:rPr>
          <w:rFonts w:ascii="Helvetica" w:hAnsi="Helvetica" w:cs="Helvetica"/>
        </w:rPr>
        <w:t xml:space="preserve">Wat houdt het klemcriterium </w:t>
      </w:r>
      <w:r w:rsidR="003023A9">
        <w:rPr>
          <w:rFonts w:ascii="Helvetica" w:hAnsi="Helvetica" w:cs="Helvetica"/>
        </w:rPr>
        <w:t>in en hoe is</w:t>
      </w:r>
      <w:r w:rsidR="009D7AD1">
        <w:rPr>
          <w:rFonts w:ascii="Helvetica" w:hAnsi="Helvetica" w:cs="Helvetica"/>
        </w:rPr>
        <w:t xml:space="preserve"> dit</w:t>
      </w:r>
      <w:r w:rsidR="00627B5E" w:rsidRPr="000166F6">
        <w:rPr>
          <w:rFonts w:ascii="Helvetica" w:hAnsi="Helvetica" w:cs="Helvetica"/>
        </w:rPr>
        <w:t xml:space="preserve"> wettelijk geregeld?</w:t>
      </w:r>
    </w:p>
    <w:p w:rsidR="00627B5E" w:rsidRPr="000166F6" w:rsidRDefault="00627B5E" w:rsidP="00086A52">
      <w:pPr>
        <w:pStyle w:val="ListParagraph"/>
        <w:spacing w:line="360" w:lineRule="auto"/>
        <w:ind w:left="0"/>
        <w:rPr>
          <w:rFonts w:ascii="Helvetica" w:hAnsi="Helvetica" w:cs="Helvetica"/>
        </w:rPr>
      </w:pPr>
    </w:p>
    <w:p w:rsidR="001356D1" w:rsidRPr="000166F6" w:rsidRDefault="003665F4" w:rsidP="00086A52">
      <w:pPr>
        <w:pStyle w:val="ListParagraph"/>
        <w:spacing w:line="360" w:lineRule="auto"/>
        <w:ind w:left="0"/>
        <w:rPr>
          <w:rFonts w:ascii="Helvetica" w:hAnsi="Helvetica" w:cs="Helvetica"/>
        </w:rPr>
      </w:pPr>
      <w:r w:rsidRPr="000166F6">
        <w:rPr>
          <w:rFonts w:ascii="Helvetica" w:hAnsi="Helvetica" w:cs="Helvetica"/>
          <w:u w:val="single"/>
        </w:rPr>
        <w:t>Deelvraag 3</w:t>
      </w:r>
      <w:r w:rsidR="00340A82" w:rsidRPr="000166F6">
        <w:rPr>
          <w:rFonts w:ascii="Helvetica" w:hAnsi="Helvetica" w:cs="Helvetica"/>
        </w:rPr>
        <w:t>: W</w:t>
      </w:r>
      <w:r w:rsidR="001356D1" w:rsidRPr="000166F6">
        <w:rPr>
          <w:rFonts w:ascii="Helvetica" w:hAnsi="Helvetica" w:cs="Helvetica"/>
        </w:rPr>
        <w:t xml:space="preserve">elke </w:t>
      </w:r>
      <w:r w:rsidR="00340A82" w:rsidRPr="000166F6">
        <w:rPr>
          <w:rFonts w:ascii="Helvetica" w:hAnsi="Helvetica" w:cs="Helvetica"/>
        </w:rPr>
        <w:t>beoordelingsfactoren zijn</w:t>
      </w:r>
      <w:r w:rsidR="000713FB">
        <w:rPr>
          <w:rFonts w:ascii="Helvetica" w:hAnsi="Helvetica" w:cs="Helvetica"/>
        </w:rPr>
        <w:t xml:space="preserve"> afzonderlijk dan wel</w:t>
      </w:r>
      <w:r w:rsidR="00F675B9">
        <w:rPr>
          <w:rFonts w:ascii="Helvetica" w:hAnsi="Helvetica" w:cs="Helvetica"/>
        </w:rPr>
        <w:t xml:space="preserve"> in onderlinge samenhang </w:t>
      </w:r>
      <w:r w:rsidR="00340A82" w:rsidRPr="000166F6">
        <w:rPr>
          <w:rFonts w:ascii="Helvetica" w:hAnsi="Helvetica" w:cs="Helvetica"/>
        </w:rPr>
        <w:t>doorslaggevend voor de rechter om een verzoek tot eenhoofdig gezag toe te wijzen</w:t>
      </w:r>
      <w:r w:rsidR="001356D1" w:rsidRPr="000166F6">
        <w:rPr>
          <w:rFonts w:ascii="Helvetica" w:hAnsi="Helvetica" w:cs="Helvetica"/>
        </w:rPr>
        <w:t>?</w:t>
      </w:r>
    </w:p>
    <w:p w:rsidR="00627B5E" w:rsidRPr="000166F6" w:rsidRDefault="00627B5E" w:rsidP="00086A52">
      <w:pPr>
        <w:pStyle w:val="ListParagraph"/>
        <w:spacing w:line="360" w:lineRule="auto"/>
        <w:ind w:left="0"/>
        <w:rPr>
          <w:rFonts w:ascii="Helvetica" w:hAnsi="Helvetica" w:cs="Helvetica"/>
        </w:rPr>
      </w:pPr>
    </w:p>
    <w:p w:rsidR="008A6B0A" w:rsidRPr="00086A52" w:rsidRDefault="003665F4" w:rsidP="000C63B2">
      <w:pPr>
        <w:pStyle w:val="ListParagraph"/>
        <w:spacing w:line="360" w:lineRule="auto"/>
        <w:ind w:left="0"/>
        <w:rPr>
          <w:rFonts w:ascii="Helvetica" w:hAnsi="Helvetica" w:cs="Helvetica"/>
          <w:sz w:val="20"/>
          <w:szCs w:val="20"/>
        </w:rPr>
      </w:pPr>
      <w:r w:rsidRPr="000166F6">
        <w:rPr>
          <w:rFonts w:ascii="Helvetica" w:hAnsi="Helvetica" w:cs="Helvetica"/>
          <w:u w:val="single"/>
        </w:rPr>
        <w:t>Deelvraag 4</w:t>
      </w:r>
      <w:r w:rsidR="001356D1" w:rsidRPr="000166F6">
        <w:rPr>
          <w:rFonts w:ascii="Helvetica" w:hAnsi="Helvetica" w:cs="Helvetica"/>
        </w:rPr>
        <w:t xml:space="preserve">: </w:t>
      </w:r>
      <w:r w:rsidR="00340A82" w:rsidRPr="000166F6">
        <w:rPr>
          <w:rFonts w:ascii="Helvetica" w:hAnsi="Helvetica" w:cs="Helvetica"/>
        </w:rPr>
        <w:t xml:space="preserve">Welke beoordelingsfactoren zijn </w:t>
      </w:r>
      <w:r w:rsidR="000713FB">
        <w:rPr>
          <w:rFonts w:ascii="Helvetica" w:hAnsi="Helvetica" w:cs="Helvetica"/>
        </w:rPr>
        <w:t>afzonderlijk dan wel</w:t>
      </w:r>
      <w:r w:rsidR="00F675B9">
        <w:rPr>
          <w:rFonts w:ascii="Helvetica" w:hAnsi="Helvetica" w:cs="Helvetica"/>
        </w:rPr>
        <w:t xml:space="preserve"> in onderlinge samenhang </w:t>
      </w:r>
      <w:r w:rsidR="00340A82" w:rsidRPr="000166F6">
        <w:rPr>
          <w:rFonts w:ascii="Helvetica" w:hAnsi="Helvetica" w:cs="Helvetica"/>
        </w:rPr>
        <w:t xml:space="preserve">doorslaggevend voor de rechter </w:t>
      </w:r>
      <w:r w:rsidR="00F02B1F">
        <w:rPr>
          <w:rFonts w:ascii="Helvetica" w:hAnsi="Helvetica" w:cs="Helvetica"/>
        </w:rPr>
        <w:t xml:space="preserve">voor het behoud van gezamenlijk gezag? </w:t>
      </w:r>
      <w:r w:rsidR="00083A77">
        <w:rPr>
          <w:rFonts w:ascii="Helvetica" w:hAnsi="Helvetica" w:cs="Helvetica"/>
        </w:rPr>
        <w:br/>
      </w:r>
    </w:p>
    <w:p w:rsidR="00627B5E" w:rsidRPr="000A580F" w:rsidRDefault="00627B5E" w:rsidP="000C63B2">
      <w:pPr>
        <w:pStyle w:val="ListParagraph"/>
        <w:numPr>
          <w:ilvl w:val="1"/>
          <w:numId w:val="19"/>
        </w:numPr>
        <w:spacing w:line="360" w:lineRule="auto"/>
        <w:rPr>
          <w:rFonts w:ascii="Helvetica" w:hAnsi="Helvetica" w:cs="Helvetica"/>
          <w:b/>
          <w:sz w:val="24"/>
          <w:szCs w:val="24"/>
        </w:rPr>
      </w:pPr>
      <w:r w:rsidRPr="000A580F">
        <w:rPr>
          <w:rFonts w:ascii="Helvetica" w:hAnsi="Helvetica" w:cs="Helvetica"/>
          <w:b/>
          <w:sz w:val="24"/>
          <w:szCs w:val="24"/>
        </w:rPr>
        <w:lastRenderedPageBreak/>
        <w:t>Onderzoeksm</w:t>
      </w:r>
      <w:r w:rsidR="00FA0824" w:rsidRPr="000A580F">
        <w:rPr>
          <w:rFonts w:ascii="Helvetica" w:hAnsi="Helvetica" w:cs="Helvetica"/>
          <w:b/>
          <w:sz w:val="24"/>
          <w:szCs w:val="24"/>
        </w:rPr>
        <w:t>ethode</w:t>
      </w:r>
      <w:r w:rsidRPr="000A580F">
        <w:rPr>
          <w:rFonts w:ascii="Helvetica" w:hAnsi="Helvetica" w:cs="Helvetica"/>
          <w:b/>
          <w:sz w:val="24"/>
          <w:szCs w:val="24"/>
        </w:rPr>
        <w:t xml:space="preserve"> per deelvraag</w:t>
      </w:r>
    </w:p>
    <w:p w:rsidR="00FA0824" w:rsidRPr="000166F6" w:rsidRDefault="00340A82" w:rsidP="00086A52">
      <w:pPr>
        <w:spacing w:line="360" w:lineRule="auto"/>
        <w:rPr>
          <w:rFonts w:ascii="Helvetica" w:hAnsi="Helvetica" w:cs="Helvetica"/>
        </w:rPr>
      </w:pPr>
      <w:r w:rsidRPr="000166F6">
        <w:rPr>
          <w:rFonts w:ascii="Helvetica" w:hAnsi="Helvetica" w:cs="Helvetica"/>
          <w:b/>
        </w:rPr>
        <w:t>Deelvraag 1:</w:t>
      </w:r>
      <w:r w:rsidRPr="000166F6">
        <w:rPr>
          <w:rFonts w:ascii="Helvetica" w:hAnsi="Helvetica" w:cs="Helvetica"/>
        </w:rPr>
        <w:t xml:space="preserve"> </w:t>
      </w:r>
      <w:r w:rsidR="00DA6BBA" w:rsidRPr="000166F6">
        <w:rPr>
          <w:rFonts w:ascii="Helvetica" w:hAnsi="Helvetica" w:cs="Helvetica"/>
        </w:rPr>
        <w:br/>
      </w:r>
      <w:r w:rsidRPr="000166F6">
        <w:rPr>
          <w:rFonts w:ascii="Helvetica" w:hAnsi="Helvetica" w:cs="Helvetica"/>
        </w:rPr>
        <w:t xml:space="preserve">Wat houdt gezag in en </w:t>
      </w:r>
      <w:r w:rsidR="006E64D8" w:rsidRPr="000166F6">
        <w:rPr>
          <w:rFonts w:ascii="Helvetica" w:hAnsi="Helvetica" w:cs="Helvetica"/>
        </w:rPr>
        <w:t>hoe is dit wettelijk geregeld</w:t>
      </w:r>
      <w:r w:rsidR="00F675B9">
        <w:rPr>
          <w:rFonts w:ascii="Helvetica" w:hAnsi="Helvetica" w:cs="Helvetica"/>
        </w:rPr>
        <w:t xml:space="preserve">? </w:t>
      </w:r>
      <w:r w:rsidR="00F675B9">
        <w:rPr>
          <w:rFonts w:ascii="Helvetica" w:hAnsi="Helvetica" w:cs="Helvetica"/>
        </w:rPr>
        <w:br/>
        <w:t xml:space="preserve">In deelvraag </w:t>
      </w:r>
      <w:r w:rsidR="007551DA">
        <w:rPr>
          <w:rFonts w:ascii="Helvetica" w:hAnsi="Helvetica" w:cs="Helvetica"/>
        </w:rPr>
        <w:t>1</w:t>
      </w:r>
      <w:r w:rsidRPr="000166F6">
        <w:rPr>
          <w:rFonts w:ascii="Helvetica" w:hAnsi="Helvetica" w:cs="Helvetica"/>
        </w:rPr>
        <w:t xml:space="preserve"> wordt toegelicht</w:t>
      </w:r>
      <w:r w:rsidR="00F11740" w:rsidRPr="000166F6">
        <w:rPr>
          <w:rFonts w:ascii="Helvetica" w:hAnsi="Helvetica" w:cs="Helvetica"/>
        </w:rPr>
        <w:t xml:space="preserve"> wat gezag inhoudt en hoe dit binnen</w:t>
      </w:r>
      <w:r w:rsidRPr="000166F6">
        <w:rPr>
          <w:rFonts w:ascii="Helvetica" w:hAnsi="Helvetica" w:cs="Helvetica"/>
        </w:rPr>
        <w:t xml:space="preserve"> wet- en regelgeving is geregeld. </w:t>
      </w:r>
      <w:r w:rsidR="00F675B9">
        <w:rPr>
          <w:rFonts w:ascii="Helvetica" w:hAnsi="Helvetica" w:cs="Helvetica"/>
        </w:rPr>
        <w:t>Om tot deze</w:t>
      </w:r>
      <w:r w:rsidR="00627B5E" w:rsidRPr="000166F6">
        <w:rPr>
          <w:rFonts w:ascii="Helvetica" w:hAnsi="Helvetica" w:cs="Helvetica"/>
        </w:rPr>
        <w:t xml:space="preserve"> informatie</w:t>
      </w:r>
      <w:r w:rsidR="00DA6BBA" w:rsidRPr="000166F6">
        <w:rPr>
          <w:rFonts w:ascii="Helvetica" w:hAnsi="Helvetica" w:cs="Helvetica"/>
        </w:rPr>
        <w:t xml:space="preserve"> te kunnen </w:t>
      </w:r>
      <w:r w:rsidR="00F675B9">
        <w:rPr>
          <w:rFonts w:ascii="Helvetica" w:hAnsi="Helvetica" w:cs="Helvetica"/>
        </w:rPr>
        <w:t>komen</w:t>
      </w:r>
      <w:r w:rsidR="00627B5E" w:rsidRPr="000166F6">
        <w:rPr>
          <w:rFonts w:ascii="Helvetica" w:hAnsi="Helvetica" w:cs="Helvetica"/>
        </w:rPr>
        <w:t xml:space="preserve"> </w:t>
      </w:r>
      <w:r w:rsidR="00DA6BBA" w:rsidRPr="000166F6">
        <w:rPr>
          <w:rFonts w:ascii="Helvetica" w:hAnsi="Helvetica" w:cs="Helvetica"/>
        </w:rPr>
        <w:t>heb ik gebruikgemaakt</w:t>
      </w:r>
      <w:r w:rsidRPr="000166F6">
        <w:rPr>
          <w:rFonts w:ascii="Helvetica" w:hAnsi="Helvetica" w:cs="Helvetica"/>
        </w:rPr>
        <w:t xml:space="preserve"> van bronnenonderzoek</w:t>
      </w:r>
      <w:r w:rsidR="00627B5E" w:rsidRPr="000166F6">
        <w:rPr>
          <w:rFonts w:ascii="Helvetica" w:hAnsi="Helvetica" w:cs="Helvetica"/>
        </w:rPr>
        <w:t xml:space="preserve"> (literatuuronderzoek)</w:t>
      </w:r>
      <w:r w:rsidRPr="000166F6">
        <w:rPr>
          <w:rFonts w:ascii="Helvetica" w:hAnsi="Helvetica" w:cs="Helvetica"/>
        </w:rPr>
        <w:t xml:space="preserve"> en wetsanalyse. </w:t>
      </w:r>
      <w:r w:rsidR="000C63B2" w:rsidRPr="000166F6">
        <w:rPr>
          <w:rFonts w:ascii="Helvetica" w:hAnsi="Helvetica" w:cs="Helvetica"/>
        </w:rPr>
        <w:t xml:space="preserve">Gebruik is gemaakt van het </w:t>
      </w:r>
      <w:r w:rsidR="00E2331C">
        <w:rPr>
          <w:rFonts w:ascii="Helvetica" w:hAnsi="Helvetica" w:cs="Helvetica"/>
        </w:rPr>
        <w:t>BW</w:t>
      </w:r>
      <w:r w:rsidR="000C63B2" w:rsidRPr="000166F6">
        <w:rPr>
          <w:rFonts w:ascii="Helvetica" w:hAnsi="Helvetica" w:cs="Helvetica"/>
        </w:rPr>
        <w:t xml:space="preserve">, verschillende websites, </w:t>
      </w:r>
      <w:r w:rsidR="00780538">
        <w:rPr>
          <w:rFonts w:ascii="Helvetica" w:hAnsi="Helvetica" w:cs="Helvetica"/>
        </w:rPr>
        <w:t xml:space="preserve">de </w:t>
      </w:r>
      <w:r w:rsidR="000C63B2" w:rsidRPr="000166F6">
        <w:rPr>
          <w:rFonts w:ascii="Helvetica" w:hAnsi="Helvetica" w:cs="Helvetica"/>
        </w:rPr>
        <w:t xml:space="preserve">wetsgeschiedenis en </w:t>
      </w:r>
      <w:r w:rsidR="000A580F">
        <w:rPr>
          <w:rFonts w:ascii="Helvetica" w:hAnsi="Helvetica" w:cs="Helvetica"/>
        </w:rPr>
        <w:t xml:space="preserve">enkele handboeken (zie </w:t>
      </w:r>
      <w:r w:rsidR="00F675B9">
        <w:rPr>
          <w:rFonts w:ascii="Helvetica" w:hAnsi="Helvetica" w:cs="Helvetica"/>
        </w:rPr>
        <w:t xml:space="preserve">de </w:t>
      </w:r>
      <w:r w:rsidR="008A6B0A">
        <w:rPr>
          <w:rFonts w:ascii="Helvetica" w:hAnsi="Helvetica" w:cs="Helvetica"/>
        </w:rPr>
        <w:t>literatuurlijst).</w:t>
      </w:r>
      <w:r w:rsidR="00AC07A3">
        <w:rPr>
          <w:rFonts w:ascii="Helvetica" w:hAnsi="Helvetica" w:cs="Helvetica"/>
        </w:rPr>
        <w:br/>
      </w:r>
    </w:p>
    <w:p w:rsidR="000166F6" w:rsidRPr="000166F6" w:rsidRDefault="008F5449" w:rsidP="00086A52">
      <w:pPr>
        <w:spacing w:line="360" w:lineRule="auto"/>
        <w:rPr>
          <w:rFonts w:ascii="Helvetica" w:hAnsi="Helvetica" w:cs="Helvetica"/>
        </w:rPr>
      </w:pPr>
      <w:r w:rsidRPr="000166F6">
        <w:rPr>
          <w:rFonts w:ascii="Helvetica" w:hAnsi="Helvetica" w:cs="Helvetica"/>
          <w:b/>
        </w:rPr>
        <w:t>Deelvraag 2:</w:t>
      </w:r>
      <w:r w:rsidRPr="000166F6">
        <w:rPr>
          <w:rFonts w:ascii="Helvetica" w:hAnsi="Helvetica" w:cs="Helvetica"/>
        </w:rPr>
        <w:br/>
        <w:t>Wat houdt het klemcriterium</w:t>
      </w:r>
      <w:r w:rsidR="006E64D8" w:rsidRPr="000166F6">
        <w:rPr>
          <w:rFonts w:ascii="Helvetica" w:hAnsi="Helvetica" w:cs="Helvetica"/>
        </w:rPr>
        <w:t xml:space="preserve"> in en h</w:t>
      </w:r>
      <w:r w:rsidR="00F675B9">
        <w:rPr>
          <w:rFonts w:ascii="Helvetica" w:hAnsi="Helvetica" w:cs="Helvetica"/>
        </w:rPr>
        <w:t>oe is dit</w:t>
      </w:r>
      <w:r w:rsidR="006E64D8" w:rsidRPr="000166F6">
        <w:rPr>
          <w:rFonts w:ascii="Helvetica" w:hAnsi="Helvetica" w:cs="Helvetica"/>
        </w:rPr>
        <w:t xml:space="preserve"> </w:t>
      </w:r>
      <w:r w:rsidR="00AF7A1F">
        <w:rPr>
          <w:rFonts w:ascii="Helvetica" w:hAnsi="Helvetica" w:cs="Helvetica"/>
        </w:rPr>
        <w:t xml:space="preserve">criterium </w:t>
      </w:r>
      <w:r w:rsidR="006E64D8" w:rsidRPr="000166F6">
        <w:rPr>
          <w:rFonts w:ascii="Helvetica" w:hAnsi="Helvetica" w:cs="Helvetica"/>
        </w:rPr>
        <w:t>wettelijk geregeld?</w:t>
      </w:r>
      <w:r w:rsidR="00627B5E" w:rsidRPr="000166F6">
        <w:rPr>
          <w:rFonts w:ascii="Helvetica" w:hAnsi="Helvetica" w:cs="Helvetica"/>
        </w:rPr>
        <w:br/>
        <w:t>In deelv</w:t>
      </w:r>
      <w:r w:rsidR="00F675B9">
        <w:rPr>
          <w:rFonts w:ascii="Helvetica" w:hAnsi="Helvetica" w:cs="Helvetica"/>
        </w:rPr>
        <w:t xml:space="preserve">raag </w:t>
      </w:r>
      <w:r w:rsidR="007551DA">
        <w:rPr>
          <w:rFonts w:ascii="Helvetica" w:hAnsi="Helvetica" w:cs="Helvetica"/>
        </w:rPr>
        <w:t>2</w:t>
      </w:r>
      <w:r w:rsidR="000C63B2" w:rsidRPr="000166F6">
        <w:rPr>
          <w:rFonts w:ascii="Helvetica" w:hAnsi="Helvetica" w:cs="Helvetica"/>
        </w:rPr>
        <w:t xml:space="preserve"> wo</w:t>
      </w:r>
      <w:r w:rsidR="00F675B9">
        <w:rPr>
          <w:rFonts w:ascii="Helvetica" w:hAnsi="Helvetica" w:cs="Helvetica"/>
        </w:rPr>
        <w:t xml:space="preserve">rdt toegelicht wat de inhoud </w:t>
      </w:r>
      <w:r w:rsidR="000C63B2" w:rsidRPr="000166F6">
        <w:rPr>
          <w:rFonts w:ascii="Helvetica" w:hAnsi="Helvetica" w:cs="Helvetica"/>
        </w:rPr>
        <w:t xml:space="preserve">van het </w:t>
      </w:r>
      <w:r w:rsidR="00627B5E" w:rsidRPr="000166F6">
        <w:rPr>
          <w:rFonts w:ascii="Helvetica" w:hAnsi="Helvetica" w:cs="Helvetica"/>
        </w:rPr>
        <w:t xml:space="preserve">klemcriterium </w:t>
      </w:r>
      <w:r w:rsidR="00F675B9">
        <w:rPr>
          <w:rFonts w:ascii="Helvetica" w:hAnsi="Helvetica" w:cs="Helvetica"/>
        </w:rPr>
        <w:t xml:space="preserve">is en hoe </w:t>
      </w:r>
      <w:r w:rsidR="005A6B4A">
        <w:rPr>
          <w:rFonts w:ascii="Helvetica" w:hAnsi="Helvetica" w:cs="Helvetica"/>
        </w:rPr>
        <w:t>dit</w:t>
      </w:r>
      <w:r w:rsidR="00F675B9">
        <w:rPr>
          <w:rFonts w:ascii="Helvetica" w:hAnsi="Helvetica" w:cs="Helvetica"/>
        </w:rPr>
        <w:t xml:space="preserve"> wettelijk is </w:t>
      </w:r>
      <w:r w:rsidR="005A6B4A">
        <w:rPr>
          <w:rFonts w:ascii="Helvetica" w:hAnsi="Helvetica" w:cs="Helvetica"/>
        </w:rPr>
        <w:t>geregeld</w:t>
      </w:r>
      <w:r w:rsidR="00627B5E" w:rsidRPr="000166F6">
        <w:rPr>
          <w:rFonts w:ascii="Helvetica" w:hAnsi="Helvetica" w:cs="Helvetica"/>
        </w:rPr>
        <w:t>. Om deze vraag te kunnen beantwoorden is gebrui</w:t>
      </w:r>
      <w:r w:rsidR="000C63B2" w:rsidRPr="000166F6">
        <w:rPr>
          <w:rFonts w:ascii="Helvetica" w:hAnsi="Helvetica" w:cs="Helvetica"/>
        </w:rPr>
        <w:t xml:space="preserve">kgemaakt van bronnenonderzoek (literatuuronderzoek), namelijk </w:t>
      </w:r>
      <w:r w:rsidR="00DB1E3D">
        <w:rPr>
          <w:rFonts w:ascii="Helvetica" w:hAnsi="Helvetica" w:cs="Helvetica"/>
        </w:rPr>
        <w:t xml:space="preserve">het </w:t>
      </w:r>
      <w:r w:rsidR="00E2331C">
        <w:rPr>
          <w:rFonts w:ascii="Helvetica" w:hAnsi="Helvetica" w:cs="Helvetica"/>
        </w:rPr>
        <w:t>BW</w:t>
      </w:r>
      <w:r w:rsidR="00DB1E3D">
        <w:rPr>
          <w:rFonts w:ascii="Helvetica" w:hAnsi="Helvetica" w:cs="Helvetica"/>
        </w:rPr>
        <w:t>, handboeken</w:t>
      </w:r>
      <w:r w:rsidR="002F3D84">
        <w:rPr>
          <w:rFonts w:ascii="Helvetica" w:hAnsi="Helvetica" w:cs="Helvetica"/>
        </w:rPr>
        <w:t xml:space="preserve"> en verschillende internetbronnen</w:t>
      </w:r>
      <w:r w:rsidR="000C63B2" w:rsidRPr="000166F6">
        <w:rPr>
          <w:rFonts w:ascii="Helvetica" w:hAnsi="Helvetica" w:cs="Helvetica"/>
        </w:rPr>
        <w:t>.</w:t>
      </w:r>
      <w:r w:rsidR="000C63B2" w:rsidRPr="000166F6">
        <w:rPr>
          <w:rFonts w:ascii="Helvetica" w:hAnsi="Helvetica" w:cs="Helvetica"/>
        </w:rPr>
        <w:br/>
      </w:r>
      <w:r w:rsidR="00627B5E" w:rsidRPr="000166F6">
        <w:rPr>
          <w:rFonts w:ascii="Helvetica" w:hAnsi="Helvetica" w:cs="Helvetica"/>
        </w:rPr>
        <w:t>De rech</w:t>
      </w:r>
      <w:r w:rsidR="000C63B2" w:rsidRPr="000166F6">
        <w:rPr>
          <w:rFonts w:ascii="Helvetica" w:hAnsi="Helvetica" w:cs="Helvetica"/>
        </w:rPr>
        <w:t>ter noemt het klemcriterium vaak</w:t>
      </w:r>
      <w:r w:rsidR="00627B5E" w:rsidRPr="000166F6">
        <w:rPr>
          <w:rFonts w:ascii="Helvetica" w:hAnsi="Helvetica" w:cs="Helvetica"/>
        </w:rPr>
        <w:t xml:space="preserve"> in jurisprudentie en li</w:t>
      </w:r>
      <w:r w:rsidR="009A4CFD">
        <w:rPr>
          <w:rFonts w:ascii="Helvetica" w:hAnsi="Helvetica" w:cs="Helvetica"/>
        </w:rPr>
        <w:t>ch</w:t>
      </w:r>
      <w:r w:rsidR="00627B5E" w:rsidRPr="000166F6">
        <w:rPr>
          <w:rFonts w:ascii="Helvetica" w:hAnsi="Helvetica" w:cs="Helvetica"/>
        </w:rPr>
        <w:t xml:space="preserve">t </w:t>
      </w:r>
      <w:r w:rsidR="009A4CFD">
        <w:rPr>
          <w:rFonts w:ascii="Helvetica" w:hAnsi="Helvetica" w:cs="Helvetica"/>
        </w:rPr>
        <w:t>het</w:t>
      </w:r>
      <w:r w:rsidR="002F3D84">
        <w:rPr>
          <w:rFonts w:ascii="Helvetica" w:hAnsi="Helvetica" w:cs="Helvetica"/>
        </w:rPr>
        <w:t xml:space="preserve"> vervolgens</w:t>
      </w:r>
      <w:r w:rsidR="00627B5E" w:rsidRPr="000166F6">
        <w:rPr>
          <w:rFonts w:ascii="Helvetica" w:hAnsi="Helvetica" w:cs="Helvetica"/>
        </w:rPr>
        <w:t xml:space="preserve"> toe. Om die reden is voor</w:t>
      </w:r>
      <w:r w:rsidR="009A4CFD">
        <w:rPr>
          <w:rFonts w:ascii="Helvetica" w:hAnsi="Helvetica" w:cs="Helvetica"/>
        </w:rPr>
        <w:t xml:space="preserve"> de</w:t>
      </w:r>
      <w:r w:rsidR="00627B5E" w:rsidRPr="000166F6">
        <w:rPr>
          <w:rFonts w:ascii="Helvetica" w:hAnsi="Helvetica" w:cs="Helvetica"/>
        </w:rPr>
        <w:t xml:space="preserve"> beantwoording van deze vraag ook gebruikgemaakt van jurisprudentieonderzoek.</w:t>
      </w:r>
    </w:p>
    <w:p w:rsidR="00DB1E3D" w:rsidRDefault="00AC07A3" w:rsidP="00086A52">
      <w:pPr>
        <w:spacing w:line="360" w:lineRule="auto"/>
        <w:rPr>
          <w:rFonts w:ascii="Helvetica" w:hAnsi="Helvetica" w:cs="Helvetica"/>
        </w:rPr>
      </w:pPr>
      <w:r>
        <w:rPr>
          <w:rFonts w:ascii="Helvetica" w:hAnsi="Helvetica" w:cs="Helvetica"/>
          <w:b/>
        </w:rPr>
        <w:br/>
      </w:r>
      <w:r w:rsidR="00557AD4" w:rsidRPr="000166F6">
        <w:rPr>
          <w:rFonts w:ascii="Helvetica" w:hAnsi="Helvetica" w:cs="Helvetica"/>
          <w:b/>
        </w:rPr>
        <w:t>Deelvraag 3</w:t>
      </w:r>
      <w:r w:rsidR="00340A82" w:rsidRPr="000166F6">
        <w:rPr>
          <w:rFonts w:ascii="Helvetica" w:hAnsi="Helvetica" w:cs="Helvetica"/>
          <w:b/>
        </w:rPr>
        <w:t>:</w:t>
      </w:r>
      <w:r w:rsidR="00340A82" w:rsidRPr="000166F6">
        <w:rPr>
          <w:rFonts w:ascii="Helvetica" w:hAnsi="Helvetica" w:cs="Helvetica"/>
        </w:rPr>
        <w:t xml:space="preserve"> </w:t>
      </w:r>
      <w:r w:rsidR="00DA6BBA" w:rsidRPr="000166F6">
        <w:rPr>
          <w:rFonts w:ascii="Helvetica" w:hAnsi="Helvetica" w:cs="Helvetica"/>
        </w:rPr>
        <w:br/>
      </w:r>
      <w:r w:rsidR="00340A82" w:rsidRPr="000166F6">
        <w:rPr>
          <w:rFonts w:ascii="Helvetica" w:hAnsi="Helvetica" w:cs="Helvetica"/>
        </w:rPr>
        <w:t xml:space="preserve">Welke beoordelingsfactoren zijn </w:t>
      </w:r>
      <w:r w:rsidR="000713FB">
        <w:rPr>
          <w:rFonts w:ascii="Helvetica" w:hAnsi="Helvetica" w:cs="Helvetica"/>
        </w:rPr>
        <w:t>afzonderlijk dan wel</w:t>
      </w:r>
      <w:r w:rsidR="00F31C5B">
        <w:rPr>
          <w:rFonts w:ascii="Helvetica" w:hAnsi="Helvetica" w:cs="Helvetica"/>
        </w:rPr>
        <w:t xml:space="preserve"> in onderlinge samenhang</w:t>
      </w:r>
      <w:r w:rsidR="00F675B9">
        <w:rPr>
          <w:rFonts w:ascii="Helvetica" w:hAnsi="Helvetica" w:cs="Helvetica"/>
        </w:rPr>
        <w:t xml:space="preserve"> </w:t>
      </w:r>
      <w:r w:rsidR="00340A82" w:rsidRPr="000166F6">
        <w:rPr>
          <w:rFonts w:ascii="Helvetica" w:hAnsi="Helvetica" w:cs="Helvetica"/>
        </w:rPr>
        <w:t xml:space="preserve">doorslaggevend voor de rechter om een verzoek tot </w:t>
      </w:r>
      <w:r w:rsidR="000C63B2" w:rsidRPr="000166F6">
        <w:rPr>
          <w:rFonts w:ascii="Helvetica" w:hAnsi="Helvetica" w:cs="Helvetica"/>
        </w:rPr>
        <w:t>eenhoofdig gezag toe te wijzen?</w:t>
      </w:r>
      <w:r w:rsidR="000C63B2" w:rsidRPr="000166F6">
        <w:rPr>
          <w:rFonts w:ascii="Helvetica" w:hAnsi="Helvetica" w:cs="Helvetica"/>
        </w:rPr>
        <w:br/>
      </w:r>
      <w:r w:rsidR="00FA0824" w:rsidRPr="000166F6">
        <w:rPr>
          <w:rFonts w:ascii="Helvetica" w:hAnsi="Helvetica" w:cs="Helvetica"/>
        </w:rPr>
        <w:t>Voor de beantwoording</w:t>
      </w:r>
      <w:r w:rsidR="00DA6BBA" w:rsidRPr="000166F6">
        <w:rPr>
          <w:rFonts w:ascii="Helvetica" w:hAnsi="Helvetica" w:cs="Helvetica"/>
        </w:rPr>
        <w:t xml:space="preserve"> van deze deelvraag heb ik </w:t>
      </w:r>
      <w:r w:rsidR="005A6B4A">
        <w:rPr>
          <w:rFonts w:ascii="Helvetica" w:hAnsi="Helvetica" w:cs="Helvetica"/>
        </w:rPr>
        <w:t xml:space="preserve">gebruik gemaakt van </w:t>
      </w:r>
      <w:r w:rsidR="00DA6BBA" w:rsidRPr="000166F6">
        <w:rPr>
          <w:rFonts w:ascii="Helvetica" w:hAnsi="Helvetica" w:cs="Helvetica"/>
        </w:rPr>
        <w:t>jurisprudentieonderzoek</w:t>
      </w:r>
      <w:r w:rsidR="005A6B4A">
        <w:rPr>
          <w:rFonts w:ascii="Helvetica" w:hAnsi="Helvetica" w:cs="Helvetica"/>
        </w:rPr>
        <w:t xml:space="preserve"> en literatuuronderzoek</w:t>
      </w:r>
      <w:r w:rsidR="00DA6BBA" w:rsidRPr="000166F6">
        <w:rPr>
          <w:rFonts w:ascii="Helvetica" w:hAnsi="Helvetica" w:cs="Helvetica"/>
        </w:rPr>
        <w:t>.</w:t>
      </w:r>
      <w:r w:rsidR="005A6B4A">
        <w:rPr>
          <w:rFonts w:ascii="Helvetica" w:hAnsi="Helvetica" w:cs="Helvetica"/>
        </w:rPr>
        <w:t xml:space="preserve"> Uit die bronnen heb ik de factoren kunnen verzamelen</w:t>
      </w:r>
      <w:r w:rsidR="00927502">
        <w:rPr>
          <w:rFonts w:ascii="Helvetica" w:hAnsi="Helvetica" w:cs="Helvetica"/>
        </w:rPr>
        <w:t xml:space="preserve"> die </w:t>
      </w:r>
      <w:r w:rsidR="002F3D84">
        <w:rPr>
          <w:rFonts w:ascii="Helvetica" w:hAnsi="Helvetica" w:cs="Helvetica"/>
        </w:rPr>
        <w:t>hebben geleid tot het toewijzen van een verzoek tot eenhoofdig gezag.</w:t>
      </w:r>
      <w:r w:rsidR="00897618">
        <w:rPr>
          <w:rFonts w:ascii="Helvetica" w:hAnsi="Helvetica" w:cs="Helvetica"/>
        </w:rPr>
        <w:t xml:space="preserve"> Het door de Hoge Raad geformuleerde klemcriterium heeft op 1 maart 2009 met de invoering van de Wet </w:t>
      </w:r>
      <w:r w:rsidR="00CE483B">
        <w:rPr>
          <w:rFonts w:ascii="Helvetica" w:hAnsi="Helvetica" w:cs="Helvetica"/>
        </w:rPr>
        <w:t>b</w:t>
      </w:r>
      <w:r w:rsidR="00897618">
        <w:rPr>
          <w:rFonts w:ascii="Helvetica" w:hAnsi="Helvetica" w:cs="Helvetica"/>
        </w:rPr>
        <w:t xml:space="preserve">evordering </w:t>
      </w:r>
      <w:r w:rsidR="00CE483B">
        <w:rPr>
          <w:rFonts w:ascii="Helvetica" w:hAnsi="Helvetica" w:cs="Helvetica"/>
        </w:rPr>
        <w:t>v</w:t>
      </w:r>
      <w:r w:rsidR="00897618">
        <w:rPr>
          <w:rFonts w:ascii="Helvetica" w:hAnsi="Helvetica" w:cs="Helvetica"/>
        </w:rPr>
        <w:t xml:space="preserve">oortgezet </w:t>
      </w:r>
      <w:r w:rsidR="00CE483B">
        <w:rPr>
          <w:rFonts w:ascii="Helvetica" w:hAnsi="Helvetica" w:cs="Helvetica"/>
        </w:rPr>
        <w:t>o</w:t>
      </w:r>
      <w:r w:rsidR="00897618" w:rsidRPr="00E24C53">
        <w:rPr>
          <w:rFonts w:ascii="Helvetica" w:hAnsi="Helvetica" w:cs="Helvetica"/>
        </w:rPr>
        <w:t xml:space="preserve">uderschap en </w:t>
      </w:r>
      <w:r w:rsidR="00CE483B">
        <w:rPr>
          <w:rFonts w:ascii="Helvetica" w:hAnsi="Helvetica" w:cs="Helvetica"/>
        </w:rPr>
        <w:t>z</w:t>
      </w:r>
      <w:r w:rsidR="00897618">
        <w:rPr>
          <w:rFonts w:ascii="Helvetica" w:hAnsi="Helvetica" w:cs="Helvetica"/>
        </w:rPr>
        <w:t xml:space="preserve">orgvuldige </w:t>
      </w:r>
      <w:r w:rsidR="00CE483B">
        <w:rPr>
          <w:rFonts w:ascii="Helvetica" w:hAnsi="Helvetica" w:cs="Helvetica"/>
        </w:rPr>
        <w:t>s</w:t>
      </w:r>
      <w:r w:rsidR="00897618" w:rsidRPr="00E24C53">
        <w:rPr>
          <w:rFonts w:ascii="Helvetica" w:hAnsi="Helvetica" w:cs="Helvetica"/>
        </w:rPr>
        <w:t>cheiding</w:t>
      </w:r>
      <w:r w:rsidR="00897618" w:rsidRPr="00E24C53">
        <w:rPr>
          <w:rStyle w:val="FootnoteReference"/>
          <w:rFonts w:ascii="Helvetica" w:hAnsi="Helvetica" w:cs="Helvetica"/>
        </w:rPr>
        <w:footnoteReference w:id="14"/>
      </w:r>
      <w:r w:rsidR="00897618" w:rsidRPr="00E24C53">
        <w:rPr>
          <w:rFonts w:ascii="Helvetica" w:hAnsi="Helvetica" w:cs="Helvetica"/>
        </w:rPr>
        <w:t xml:space="preserve"> een wettelijke grondslag gekregen in art. 1:251a lid 1</w:t>
      </w:r>
      <w:r w:rsidR="00897618">
        <w:rPr>
          <w:rFonts w:ascii="Helvetica" w:hAnsi="Helvetica" w:cs="Helvetica"/>
        </w:rPr>
        <w:t xml:space="preserve"> sub a BW. </w:t>
      </w:r>
      <w:r w:rsidR="00CE483B">
        <w:rPr>
          <w:rFonts w:ascii="Helvetica" w:hAnsi="Helvetica" w:cs="Helvetica"/>
        </w:rPr>
        <w:t xml:space="preserve">Daarom </w:t>
      </w:r>
      <w:r w:rsidR="00897618" w:rsidRPr="00F02B1F">
        <w:rPr>
          <w:rFonts w:ascii="Helvetica" w:hAnsi="Helvetica" w:cs="Helvetica"/>
        </w:rPr>
        <w:t xml:space="preserve">is een tijdsbestek van maart 2009 tot juli 2016 aangehouden. </w:t>
      </w:r>
      <w:r w:rsidR="000C63B2" w:rsidRPr="00F02B1F">
        <w:rPr>
          <w:rFonts w:ascii="Helvetica" w:hAnsi="Helvetica" w:cs="Helvetica"/>
        </w:rPr>
        <w:t>In totaa</w:t>
      </w:r>
      <w:r w:rsidR="00F02B1F" w:rsidRPr="00F02B1F">
        <w:rPr>
          <w:rFonts w:ascii="Helvetica" w:hAnsi="Helvetica" w:cs="Helvetica"/>
        </w:rPr>
        <w:t>l zijn 41</w:t>
      </w:r>
      <w:r w:rsidR="00897618" w:rsidRPr="00F02B1F">
        <w:rPr>
          <w:rFonts w:ascii="Helvetica" w:hAnsi="Helvetica" w:cs="Helvetica"/>
        </w:rPr>
        <w:t xml:space="preserve"> uitspraken bekeken. 21</w:t>
      </w:r>
      <w:r w:rsidR="00F02B1F" w:rsidRPr="00F02B1F">
        <w:rPr>
          <w:rFonts w:ascii="Helvetica" w:hAnsi="Helvetica" w:cs="Helvetica"/>
        </w:rPr>
        <w:t xml:space="preserve"> van de 41</w:t>
      </w:r>
      <w:r w:rsidR="000C63B2" w:rsidRPr="00F02B1F">
        <w:rPr>
          <w:rFonts w:ascii="Helvetica" w:hAnsi="Helvetica" w:cs="Helvetica"/>
        </w:rPr>
        <w:t xml:space="preserve"> uitspraken betreffen een t</w:t>
      </w:r>
      <w:r w:rsidR="00897618" w:rsidRPr="00F02B1F">
        <w:rPr>
          <w:rFonts w:ascii="Helvetica" w:hAnsi="Helvetica" w:cs="Helvetica"/>
        </w:rPr>
        <w:t>oewijzing.</w:t>
      </w:r>
    </w:p>
    <w:p w:rsidR="00927502" w:rsidRDefault="00927502" w:rsidP="00086A52">
      <w:pPr>
        <w:spacing w:line="360" w:lineRule="auto"/>
        <w:rPr>
          <w:rFonts w:ascii="Helvetica" w:hAnsi="Helvetica" w:cs="Helvetica"/>
        </w:rPr>
      </w:pPr>
    </w:p>
    <w:p w:rsidR="00374168" w:rsidRDefault="00374168" w:rsidP="00086A52">
      <w:pPr>
        <w:spacing w:line="360" w:lineRule="auto"/>
        <w:rPr>
          <w:rFonts w:ascii="Helvetica" w:hAnsi="Helvetica" w:cs="Helvetica"/>
        </w:rPr>
      </w:pPr>
    </w:p>
    <w:p w:rsidR="00DB1E3D" w:rsidRDefault="00557AD4" w:rsidP="00086A52">
      <w:pPr>
        <w:spacing w:line="360" w:lineRule="auto"/>
        <w:rPr>
          <w:rFonts w:ascii="Helvetica" w:hAnsi="Helvetica" w:cs="Helvetica"/>
          <w:u w:val="single"/>
        </w:rPr>
      </w:pPr>
      <w:r w:rsidRPr="00F02B1F">
        <w:rPr>
          <w:rFonts w:ascii="Helvetica" w:hAnsi="Helvetica" w:cs="Helvetica"/>
          <w:b/>
        </w:rPr>
        <w:lastRenderedPageBreak/>
        <w:t>Deelvraag 4</w:t>
      </w:r>
      <w:r w:rsidR="00340A82" w:rsidRPr="00F02B1F">
        <w:rPr>
          <w:rFonts w:ascii="Helvetica" w:hAnsi="Helvetica" w:cs="Helvetica"/>
          <w:b/>
        </w:rPr>
        <w:t>:</w:t>
      </w:r>
      <w:r w:rsidR="00340A82" w:rsidRPr="000166F6">
        <w:rPr>
          <w:rFonts w:ascii="Helvetica" w:hAnsi="Helvetica" w:cs="Helvetica"/>
        </w:rPr>
        <w:t xml:space="preserve"> </w:t>
      </w:r>
      <w:r w:rsidR="00DA6BBA" w:rsidRPr="000166F6">
        <w:rPr>
          <w:rFonts w:ascii="Helvetica" w:hAnsi="Helvetica" w:cs="Helvetica"/>
        </w:rPr>
        <w:br/>
      </w:r>
      <w:r w:rsidR="00F02B1F" w:rsidRPr="000166F6">
        <w:rPr>
          <w:rFonts w:ascii="Helvetica" w:hAnsi="Helvetica" w:cs="Helvetica"/>
        </w:rPr>
        <w:t xml:space="preserve">Welke beoordelingsfactoren zijn </w:t>
      </w:r>
      <w:r w:rsidR="00F02B1F">
        <w:rPr>
          <w:rFonts w:ascii="Helvetica" w:hAnsi="Helvetica" w:cs="Helvetica"/>
        </w:rPr>
        <w:t xml:space="preserve">afzonderlijk dan wel in onderlinge samenhang </w:t>
      </w:r>
      <w:r w:rsidR="00F02B1F" w:rsidRPr="000166F6">
        <w:rPr>
          <w:rFonts w:ascii="Helvetica" w:hAnsi="Helvetica" w:cs="Helvetica"/>
        </w:rPr>
        <w:t xml:space="preserve">doorslaggevend voor de rechter </w:t>
      </w:r>
      <w:r w:rsidR="00F02B1F">
        <w:rPr>
          <w:rFonts w:ascii="Helvetica" w:hAnsi="Helvetica" w:cs="Helvetica"/>
        </w:rPr>
        <w:t>voor het behoud van gezamenlijk gezag?</w:t>
      </w:r>
      <w:r w:rsidR="005C31F3" w:rsidRPr="000166F6">
        <w:rPr>
          <w:rFonts w:ascii="Helvetica" w:hAnsi="Helvetica" w:cs="Helvetica"/>
        </w:rPr>
        <w:br/>
      </w:r>
      <w:r w:rsidR="00FA0824" w:rsidRPr="000166F6">
        <w:rPr>
          <w:rFonts w:ascii="Helvetica" w:hAnsi="Helvetica" w:cs="Helvetica"/>
        </w:rPr>
        <w:t>Voor de beantwoording</w:t>
      </w:r>
      <w:r w:rsidR="00DA6BBA" w:rsidRPr="000166F6">
        <w:rPr>
          <w:rFonts w:ascii="Helvetica" w:hAnsi="Helvetica" w:cs="Helvetica"/>
        </w:rPr>
        <w:t xml:space="preserve"> va</w:t>
      </w:r>
      <w:r w:rsidR="00DB1E3D">
        <w:rPr>
          <w:rFonts w:ascii="Helvetica" w:hAnsi="Helvetica" w:cs="Helvetica"/>
        </w:rPr>
        <w:t xml:space="preserve">n deze deelvraag heb ik mij </w:t>
      </w:r>
      <w:r w:rsidR="00DA6BBA" w:rsidRPr="000166F6">
        <w:rPr>
          <w:rFonts w:ascii="Helvetica" w:hAnsi="Helvetica" w:cs="Helvetica"/>
        </w:rPr>
        <w:t xml:space="preserve">beperkt tot jurisprudentieonderzoek. </w:t>
      </w:r>
      <w:r w:rsidR="005C31F3" w:rsidRPr="000166F6">
        <w:rPr>
          <w:rFonts w:ascii="Helvetica" w:hAnsi="Helvetica" w:cs="Helvetica"/>
        </w:rPr>
        <w:t>Dat is de enige bron waaruit ik</w:t>
      </w:r>
      <w:r w:rsidR="005A6B4A">
        <w:rPr>
          <w:rFonts w:ascii="Helvetica" w:hAnsi="Helvetica" w:cs="Helvetica"/>
        </w:rPr>
        <w:t xml:space="preserve"> de factoren heb kunnen verzamelen</w:t>
      </w:r>
      <w:r w:rsidR="002F3D84">
        <w:rPr>
          <w:rFonts w:ascii="Helvetica" w:hAnsi="Helvetica" w:cs="Helvetica"/>
        </w:rPr>
        <w:t xml:space="preserve"> die </w:t>
      </w:r>
      <w:r w:rsidR="00927502">
        <w:rPr>
          <w:rFonts w:ascii="Helvetica" w:hAnsi="Helvetica" w:cs="Helvetica"/>
        </w:rPr>
        <w:t xml:space="preserve">afzonderlijk dan wel in onderlinge samenhang </w:t>
      </w:r>
      <w:r w:rsidR="002F3D84">
        <w:rPr>
          <w:rFonts w:ascii="Helvetica" w:hAnsi="Helvetica" w:cs="Helvetica"/>
        </w:rPr>
        <w:t xml:space="preserve">hebben geleid tot het afwijzen van </w:t>
      </w:r>
      <w:r w:rsidR="005C31F3" w:rsidRPr="000166F6">
        <w:rPr>
          <w:rFonts w:ascii="Helvetica" w:hAnsi="Helvetica" w:cs="Helvetica"/>
        </w:rPr>
        <w:t>e</w:t>
      </w:r>
      <w:r w:rsidR="002F3D84">
        <w:rPr>
          <w:rFonts w:ascii="Helvetica" w:hAnsi="Helvetica" w:cs="Helvetica"/>
        </w:rPr>
        <w:t xml:space="preserve">en verzoek tot eenhoofdig </w:t>
      </w:r>
      <w:r w:rsidR="002F3D84" w:rsidRPr="00897618">
        <w:rPr>
          <w:rFonts w:ascii="Helvetica" w:hAnsi="Helvetica" w:cs="Helvetica"/>
        </w:rPr>
        <w:t>gezag</w:t>
      </w:r>
      <w:r w:rsidR="005C31F3" w:rsidRPr="00897618">
        <w:rPr>
          <w:rFonts w:ascii="Helvetica" w:hAnsi="Helvetica" w:cs="Helvetica"/>
        </w:rPr>
        <w:t>.</w:t>
      </w:r>
      <w:r w:rsidR="00897618">
        <w:rPr>
          <w:rFonts w:ascii="Helvetica" w:hAnsi="Helvetica" w:cs="Helvetica"/>
        </w:rPr>
        <w:t xml:space="preserve"> Het door de Hoge Raad geformuleerde klemcriterium heeft op 1 maart 2009 met de invoering van de Wet </w:t>
      </w:r>
      <w:r w:rsidR="00CE483B">
        <w:rPr>
          <w:rFonts w:ascii="Helvetica" w:hAnsi="Helvetica" w:cs="Helvetica"/>
        </w:rPr>
        <w:t>b</w:t>
      </w:r>
      <w:r w:rsidR="00897618">
        <w:rPr>
          <w:rFonts w:ascii="Helvetica" w:hAnsi="Helvetica" w:cs="Helvetica"/>
        </w:rPr>
        <w:t xml:space="preserve">evordering </w:t>
      </w:r>
      <w:r w:rsidR="00CE483B">
        <w:rPr>
          <w:rFonts w:ascii="Helvetica" w:hAnsi="Helvetica" w:cs="Helvetica"/>
        </w:rPr>
        <w:t>v</w:t>
      </w:r>
      <w:r w:rsidR="00897618">
        <w:rPr>
          <w:rFonts w:ascii="Helvetica" w:hAnsi="Helvetica" w:cs="Helvetica"/>
        </w:rPr>
        <w:t xml:space="preserve">oortgezet </w:t>
      </w:r>
      <w:r w:rsidR="00CE483B">
        <w:rPr>
          <w:rFonts w:ascii="Helvetica" w:hAnsi="Helvetica" w:cs="Helvetica"/>
        </w:rPr>
        <w:t>o</w:t>
      </w:r>
      <w:r w:rsidR="00897618" w:rsidRPr="00E24C53">
        <w:rPr>
          <w:rFonts w:ascii="Helvetica" w:hAnsi="Helvetica" w:cs="Helvetica"/>
        </w:rPr>
        <w:t xml:space="preserve">uderschap en </w:t>
      </w:r>
      <w:r w:rsidR="00CE483B">
        <w:rPr>
          <w:rFonts w:ascii="Helvetica" w:hAnsi="Helvetica" w:cs="Helvetica"/>
        </w:rPr>
        <w:t>z</w:t>
      </w:r>
      <w:r w:rsidR="00897618">
        <w:rPr>
          <w:rFonts w:ascii="Helvetica" w:hAnsi="Helvetica" w:cs="Helvetica"/>
        </w:rPr>
        <w:t xml:space="preserve">orgvuldige </w:t>
      </w:r>
      <w:r w:rsidR="00CE483B">
        <w:rPr>
          <w:rFonts w:ascii="Helvetica" w:hAnsi="Helvetica" w:cs="Helvetica"/>
        </w:rPr>
        <w:t>s</w:t>
      </w:r>
      <w:r w:rsidR="00897618" w:rsidRPr="00E24C53">
        <w:rPr>
          <w:rFonts w:ascii="Helvetica" w:hAnsi="Helvetica" w:cs="Helvetica"/>
        </w:rPr>
        <w:t>cheiding</w:t>
      </w:r>
      <w:r w:rsidR="00897618" w:rsidRPr="00E24C53">
        <w:rPr>
          <w:rStyle w:val="FootnoteReference"/>
          <w:rFonts w:ascii="Helvetica" w:hAnsi="Helvetica" w:cs="Helvetica"/>
        </w:rPr>
        <w:footnoteReference w:id="15"/>
      </w:r>
      <w:r w:rsidR="00897618" w:rsidRPr="00E24C53">
        <w:rPr>
          <w:rFonts w:ascii="Helvetica" w:hAnsi="Helvetica" w:cs="Helvetica"/>
        </w:rPr>
        <w:t xml:space="preserve"> een wettelijke grondslag gekregen in art. 1:251a lid 1</w:t>
      </w:r>
      <w:r w:rsidR="00897618">
        <w:rPr>
          <w:rFonts w:ascii="Helvetica" w:hAnsi="Helvetica" w:cs="Helvetica"/>
        </w:rPr>
        <w:t xml:space="preserve"> sub a BW. </w:t>
      </w:r>
      <w:r w:rsidR="00CE483B">
        <w:rPr>
          <w:rFonts w:ascii="Helvetica" w:hAnsi="Helvetica" w:cs="Helvetica"/>
        </w:rPr>
        <w:t>Daarom</w:t>
      </w:r>
      <w:r w:rsidR="00897618">
        <w:rPr>
          <w:rFonts w:ascii="Helvetica" w:hAnsi="Helvetica" w:cs="Helvetica"/>
        </w:rPr>
        <w:t xml:space="preserve"> is een tijdsbestek van maart 2009 tot juli 2016 </w:t>
      </w:r>
      <w:r w:rsidR="00897618" w:rsidRPr="00F02B1F">
        <w:rPr>
          <w:rFonts w:ascii="Helvetica" w:hAnsi="Helvetica" w:cs="Helvetica"/>
        </w:rPr>
        <w:t>aangehouden.</w:t>
      </w:r>
      <w:r w:rsidR="00F02B1F" w:rsidRPr="00F02B1F">
        <w:rPr>
          <w:rFonts w:ascii="Helvetica" w:hAnsi="Helvetica" w:cs="Helvetica"/>
        </w:rPr>
        <w:t xml:space="preserve"> </w:t>
      </w:r>
      <w:r w:rsidR="005C31F3" w:rsidRPr="00F02B1F">
        <w:rPr>
          <w:rFonts w:ascii="Helvetica" w:hAnsi="Helvetica" w:cs="Helvetica"/>
        </w:rPr>
        <w:t>In tota</w:t>
      </w:r>
      <w:r w:rsidR="00F02B1F" w:rsidRPr="00F02B1F">
        <w:rPr>
          <w:rFonts w:ascii="Helvetica" w:hAnsi="Helvetica" w:cs="Helvetica"/>
        </w:rPr>
        <w:t>al zijn 41 uitspraken bekeken. 20</w:t>
      </w:r>
      <w:r w:rsidR="005C31F3" w:rsidRPr="00F02B1F">
        <w:rPr>
          <w:rFonts w:ascii="Helvetica" w:hAnsi="Helvetica" w:cs="Helvetica"/>
        </w:rPr>
        <w:t xml:space="preserve"> van de</w:t>
      </w:r>
      <w:r w:rsidR="00F02B1F" w:rsidRPr="00F02B1F">
        <w:rPr>
          <w:rFonts w:ascii="Helvetica" w:hAnsi="Helvetica" w:cs="Helvetica"/>
        </w:rPr>
        <w:t xml:space="preserve"> 41</w:t>
      </w:r>
      <w:r w:rsidR="00DB1E3D" w:rsidRPr="00F02B1F">
        <w:rPr>
          <w:rFonts w:ascii="Helvetica" w:hAnsi="Helvetica" w:cs="Helvetica"/>
        </w:rPr>
        <w:t xml:space="preserve"> uitspraken betreffen </w:t>
      </w:r>
      <w:r w:rsidR="00F02B1F" w:rsidRPr="00F02B1F">
        <w:rPr>
          <w:rFonts w:ascii="Helvetica" w:hAnsi="Helvetica" w:cs="Helvetica"/>
        </w:rPr>
        <w:t>zaken waar</w:t>
      </w:r>
      <w:r w:rsidR="00CE483B">
        <w:rPr>
          <w:rFonts w:ascii="Helvetica" w:hAnsi="Helvetica" w:cs="Helvetica"/>
        </w:rPr>
        <w:t>in</w:t>
      </w:r>
      <w:r w:rsidR="00F02B1F" w:rsidRPr="00F02B1F">
        <w:rPr>
          <w:rFonts w:ascii="Helvetica" w:hAnsi="Helvetica" w:cs="Helvetica"/>
        </w:rPr>
        <w:t xml:space="preserve"> is besloten tot het behoud van gezamenlijk gezag.</w:t>
      </w:r>
      <w:r w:rsidR="00F02B1F">
        <w:rPr>
          <w:rFonts w:ascii="Helvetica" w:hAnsi="Helvetica" w:cs="Helvetica"/>
          <w:u w:val="single"/>
        </w:rPr>
        <w:t xml:space="preserve"> </w:t>
      </w:r>
    </w:p>
    <w:p w:rsidR="00F02B1F" w:rsidRDefault="00F02B1F"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927502" w:rsidRDefault="00927502" w:rsidP="00086A52">
      <w:pPr>
        <w:spacing w:line="360" w:lineRule="auto"/>
        <w:rPr>
          <w:rFonts w:ascii="Helvetica" w:hAnsi="Helvetica" w:cs="Helvetica"/>
          <w:b/>
          <w:sz w:val="26"/>
          <w:szCs w:val="26"/>
        </w:rPr>
      </w:pPr>
    </w:p>
    <w:p w:rsidR="00374168" w:rsidRDefault="00374168" w:rsidP="00086A52">
      <w:pPr>
        <w:spacing w:line="360" w:lineRule="auto"/>
        <w:rPr>
          <w:rFonts w:ascii="Helvetica" w:hAnsi="Helvetica" w:cs="Helvetica"/>
          <w:b/>
          <w:sz w:val="28"/>
          <w:szCs w:val="28"/>
        </w:rPr>
      </w:pPr>
    </w:p>
    <w:p w:rsidR="00C21607" w:rsidRPr="00F15D5B" w:rsidRDefault="007970ED" w:rsidP="00086A52">
      <w:pPr>
        <w:spacing w:line="360" w:lineRule="auto"/>
        <w:rPr>
          <w:rFonts w:ascii="Helvetica" w:hAnsi="Helvetica" w:cs="Helvetica"/>
          <w:b/>
          <w:sz w:val="28"/>
          <w:szCs w:val="28"/>
        </w:rPr>
      </w:pPr>
      <w:r w:rsidRPr="00F15D5B">
        <w:rPr>
          <w:rFonts w:ascii="Helvetica" w:hAnsi="Helvetica" w:cs="Helvetica"/>
          <w:b/>
          <w:sz w:val="28"/>
          <w:szCs w:val="28"/>
        </w:rPr>
        <w:lastRenderedPageBreak/>
        <w:t>H</w:t>
      </w:r>
      <w:r w:rsidR="00C21607" w:rsidRPr="00F15D5B">
        <w:rPr>
          <w:rFonts w:ascii="Helvetica" w:hAnsi="Helvetica" w:cs="Helvetica"/>
          <w:b/>
          <w:sz w:val="28"/>
          <w:szCs w:val="28"/>
        </w:rPr>
        <w:t>oofdstuk 2</w:t>
      </w:r>
      <w:r w:rsidR="006C467E" w:rsidRPr="00F15D5B">
        <w:rPr>
          <w:rFonts w:ascii="Helvetica" w:hAnsi="Helvetica" w:cs="Helvetica"/>
          <w:b/>
          <w:sz w:val="28"/>
          <w:szCs w:val="28"/>
        </w:rPr>
        <w:t xml:space="preserve"> </w:t>
      </w:r>
      <w:r w:rsidR="00B256D1" w:rsidRPr="00F15D5B">
        <w:rPr>
          <w:rFonts w:ascii="Helvetica" w:hAnsi="Helvetica" w:cs="Helvetica"/>
          <w:b/>
          <w:sz w:val="28"/>
          <w:szCs w:val="28"/>
        </w:rPr>
        <w:t>Gezag</w:t>
      </w:r>
      <w:r w:rsidR="00F15D5B">
        <w:rPr>
          <w:rFonts w:ascii="Helvetica" w:hAnsi="Helvetica" w:cs="Helvetica"/>
          <w:b/>
          <w:sz w:val="28"/>
          <w:szCs w:val="28"/>
        </w:rPr>
        <w:br/>
      </w:r>
    </w:p>
    <w:p w:rsidR="00EB5D38" w:rsidRPr="000166F6" w:rsidRDefault="00C21607" w:rsidP="00086A52">
      <w:pPr>
        <w:spacing w:line="360" w:lineRule="auto"/>
        <w:rPr>
          <w:rFonts w:ascii="Helvetica" w:hAnsi="Helvetica" w:cs="Helvetica"/>
          <w:b/>
          <w:sz w:val="24"/>
          <w:szCs w:val="24"/>
        </w:rPr>
      </w:pPr>
      <w:r w:rsidRPr="000166F6">
        <w:rPr>
          <w:rFonts w:ascii="Helvetica" w:hAnsi="Helvetica" w:cs="Helvetica"/>
          <w:b/>
          <w:sz w:val="24"/>
          <w:szCs w:val="24"/>
        </w:rPr>
        <w:t>2</w:t>
      </w:r>
      <w:r w:rsidR="00EB5D38" w:rsidRPr="000166F6">
        <w:rPr>
          <w:rFonts w:ascii="Helvetica" w:hAnsi="Helvetica" w:cs="Helvetica"/>
          <w:b/>
          <w:sz w:val="24"/>
          <w:szCs w:val="24"/>
        </w:rPr>
        <w:t xml:space="preserve">.1 Inleiding </w:t>
      </w:r>
    </w:p>
    <w:p w:rsidR="00CB4159" w:rsidRPr="003802B5" w:rsidRDefault="00F30148" w:rsidP="005C31F3">
      <w:pPr>
        <w:spacing w:line="360" w:lineRule="auto"/>
        <w:rPr>
          <w:rFonts w:ascii="Helvetica" w:hAnsi="Helvetica" w:cs="Helvetica"/>
        </w:rPr>
      </w:pPr>
      <w:r w:rsidRPr="000166F6">
        <w:rPr>
          <w:rFonts w:ascii="Helvetica" w:hAnsi="Helvetica" w:cs="Helvetica"/>
        </w:rPr>
        <w:t xml:space="preserve">In </w:t>
      </w:r>
      <w:r w:rsidR="00DB1E3D">
        <w:rPr>
          <w:rFonts w:ascii="Helvetica" w:hAnsi="Helvetica" w:cs="Helvetica"/>
        </w:rPr>
        <w:t>dit hoofdstuk van het</w:t>
      </w:r>
      <w:r w:rsidRPr="000166F6">
        <w:rPr>
          <w:rFonts w:ascii="Helvetica" w:hAnsi="Helvetica" w:cs="Helvetica"/>
        </w:rPr>
        <w:t xml:space="preserve"> onderzoek wordt deelvraag </w:t>
      </w:r>
      <w:r w:rsidR="00701C9E">
        <w:rPr>
          <w:rFonts w:ascii="Helvetica" w:hAnsi="Helvetica" w:cs="Helvetica"/>
        </w:rPr>
        <w:t>1</w:t>
      </w:r>
      <w:r w:rsidRPr="000166F6">
        <w:rPr>
          <w:rFonts w:ascii="Helvetica" w:hAnsi="Helvetica" w:cs="Helvetica"/>
        </w:rPr>
        <w:t xml:space="preserve"> beantwoord. </w:t>
      </w:r>
      <w:r w:rsidR="006E64D8" w:rsidRPr="000166F6">
        <w:rPr>
          <w:rFonts w:ascii="Helvetica" w:hAnsi="Helvetica" w:cs="Helvetica"/>
        </w:rPr>
        <w:t>De eer</w:t>
      </w:r>
      <w:r w:rsidR="00D06AC6">
        <w:rPr>
          <w:rFonts w:ascii="Helvetica" w:hAnsi="Helvetica" w:cs="Helvetica"/>
        </w:rPr>
        <w:t>ste deelvraag luidt als volgt: w</w:t>
      </w:r>
      <w:r w:rsidR="006E64D8" w:rsidRPr="000166F6">
        <w:rPr>
          <w:rFonts w:ascii="Helvetica" w:hAnsi="Helvetica" w:cs="Helvetica"/>
        </w:rPr>
        <w:t>at houdt gezag in en hoe is dit wettelijk geregeld?</w:t>
      </w:r>
      <w:r w:rsidR="00074DFA">
        <w:rPr>
          <w:rFonts w:ascii="Helvetica" w:hAnsi="Helvetica" w:cs="Helvetica"/>
        </w:rPr>
        <w:br/>
        <w:t>V</w:t>
      </w:r>
      <w:r w:rsidR="00074DFA" w:rsidRPr="000166F6">
        <w:rPr>
          <w:rFonts w:ascii="Helvetica" w:hAnsi="Helvetica" w:cs="Helvetica"/>
        </w:rPr>
        <w:t>oor het kunnen beantwoorden van de centrale vraag is het van belang om gezag uitgebreid te behandelen.</w:t>
      </w:r>
      <w:r w:rsidR="00074DFA">
        <w:rPr>
          <w:rFonts w:ascii="Helvetica" w:hAnsi="Helvetica" w:cs="Helvetica"/>
        </w:rPr>
        <w:t xml:space="preserve"> </w:t>
      </w:r>
      <w:r w:rsidR="00EA28EA" w:rsidRPr="000166F6">
        <w:rPr>
          <w:rFonts w:ascii="Helvetica" w:hAnsi="Helvetica" w:cs="Helvetica"/>
        </w:rPr>
        <w:t>In dit hoofdstuk</w:t>
      </w:r>
      <w:r w:rsidR="00743DC7" w:rsidRPr="000166F6">
        <w:rPr>
          <w:rFonts w:ascii="Helvetica" w:hAnsi="Helvetica" w:cs="Helvetica"/>
        </w:rPr>
        <w:t xml:space="preserve"> wordt toegelicht wat </w:t>
      </w:r>
      <w:r w:rsidR="00D06AC6">
        <w:rPr>
          <w:rFonts w:ascii="Helvetica" w:hAnsi="Helvetica" w:cs="Helvetica"/>
        </w:rPr>
        <w:t xml:space="preserve">juridisch ouderschap is, wat </w:t>
      </w:r>
      <w:r w:rsidR="00743DC7" w:rsidRPr="000166F6">
        <w:rPr>
          <w:rFonts w:ascii="Helvetica" w:hAnsi="Helvetica" w:cs="Helvetica"/>
        </w:rPr>
        <w:t>gezag inhoudt, hoe dit tot stand komt, wat de gevolgen</w:t>
      </w:r>
      <w:r w:rsidR="00686032">
        <w:rPr>
          <w:rFonts w:ascii="Helvetica" w:hAnsi="Helvetica" w:cs="Helvetica"/>
        </w:rPr>
        <w:t xml:space="preserve"> van gezag</w:t>
      </w:r>
      <w:r w:rsidR="00743DC7" w:rsidRPr="000166F6">
        <w:rPr>
          <w:rFonts w:ascii="Helvetica" w:hAnsi="Helvetica" w:cs="Helvetica"/>
        </w:rPr>
        <w:t xml:space="preserve"> zijn</w:t>
      </w:r>
      <w:r w:rsidR="00701C9E">
        <w:rPr>
          <w:rFonts w:ascii="Helvetica" w:hAnsi="Helvetica" w:cs="Helvetica"/>
        </w:rPr>
        <w:t xml:space="preserve"> en</w:t>
      </w:r>
      <w:r w:rsidR="00743DC7" w:rsidRPr="000166F6">
        <w:rPr>
          <w:rFonts w:ascii="Helvetica" w:hAnsi="Helvetica" w:cs="Helvetica"/>
        </w:rPr>
        <w:t xml:space="preserve"> </w:t>
      </w:r>
      <w:r w:rsidR="00D40DFF">
        <w:rPr>
          <w:rFonts w:ascii="Helvetica" w:hAnsi="Helvetica" w:cs="Helvetica"/>
        </w:rPr>
        <w:t>hoe het kan eindigen</w:t>
      </w:r>
      <w:r w:rsidR="00701C9E">
        <w:rPr>
          <w:rFonts w:ascii="Helvetica" w:hAnsi="Helvetica" w:cs="Helvetica"/>
        </w:rPr>
        <w:t>.</w:t>
      </w:r>
      <w:r w:rsidR="00D40DFF">
        <w:rPr>
          <w:rFonts w:ascii="Helvetica" w:hAnsi="Helvetica" w:cs="Helvetica"/>
        </w:rPr>
        <w:t xml:space="preserve"> </w:t>
      </w:r>
      <w:r w:rsidR="00701C9E">
        <w:rPr>
          <w:rFonts w:ascii="Helvetica" w:hAnsi="Helvetica" w:cs="Helvetica"/>
        </w:rPr>
        <w:t>H</w:t>
      </w:r>
      <w:r w:rsidR="00D40DFF">
        <w:rPr>
          <w:rFonts w:ascii="Helvetica" w:hAnsi="Helvetica" w:cs="Helvetica"/>
        </w:rPr>
        <w:t>et hoofdstuk</w:t>
      </w:r>
      <w:r w:rsidR="00701C9E">
        <w:rPr>
          <w:rFonts w:ascii="Helvetica" w:hAnsi="Helvetica" w:cs="Helvetica"/>
        </w:rPr>
        <w:t xml:space="preserve"> sluit af</w:t>
      </w:r>
      <w:r w:rsidR="00D40DFF">
        <w:rPr>
          <w:rFonts w:ascii="Helvetica" w:hAnsi="Helvetica" w:cs="Helvetica"/>
        </w:rPr>
        <w:t xml:space="preserve"> met de paragraaf over gezamenlijk ouderlijk gezag na een echtscheiding. </w:t>
      </w:r>
    </w:p>
    <w:p w:rsidR="00360ACD" w:rsidRDefault="00360ACD" w:rsidP="00360ACD">
      <w:pPr>
        <w:spacing w:line="360" w:lineRule="auto"/>
        <w:rPr>
          <w:rFonts w:ascii="Helvetica" w:hAnsi="Helvetica" w:cs="Helvetica"/>
        </w:rPr>
      </w:pPr>
      <w:r>
        <w:rPr>
          <w:rFonts w:ascii="Helvetica" w:hAnsi="Helvetica" w:cs="Helvetica"/>
          <w:b/>
          <w:sz w:val="24"/>
          <w:szCs w:val="24"/>
        </w:rPr>
        <w:br/>
        <w:t>2.2</w:t>
      </w:r>
      <w:r w:rsidRPr="000C3858">
        <w:rPr>
          <w:rFonts w:ascii="Helvetica" w:hAnsi="Helvetica" w:cs="Helvetica"/>
          <w:b/>
          <w:sz w:val="24"/>
          <w:szCs w:val="24"/>
        </w:rPr>
        <w:t xml:space="preserve"> </w:t>
      </w:r>
      <w:r>
        <w:rPr>
          <w:rFonts w:ascii="Helvetica" w:hAnsi="Helvetica" w:cs="Helvetica"/>
          <w:b/>
          <w:sz w:val="24"/>
          <w:szCs w:val="24"/>
        </w:rPr>
        <w:t>Juridisch ouderschap</w:t>
      </w:r>
      <w:r>
        <w:rPr>
          <w:rFonts w:ascii="Helvetica" w:hAnsi="Helvetica" w:cs="Helvetica"/>
          <w:b/>
          <w:sz w:val="24"/>
          <w:szCs w:val="24"/>
        </w:rPr>
        <w:br/>
      </w:r>
      <w:r>
        <w:rPr>
          <w:rFonts w:ascii="Helvetica" w:hAnsi="Helvetica" w:cs="Helvetica"/>
          <w:b/>
          <w:sz w:val="24"/>
          <w:szCs w:val="24"/>
        </w:rPr>
        <w:br/>
        <w:t>2.2.1 Gehuwde ouders</w:t>
      </w:r>
      <w:r w:rsidRPr="000C3858">
        <w:rPr>
          <w:rFonts w:ascii="Helvetica" w:hAnsi="Helvetica" w:cs="Helvetica"/>
        </w:rPr>
        <w:br/>
      </w:r>
      <w:r w:rsidR="001D392D">
        <w:rPr>
          <w:rFonts w:ascii="Helvetica" w:hAnsi="Helvetica" w:cs="Helvetica"/>
        </w:rPr>
        <w:t xml:space="preserve">Indien er een </w:t>
      </w:r>
      <w:r w:rsidR="00D06AC6">
        <w:rPr>
          <w:rFonts w:ascii="Helvetica" w:hAnsi="Helvetica" w:cs="Helvetica"/>
        </w:rPr>
        <w:t>familierechtelijke betrekking bestaat</w:t>
      </w:r>
      <w:r w:rsidR="001D392D">
        <w:rPr>
          <w:rFonts w:ascii="Helvetica" w:hAnsi="Helvetica" w:cs="Helvetica"/>
        </w:rPr>
        <w:t xml:space="preserve"> tussen een ouder en een kind, is de ouder juridisch ouder van het kind. Een man en een vrouw die gehuwd zijn, zijn beiden </w:t>
      </w:r>
      <w:r w:rsidR="0083713D">
        <w:rPr>
          <w:rFonts w:ascii="Helvetica" w:hAnsi="Helvetica" w:cs="Helvetica"/>
        </w:rPr>
        <w:t xml:space="preserve">in beginsel </w:t>
      </w:r>
      <w:r w:rsidR="001D392D">
        <w:rPr>
          <w:rFonts w:ascii="Helvetica" w:hAnsi="Helvetica" w:cs="Helvetica"/>
        </w:rPr>
        <w:t>automatisch juridisch ouder.</w:t>
      </w:r>
      <w:r w:rsidR="001D392D">
        <w:rPr>
          <w:rStyle w:val="FootnoteReference"/>
        </w:rPr>
        <w:footnoteReference w:id="16"/>
      </w:r>
      <w:r w:rsidR="001D392D">
        <w:rPr>
          <w:rFonts w:ascii="Helvetica" w:hAnsi="Helvetica" w:cs="Helvetica"/>
        </w:rPr>
        <w:t xml:space="preserve"> Het is ook mogelijk dat een vrouw met een andere vrouw is gehuwd</w:t>
      </w:r>
      <w:r>
        <w:rPr>
          <w:rFonts w:ascii="Helvetica" w:hAnsi="Helvetica" w:cs="Helvetica"/>
        </w:rPr>
        <w:t xml:space="preserve">, waarbij gebruik is gemaakt van een onbekende donor. De vrouw uit wie het kind niet is geboren wordt duomoeder of meemoeder genoemd. </w:t>
      </w:r>
      <w:r w:rsidR="001D392D">
        <w:rPr>
          <w:rFonts w:ascii="Helvetica" w:hAnsi="Helvetica" w:cs="Helvetica"/>
        </w:rPr>
        <w:t xml:space="preserve">De vrouw uit wie het kind geboren is wordt geboortemoeder genoemd. </w:t>
      </w:r>
      <w:r>
        <w:rPr>
          <w:rFonts w:ascii="Helvetica" w:hAnsi="Helvetica" w:cs="Helvetica"/>
        </w:rPr>
        <w:t>In deze situatie zijn de vrouwen beiden juridisch ouder.</w:t>
      </w:r>
      <w:r>
        <w:rPr>
          <w:rStyle w:val="FootnoteReference"/>
        </w:rPr>
        <w:footnoteReference w:id="17"/>
      </w:r>
      <w:r>
        <w:rPr>
          <w:rFonts w:ascii="Helvetica" w:hAnsi="Helvetica" w:cs="Helvetica"/>
        </w:rPr>
        <w:t xml:space="preserve"> Indien gebruik is gemaakt van een bekende donor geldt echter niet hetzelfde. De geboortemoeder is in dat geval alleen juridisch ouder.</w:t>
      </w:r>
      <w:r>
        <w:rPr>
          <w:rStyle w:val="FootnoteReference"/>
        </w:rPr>
        <w:footnoteReference w:id="18"/>
      </w:r>
      <w:r>
        <w:rPr>
          <w:rFonts w:ascii="Helvetica" w:hAnsi="Helvetica" w:cs="Helvetica"/>
        </w:rPr>
        <w:t xml:space="preserve"> Het is wel mogelijk dat de meemoeder ook juridisch ouder wordt van het kind. Met instemming van de geboortemoeder kan de meemoeder het kind erkennen </w:t>
      </w:r>
      <w:r w:rsidR="00DF0265">
        <w:rPr>
          <w:rFonts w:ascii="Helvetica" w:hAnsi="Helvetica" w:cs="Helvetica"/>
        </w:rPr>
        <w:t>middels een akte van erkenning, opgemaakt door de ambtenaar van de Burgerlijke Stand of middels een notariële akte.</w:t>
      </w:r>
      <w:r>
        <w:rPr>
          <w:rStyle w:val="FootnoteReference"/>
        </w:rPr>
        <w:footnoteReference w:id="19"/>
      </w:r>
      <w:r>
        <w:rPr>
          <w:rFonts w:ascii="Helvetica" w:hAnsi="Helvetica" w:cs="Helvetica"/>
        </w:rPr>
        <w:t xml:space="preserve"> Als de geboortemoeder geen instemming wil geven kan de meemoeder om vervangende toestemming voor erkenning vragen bij de rechtbank.</w:t>
      </w:r>
      <w:r>
        <w:rPr>
          <w:rStyle w:val="FootnoteReference"/>
        </w:rPr>
        <w:footnoteReference w:id="20"/>
      </w:r>
      <w:r>
        <w:rPr>
          <w:rFonts w:ascii="Helvetica" w:hAnsi="Helvetica" w:cs="Helvetica"/>
        </w:rPr>
        <w:t xml:space="preserve"> Ook is het mogelijk dat de meemoeder zelf geen instemming geeft. De geboortemoeder kan bij de rechtbank het ouderschap van de meemoeder </w:t>
      </w:r>
      <w:r w:rsidR="0083713D">
        <w:rPr>
          <w:rFonts w:ascii="Helvetica" w:hAnsi="Helvetica" w:cs="Helvetica"/>
        </w:rPr>
        <w:t xml:space="preserve">dan </w:t>
      </w:r>
      <w:r>
        <w:rPr>
          <w:rFonts w:ascii="Helvetica" w:hAnsi="Helvetica" w:cs="Helvetica"/>
        </w:rPr>
        <w:t>laten vaststellen.</w:t>
      </w:r>
      <w:r>
        <w:rPr>
          <w:rStyle w:val="FootnoteReference"/>
        </w:rPr>
        <w:footnoteReference w:id="21"/>
      </w:r>
      <w:r>
        <w:rPr>
          <w:rFonts w:ascii="Helvetica" w:hAnsi="Helvetica" w:cs="Helvetica"/>
        </w:rPr>
        <w:t xml:space="preserve"> De geboortemoeder kan ook met de bekende donor juridisch ouder zijn. Dit kan met, maar ook zonder de instemming van de geboortemoeder tot </w:t>
      </w:r>
      <w:r>
        <w:rPr>
          <w:rFonts w:ascii="Helvetica" w:hAnsi="Helvetica" w:cs="Helvetica"/>
        </w:rPr>
        <w:lastRenderedPageBreak/>
        <w:t xml:space="preserve">stand komen. Als de geboortemoeder instemt kan het juridisch ouderschap tot stand komen als het kind door de donor wordt erkend </w:t>
      </w:r>
      <w:r w:rsidR="00DF0265">
        <w:rPr>
          <w:rFonts w:ascii="Helvetica" w:hAnsi="Helvetica" w:cs="Helvetica"/>
        </w:rPr>
        <w:t>middels een akte van erkenning, opgemaakt door de ambtenaar van de Burgerlijke Stand of middels een notariële akte</w:t>
      </w:r>
      <w:r>
        <w:rPr>
          <w:rFonts w:ascii="Helvetica" w:hAnsi="Helvetica" w:cs="Helvetica"/>
        </w:rPr>
        <w:t>.</w:t>
      </w:r>
      <w:r>
        <w:rPr>
          <w:rStyle w:val="FootnoteReference"/>
        </w:rPr>
        <w:footnoteReference w:id="22"/>
      </w:r>
      <w:r>
        <w:rPr>
          <w:rFonts w:ascii="Helvetica" w:hAnsi="Helvetica" w:cs="Helvetica"/>
        </w:rPr>
        <w:t xml:space="preserve"> Mocht de geboortemoeder niet willen instemmen, dan kan de donor om vervangende toestemming vragen bij de rechtbank om het kind te erkennen.</w:t>
      </w:r>
      <w:r>
        <w:rPr>
          <w:rStyle w:val="FootnoteReference"/>
        </w:rPr>
        <w:footnoteReference w:id="23"/>
      </w:r>
    </w:p>
    <w:p w:rsidR="00360ACD" w:rsidRDefault="00360ACD" w:rsidP="00360ACD">
      <w:pPr>
        <w:spacing w:line="360" w:lineRule="auto"/>
        <w:rPr>
          <w:rFonts w:ascii="Helvetica" w:hAnsi="Helvetica" w:cs="Helvetica"/>
        </w:rPr>
      </w:pPr>
      <w:r>
        <w:rPr>
          <w:rFonts w:ascii="Helvetica" w:hAnsi="Helvetica" w:cs="Helvetica"/>
        </w:rPr>
        <w:t>Indien een man met een andere man, gehuwd of ongehuwd, een kind heeft, is de moeder van het kind in beginsel alleen juridisch ouder.</w:t>
      </w:r>
      <w:r>
        <w:rPr>
          <w:rStyle w:val="FootnoteReference"/>
        </w:rPr>
        <w:footnoteReference w:id="24"/>
      </w:r>
      <w:r>
        <w:rPr>
          <w:rFonts w:ascii="Helvetica" w:hAnsi="Helvetica" w:cs="Helvetica"/>
        </w:rPr>
        <w:t xml:space="preserve"> De vader en moeder van het kind kunnen beiden juridisch ouder zijn als de moeder van het kind instemt. De vader dient het kind echter wel te erkennen </w:t>
      </w:r>
      <w:r w:rsidR="00DF0265">
        <w:rPr>
          <w:rFonts w:ascii="Helvetica" w:hAnsi="Helvetica" w:cs="Helvetica"/>
        </w:rPr>
        <w:t>middels een akte van erkenning, opgemaakt door de ambtenaar van de Burgerlijke Stand of middels een notariële akte</w:t>
      </w:r>
      <w:r>
        <w:rPr>
          <w:rFonts w:ascii="Helvetica" w:hAnsi="Helvetica" w:cs="Helvetica"/>
        </w:rPr>
        <w:t>.</w:t>
      </w:r>
      <w:r>
        <w:rPr>
          <w:rStyle w:val="FootnoteReference"/>
        </w:rPr>
        <w:footnoteReference w:id="25"/>
      </w:r>
      <w:r>
        <w:rPr>
          <w:rFonts w:ascii="Helvetica" w:hAnsi="Helvetica" w:cs="Helvetica"/>
        </w:rPr>
        <w:t xml:space="preserve"> De moeder en de biologische vader met nauwe persoonlijke betrekking kunnen juridisch ouder zijn zonder instemming van de moeder als de biologische vader vervangende toestemming voor erkenning heeft gevraagd bij de rechtbank.</w:t>
      </w:r>
      <w:r>
        <w:rPr>
          <w:rStyle w:val="FootnoteReference"/>
        </w:rPr>
        <w:footnoteReference w:id="26"/>
      </w:r>
      <w:r>
        <w:rPr>
          <w:rFonts w:ascii="Helvetica" w:hAnsi="Helvetica" w:cs="Helvetica"/>
        </w:rPr>
        <w:t xml:space="preserve"> 2 vaders kunnen slechts juridisch ouder zijn met instemming van de moeder. Dan dient een adoptieprocedure gestart te worden. De moeder van het kind mag dan niet meer gezag uitoefenen over het kind.</w:t>
      </w:r>
      <w:r>
        <w:rPr>
          <w:rStyle w:val="FootnoteReference"/>
        </w:rPr>
        <w:footnoteReference w:id="27"/>
      </w:r>
      <w:r>
        <w:rPr>
          <w:rFonts w:ascii="Helvetica" w:hAnsi="Helvetica" w:cs="Helvetica"/>
        </w:rPr>
        <w:t xml:space="preserve"> </w:t>
      </w:r>
      <w:r>
        <w:rPr>
          <w:rFonts w:ascii="Helvetica" w:hAnsi="Helvetica" w:cs="Helvetica"/>
        </w:rPr>
        <w:br/>
      </w:r>
    </w:p>
    <w:p w:rsidR="00C315D1" w:rsidRDefault="00360ACD" w:rsidP="00360ACD">
      <w:pPr>
        <w:spacing w:line="360" w:lineRule="auto"/>
        <w:rPr>
          <w:rFonts w:ascii="Helvetica" w:hAnsi="Helvetica" w:cs="Helvetica"/>
          <w:b/>
          <w:sz w:val="24"/>
          <w:szCs w:val="24"/>
        </w:rPr>
      </w:pPr>
      <w:r>
        <w:rPr>
          <w:rFonts w:ascii="Helvetica" w:hAnsi="Helvetica" w:cs="Helvetica"/>
          <w:b/>
          <w:sz w:val="24"/>
          <w:szCs w:val="24"/>
        </w:rPr>
        <w:t>2.2</w:t>
      </w:r>
      <w:r w:rsidRPr="00FE2EC9">
        <w:rPr>
          <w:rFonts w:ascii="Helvetica" w:hAnsi="Helvetica" w:cs="Helvetica"/>
          <w:b/>
          <w:sz w:val="24"/>
          <w:szCs w:val="24"/>
        </w:rPr>
        <w:t>.2 Ongehuwde ouders</w:t>
      </w:r>
      <w:r>
        <w:rPr>
          <w:rFonts w:ascii="Helvetica" w:hAnsi="Helvetica" w:cs="Helvetica"/>
          <w:b/>
          <w:sz w:val="24"/>
          <w:szCs w:val="24"/>
        </w:rPr>
        <w:br/>
      </w:r>
      <w:r>
        <w:rPr>
          <w:rFonts w:ascii="Helvetica" w:hAnsi="Helvetica" w:cs="Helvetica"/>
        </w:rPr>
        <w:t>Indien een man en een vrouw ten tijde van de geboorte van hun kind niet met elkaar gehuwd zijn, is in beginsel alleen de moeder van het kind juridisch ouder,</w:t>
      </w:r>
      <w:r>
        <w:rPr>
          <w:rStyle w:val="FootnoteReference"/>
        </w:rPr>
        <w:footnoteReference w:id="28"/>
      </w:r>
      <w:r>
        <w:rPr>
          <w:rFonts w:ascii="Helvetica" w:hAnsi="Helvetica" w:cs="Helvetica"/>
        </w:rPr>
        <w:t xml:space="preserve"> tenzij de moeder bij haar bevalling onbevoegd tot het gezag was.</w:t>
      </w:r>
      <w:r>
        <w:rPr>
          <w:rStyle w:val="FootnoteReference"/>
        </w:rPr>
        <w:footnoteReference w:id="29"/>
      </w:r>
      <w:r>
        <w:rPr>
          <w:rFonts w:ascii="Helvetica" w:hAnsi="Helvetica" w:cs="Helvetica"/>
        </w:rPr>
        <w:t xml:space="preserve"> De vader van het kind kan wel juridisch ouder worden met instemming van de moeder. De vader moet het kind dan erkennen </w:t>
      </w:r>
      <w:r w:rsidR="00DF0265">
        <w:rPr>
          <w:rFonts w:ascii="Helvetica" w:hAnsi="Helvetica" w:cs="Helvetica"/>
        </w:rPr>
        <w:t>middels een akte van erkenning, opgemaakt door de ambtenaar van de Burgerlijke Stand of middels een notariële akte</w:t>
      </w:r>
      <w:r>
        <w:rPr>
          <w:rFonts w:ascii="Helvetica" w:hAnsi="Helvetica" w:cs="Helvetica"/>
        </w:rPr>
        <w:t>.</w:t>
      </w:r>
      <w:r>
        <w:rPr>
          <w:rStyle w:val="FootnoteReference"/>
        </w:rPr>
        <w:footnoteReference w:id="30"/>
      </w:r>
      <w:r>
        <w:rPr>
          <w:rFonts w:ascii="Helvetica" w:hAnsi="Helvetica" w:cs="Helvetica"/>
        </w:rPr>
        <w:t xml:space="preserve"> </w:t>
      </w:r>
      <w:r w:rsidRPr="0068217B">
        <w:rPr>
          <w:rFonts w:ascii="Helvetica" w:hAnsi="Helvetica" w:cs="Helvetica"/>
        </w:rPr>
        <w:t>Bij ongehuwde ouders kan op hun beider verzoek gezamenlijk het gezag worden uitgeoefend indien dit in het gezagsregister is aangetekend. Deze</w:t>
      </w:r>
      <w:r>
        <w:rPr>
          <w:rFonts w:ascii="Helvetica" w:hAnsi="Helvetica" w:cs="Helvetica"/>
        </w:rPr>
        <w:t xml:space="preserve"> mogelijkheid komt slechts toe aan personen die niet getrouwd zijn (geweest) en niet eerder gezamenlijk het gezag hebben uitgeoefend over het minderjarige kind, maar wel een juridische afstammingsrelatie hebben met het minderjarige kind.</w:t>
      </w:r>
      <w:r>
        <w:rPr>
          <w:rStyle w:val="FootnoteReference"/>
        </w:rPr>
        <w:footnoteReference w:id="31"/>
      </w:r>
      <w:r>
        <w:rPr>
          <w:rFonts w:ascii="Helvetica" w:hAnsi="Helvetica" w:cs="Helvetica"/>
        </w:rPr>
        <w:t xml:space="preserve"> Na de erkenning van het kind kunnen de ouders de rechter verzoeken hen gezamenlijk met het ouderlijk gezag te </w:t>
      </w:r>
      <w:r>
        <w:rPr>
          <w:rFonts w:ascii="Helvetica" w:hAnsi="Helvetica" w:cs="Helvetica"/>
        </w:rPr>
        <w:lastRenderedPageBreak/>
        <w:t>belasten. Als de moeder van het kind niet instemt, kan de vader juridisch ouder worden nadat de rechtbank vervangende toestemming voor erkenning heeft verleend. Voor de biologische vader is art. 1:204 lid 3 BW van toepassing. Indien sprake is van een instemmende levensgezel, denk aan kunstmatige bevruchting bijvoorbeeld, is art. 1:204 lid 4 BW van toepassing. Het is ook denkbaar dat de vader geen instemming wil verlenen voor juridisch ouderschap. De moeder van het kind kan dan om de vaststelling van het vaderschap vragen bij de rechtbank.</w:t>
      </w:r>
      <w:r>
        <w:rPr>
          <w:rStyle w:val="FootnoteReference"/>
        </w:rPr>
        <w:footnoteReference w:id="32"/>
      </w:r>
      <w:r w:rsidRPr="00B047B5">
        <w:rPr>
          <w:rFonts w:ascii="Helvetica" w:hAnsi="Helvetica" w:cs="Helvetica"/>
        </w:rPr>
        <w:br/>
        <w:t>Juridisch vader is de man die ten tijde van de geboorte van het kind met de moeder is getrouwd, de man wiens vaderschap gerechtelijk is vastgesteld, de man die het kind heeft erkend, dan wel de man die het kind heeft geadopteerd.</w:t>
      </w:r>
      <w:r w:rsidRPr="00B047B5">
        <w:rPr>
          <w:rStyle w:val="FootnoteReference"/>
          <w:rFonts w:ascii="Helvetica" w:hAnsi="Helvetica" w:cs="Helvetica"/>
        </w:rPr>
        <w:footnoteReference w:id="33"/>
      </w:r>
      <w:r w:rsidR="00DF0265">
        <w:rPr>
          <w:rFonts w:ascii="Helvetica" w:hAnsi="Helvetica" w:cs="Helvetica"/>
        </w:rPr>
        <w:t xml:space="preserve"> Juridisch moeder is de vrouw uit wie het kind geboren is (dat geldt als het kind met een donoreicel is verwerkt), de vrouw die het kind heeft geadopteerd en de meemoeder die automatisch ouder is geworden, het kind heeft erkend of waarvan het ouderschap door de rechter is vastgesteld.</w:t>
      </w:r>
      <w:r w:rsidR="00DF0265">
        <w:rPr>
          <w:rStyle w:val="FootnoteReference"/>
        </w:rPr>
        <w:footnoteReference w:id="34"/>
      </w:r>
      <w:r>
        <w:rPr>
          <w:rFonts w:ascii="Helvetica" w:hAnsi="Helvetica" w:cs="Helvetica"/>
        </w:rPr>
        <w:br/>
      </w:r>
    </w:p>
    <w:p w:rsidR="006F7956" w:rsidRDefault="00360ACD" w:rsidP="000A383C">
      <w:pPr>
        <w:spacing w:line="360" w:lineRule="auto"/>
        <w:rPr>
          <w:rFonts w:ascii="Helvetica" w:hAnsi="Helvetica" w:cs="Helvetica"/>
        </w:rPr>
      </w:pPr>
      <w:r>
        <w:rPr>
          <w:rFonts w:ascii="Helvetica" w:hAnsi="Helvetica" w:cs="Helvetica"/>
          <w:b/>
          <w:sz w:val="24"/>
          <w:szCs w:val="24"/>
        </w:rPr>
        <w:t>2.3</w:t>
      </w:r>
      <w:r w:rsidR="007B6022" w:rsidRPr="000A383C">
        <w:rPr>
          <w:rFonts w:ascii="Helvetica" w:hAnsi="Helvetica" w:cs="Helvetica"/>
          <w:b/>
          <w:sz w:val="24"/>
          <w:szCs w:val="24"/>
        </w:rPr>
        <w:t xml:space="preserve"> </w:t>
      </w:r>
      <w:r w:rsidR="000A383C" w:rsidRPr="000A383C">
        <w:rPr>
          <w:rFonts w:ascii="Helvetica" w:hAnsi="Helvetica" w:cs="Helvetica"/>
          <w:b/>
          <w:sz w:val="24"/>
          <w:szCs w:val="24"/>
        </w:rPr>
        <w:t>De inhoud</w:t>
      </w:r>
      <w:r w:rsidR="007B6022" w:rsidRPr="000A383C">
        <w:rPr>
          <w:rFonts w:ascii="Helvetica" w:hAnsi="Helvetica" w:cs="Helvetica"/>
          <w:b/>
          <w:sz w:val="24"/>
          <w:szCs w:val="24"/>
        </w:rPr>
        <w:t xml:space="preserve"> van gezag</w:t>
      </w:r>
      <w:r w:rsidR="00807A93" w:rsidRPr="000A383C">
        <w:rPr>
          <w:rFonts w:ascii="Helvetica" w:hAnsi="Helvetica" w:cs="Helvetica"/>
        </w:rPr>
        <w:t xml:space="preserve"> </w:t>
      </w:r>
      <w:r w:rsidR="00013A61" w:rsidRPr="000A383C">
        <w:rPr>
          <w:rFonts w:ascii="Helvetica" w:hAnsi="Helvetica" w:cs="Helvetica"/>
        </w:rPr>
        <w:br/>
      </w:r>
      <w:r w:rsidR="0083713D">
        <w:rPr>
          <w:rFonts w:ascii="Helvetica" w:hAnsi="Helvetica" w:cs="Helvetica"/>
        </w:rPr>
        <w:t xml:space="preserve">Juridisch ouderschap heeft gevolgen voor het gezag over een kind. </w:t>
      </w:r>
      <w:r w:rsidR="004B73BB" w:rsidRPr="000A383C">
        <w:rPr>
          <w:rFonts w:ascii="Helvetica" w:hAnsi="Helvetica" w:cs="Helvetica"/>
        </w:rPr>
        <w:t>Nadat twee personen samen een kind ter wereld brengen</w:t>
      </w:r>
      <w:r w:rsidR="001F0B51">
        <w:rPr>
          <w:rFonts w:ascii="Helvetica" w:hAnsi="Helvetica" w:cs="Helvetica"/>
        </w:rPr>
        <w:t>,</w:t>
      </w:r>
      <w:r w:rsidR="004B73BB" w:rsidRPr="000A383C">
        <w:rPr>
          <w:rFonts w:ascii="Helvetica" w:hAnsi="Helvetica" w:cs="Helvetica"/>
        </w:rPr>
        <w:t xml:space="preserve"> wordt aan het afstammingsrecht</w:t>
      </w:r>
      <w:r w:rsidR="0083713D">
        <w:rPr>
          <w:rFonts w:ascii="Helvetica" w:hAnsi="Helvetica" w:cs="Helvetica"/>
        </w:rPr>
        <w:t xml:space="preserve"> namelijk</w:t>
      </w:r>
      <w:r w:rsidR="004B73BB" w:rsidRPr="000A383C">
        <w:rPr>
          <w:rFonts w:ascii="Helvetica" w:hAnsi="Helvetica" w:cs="Helvetica"/>
        </w:rPr>
        <w:t xml:space="preserve"> een belangrijke rol toebedeeld. Een van de belangrijke gevolgen van het afstammingsrecht is</w:t>
      </w:r>
      <w:r w:rsidR="0061581B">
        <w:rPr>
          <w:rFonts w:ascii="Helvetica" w:hAnsi="Helvetica" w:cs="Helvetica"/>
        </w:rPr>
        <w:t xml:space="preserve"> </w:t>
      </w:r>
      <w:r w:rsidR="004B73BB" w:rsidRPr="000A383C">
        <w:rPr>
          <w:rFonts w:ascii="Helvetica" w:hAnsi="Helvetica" w:cs="Helvetica"/>
        </w:rPr>
        <w:t>dat ouders in beginsel het gezag krijgen over een kind.</w:t>
      </w:r>
      <w:r w:rsidR="004B73BB">
        <w:rPr>
          <w:rStyle w:val="FootnoteReference"/>
        </w:rPr>
        <w:footnoteReference w:id="35"/>
      </w:r>
      <w:r w:rsidR="004B73BB" w:rsidRPr="000A383C">
        <w:rPr>
          <w:rFonts w:ascii="Helvetica" w:hAnsi="Helvetica" w:cs="Helvetica"/>
        </w:rPr>
        <w:t xml:space="preserve"> </w:t>
      </w:r>
      <w:r w:rsidR="0083713D">
        <w:rPr>
          <w:rFonts w:ascii="Helvetica" w:hAnsi="Helvetica" w:cs="Helvetica"/>
        </w:rPr>
        <w:t>Gezag</w:t>
      </w:r>
      <w:r w:rsidR="0083713D" w:rsidRPr="000C3858">
        <w:rPr>
          <w:rFonts w:ascii="Helvetica" w:hAnsi="Helvetica" w:cs="Helvetica"/>
        </w:rPr>
        <w:t xml:space="preserve"> kan op verschillende manieren tot stand komen. Indien een kind gedurende het huwelijk wordt geboren</w:t>
      </w:r>
      <w:r w:rsidR="0083713D">
        <w:rPr>
          <w:rFonts w:ascii="Helvetica" w:hAnsi="Helvetica" w:cs="Helvetica"/>
        </w:rPr>
        <w:t>,</w:t>
      </w:r>
      <w:r w:rsidR="0083713D" w:rsidRPr="000C3858">
        <w:rPr>
          <w:rFonts w:ascii="Helvetica" w:hAnsi="Helvetica" w:cs="Helvetica"/>
        </w:rPr>
        <w:t xml:space="preserve"> oefenen de ouders </w:t>
      </w:r>
      <w:r w:rsidR="008E62A9">
        <w:rPr>
          <w:rFonts w:ascii="Helvetica" w:hAnsi="Helvetica" w:cs="Helvetica"/>
        </w:rPr>
        <w:t xml:space="preserve">in beginsel </w:t>
      </w:r>
      <w:r w:rsidR="0083713D" w:rsidRPr="000C3858">
        <w:rPr>
          <w:rFonts w:ascii="Helvetica" w:hAnsi="Helvetica" w:cs="Helvetica"/>
        </w:rPr>
        <w:t>het gezag gezamenlijk over de minderjarige uit</w:t>
      </w:r>
      <w:r w:rsidR="0083713D">
        <w:rPr>
          <w:rFonts w:ascii="Helvetica" w:hAnsi="Helvetica" w:cs="Helvetica"/>
        </w:rPr>
        <w:t>.</w:t>
      </w:r>
      <w:r w:rsidR="0083713D" w:rsidRPr="000C3858">
        <w:rPr>
          <w:rStyle w:val="FootnoteReference"/>
          <w:rFonts w:ascii="Helvetica" w:hAnsi="Helvetica" w:cs="Helvetica"/>
        </w:rPr>
        <w:footnoteReference w:id="36"/>
      </w:r>
      <w:r w:rsidR="0083713D" w:rsidRPr="000C3858">
        <w:rPr>
          <w:rFonts w:ascii="Helvetica" w:hAnsi="Helvetica" w:cs="Helvetica"/>
        </w:rPr>
        <w:t xml:space="preserve"> </w:t>
      </w:r>
      <w:r w:rsidR="0083713D">
        <w:rPr>
          <w:rFonts w:ascii="Helvetica" w:hAnsi="Helvetica" w:cs="Helvetica"/>
        </w:rPr>
        <w:t>I</w:t>
      </w:r>
      <w:r w:rsidR="0083713D" w:rsidRPr="000C3858">
        <w:rPr>
          <w:rFonts w:ascii="Helvetica" w:hAnsi="Helvetica" w:cs="Helvetica"/>
        </w:rPr>
        <w:t xml:space="preserve">n dat geval ontstaat het gezag van rechtswege bij de geboorte en eindigt het op het tijdstip waarop de minderjarige meerderjarig wordt. Als </w:t>
      </w:r>
      <w:r w:rsidR="0083713D">
        <w:rPr>
          <w:rFonts w:ascii="Helvetica" w:hAnsi="Helvetica" w:cs="Helvetica"/>
        </w:rPr>
        <w:t>ee</w:t>
      </w:r>
      <w:r w:rsidR="0083713D" w:rsidRPr="000C3858">
        <w:rPr>
          <w:rFonts w:ascii="Helvetica" w:hAnsi="Helvetica" w:cs="Helvetica"/>
        </w:rPr>
        <w:t>n van de ouders van de minderjarige overlijdt, zal de langstlevende partner van rechtswege alleen het gezag over het kind uitoefenen</w:t>
      </w:r>
      <w:r w:rsidR="0083713D">
        <w:rPr>
          <w:rFonts w:ascii="Helvetica" w:hAnsi="Helvetica" w:cs="Helvetica"/>
        </w:rPr>
        <w:t>.</w:t>
      </w:r>
      <w:r w:rsidR="0083713D" w:rsidRPr="000C3858">
        <w:rPr>
          <w:rStyle w:val="FootnoteReference"/>
          <w:rFonts w:ascii="Helvetica" w:hAnsi="Helvetica" w:cs="Helvetica"/>
        </w:rPr>
        <w:footnoteReference w:id="37"/>
      </w:r>
      <w:r w:rsidR="009E7ED7">
        <w:rPr>
          <w:rFonts w:ascii="Helvetica" w:hAnsi="Helvetica" w:cs="Helvetica"/>
        </w:rPr>
        <w:br/>
      </w:r>
      <w:r w:rsidR="00E4604F" w:rsidRPr="000A383C">
        <w:rPr>
          <w:rFonts w:ascii="Helvetica" w:hAnsi="Helvetica" w:cs="Helvetica"/>
        </w:rPr>
        <w:br/>
      </w:r>
      <w:r w:rsidR="0061581B">
        <w:rPr>
          <w:rFonts w:ascii="Helvetica" w:hAnsi="Helvetica" w:cs="Helvetica"/>
        </w:rPr>
        <w:t xml:space="preserve">Gezag kan worden onderverdeeld in twee vormen, namelijk ouderlijk gezag en </w:t>
      </w:r>
      <w:r w:rsidR="004B73BB" w:rsidRPr="000A383C">
        <w:rPr>
          <w:rFonts w:ascii="Helvetica" w:hAnsi="Helvetica" w:cs="Helvetica"/>
        </w:rPr>
        <w:t>voogdij.</w:t>
      </w:r>
      <w:r w:rsidR="00522574">
        <w:rPr>
          <w:rStyle w:val="FootnoteReference"/>
        </w:rPr>
        <w:footnoteReference w:id="38"/>
      </w:r>
      <w:r w:rsidR="004B73BB" w:rsidRPr="000A383C">
        <w:rPr>
          <w:rFonts w:ascii="Helvetica" w:hAnsi="Helvetica" w:cs="Helvetica"/>
        </w:rPr>
        <w:t xml:space="preserve"> </w:t>
      </w:r>
      <w:r w:rsidR="00AC07A3">
        <w:rPr>
          <w:rFonts w:ascii="Helvetica" w:hAnsi="Helvetica" w:cs="Helvetica"/>
        </w:rPr>
        <w:t xml:space="preserve">  </w:t>
      </w:r>
      <w:r w:rsidR="0061581B">
        <w:rPr>
          <w:rFonts w:ascii="Helvetica" w:hAnsi="Helvetica" w:cs="Helvetica"/>
        </w:rPr>
        <w:t xml:space="preserve">Art. 1:245 lid 3 </w:t>
      </w:r>
      <w:r w:rsidR="00AC07A3">
        <w:rPr>
          <w:rFonts w:ascii="Helvetica" w:hAnsi="Helvetica" w:cs="Helvetica"/>
        </w:rPr>
        <w:t xml:space="preserve">BW </w:t>
      </w:r>
      <w:r w:rsidR="0061581B">
        <w:rPr>
          <w:rFonts w:ascii="Helvetica" w:hAnsi="Helvetica" w:cs="Helvetica"/>
        </w:rPr>
        <w:t>bepaalt dat ouderlijk gezag door de ouders gezamenlijk of door één ouder wordt uitgeoefend. Voogdij daarentegen wordt door een ander dan een ouder uitgeoefend.</w:t>
      </w:r>
      <w:r w:rsidR="0061581B">
        <w:rPr>
          <w:rStyle w:val="FootnoteReference"/>
        </w:rPr>
        <w:footnoteReference w:id="39"/>
      </w:r>
      <w:r w:rsidR="00903116">
        <w:rPr>
          <w:rFonts w:ascii="Helvetica" w:hAnsi="Helvetica" w:cs="Helvetica"/>
        </w:rPr>
        <w:t xml:space="preserve"> Soms ontstaat een situatie waarbij de ouders niet meer in staat zijn om het gezag uit te oefenen of overlijden beide ouders van een minderjarig kind. Dan moet iemand </w:t>
      </w:r>
      <w:r w:rsidR="00903116">
        <w:rPr>
          <w:rFonts w:ascii="Helvetica" w:hAnsi="Helvetica" w:cs="Helvetica"/>
        </w:rPr>
        <w:lastRenderedPageBreak/>
        <w:t>anders de plaats van de ouders innemen. In een dergelijke situatie wordt gesproken van voogdij. Degene die bij voogdij dan het gezag uitoefent wordt een voogd genoemd.</w:t>
      </w:r>
      <w:r w:rsidR="006F7956">
        <w:rPr>
          <w:rStyle w:val="FootnoteReference"/>
        </w:rPr>
        <w:footnoteReference w:id="40"/>
      </w:r>
      <w:r w:rsidR="00903116">
        <w:rPr>
          <w:rFonts w:ascii="Helvetica" w:hAnsi="Helvetica" w:cs="Helvetica"/>
        </w:rPr>
        <w:t xml:space="preserve"> Het aanstellen van een voogd of meerdere voogden kan geschieden door middel van een rechterlijke uitspraak, waarbij het belang van het kin</w:t>
      </w:r>
      <w:r w:rsidR="006F7956">
        <w:rPr>
          <w:rFonts w:ascii="Helvetica" w:hAnsi="Helvetica" w:cs="Helvetica"/>
        </w:rPr>
        <w:t xml:space="preserve">d altijd </w:t>
      </w:r>
      <w:r w:rsidR="001F0B51">
        <w:rPr>
          <w:rFonts w:ascii="Helvetica" w:hAnsi="Helvetica" w:cs="Helvetica"/>
        </w:rPr>
        <w:t>voor</w:t>
      </w:r>
      <w:r w:rsidR="006F7956">
        <w:rPr>
          <w:rFonts w:ascii="Helvetica" w:hAnsi="Helvetica" w:cs="Helvetica"/>
        </w:rPr>
        <w:t>op staat.</w:t>
      </w:r>
      <w:r w:rsidR="006F7956">
        <w:rPr>
          <w:rStyle w:val="FootnoteReference"/>
        </w:rPr>
        <w:footnoteReference w:id="41"/>
      </w:r>
      <w:r w:rsidR="006F7956">
        <w:rPr>
          <w:rFonts w:ascii="Helvetica" w:hAnsi="Helvetica" w:cs="Helvetica"/>
        </w:rPr>
        <w:t xml:space="preserve"> </w:t>
      </w:r>
      <w:r w:rsidR="000A383C" w:rsidRPr="000A383C">
        <w:rPr>
          <w:rFonts w:ascii="Helvetica" w:hAnsi="Helvetica" w:cs="Helvetica"/>
        </w:rPr>
        <w:t xml:space="preserve">Voogdij zal in dit onderzoek verder buiten beschouwing worden gelaten. </w:t>
      </w:r>
    </w:p>
    <w:p w:rsidR="00AC07A3" w:rsidRDefault="0085568F" w:rsidP="0013680F">
      <w:pPr>
        <w:spacing w:line="360" w:lineRule="auto"/>
        <w:rPr>
          <w:rFonts w:ascii="Helvetica" w:hAnsi="Helvetica" w:cs="Helvetica"/>
        </w:rPr>
      </w:pPr>
      <w:r>
        <w:rPr>
          <w:rFonts w:ascii="Helvetica" w:hAnsi="Helvetica" w:cs="Helvetica"/>
        </w:rPr>
        <w:t>Wanneer</w:t>
      </w:r>
      <w:r w:rsidR="000A383C">
        <w:rPr>
          <w:rFonts w:ascii="Helvetica" w:hAnsi="Helvetica" w:cs="Helvetica"/>
        </w:rPr>
        <w:t xml:space="preserve"> het gezag gezamenlijk wordt uitgeoefend door beide ouders</w:t>
      </w:r>
      <w:r>
        <w:rPr>
          <w:rFonts w:ascii="Helvetica" w:hAnsi="Helvetica" w:cs="Helvetica"/>
        </w:rPr>
        <w:t>,</w:t>
      </w:r>
      <w:r w:rsidR="000A383C">
        <w:rPr>
          <w:rFonts w:ascii="Helvetica" w:hAnsi="Helvetica" w:cs="Helvetica"/>
        </w:rPr>
        <w:t xml:space="preserve"> spreekt men van gezamenlijk ouderlijk gezag.</w:t>
      </w:r>
      <w:r w:rsidR="000A383C">
        <w:rPr>
          <w:rStyle w:val="FootnoteReference"/>
        </w:rPr>
        <w:footnoteReference w:id="42"/>
      </w:r>
      <w:r w:rsidR="000A383C">
        <w:rPr>
          <w:rFonts w:ascii="Helvetica" w:hAnsi="Helvetica" w:cs="Helvetica"/>
        </w:rPr>
        <w:t xml:space="preserve"> </w:t>
      </w:r>
      <w:r w:rsidR="006F7956" w:rsidRPr="006F7956">
        <w:rPr>
          <w:rFonts w:ascii="Helvetica" w:hAnsi="Helvetica" w:cs="Helvetica"/>
        </w:rPr>
        <w:t>Met ouderlijk gezag is gelijkgesteld het gezamenlijk gezag dat wordt uitgeoefend door een ouder sam</w:t>
      </w:r>
      <w:r w:rsidR="00893960">
        <w:rPr>
          <w:rFonts w:ascii="Helvetica" w:hAnsi="Helvetica" w:cs="Helvetica"/>
        </w:rPr>
        <w:t>en met een ander dan de ouder.</w:t>
      </w:r>
      <w:r w:rsidR="00893960">
        <w:rPr>
          <w:rStyle w:val="FootnoteReference"/>
        </w:rPr>
        <w:footnoteReference w:id="43"/>
      </w:r>
      <w:r w:rsidR="00893960">
        <w:rPr>
          <w:rFonts w:ascii="Helvetica" w:hAnsi="Helvetica" w:cs="Helvetica"/>
        </w:rPr>
        <w:t xml:space="preserve"> </w:t>
      </w:r>
      <w:r w:rsidR="008609AB">
        <w:rPr>
          <w:rFonts w:ascii="Helvetica" w:hAnsi="Helvetica" w:cs="Helvetica"/>
        </w:rPr>
        <w:t>Door middel van deze vorm van gezag is het mogelijk om medegezag te creëren voor een alleenstaande ouder van</w:t>
      </w:r>
      <w:r>
        <w:rPr>
          <w:rFonts w:ascii="Helvetica" w:hAnsi="Helvetica" w:cs="Helvetica"/>
        </w:rPr>
        <w:t xml:space="preserve"> wie</w:t>
      </w:r>
      <w:r w:rsidR="008609AB">
        <w:rPr>
          <w:rFonts w:ascii="Helvetica" w:hAnsi="Helvetica" w:cs="Helvetica"/>
        </w:rPr>
        <w:t xml:space="preserve"> het kind afstamt.</w:t>
      </w:r>
      <w:r w:rsidR="008609AB">
        <w:rPr>
          <w:rStyle w:val="FootnoteReference"/>
        </w:rPr>
        <w:footnoteReference w:id="44"/>
      </w:r>
      <w:r w:rsidR="008609AB">
        <w:rPr>
          <w:rFonts w:ascii="Helvetica" w:hAnsi="Helvetica" w:cs="Helvetica"/>
        </w:rPr>
        <w:t xml:space="preserve"> </w:t>
      </w:r>
    </w:p>
    <w:p w:rsidR="00FE2EC9" w:rsidRDefault="0071431E" w:rsidP="004931FD">
      <w:pPr>
        <w:spacing w:line="360" w:lineRule="auto"/>
        <w:rPr>
          <w:rFonts w:ascii="Helvetica" w:hAnsi="Helvetica" w:cs="Helvetica"/>
        </w:rPr>
      </w:pPr>
      <w:r w:rsidRPr="000166F6">
        <w:rPr>
          <w:rFonts w:ascii="Helvetica" w:hAnsi="Helvetica" w:cs="Helvetica"/>
        </w:rPr>
        <w:t>In Nederland staan alle minderjarige kinderen</w:t>
      </w:r>
      <w:r>
        <w:rPr>
          <w:rFonts w:ascii="Helvetica" w:hAnsi="Helvetica" w:cs="Helvetica"/>
        </w:rPr>
        <w:t xml:space="preserve"> in beginsel onder gezag,</w:t>
      </w:r>
      <w:r w:rsidRPr="000166F6">
        <w:rPr>
          <w:rStyle w:val="FootnoteReference"/>
        </w:rPr>
        <w:footnoteReference w:id="45"/>
      </w:r>
      <w:r w:rsidRPr="000166F6">
        <w:rPr>
          <w:rFonts w:ascii="Helvetica" w:hAnsi="Helvetica" w:cs="Helvetica"/>
        </w:rPr>
        <w:t xml:space="preserve"> </w:t>
      </w:r>
      <w:r>
        <w:rPr>
          <w:rFonts w:ascii="Helvetica" w:hAnsi="Helvetica" w:cs="Helvetica"/>
        </w:rPr>
        <w:t xml:space="preserve">maar niet iedereen is bevoegd om gezag uit te oefenen. Op grond van art. 1:246 BW zijn de volgende personen </w:t>
      </w:r>
      <w:r w:rsidRPr="00B735C3">
        <w:rPr>
          <w:rFonts w:ascii="Helvetica" w:hAnsi="Helvetica" w:cs="Helvetica"/>
        </w:rPr>
        <w:t xml:space="preserve">uitgesloten: zij die </w:t>
      </w:r>
      <w:r w:rsidRPr="00B735C3">
        <w:rPr>
          <w:rFonts w:ascii="Helvetica" w:hAnsi="Helvetica" w:cs="Helvetica"/>
          <w:color w:val="000000"/>
          <w:shd w:val="clear" w:color="auto" w:fill="FFFFFF"/>
        </w:rPr>
        <w:t>onder curatele zijn gesteld en degene</w:t>
      </w:r>
      <w:r>
        <w:rPr>
          <w:rFonts w:ascii="Helvetica" w:hAnsi="Helvetica" w:cs="Helvetica"/>
          <w:color w:val="000000"/>
          <w:shd w:val="clear" w:color="auto" w:fill="FFFFFF"/>
        </w:rPr>
        <w:t>n</w:t>
      </w:r>
      <w:r w:rsidRPr="00B735C3">
        <w:rPr>
          <w:rFonts w:ascii="Helvetica" w:hAnsi="Helvetica" w:cs="Helvetica"/>
          <w:color w:val="000000"/>
          <w:shd w:val="clear" w:color="auto" w:fill="FFFFFF"/>
        </w:rPr>
        <w:t xml:space="preserve"> wie</w:t>
      </w:r>
      <w:r>
        <w:rPr>
          <w:rFonts w:ascii="Helvetica" w:hAnsi="Helvetica" w:cs="Helvetica"/>
          <w:color w:val="000000"/>
          <w:shd w:val="clear" w:color="auto" w:fill="FFFFFF"/>
        </w:rPr>
        <w:t>r</w:t>
      </w:r>
      <w:r w:rsidRPr="00B735C3">
        <w:rPr>
          <w:rFonts w:ascii="Helvetica" w:hAnsi="Helvetica" w:cs="Helvetica"/>
          <w:color w:val="000000"/>
          <w:shd w:val="clear" w:color="auto" w:fill="FFFFFF"/>
        </w:rPr>
        <w:t xml:space="preserve"> geestvermogens zodanig zijn gestoord, dat zij in de onmogelijkheid ve</w:t>
      </w:r>
      <w:r>
        <w:rPr>
          <w:rFonts w:ascii="Helvetica" w:hAnsi="Helvetica" w:cs="Helvetica"/>
          <w:color w:val="000000"/>
          <w:shd w:val="clear" w:color="auto" w:fill="FFFFFF"/>
        </w:rPr>
        <w:t>rkeren het gezag uit te oefenen. Indien de stoornis van tijdelijke aard is, geldt deze uitzondering niet</w:t>
      </w:r>
      <w:r w:rsidRPr="00B735C3">
        <w:rPr>
          <w:rFonts w:ascii="Helvetica" w:hAnsi="Helvetica" w:cs="Helvetica"/>
          <w:color w:val="000000"/>
          <w:shd w:val="clear" w:color="auto" w:fill="FFFFFF"/>
        </w:rPr>
        <w:t>.</w:t>
      </w:r>
      <w:r>
        <w:rPr>
          <w:rStyle w:val="FootnoteReference"/>
          <w:color w:val="000000"/>
          <w:shd w:val="clear" w:color="auto" w:fill="FFFFFF"/>
        </w:rPr>
        <w:footnoteReference w:id="46"/>
      </w:r>
      <w:r w:rsidR="00FB5DB1">
        <w:rPr>
          <w:rFonts w:ascii="Helvetica" w:hAnsi="Helvetica" w:cs="Helvetica"/>
          <w:color w:val="000000"/>
          <w:shd w:val="clear" w:color="auto" w:fill="FFFFFF"/>
        </w:rPr>
        <w:t xml:space="preserve"> </w:t>
      </w:r>
      <w:r w:rsidR="00FB5DB1">
        <w:rPr>
          <w:rFonts w:ascii="Helvetica" w:hAnsi="Helvetica" w:cs="Helvetica"/>
          <w:color w:val="000000"/>
          <w:shd w:val="clear" w:color="auto" w:fill="FFFFFF"/>
        </w:rPr>
        <w:br/>
        <w:t>E</w:t>
      </w:r>
      <w:r>
        <w:rPr>
          <w:rFonts w:ascii="Helvetica" w:hAnsi="Helvetica" w:cs="Helvetica"/>
          <w:color w:val="000000"/>
          <w:shd w:val="clear" w:color="auto" w:fill="FFFFFF"/>
        </w:rPr>
        <w:t xml:space="preserve">lk kind </w:t>
      </w:r>
      <w:r w:rsidR="00835EB6">
        <w:rPr>
          <w:rFonts w:ascii="Helvetica" w:hAnsi="Helvetica" w:cs="Helvetica"/>
          <w:color w:val="000000"/>
          <w:shd w:val="clear" w:color="auto" w:fill="FFFFFF"/>
        </w:rPr>
        <w:t xml:space="preserve">heeft </w:t>
      </w:r>
      <w:r>
        <w:rPr>
          <w:rFonts w:ascii="Helvetica" w:hAnsi="Helvetica" w:cs="Helvetica"/>
          <w:color w:val="000000"/>
          <w:shd w:val="clear" w:color="auto" w:fill="FFFFFF"/>
        </w:rPr>
        <w:t>het recht op omgang met zijn ouders en met degene die in een nauwe persoonlijke betrekking tot hem staat. Als een ouder niet meer het gezag uitoefent over zijn kind, heeft hij nog wel het recht en de plicht tot omgang met zijn kind.</w:t>
      </w:r>
      <w:r>
        <w:rPr>
          <w:rStyle w:val="FootnoteReference"/>
          <w:color w:val="000000"/>
          <w:shd w:val="clear" w:color="auto" w:fill="FFFFFF"/>
        </w:rPr>
        <w:footnoteReference w:id="47"/>
      </w:r>
      <w:r>
        <w:rPr>
          <w:rFonts w:ascii="Helvetica" w:hAnsi="Helvetica" w:cs="Helvetica"/>
          <w:color w:val="000000"/>
          <w:shd w:val="clear" w:color="auto" w:fill="FFFFFF"/>
        </w:rPr>
        <w:t xml:space="preserve"> Op verzoek van de ouders of van een van hen of degene die in een nauwe persoonlijke betrekking tot een kind staat, stelt de rechter, al dan niet voor bepaalde tijd, een regeling vast inzake de uitoefening van het omgangsrecht, dan wel ontzegt de rechter, al dan niet voor bepaalde tijd, het recht op omgang.</w:t>
      </w:r>
      <w:r>
        <w:rPr>
          <w:rStyle w:val="FootnoteReference"/>
          <w:color w:val="000000"/>
          <w:shd w:val="clear" w:color="auto" w:fill="FFFFFF"/>
        </w:rPr>
        <w:footnoteReference w:id="48"/>
      </w:r>
      <w:r>
        <w:rPr>
          <w:rFonts w:ascii="Helvetica" w:hAnsi="Helvetica" w:cs="Helvetica"/>
          <w:color w:val="000000"/>
          <w:shd w:val="clear" w:color="auto" w:fill="FFFFFF"/>
        </w:rPr>
        <w:br/>
      </w:r>
    </w:p>
    <w:p w:rsidR="00374168" w:rsidRDefault="00374168" w:rsidP="007474CE">
      <w:pPr>
        <w:spacing w:line="360" w:lineRule="auto"/>
        <w:rPr>
          <w:rFonts w:ascii="Helvetica" w:hAnsi="Helvetica" w:cs="Helvetica"/>
          <w:b/>
          <w:sz w:val="24"/>
          <w:szCs w:val="24"/>
        </w:rPr>
      </w:pPr>
    </w:p>
    <w:p w:rsidR="00374168" w:rsidRDefault="00374168" w:rsidP="007474CE">
      <w:pPr>
        <w:spacing w:line="360" w:lineRule="auto"/>
        <w:rPr>
          <w:rFonts w:ascii="Helvetica" w:hAnsi="Helvetica" w:cs="Helvetica"/>
          <w:b/>
          <w:sz w:val="24"/>
          <w:szCs w:val="24"/>
        </w:rPr>
      </w:pPr>
    </w:p>
    <w:p w:rsidR="00374168" w:rsidRDefault="00374168" w:rsidP="007474CE">
      <w:pPr>
        <w:spacing w:line="360" w:lineRule="auto"/>
        <w:rPr>
          <w:rFonts w:ascii="Helvetica" w:hAnsi="Helvetica" w:cs="Helvetica"/>
          <w:b/>
          <w:sz w:val="24"/>
          <w:szCs w:val="24"/>
        </w:rPr>
      </w:pPr>
    </w:p>
    <w:p w:rsidR="007474CE" w:rsidRDefault="00360ACD" w:rsidP="007474CE">
      <w:pPr>
        <w:spacing w:line="360" w:lineRule="auto"/>
        <w:rPr>
          <w:rFonts w:ascii="Helvetica" w:hAnsi="Helvetica" w:cs="Helvetica"/>
        </w:rPr>
      </w:pPr>
      <w:r>
        <w:rPr>
          <w:rFonts w:ascii="Helvetica" w:hAnsi="Helvetica" w:cs="Helvetica"/>
          <w:b/>
          <w:sz w:val="24"/>
          <w:szCs w:val="24"/>
        </w:rPr>
        <w:lastRenderedPageBreak/>
        <w:t>2.3.1</w:t>
      </w:r>
      <w:r w:rsidR="00966E35" w:rsidRPr="007474CE">
        <w:rPr>
          <w:rFonts w:ascii="Helvetica" w:hAnsi="Helvetica" w:cs="Helvetica"/>
          <w:b/>
          <w:sz w:val="24"/>
          <w:szCs w:val="24"/>
        </w:rPr>
        <w:t xml:space="preserve"> Gezag door één ouder</w:t>
      </w:r>
      <w:r w:rsidR="00FB5DB1">
        <w:rPr>
          <w:rFonts w:ascii="Helvetica" w:hAnsi="Helvetica" w:cs="Helvetica"/>
        </w:rPr>
        <w:br/>
        <w:t>H</w:t>
      </w:r>
      <w:r w:rsidR="00966E35" w:rsidRPr="00966E35">
        <w:rPr>
          <w:rFonts w:ascii="Helvetica" w:hAnsi="Helvetica" w:cs="Helvetica"/>
        </w:rPr>
        <w:t>et</w:t>
      </w:r>
      <w:r w:rsidR="00FB5DB1">
        <w:rPr>
          <w:rFonts w:ascii="Helvetica" w:hAnsi="Helvetica" w:cs="Helvetica"/>
        </w:rPr>
        <w:t xml:space="preserve"> is</w:t>
      </w:r>
      <w:r w:rsidR="00966E35" w:rsidRPr="00966E35">
        <w:rPr>
          <w:rFonts w:ascii="Helvetica" w:hAnsi="Helvetica" w:cs="Helvetica"/>
        </w:rPr>
        <w:t xml:space="preserve"> ook mogelijk dat gezag door een ouder alleen wordt uitgeoefend. In de volgende gevallen wordt het gezag door slechts één ouder uitgeoefend</w:t>
      </w:r>
      <w:r w:rsidR="00FB5DB1">
        <w:rPr>
          <w:rFonts w:ascii="Helvetica" w:hAnsi="Helvetica" w:cs="Helvetica"/>
        </w:rPr>
        <w:t>:</w:t>
      </w:r>
      <w:r w:rsidR="007474CE">
        <w:rPr>
          <w:rStyle w:val="FootnoteReference"/>
        </w:rPr>
        <w:footnoteReference w:id="49"/>
      </w:r>
      <w:r w:rsidR="00966E35" w:rsidRPr="00966E35">
        <w:rPr>
          <w:rFonts w:ascii="Helvetica" w:hAnsi="Helvetica" w:cs="Helvetica"/>
        </w:rPr>
        <w:t xml:space="preserve"> </w:t>
      </w:r>
      <w:r w:rsidR="00966E35" w:rsidRPr="00966E35">
        <w:rPr>
          <w:rFonts w:ascii="Helvetica" w:hAnsi="Helvetica" w:cs="Helvetica"/>
        </w:rPr>
        <w:br/>
      </w:r>
      <w:r w:rsidR="007474CE">
        <w:rPr>
          <w:rFonts w:ascii="Helvetica" w:hAnsi="Helvetica" w:cs="Helvetica"/>
        </w:rPr>
        <w:t xml:space="preserve">- </w:t>
      </w:r>
      <w:r w:rsidR="00966E35">
        <w:rPr>
          <w:rFonts w:ascii="Helvetica" w:hAnsi="Helvetica" w:cs="Helvetica"/>
        </w:rPr>
        <w:t>alleen het moederschap staat vast</w:t>
      </w:r>
      <w:r w:rsidR="007474CE">
        <w:rPr>
          <w:rFonts w:ascii="Helvetica" w:hAnsi="Helvetica" w:cs="Helvetica"/>
        </w:rPr>
        <w:t>;</w:t>
      </w:r>
      <w:r w:rsidR="00966E35">
        <w:rPr>
          <w:rFonts w:ascii="Helvetica" w:hAnsi="Helvetica" w:cs="Helvetica"/>
        </w:rPr>
        <w:br/>
      </w:r>
      <w:r w:rsidR="007474CE">
        <w:rPr>
          <w:rFonts w:ascii="Helvetica" w:hAnsi="Helvetica" w:cs="Helvetica"/>
        </w:rPr>
        <w:t xml:space="preserve">- </w:t>
      </w:r>
      <w:r w:rsidR="00966E35">
        <w:rPr>
          <w:rFonts w:ascii="Helvetica" w:hAnsi="Helvetica" w:cs="Helvetica"/>
        </w:rPr>
        <w:t>de ouders zijn ongehuwd en hebben nooit gezamenlijk het gezag uitgeoefend</w:t>
      </w:r>
      <w:r w:rsidR="007474CE">
        <w:rPr>
          <w:rFonts w:ascii="Helvetica" w:hAnsi="Helvetica" w:cs="Helvetica"/>
        </w:rPr>
        <w:t>;</w:t>
      </w:r>
      <w:r w:rsidR="00966E35">
        <w:rPr>
          <w:rFonts w:ascii="Helvetica" w:hAnsi="Helvetica" w:cs="Helvetica"/>
        </w:rPr>
        <w:br/>
      </w:r>
      <w:r w:rsidR="007474CE">
        <w:rPr>
          <w:rFonts w:ascii="Helvetica" w:hAnsi="Helvetica" w:cs="Helvetica"/>
        </w:rPr>
        <w:t xml:space="preserve">- </w:t>
      </w:r>
      <w:r w:rsidR="00966E35">
        <w:rPr>
          <w:rFonts w:ascii="Helvetica" w:hAnsi="Helvetica" w:cs="Helvetica"/>
        </w:rPr>
        <w:t>een ouder is overleden</w:t>
      </w:r>
      <w:r w:rsidR="007474CE">
        <w:rPr>
          <w:rFonts w:ascii="Helvetica" w:hAnsi="Helvetica" w:cs="Helvetica"/>
        </w:rPr>
        <w:t>;</w:t>
      </w:r>
      <w:r w:rsidR="00966E35">
        <w:rPr>
          <w:rStyle w:val="FootnoteReference"/>
        </w:rPr>
        <w:footnoteReference w:id="50"/>
      </w:r>
      <w:r w:rsidR="00966E35">
        <w:rPr>
          <w:rFonts w:ascii="Helvetica" w:hAnsi="Helvetica" w:cs="Helvetica"/>
        </w:rPr>
        <w:br/>
      </w:r>
      <w:r w:rsidR="007474CE">
        <w:rPr>
          <w:rFonts w:ascii="Helvetica" w:hAnsi="Helvetica" w:cs="Helvetica"/>
        </w:rPr>
        <w:t xml:space="preserve">- </w:t>
      </w:r>
      <w:r w:rsidR="00966E35">
        <w:rPr>
          <w:rFonts w:ascii="Helvetica" w:hAnsi="Helvetica" w:cs="Helvetica"/>
        </w:rPr>
        <w:t>een ouder</w:t>
      </w:r>
      <w:r w:rsidR="00CA27AC">
        <w:rPr>
          <w:rFonts w:ascii="Helvetica" w:hAnsi="Helvetica" w:cs="Helvetica"/>
        </w:rPr>
        <w:t xml:space="preserve"> is</w:t>
      </w:r>
      <w:r w:rsidR="00966E35">
        <w:rPr>
          <w:rFonts w:ascii="Helvetica" w:hAnsi="Helvetica" w:cs="Helvetica"/>
        </w:rPr>
        <w:t xml:space="preserve"> onbevoegd verklaard tot het uitoefenen van gezag</w:t>
      </w:r>
      <w:r w:rsidR="007474CE">
        <w:rPr>
          <w:rFonts w:ascii="Helvetica" w:hAnsi="Helvetica" w:cs="Helvetica"/>
        </w:rPr>
        <w:t>;</w:t>
      </w:r>
      <w:r w:rsidR="00966E35">
        <w:rPr>
          <w:rStyle w:val="FootnoteReference"/>
        </w:rPr>
        <w:footnoteReference w:id="51"/>
      </w:r>
      <w:r w:rsidR="006500FB">
        <w:rPr>
          <w:rFonts w:ascii="Helvetica" w:hAnsi="Helvetica" w:cs="Helvetica"/>
        </w:rPr>
        <w:br/>
      </w:r>
      <w:r w:rsidR="00A165E6">
        <w:rPr>
          <w:rFonts w:ascii="Helvetica" w:hAnsi="Helvetica" w:cs="Helvetica"/>
        </w:rPr>
        <w:t xml:space="preserve">- </w:t>
      </w:r>
      <w:r w:rsidR="006500FB">
        <w:rPr>
          <w:rFonts w:ascii="Helvetica" w:hAnsi="Helvetica" w:cs="Helvetica"/>
        </w:rPr>
        <w:t>de verblijfplaats van een ouder</w:t>
      </w:r>
      <w:r w:rsidR="00CA27AC">
        <w:rPr>
          <w:rFonts w:ascii="Helvetica" w:hAnsi="Helvetica" w:cs="Helvetica"/>
        </w:rPr>
        <w:t xml:space="preserve"> is</w:t>
      </w:r>
      <w:r w:rsidR="006500FB">
        <w:rPr>
          <w:rFonts w:ascii="Helvetica" w:hAnsi="Helvetica" w:cs="Helvetica"/>
        </w:rPr>
        <w:t xml:space="preserve"> onbekend</w:t>
      </w:r>
      <w:r w:rsidR="00A165E6">
        <w:rPr>
          <w:rFonts w:ascii="Helvetica" w:hAnsi="Helvetica" w:cs="Helvetica"/>
        </w:rPr>
        <w:t>.</w:t>
      </w:r>
      <w:r w:rsidR="006500FB">
        <w:rPr>
          <w:rStyle w:val="FootnoteReference"/>
        </w:rPr>
        <w:footnoteReference w:id="52"/>
      </w:r>
    </w:p>
    <w:p w:rsidR="00F71B9E" w:rsidRDefault="007474CE" w:rsidP="005E5864">
      <w:pPr>
        <w:spacing w:line="360" w:lineRule="auto"/>
        <w:rPr>
          <w:rFonts w:ascii="Helvetica" w:hAnsi="Helvetica" w:cs="Helvetica"/>
        </w:rPr>
      </w:pPr>
      <w:r w:rsidRPr="00A165E6">
        <w:rPr>
          <w:rFonts w:ascii="Helvetica" w:hAnsi="Helvetica" w:cs="Helvetica"/>
        </w:rPr>
        <w:t xml:space="preserve">Indien </w:t>
      </w:r>
      <w:r w:rsidR="00CA27AC">
        <w:rPr>
          <w:rFonts w:ascii="Helvetica" w:hAnsi="Helvetica" w:cs="Helvetica"/>
        </w:rPr>
        <w:t>met succes</w:t>
      </w:r>
      <w:r w:rsidRPr="00A165E6">
        <w:rPr>
          <w:rFonts w:ascii="Helvetica" w:hAnsi="Helvetica" w:cs="Helvetica"/>
        </w:rPr>
        <w:t xml:space="preserve"> </w:t>
      </w:r>
      <w:r w:rsidR="00FB5DB1">
        <w:rPr>
          <w:rFonts w:ascii="Helvetica" w:hAnsi="Helvetica" w:cs="Helvetica"/>
        </w:rPr>
        <w:t xml:space="preserve">een </w:t>
      </w:r>
      <w:r w:rsidRPr="00A165E6">
        <w:rPr>
          <w:rFonts w:ascii="Helvetica" w:hAnsi="Helvetica" w:cs="Helvetica"/>
        </w:rPr>
        <w:t>beroep wordt gedaan op art. 1:253n BW</w:t>
      </w:r>
      <w:r w:rsidR="00CA27AC">
        <w:rPr>
          <w:rFonts w:ascii="Helvetica" w:hAnsi="Helvetica" w:cs="Helvetica"/>
        </w:rPr>
        <w:t>,</w:t>
      </w:r>
      <w:r w:rsidRPr="00A165E6">
        <w:rPr>
          <w:rFonts w:ascii="Helvetica" w:hAnsi="Helvetica" w:cs="Helvetica"/>
        </w:rPr>
        <w:t xml:space="preserve"> wordt gezag eveneens do</w:t>
      </w:r>
      <w:r w:rsidR="00A165E6" w:rsidRPr="00A165E6">
        <w:rPr>
          <w:rFonts w:ascii="Helvetica" w:hAnsi="Helvetica" w:cs="Helvetica"/>
        </w:rPr>
        <w:t>or een ouder alleen uitgeoefend.</w:t>
      </w:r>
      <w:r w:rsidR="00A165E6">
        <w:rPr>
          <w:rFonts w:ascii="Helvetica" w:hAnsi="Helvetica" w:cs="Helvetica"/>
          <w:b/>
        </w:rPr>
        <w:t xml:space="preserve"> </w:t>
      </w:r>
      <w:r>
        <w:rPr>
          <w:rFonts w:ascii="Helvetica" w:hAnsi="Helvetica" w:cs="Helvetica"/>
        </w:rPr>
        <w:t>Op het moment dat een ouder die niet meer gehuwd is van mening is dat het ouderlijk gezag niet langer samen voortgezet kan worden</w:t>
      </w:r>
      <w:r w:rsidR="00CA27AC">
        <w:rPr>
          <w:rFonts w:ascii="Helvetica" w:hAnsi="Helvetica" w:cs="Helvetica"/>
        </w:rPr>
        <w:t>,</w:t>
      </w:r>
      <w:r>
        <w:rPr>
          <w:rFonts w:ascii="Helvetica" w:hAnsi="Helvetica" w:cs="Helvetica"/>
        </w:rPr>
        <w:t xml:space="preserve"> bestaat de mogelijkheid om een verzoekschrift in te dienen tot eenhoofdig gezag.</w:t>
      </w:r>
      <w:r w:rsidR="00A165E6">
        <w:rPr>
          <w:rFonts w:ascii="Helvetica" w:hAnsi="Helvetica" w:cs="Helvetica"/>
        </w:rPr>
        <w:t xml:space="preserve"> </w:t>
      </w:r>
      <w:r>
        <w:rPr>
          <w:rFonts w:ascii="Helvetica" w:hAnsi="Helvetica" w:cs="Helvetica"/>
        </w:rPr>
        <w:t xml:space="preserve">Een dergelijk verzoek kan slechts worden toegewezen indien sedert de aanvang van het gezamenlijk ouderlijk gezag de </w:t>
      </w:r>
      <w:r w:rsidRPr="0064082C">
        <w:rPr>
          <w:rFonts w:ascii="Helvetica" w:hAnsi="Helvetica" w:cs="Helvetica"/>
        </w:rPr>
        <w:t xml:space="preserve">omstandigheden zijn gewijzigd of bij de beslissing tot gezamenlijk ouderlijk gezag van onvolledige of onjuiste gegevens is uitgegaan. </w:t>
      </w:r>
    </w:p>
    <w:p w:rsidR="007B5084" w:rsidRDefault="00F71B9E" w:rsidP="005E5864">
      <w:pPr>
        <w:spacing w:line="360" w:lineRule="auto"/>
        <w:rPr>
          <w:rFonts w:ascii="Helvetica" w:hAnsi="Helvetica" w:cs="Helvetica"/>
        </w:rPr>
      </w:pPr>
      <w:r>
        <w:rPr>
          <w:rFonts w:ascii="Helvetica" w:hAnsi="Helvetica" w:cs="Helvetica"/>
        </w:rPr>
        <w:t>Indien wordt voldaan aan het klemcriterium of noodzakelijkheidscriterium</w:t>
      </w:r>
      <w:r w:rsidR="00CA27AC">
        <w:rPr>
          <w:rFonts w:ascii="Helvetica" w:hAnsi="Helvetica" w:cs="Helvetica"/>
        </w:rPr>
        <w:t>,</w:t>
      </w:r>
      <w:r>
        <w:rPr>
          <w:rFonts w:ascii="Helvetica" w:hAnsi="Helvetica" w:cs="Helvetica"/>
        </w:rPr>
        <w:t xml:space="preserve"> is het ook mogelijk dat gezag door slechts één ouder wordt uitgeoefend. </w:t>
      </w:r>
      <w:r w:rsidR="007B5084" w:rsidRPr="00CA4280">
        <w:rPr>
          <w:rFonts w:ascii="Helvetica" w:hAnsi="Helvetica" w:cs="Helvetica"/>
        </w:rPr>
        <w:t xml:space="preserve">Op grond van art. 1:251a lid 1 </w:t>
      </w:r>
      <w:r>
        <w:rPr>
          <w:rFonts w:ascii="Helvetica" w:hAnsi="Helvetica" w:cs="Helvetica"/>
        </w:rPr>
        <w:t xml:space="preserve">BW </w:t>
      </w:r>
      <w:r w:rsidR="0064082C" w:rsidRPr="00CA4280">
        <w:rPr>
          <w:rFonts w:ascii="Helvetica" w:hAnsi="Helvetica" w:cs="Helvetica"/>
        </w:rPr>
        <w:t xml:space="preserve">moet zijn voldaan aan </w:t>
      </w:r>
      <w:r w:rsidR="007B5084" w:rsidRPr="00CA4280">
        <w:rPr>
          <w:rFonts w:ascii="Helvetica" w:hAnsi="Helvetica" w:cs="Helvetica"/>
        </w:rPr>
        <w:t>sub a</w:t>
      </w:r>
      <w:r w:rsidR="00CA4280" w:rsidRPr="00CA4280">
        <w:rPr>
          <w:rFonts w:ascii="Helvetica" w:hAnsi="Helvetica" w:cs="Helvetica"/>
        </w:rPr>
        <w:t xml:space="preserve"> (klemcriterium) dan wel aan </w:t>
      </w:r>
      <w:r>
        <w:rPr>
          <w:rFonts w:ascii="Helvetica" w:hAnsi="Helvetica" w:cs="Helvetica"/>
        </w:rPr>
        <w:t>sub b</w:t>
      </w:r>
      <w:r w:rsidR="00A165E6">
        <w:rPr>
          <w:rFonts w:ascii="Helvetica" w:hAnsi="Helvetica" w:cs="Helvetica"/>
        </w:rPr>
        <w:t xml:space="preserve"> </w:t>
      </w:r>
      <w:r w:rsidR="0064082C" w:rsidRPr="00CA4280">
        <w:rPr>
          <w:rFonts w:ascii="Helvetica" w:hAnsi="Helvetica" w:cs="Helvetica"/>
        </w:rPr>
        <w:t>(noodzakelijkheidscriterium)</w:t>
      </w:r>
      <w:r w:rsidR="007B5084" w:rsidRPr="00CA4280">
        <w:rPr>
          <w:rFonts w:ascii="Helvetica" w:hAnsi="Helvetica" w:cs="Helvetica"/>
        </w:rPr>
        <w:t xml:space="preserve"> om eenhoofd</w:t>
      </w:r>
      <w:r w:rsidR="00FB5DB1">
        <w:rPr>
          <w:rFonts w:ascii="Helvetica" w:hAnsi="Helvetica" w:cs="Helvetica"/>
        </w:rPr>
        <w:t>ig gezag te kunnen verkrijgen. Het klemcriterium</w:t>
      </w:r>
      <w:r w:rsidR="007B5084" w:rsidRPr="00CA4280">
        <w:rPr>
          <w:rFonts w:ascii="Helvetica" w:hAnsi="Helvetica" w:cs="Helvetica"/>
        </w:rPr>
        <w:t xml:space="preserve"> houdt in dat </w:t>
      </w:r>
      <w:r w:rsidR="00CA27AC">
        <w:rPr>
          <w:rFonts w:ascii="Helvetica" w:hAnsi="Helvetica" w:cs="Helvetica"/>
        </w:rPr>
        <w:t>als</w:t>
      </w:r>
      <w:r w:rsidR="007B5084" w:rsidRPr="00CA4280">
        <w:rPr>
          <w:rFonts w:ascii="Helvetica" w:hAnsi="Helvetica" w:cs="Helvetica"/>
        </w:rPr>
        <w:t xml:space="preserve"> er een onaan</w:t>
      </w:r>
      <w:r w:rsidR="00A165E6">
        <w:rPr>
          <w:rFonts w:ascii="Helvetica" w:hAnsi="Helvetica" w:cs="Helvetica"/>
        </w:rPr>
        <w:t>vaardbaar risico bestaat dat een</w:t>
      </w:r>
      <w:r w:rsidR="007B5084" w:rsidRPr="00CA4280">
        <w:rPr>
          <w:rFonts w:ascii="Helvetica" w:hAnsi="Helvetica" w:cs="Helvetica"/>
        </w:rPr>
        <w:t xml:space="preserve"> kind klem of verloren raakt tussen de ouders </w:t>
      </w:r>
      <w:r w:rsidR="00A165E6">
        <w:rPr>
          <w:rFonts w:ascii="Helvetica" w:hAnsi="Helvetica" w:cs="Helvetica"/>
        </w:rPr>
        <w:t>bij het voortzetten van</w:t>
      </w:r>
      <w:r w:rsidR="007B5084" w:rsidRPr="00CA4280">
        <w:rPr>
          <w:rFonts w:ascii="Helvetica" w:hAnsi="Helvetica" w:cs="Helvetica"/>
        </w:rPr>
        <w:t xml:space="preserve"> de gezamenlijke gez</w:t>
      </w:r>
      <w:r>
        <w:rPr>
          <w:rFonts w:ascii="Helvetica" w:hAnsi="Helvetica" w:cs="Helvetica"/>
        </w:rPr>
        <w:t xml:space="preserve">agsuitoefening </w:t>
      </w:r>
      <w:r w:rsidR="007B5084" w:rsidRPr="00CA4280">
        <w:rPr>
          <w:rFonts w:ascii="Helvetica" w:hAnsi="Helvetica" w:cs="Helvetica"/>
        </w:rPr>
        <w:t xml:space="preserve">en niet te verwachten is dat hier binnen afzienbare tijd voldoende verbetering </w:t>
      </w:r>
      <w:r w:rsidR="00FB5DB1">
        <w:rPr>
          <w:rFonts w:ascii="Helvetica" w:hAnsi="Helvetica" w:cs="Helvetica"/>
        </w:rPr>
        <w:t>in komt, de rechter het gezag aan één ouder kan toewijzen. Het noodzakelijkheidscriterium houdt in dat de rechter het gezag aan één ouder kan toewijzingen</w:t>
      </w:r>
      <w:r>
        <w:rPr>
          <w:rFonts w:ascii="Helvetica" w:hAnsi="Helvetica" w:cs="Helvetica"/>
        </w:rPr>
        <w:t xml:space="preserve"> indien </w:t>
      </w:r>
      <w:r w:rsidR="007B5084" w:rsidRPr="00CA4280">
        <w:rPr>
          <w:rFonts w:ascii="Helvetica" w:hAnsi="Helvetica" w:cs="Helvetica"/>
        </w:rPr>
        <w:t>gezagswijziging anderszins in het belan</w:t>
      </w:r>
      <w:r w:rsidR="00FB5DB1">
        <w:rPr>
          <w:rFonts w:ascii="Helvetica" w:hAnsi="Helvetica" w:cs="Helvetica"/>
        </w:rPr>
        <w:t xml:space="preserve">g van het kind noodzakelijk is. </w:t>
      </w:r>
      <w:r w:rsidR="007B5084" w:rsidRPr="00CA4280">
        <w:rPr>
          <w:rFonts w:ascii="Helvetica" w:hAnsi="Helvetica" w:cs="Helvetica"/>
        </w:rPr>
        <w:t>De rechtbank bepaalt</w:t>
      </w:r>
      <w:r>
        <w:rPr>
          <w:rFonts w:ascii="Helvetica" w:hAnsi="Helvetica" w:cs="Helvetica"/>
        </w:rPr>
        <w:t xml:space="preserve"> vervolgens wie van de ouders met </w:t>
      </w:r>
      <w:r w:rsidR="007B5084" w:rsidRPr="00CA4280">
        <w:rPr>
          <w:rFonts w:ascii="Helvetica" w:hAnsi="Helvetica" w:cs="Helvetica"/>
        </w:rPr>
        <w:t xml:space="preserve">het gezag </w:t>
      </w:r>
      <w:r>
        <w:rPr>
          <w:rFonts w:ascii="Helvetica" w:hAnsi="Helvetica" w:cs="Helvetica"/>
        </w:rPr>
        <w:t>wordt belast</w:t>
      </w:r>
      <w:r w:rsidR="00FB5DB1">
        <w:rPr>
          <w:rFonts w:ascii="Helvetica" w:hAnsi="Helvetica" w:cs="Helvetica"/>
        </w:rPr>
        <w:t>. Omdat het klemcriterium centraa</w:t>
      </w:r>
      <w:r w:rsidR="003D00CB">
        <w:rPr>
          <w:rFonts w:ascii="Helvetica" w:hAnsi="Helvetica" w:cs="Helvetica"/>
        </w:rPr>
        <w:t xml:space="preserve">l staat in dit onderzoek is aan het criterium een apart hoofdstuk </w:t>
      </w:r>
      <w:r w:rsidR="00FB5DB1">
        <w:rPr>
          <w:rFonts w:ascii="Helvetica" w:hAnsi="Helvetica" w:cs="Helvetica"/>
        </w:rPr>
        <w:t>gewijd</w:t>
      </w:r>
      <w:r w:rsidR="003D00CB">
        <w:rPr>
          <w:rFonts w:ascii="Helvetica" w:hAnsi="Helvetica" w:cs="Helvetica"/>
        </w:rPr>
        <w:t xml:space="preserve"> en zal om die reden hier niet uit</w:t>
      </w:r>
      <w:r w:rsidR="00F87DBC">
        <w:rPr>
          <w:rFonts w:ascii="Helvetica" w:hAnsi="Helvetica" w:cs="Helvetica"/>
        </w:rPr>
        <w:t xml:space="preserve">gebreid op het klemcriterium </w:t>
      </w:r>
      <w:r w:rsidR="003D00CB">
        <w:rPr>
          <w:rFonts w:ascii="Helvetica" w:hAnsi="Helvetica" w:cs="Helvetica"/>
        </w:rPr>
        <w:t xml:space="preserve">worden </w:t>
      </w:r>
      <w:r w:rsidR="00F87DBC">
        <w:rPr>
          <w:rFonts w:ascii="Helvetica" w:hAnsi="Helvetica" w:cs="Helvetica"/>
        </w:rPr>
        <w:t>in</w:t>
      </w:r>
      <w:r w:rsidR="003D00CB">
        <w:rPr>
          <w:rFonts w:ascii="Helvetica" w:hAnsi="Helvetica" w:cs="Helvetica"/>
        </w:rPr>
        <w:t>gegaan</w:t>
      </w:r>
      <w:r w:rsidR="00FB5DB1">
        <w:rPr>
          <w:rFonts w:ascii="Helvetica" w:hAnsi="Helvetica" w:cs="Helvetica"/>
        </w:rPr>
        <w:t xml:space="preserve">. Zie meer over het klemcriterium in hoofdstuk 3. </w:t>
      </w:r>
    </w:p>
    <w:p w:rsidR="007B5084" w:rsidRPr="005E5864" w:rsidRDefault="00FB5DB1" w:rsidP="005E5864">
      <w:pPr>
        <w:spacing w:line="360" w:lineRule="auto"/>
        <w:rPr>
          <w:rFonts w:ascii="Helvetica" w:hAnsi="Helvetica" w:cs="Helvetica"/>
        </w:rPr>
      </w:pPr>
      <w:r>
        <w:rPr>
          <w:rFonts w:ascii="Helvetica" w:hAnsi="Helvetica" w:cs="Helvetica"/>
        </w:rPr>
        <w:t>Naast de betekenis en inhoud van gezag is het ook belangrijk om een blik te werpen op wet- en regelgeving omtrent gezag. De wettelijke bepalingen over gezag zijn opgenomen in boek 1</w:t>
      </w:r>
      <w:r w:rsidRPr="000166F6">
        <w:rPr>
          <w:rFonts w:ascii="Helvetica" w:hAnsi="Helvetica" w:cs="Helvetica"/>
        </w:rPr>
        <w:t xml:space="preserve"> van het </w:t>
      </w:r>
      <w:r>
        <w:rPr>
          <w:rFonts w:ascii="Helvetica" w:hAnsi="Helvetica" w:cs="Helvetica"/>
        </w:rPr>
        <w:t xml:space="preserve">BW. Het Europees Verdrag van de Rechten van de Mens (hierna: EVRM) bevat </w:t>
      </w:r>
      <w:r w:rsidRPr="003802B5">
        <w:rPr>
          <w:rFonts w:ascii="Helvetica" w:hAnsi="Helvetica" w:cs="Helvetica"/>
        </w:rPr>
        <w:t xml:space="preserve">geen expliciet recht voor een ouder op het uitoefenen van ouderlijk gezag. Op grond van </w:t>
      </w:r>
      <w:r w:rsidRPr="003802B5">
        <w:rPr>
          <w:rFonts w:ascii="Helvetica" w:hAnsi="Helvetica" w:cs="Helvetica"/>
        </w:rPr>
        <w:lastRenderedPageBreak/>
        <w:t>jurisprudentie wordt een dergelijk recht wel uit art. 8 EVRM afgeleid. In het arrest R. v</w:t>
      </w:r>
      <w:r>
        <w:rPr>
          <w:rFonts w:ascii="Helvetica" w:hAnsi="Helvetica" w:cs="Helvetica"/>
        </w:rPr>
        <w:t>s</w:t>
      </w:r>
      <w:r w:rsidRPr="003802B5">
        <w:rPr>
          <w:rFonts w:ascii="Helvetica" w:hAnsi="Helvetica" w:cs="Helvetica"/>
        </w:rPr>
        <w:t>. The United Kingdom is namelijk bepaald dat het uitoefenen van ouderlijke rechten een fundamenteel onderdeel vormt van het familieleven.</w:t>
      </w:r>
      <w:r w:rsidRPr="003802B5">
        <w:rPr>
          <w:rStyle w:val="FootnoteReference"/>
          <w:rFonts w:ascii="Helvetica" w:hAnsi="Helvetica" w:cs="Helvetica"/>
        </w:rPr>
        <w:footnoteReference w:id="53"/>
      </w:r>
      <w:r w:rsidRPr="003802B5">
        <w:rPr>
          <w:rFonts w:ascii="Helvetica" w:hAnsi="Helvetica" w:cs="Helvetica"/>
        </w:rPr>
        <w:t xml:space="preserve"> Onder ouderlijke rechten wordt ook het ouderlijk gezag begrepen.</w:t>
      </w:r>
      <w:r w:rsidRPr="003802B5">
        <w:rPr>
          <w:rStyle w:val="FootnoteReference"/>
          <w:rFonts w:ascii="Helvetica" w:hAnsi="Helvetica" w:cs="Helvetica"/>
        </w:rPr>
        <w:footnoteReference w:id="54"/>
      </w:r>
      <w:r w:rsidRPr="003802B5">
        <w:rPr>
          <w:rFonts w:ascii="Helvetica" w:hAnsi="Helvetica" w:cs="Helvetica"/>
        </w:rPr>
        <w:t xml:space="preserve"> In het arrest Nielsen v</w:t>
      </w:r>
      <w:r>
        <w:rPr>
          <w:rFonts w:ascii="Helvetica" w:hAnsi="Helvetica" w:cs="Helvetica"/>
        </w:rPr>
        <w:t>s</w:t>
      </w:r>
      <w:r w:rsidRPr="003802B5">
        <w:rPr>
          <w:rFonts w:ascii="Helvetica" w:hAnsi="Helvetica" w:cs="Helvetica"/>
        </w:rPr>
        <w:t xml:space="preserve">. Denmark heeft het EHRM bepaald dat het recht om het ouderlijk gezag uit te oefenen door het EVRM erkend en beschermd wordt. </w:t>
      </w:r>
      <w:r>
        <w:rPr>
          <w:rFonts w:ascii="Helvetica" w:hAnsi="Helvetica" w:cs="Helvetica"/>
        </w:rPr>
        <w:t>E</w:t>
      </w:r>
      <w:r w:rsidRPr="003802B5">
        <w:rPr>
          <w:rFonts w:ascii="Helvetica" w:hAnsi="Helvetica" w:cs="Helvetica"/>
        </w:rPr>
        <w:t>en kwestie betreffende het ouderlijk gezag</w:t>
      </w:r>
      <w:r>
        <w:rPr>
          <w:rFonts w:ascii="Helvetica" w:hAnsi="Helvetica" w:cs="Helvetica"/>
        </w:rPr>
        <w:t xml:space="preserve"> valt daarom</w:t>
      </w:r>
      <w:r w:rsidRPr="003802B5">
        <w:rPr>
          <w:rFonts w:ascii="Helvetica" w:hAnsi="Helvetica" w:cs="Helvetica"/>
        </w:rPr>
        <w:t xml:space="preserve"> onder de werkingssfeer van artikel 8 EVRM.</w:t>
      </w:r>
    </w:p>
    <w:p w:rsidR="005E5864" w:rsidRPr="00374168" w:rsidRDefault="00374168" w:rsidP="005E5864">
      <w:pPr>
        <w:pStyle w:val="ListParagraph"/>
        <w:spacing w:before="100" w:beforeAutospacing="1" w:after="100" w:afterAutospacing="1" w:line="360" w:lineRule="auto"/>
        <w:ind w:left="0"/>
        <w:rPr>
          <w:rFonts w:ascii="Helvetica" w:hAnsi="Helvetica" w:cs="Helvetica"/>
          <w:b/>
          <w:sz w:val="24"/>
          <w:szCs w:val="24"/>
        </w:rPr>
      </w:pPr>
      <w:r>
        <w:rPr>
          <w:rFonts w:ascii="Helvetica" w:hAnsi="Helvetica" w:cs="Helvetica"/>
          <w:b/>
          <w:sz w:val="24"/>
          <w:szCs w:val="24"/>
        </w:rPr>
        <w:br/>
      </w:r>
      <w:r w:rsidR="004931FD">
        <w:rPr>
          <w:rFonts w:ascii="Helvetica" w:hAnsi="Helvetica" w:cs="Helvetica"/>
          <w:b/>
          <w:sz w:val="24"/>
          <w:szCs w:val="24"/>
        </w:rPr>
        <w:t>2.4</w:t>
      </w:r>
      <w:r w:rsidR="006D2224" w:rsidRPr="000166F6">
        <w:rPr>
          <w:rFonts w:ascii="Helvetica" w:hAnsi="Helvetica" w:cs="Helvetica"/>
          <w:b/>
          <w:sz w:val="24"/>
          <w:szCs w:val="24"/>
        </w:rPr>
        <w:t xml:space="preserve"> Gevolgen</w:t>
      </w:r>
      <w:r>
        <w:rPr>
          <w:rFonts w:ascii="Helvetica" w:hAnsi="Helvetica" w:cs="Helvetica"/>
        </w:rPr>
        <w:br/>
      </w:r>
      <w:r w:rsidR="003D00CB">
        <w:rPr>
          <w:rFonts w:ascii="Helvetica" w:hAnsi="Helvetica" w:cs="Helvetica"/>
        </w:rPr>
        <w:t xml:space="preserve">Het juridisch ouderschap en de inhoud van gezag is uitgebreid behandeld, maar wat zijn de gevolgen van het uitoefenen van gezag? </w:t>
      </w:r>
      <w:r w:rsidR="005E5864">
        <w:rPr>
          <w:rFonts w:ascii="Helvetica" w:hAnsi="Helvetica" w:cs="Helvetica"/>
        </w:rPr>
        <w:t>Het ouderlijk gezag omv</w:t>
      </w:r>
      <w:r w:rsidR="005E5864" w:rsidRPr="004B73BB">
        <w:rPr>
          <w:rFonts w:ascii="Helvetica" w:hAnsi="Helvetica" w:cs="Helvetica"/>
        </w:rPr>
        <w:t xml:space="preserve">at </w:t>
      </w:r>
      <w:r w:rsidR="005E5864" w:rsidRPr="004B73BB">
        <w:rPr>
          <w:rFonts w:ascii="Helvetica" w:hAnsi="Helvetica" w:cs="Helvetica"/>
          <w:color w:val="000000"/>
          <w:shd w:val="clear" w:color="auto" w:fill="FFFFFF"/>
        </w:rPr>
        <w:t xml:space="preserve">de plicht en het recht van de ouder </w:t>
      </w:r>
      <w:r w:rsidR="005E5864">
        <w:rPr>
          <w:rFonts w:ascii="Helvetica" w:hAnsi="Helvetica" w:cs="Helvetica"/>
          <w:color w:val="000000"/>
          <w:shd w:val="clear" w:color="auto" w:fill="FFFFFF"/>
        </w:rPr>
        <w:t xml:space="preserve">om </w:t>
      </w:r>
      <w:r w:rsidR="0068217B">
        <w:rPr>
          <w:rFonts w:ascii="Helvetica" w:hAnsi="Helvetica" w:cs="Helvetica"/>
          <w:color w:val="000000"/>
          <w:shd w:val="clear" w:color="auto" w:fill="FFFFFF"/>
        </w:rPr>
        <w:t>zijn</w:t>
      </w:r>
      <w:r w:rsidR="005E5864" w:rsidRPr="004B73BB">
        <w:rPr>
          <w:rFonts w:ascii="Helvetica" w:hAnsi="Helvetica" w:cs="Helvetica"/>
          <w:color w:val="000000"/>
          <w:shd w:val="clear" w:color="auto" w:fill="FFFFFF"/>
        </w:rPr>
        <w:t xml:space="preserve"> kind te verzorgen en op te voeden</w:t>
      </w:r>
      <w:r w:rsidR="005E5864">
        <w:rPr>
          <w:rStyle w:val="FootnoteReference"/>
          <w:color w:val="000000"/>
          <w:shd w:val="clear" w:color="auto" w:fill="FFFFFF"/>
        </w:rPr>
        <w:footnoteReference w:id="55"/>
      </w:r>
      <w:r w:rsidR="005E5864">
        <w:rPr>
          <w:rFonts w:ascii="Helvetica" w:hAnsi="Helvetica" w:cs="Helvetica"/>
          <w:color w:val="000000"/>
          <w:shd w:val="clear" w:color="auto" w:fill="FFFFFF"/>
        </w:rPr>
        <w:t xml:space="preserve"> en heeft b</w:t>
      </w:r>
      <w:r w:rsidR="005E5864" w:rsidRPr="000A383C">
        <w:rPr>
          <w:rFonts w:ascii="Helvetica" w:hAnsi="Helvetica" w:cs="Helvetica"/>
        </w:rPr>
        <w:t xml:space="preserve">etrekking op de volgende aspecten: </w:t>
      </w:r>
      <w:r w:rsidR="005E5864" w:rsidRPr="000A383C">
        <w:rPr>
          <w:rFonts w:ascii="Helvetica" w:hAnsi="Helvetica" w:cs="Helvetica"/>
        </w:rPr>
        <w:br/>
      </w:r>
      <w:r w:rsidR="005E5864">
        <w:rPr>
          <w:rFonts w:ascii="Helvetica" w:hAnsi="Helvetica" w:cs="Helvetica"/>
        </w:rPr>
        <w:t xml:space="preserve">- </w:t>
      </w:r>
      <w:r w:rsidR="005E5864" w:rsidRPr="000A383C">
        <w:rPr>
          <w:rFonts w:ascii="Helvetica" w:hAnsi="Helvetica" w:cs="Helvetica"/>
        </w:rPr>
        <w:t xml:space="preserve">de </w:t>
      </w:r>
      <w:r w:rsidR="005E5864">
        <w:rPr>
          <w:rFonts w:ascii="Helvetica" w:hAnsi="Helvetica" w:cs="Helvetica"/>
        </w:rPr>
        <w:t>persoon van de minderjarige;</w:t>
      </w:r>
      <w:r w:rsidR="005E5864">
        <w:rPr>
          <w:rFonts w:ascii="Helvetica" w:hAnsi="Helvetica" w:cs="Helvetica"/>
        </w:rPr>
        <w:br/>
        <w:t xml:space="preserve">- </w:t>
      </w:r>
      <w:r w:rsidR="005E5864" w:rsidRPr="000A383C">
        <w:rPr>
          <w:rFonts w:ascii="Helvetica" w:hAnsi="Helvetica" w:cs="Helvetica"/>
        </w:rPr>
        <w:t>het bewind over zijn vermogen;</w:t>
      </w:r>
      <w:r w:rsidR="005E5864" w:rsidRPr="000A383C">
        <w:rPr>
          <w:rFonts w:ascii="Helvetica" w:hAnsi="Helvetica" w:cs="Helvetica"/>
        </w:rPr>
        <w:br/>
      </w:r>
      <w:r w:rsidR="005E5864">
        <w:rPr>
          <w:rFonts w:ascii="Helvetica" w:hAnsi="Helvetica" w:cs="Helvetica"/>
        </w:rPr>
        <w:t xml:space="preserve">- </w:t>
      </w:r>
      <w:r w:rsidR="005E5864" w:rsidRPr="000A383C">
        <w:rPr>
          <w:rFonts w:ascii="Helvetica" w:hAnsi="Helvetica" w:cs="Helvetica"/>
        </w:rPr>
        <w:t>de vertegenwoordiging van de minderjarige in en buiten rechte.</w:t>
      </w:r>
      <w:r w:rsidR="005E5864" w:rsidRPr="000166F6">
        <w:rPr>
          <w:rStyle w:val="FootnoteReference"/>
          <w:rFonts w:ascii="Helvetica" w:hAnsi="Helvetica" w:cs="Helvetica"/>
        </w:rPr>
        <w:footnoteReference w:id="56"/>
      </w:r>
      <w:r w:rsidR="005E5864" w:rsidRPr="000A383C">
        <w:rPr>
          <w:rFonts w:ascii="Helvetica" w:hAnsi="Helvetica" w:cs="Helvetica"/>
        </w:rPr>
        <w:t xml:space="preserve"> </w:t>
      </w:r>
      <w:r w:rsidR="005E5864">
        <w:rPr>
          <w:rFonts w:ascii="Helvetica" w:hAnsi="Helvetica" w:cs="Helvetica"/>
        </w:rPr>
        <w:br/>
      </w:r>
      <w:r w:rsidR="005E5864" w:rsidRPr="008609AB">
        <w:rPr>
          <w:rFonts w:ascii="Helvetica" w:hAnsi="Helvetica" w:cs="Helvetica"/>
        </w:rPr>
        <w:t xml:space="preserve">Uit art. 1:247 lid 2 BW blijkt dat onder verzorging en opvoeding </w:t>
      </w:r>
      <w:r w:rsidR="005E5864" w:rsidRPr="008609AB">
        <w:rPr>
          <w:rFonts w:ascii="Helvetica" w:hAnsi="Helvetica" w:cs="Helvetica"/>
          <w:color w:val="000000"/>
        </w:rPr>
        <w:t>mede wordt verstaan de zorg en de verantwoordelijkheid voor het geestelijk</w:t>
      </w:r>
      <w:r w:rsidR="000A003C">
        <w:rPr>
          <w:rFonts w:ascii="Helvetica" w:hAnsi="Helvetica" w:cs="Helvetica"/>
          <w:color w:val="000000"/>
        </w:rPr>
        <w:t>e</w:t>
      </w:r>
      <w:r w:rsidR="005E5864" w:rsidRPr="008609AB">
        <w:rPr>
          <w:rFonts w:ascii="Helvetica" w:hAnsi="Helvetica" w:cs="Helvetica"/>
          <w:color w:val="000000"/>
        </w:rPr>
        <w:t xml:space="preserve"> en lichamelijk</w:t>
      </w:r>
      <w:r w:rsidR="000A003C">
        <w:rPr>
          <w:rFonts w:ascii="Helvetica" w:hAnsi="Helvetica" w:cs="Helvetica"/>
          <w:color w:val="000000"/>
        </w:rPr>
        <w:t>e</w:t>
      </w:r>
      <w:r w:rsidR="005E5864" w:rsidRPr="008609AB">
        <w:rPr>
          <w:rFonts w:ascii="Helvetica" w:hAnsi="Helvetica" w:cs="Helvetica"/>
          <w:color w:val="000000"/>
        </w:rPr>
        <w:t xml:space="preserve"> welzijn en de veiligheid van het kind alsmede het bevorderen van de ontwikkeling van zijn persoonlijkheid. </w:t>
      </w:r>
      <w:r w:rsidR="005E5864">
        <w:rPr>
          <w:rFonts w:ascii="Helvetica" w:hAnsi="Helvetica" w:cs="Helvetica"/>
          <w:color w:val="000000"/>
        </w:rPr>
        <w:t>Dit betekent dat onder opvoeding en verzorging niet louter aangelegenheden betreffende onderdak, voeding en kleding worden verstaan, maar tevens de zorg voor medische behandelingen, onderwijs en dergelijke.</w:t>
      </w:r>
      <w:r w:rsidR="005E5864">
        <w:rPr>
          <w:rStyle w:val="FootnoteReference"/>
          <w:color w:val="000000"/>
        </w:rPr>
        <w:footnoteReference w:id="57"/>
      </w:r>
      <w:r w:rsidR="005E5864">
        <w:rPr>
          <w:rFonts w:ascii="Helvetica" w:hAnsi="Helvetica" w:cs="Helvetica"/>
          <w:color w:val="000000"/>
        </w:rPr>
        <w:t xml:space="preserve"> </w:t>
      </w:r>
      <w:r w:rsidR="008D0608">
        <w:rPr>
          <w:rFonts w:ascii="Helvetica" w:hAnsi="Helvetica" w:cs="Helvetica"/>
        </w:rPr>
        <w:t xml:space="preserve">Een </w:t>
      </w:r>
      <w:r w:rsidR="005E5864">
        <w:rPr>
          <w:rFonts w:ascii="Helvetica" w:hAnsi="Helvetica" w:cs="Helvetica"/>
        </w:rPr>
        <w:t xml:space="preserve">ouder die belast is met het gezag over een minderjarige </w:t>
      </w:r>
      <w:r w:rsidR="008D0608">
        <w:rPr>
          <w:rFonts w:ascii="Helvetica" w:hAnsi="Helvetica" w:cs="Helvetica"/>
        </w:rPr>
        <w:t xml:space="preserve">is dus </w:t>
      </w:r>
      <w:r w:rsidR="005E5864">
        <w:rPr>
          <w:rFonts w:ascii="Helvetica" w:hAnsi="Helvetica" w:cs="Helvetica"/>
        </w:rPr>
        <w:t>onderhoudspl</w:t>
      </w:r>
      <w:r w:rsidR="008D0608">
        <w:rPr>
          <w:rFonts w:ascii="Helvetica" w:hAnsi="Helvetica" w:cs="Helvetica"/>
        </w:rPr>
        <w:t xml:space="preserve">ichtig </w:t>
      </w:r>
      <w:r w:rsidR="005E5864">
        <w:rPr>
          <w:rFonts w:ascii="Helvetica" w:hAnsi="Helvetica" w:cs="Helvetica"/>
        </w:rPr>
        <w:t xml:space="preserve">ten opzichte van die minderjarige. Deze onderhoudsverplichting voor de ouders duren voort </w:t>
      </w:r>
      <w:r w:rsidR="00F71B9E">
        <w:rPr>
          <w:rFonts w:ascii="Helvetica" w:hAnsi="Helvetica" w:cs="Helvetica"/>
        </w:rPr>
        <w:t>tot</w:t>
      </w:r>
      <w:r w:rsidR="005E5864">
        <w:rPr>
          <w:rFonts w:ascii="Helvetica" w:hAnsi="Helvetica" w:cs="Helvetica"/>
        </w:rPr>
        <w:t>dat het kind de leeftijd van 21 jaren heeft bereikt.</w:t>
      </w:r>
      <w:r w:rsidR="005E5864">
        <w:rPr>
          <w:rStyle w:val="FootnoteReference"/>
        </w:rPr>
        <w:footnoteReference w:id="58"/>
      </w:r>
    </w:p>
    <w:p w:rsidR="009C52DE" w:rsidRDefault="005E5864" w:rsidP="006D2224">
      <w:pPr>
        <w:pStyle w:val="ListParagraph"/>
        <w:spacing w:before="100" w:beforeAutospacing="1" w:after="100" w:afterAutospacing="1" w:line="360" w:lineRule="auto"/>
        <w:ind w:left="0"/>
        <w:rPr>
          <w:rFonts w:ascii="Helvetica" w:hAnsi="Helvetica" w:cs="Helvetica"/>
          <w:color w:val="000000"/>
        </w:rPr>
      </w:pPr>
      <w:r w:rsidRPr="008609AB">
        <w:rPr>
          <w:rFonts w:ascii="Helvetica" w:hAnsi="Helvetica" w:cs="Helvetica"/>
          <w:color w:val="000000"/>
        </w:rPr>
        <w:t xml:space="preserve">Op grond van </w:t>
      </w:r>
      <w:r w:rsidR="008D0608">
        <w:rPr>
          <w:rFonts w:ascii="Helvetica" w:hAnsi="Helvetica" w:cs="Helvetica"/>
          <w:color w:val="000000"/>
        </w:rPr>
        <w:t>art. 1:247 lid 2 BW</w:t>
      </w:r>
      <w:r w:rsidRPr="008609AB">
        <w:rPr>
          <w:rFonts w:ascii="Helvetica" w:hAnsi="Helvetica" w:cs="Helvetica"/>
          <w:color w:val="000000"/>
        </w:rPr>
        <w:t xml:space="preserve"> is het niet toegestaan om in de verzorging en opvoeding van het kind geestelijk of lichamelijk geweld of enige andere vernederende behandelin</w:t>
      </w:r>
      <w:r>
        <w:rPr>
          <w:rFonts w:ascii="Helvetica" w:hAnsi="Helvetica" w:cs="Helvetica"/>
          <w:color w:val="000000"/>
        </w:rPr>
        <w:t>g toe te passen. Met het oog op preventie van kindermishandeling is dit verbod aan het tweede lid toegevoegd.</w:t>
      </w:r>
      <w:r>
        <w:rPr>
          <w:rStyle w:val="FootnoteReference"/>
          <w:color w:val="000000"/>
        </w:rPr>
        <w:footnoteReference w:id="59"/>
      </w:r>
      <w:r>
        <w:rPr>
          <w:rFonts w:ascii="Helvetica" w:hAnsi="Helvetica" w:cs="Helvetica"/>
          <w:color w:val="000000"/>
        </w:rPr>
        <w:t xml:space="preserve"> </w:t>
      </w:r>
    </w:p>
    <w:p w:rsidR="008D0608" w:rsidRPr="009C52DE" w:rsidRDefault="005E5864" w:rsidP="008D0608">
      <w:pPr>
        <w:pStyle w:val="ListParagraph"/>
        <w:spacing w:before="100" w:beforeAutospacing="1" w:after="100" w:afterAutospacing="1" w:line="360" w:lineRule="auto"/>
        <w:ind w:left="0"/>
        <w:rPr>
          <w:rFonts w:ascii="Helvetica" w:hAnsi="Helvetica" w:cs="Helvetica"/>
        </w:rPr>
      </w:pPr>
      <w:r>
        <w:rPr>
          <w:rFonts w:ascii="Helvetica" w:hAnsi="Helvetica" w:cs="Helvetica"/>
          <w:color w:val="000000"/>
        </w:rPr>
        <w:lastRenderedPageBreak/>
        <w:t>H</w:t>
      </w:r>
      <w:r w:rsidRPr="008609AB">
        <w:rPr>
          <w:rFonts w:ascii="Helvetica" w:hAnsi="Helvetica" w:cs="Helvetica"/>
          <w:color w:val="000000"/>
        </w:rPr>
        <w:t xml:space="preserve">et ouderlijk gezag </w:t>
      </w:r>
      <w:r>
        <w:rPr>
          <w:rFonts w:ascii="Helvetica" w:hAnsi="Helvetica" w:cs="Helvetica"/>
          <w:color w:val="000000"/>
        </w:rPr>
        <w:t xml:space="preserve">omvat </w:t>
      </w:r>
      <w:r w:rsidRPr="008609AB">
        <w:rPr>
          <w:rFonts w:ascii="Helvetica" w:hAnsi="Helvetica" w:cs="Helvetica"/>
          <w:color w:val="000000"/>
        </w:rPr>
        <w:t>ook de verplichting van de ouder om de ontwikkeling van de banden van zijn kind met de andere ouder te bevorderen.</w:t>
      </w:r>
      <w:r>
        <w:rPr>
          <w:rStyle w:val="FootnoteReference"/>
          <w:color w:val="000000"/>
        </w:rPr>
        <w:footnoteReference w:id="60"/>
      </w:r>
      <w:r>
        <w:rPr>
          <w:rFonts w:ascii="Helvetica" w:hAnsi="Helvetica" w:cs="Helvetica"/>
          <w:color w:val="000000"/>
        </w:rPr>
        <w:t xml:space="preserve"> De achterliggende reden van deze plicht is dat de wetgever het in het belang van het kind acht dat het met beide ouders persoonlijk contact heeft.</w:t>
      </w:r>
      <w:r>
        <w:rPr>
          <w:rStyle w:val="FootnoteReference"/>
          <w:color w:val="000000"/>
        </w:rPr>
        <w:footnoteReference w:id="61"/>
      </w:r>
      <w:r w:rsidR="008D0608">
        <w:rPr>
          <w:rFonts w:ascii="Helvetica" w:hAnsi="Helvetica" w:cs="Helvetica"/>
        </w:rPr>
        <w:br/>
      </w:r>
    </w:p>
    <w:p w:rsidR="004D4BBD" w:rsidRPr="000166F6" w:rsidRDefault="004D4BBD" w:rsidP="004D4BBD">
      <w:pPr>
        <w:pStyle w:val="ListParagraph"/>
        <w:spacing w:before="100" w:beforeAutospacing="1" w:after="100" w:afterAutospacing="1" w:line="360" w:lineRule="auto"/>
        <w:ind w:left="0"/>
        <w:rPr>
          <w:rFonts w:ascii="Helvetica" w:hAnsi="Helvetica" w:cs="Helvetica"/>
          <w:b/>
          <w:sz w:val="24"/>
          <w:szCs w:val="24"/>
        </w:rPr>
      </w:pPr>
      <w:r w:rsidRPr="000166F6">
        <w:rPr>
          <w:rFonts w:ascii="Helvetica" w:hAnsi="Helvetica" w:cs="Helvetica"/>
          <w:b/>
          <w:sz w:val="24"/>
          <w:szCs w:val="24"/>
        </w:rPr>
        <w:t>2</w:t>
      </w:r>
      <w:r w:rsidR="00A55F3F">
        <w:rPr>
          <w:rFonts w:ascii="Helvetica" w:hAnsi="Helvetica" w:cs="Helvetica"/>
          <w:b/>
          <w:sz w:val="24"/>
          <w:szCs w:val="24"/>
        </w:rPr>
        <w:t>.5</w:t>
      </w:r>
      <w:r w:rsidRPr="000166F6">
        <w:rPr>
          <w:rFonts w:ascii="Helvetica" w:hAnsi="Helvetica" w:cs="Helvetica"/>
          <w:b/>
          <w:sz w:val="24"/>
          <w:szCs w:val="24"/>
        </w:rPr>
        <w:t xml:space="preserve"> Einde aan het gezag</w:t>
      </w:r>
    </w:p>
    <w:p w:rsidR="008A6B0A" w:rsidRPr="003D00CB" w:rsidRDefault="004D4BBD" w:rsidP="003D00CB">
      <w:pPr>
        <w:pStyle w:val="ListParagraph"/>
        <w:spacing w:before="100" w:beforeAutospacing="1" w:after="100" w:afterAutospacing="1" w:line="360" w:lineRule="auto"/>
        <w:ind w:left="0"/>
        <w:rPr>
          <w:rFonts w:ascii="Helvetica" w:eastAsia="Times New Roman" w:hAnsi="Helvetica" w:cs="Helvetica"/>
          <w:b/>
          <w:color w:val="000000"/>
          <w:lang w:eastAsia="nl-NL"/>
        </w:rPr>
      </w:pPr>
      <w:r>
        <w:rPr>
          <w:rFonts w:ascii="Helvetica" w:hAnsi="Helvetica" w:cs="Helvetica"/>
        </w:rPr>
        <w:t>Niet alleen de totstandkoming en gevolgen van het gezag zijn van belang, maar ook hoe het gezag tot een einde komt. Een van de manieren waarop het gezag kan eindigen is als een</w:t>
      </w:r>
      <w:r w:rsidRPr="000166F6">
        <w:rPr>
          <w:rFonts w:ascii="Helvetica" w:eastAsia="Times New Roman" w:hAnsi="Helvetica" w:cs="Helvetica"/>
          <w:color w:val="000000"/>
          <w:lang w:eastAsia="nl-NL"/>
        </w:rPr>
        <w:t xml:space="preserve"> minderjarig</w:t>
      </w:r>
      <w:r>
        <w:rPr>
          <w:rFonts w:ascii="Helvetica" w:eastAsia="Times New Roman" w:hAnsi="Helvetica" w:cs="Helvetica"/>
          <w:color w:val="000000"/>
          <w:lang w:eastAsia="nl-NL"/>
        </w:rPr>
        <w:t xml:space="preserve"> kind meerderjarig wordt. D</w:t>
      </w:r>
      <w:r w:rsidRPr="000166F6">
        <w:rPr>
          <w:rFonts w:ascii="Helvetica" w:eastAsia="Times New Roman" w:hAnsi="Helvetica" w:cs="Helvetica"/>
          <w:color w:val="000000"/>
          <w:lang w:eastAsia="nl-NL"/>
        </w:rPr>
        <w:t xml:space="preserve">it is </w:t>
      </w:r>
      <w:r w:rsidR="00F87DBC">
        <w:rPr>
          <w:rFonts w:ascii="Helvetica" w:eastAsia="Times New Roman" w:hAnsi="Helvetica" w:cs="Helvetica"/>
          <w:color w:val="000000"/>
          <w:lang w:eastAsia="nl-NL"/>
        </w:rPr>
        <w:t xml:space="preserve">echter </w:t>
      </w:r>
      <w:r w:rsidRPr="000166F6">
        <w:rPr>
          <w:rFonts w:ascii="Helvetica" w:eastAsia="Times New Roman" w:hAnsi="Helvetica" w:cs="Helvetica"/>
          <w:color w:val="000000"/>
          <w:lang w:eastAsia="nl-NL"/>
        </w:rPr>
        <w:t>niet de enige grond waarop gez</w:t>
      </w:r>
      <w:r>
        <w:rPr>
          <w:rFonts w:ascii="Helvetica" w:eastAsia="Times New Roman" w:hAnsi="Helvetica" w:cs="Helvetica"/>
          <w:color w:val="000000"/>
          <w:lang w:eastAsia="nl-NL"/>
        </w:rPr>
        <w:t>ag kan eindigen. Door de</w:t>
      </w:r>
      <w:r w:rsidRPr="000166F6">
        <w:rPr>
          <w:rFonts w:ascii="Helvetica" w:eastAsia="Times New Roman" w:hAnsi="Helvetica" w:cs="Helvetica"/>
          <w:color w:val="000000"/>
          <w:lang w:eastAsia="nl-NL"/>
        </w:rPr>
        <w:t xml:space="preserve"> wetgever is een mogelijkheid in het leven geroepen om een verzoek in te dienen tot eenhoofdig </w:t>
      </w:r>
      <w:r w:rsidRPr="0034790A">
        <w:rPr>
          <w:rFonts w:ascii="Helvetica" w:eastAsia="Times New Roman" w:hAnsi="Helvetica" w:cs="Helvetica"/>
          <w:color w:val="000000"/>
          <w:lang w:eastAsia="nl-NL"/>
        </w:rPr>
        <w:t>gezag</w:t>
      </w:r>
      <w:r w:rsidR="008D0608" w:rsidRPr="0034790A">
        <w:rPr>
          <w:rFonts w:ascii="Helvetica" w:eastAsia="Times New Roman" w:hAnsi="Helvetica" w:cs="Helvetica"/>
          <w:color w:val="000000"/>
          <w:lang w:eastAsia="nl-NL"/>
        </w:rPr>
        <w:t xml:space="preserve"> (zie</w:t>
      </w:r>
      <w:r w:rsidRPr="0034790A">
        <w:rPr>
          <w:rFonts w:ascii="Helvetica" w:eastAsia="Times New Roman" w:hAnsi="Helvetica" w:cs="Helvetica"/>
          <w:color w:val="000000"/>
          <w:lang w:eastAsia="nl-NL"/>
        </w:rPr>
        <w:t xml:space="preserve"> paragraaf 3.3</w:t>
      </w:r>
      <w:r>
        <w:rPr>
          <w:rFonts w:ascii="Helvetica" w:eastAsia="Times New Roman" w:hAnsi="Helvetica" w:cs="Helvetica"/>
          <w:color w:val="000000"/>
          <w:lang w:eastAsia="nl-NL"/>
        </w:rPr>
        <w:t>)</w:t>
      </w:r>
      <w:r w:rsidRPr="000166F6">
        <w:rPr>
          <w:rFonts w:ascii="Helvetica" w:eastAsia="Times New Roman" w:hAnsi="Helvetica" w:cs="Helvetica"/>
          <w:color w:val="000000"/>
          <w:lang w:eastAsia="nl-NL"/>
        </w:rPr>
        <w:t>.</w:t>
      </w:r>
      <w:r w:rsidRPr="000166F6">
        <w:rPr>
          <w:rStyle w:val="FootnoteReference"/>
          <w:rFonts w:ascii="Helvetica" w:eastAsia="Times New Roman" w:hAnsi="Helvetica" w:cs="Helvetica"/>
          <w:color w:val="000000"/>
          <w:lang w:eastAsia="nl-NL"/>
        </w:rPr>
        <w:footnoteReference w:id="62"/>
      </w:r>
      <w:r w:rsidRPr="000166F6">
        <w:rPr>
          <w:rFonts w:ascii="Helvetica" w:eastAsia="Times New Roman" w:hAnsi="Helvetica" w:cs="Helvetica"/>
          <w:color w:val="000000"/>
          <w:lang w:eastAsia="nl-NL"/>
        </w:rPr>
        <w:t xml:space="preserve"> Dit betekent dat niet</w:t>
      </w:r>
      <w:r w:rsidR="00F12E36">
        <w:rPr>
          <w:rFonts w:ascii="Helvetica" w:eastAsia="Times New Roman" w:hAnsi="Helvetica" w:cs="Helvetica"/>
          <w:color w:val="000000"/>
          <w:lang w:eastAsia="nl-NL"/>
        </w:rPr>
        <w:t xml:space="preserve"> langer</w:t>
      </w:r>
      <w:r w:rsidRPr="000166F6">
        <w:rPr>
          <w:rFonts w:ascii="Helvetica" w:eastAsia="Times New Roman" w:hAnsi="Helvetica" w:cs="Helvetica"/>
          <w:color w:val="000000"/>
          <w:lang w:eastAsia="nl-NL"/>
        </w:rPr>
        <w:t xml:space="preserve"> twee ouders samen het gezag uitoefenen over een minderjarig kind, maar slechts één ouder</w:t>
      </w:r>
      <w:r>
        <w:rPr>
          <w:rFonts w:ascii="Helvetica" w:eastAsia="Times New Roman" w:hAnsi="Helvetica" w:cs="Helvetica"/>
          <w:color w:val="000000"/>
          <w:lang w:eastAsia="nl-NL"/>
        </w:rPr>
        <w:t xml:space="preserve"> afzonderlijk</w:t>
      </w:r>
      <w:r w:rsidRPr="000166F6">
        <w:rPr>
          <w:rFonts w:ascii="Helvetica" w:eastAsia="Times New Roman" w:hAnsi="Helvetica" w:cs="Helvetica"/>
          <w:color w:val="000000"/>
          <w:lang w:eastAsia="nl-NL"/>
        </w:rPr>
        <w:t xml:space="preserve">. </w:t>
      </w:r>
      <w:r>
        <w:rPr>
          <w:rFonts w:ascii="Helvetica" w:eastAsia="Times New Roman" w:hAnsi="Helvetica" w:cs="Helvetica"/>
          <w:color w:val="000000"/>
          <w:lang w:eastAsia="nl-NL"/>
        </w:rPr>
        <w:t>Voor het kunnen uitoefenen van eenhoofdig gezag bestaan er echter wel voorwaarden</w:t>
      </w:r>
      <w:r w:rsidR="00A55F3F">
        <w:rPr>
          <w:rFonts w:ascii="Helvetica" w:eastAsia="Times New Roman" w:hAnsi="Helvetica" w:cs="Helvetica"/>
          <w:color w:val="000000"/>
          <w:lang w:eastAsia="nl-NL"/>
        </w:rPr>
        <w:t xml:space="preserve">. </w:t>
      </w:r>
      <w:r w:rsidRPr="000166F6">
        <w:rPr>
          <w:rFonts w:ascii="Helvetica" w:eastAsia="Times New Roman" w:hAnsi="Helvetica" w:cs="Helvetica"/>
          <w:color w:val="000000"/>
          <w:lang w:eastAsia="nl-NL"/>
        </w:rPr>
        <w:t>Het gaat immers over een inbreuk op een recht van een ouder</w:t>
      </w:r>
      <w:r>
        <w:rPr>
          <w:rFonts w:ascii="Helvetica" w:eastAsia="Times New Roman" w:hAnsi="Helvetica" w:cs="Helvetica"/>
          <w:color w:val="000000"/>
          <w:lang w:eastAsia="nl-NL"/>
        </w:rPr>
        <w:t>.</w:t>
      </w:r>
      <w:r w:rsidR="00A55F3F">
        <w:rPr>
          <w:rFonts w:ascii="Helvetica" w:eastAsia="Times New Roman" w:hAnsi="Helvetica" w:cs="Helvetica"/>
          <w:color w:val="000000"/>
          <w:lang w:eastAsia="nl-NL"/>
        </w:rPr>
        <w:t xml:space="preserve"> </w:t>
      </w:r>
      <w:r>
        <w:rPr>
          <w:rFonts w:ascii="Helvetica" w:eastAsia="Times New Roman" w:hAnsi="Helvetica" w:cs="Helvetica"/>
          <w:color w:val="000000"/>
          <w:lang w:eastAsia="nl-NL"/>
        </w:rPr>
        <w:t>Als het verzoek wordt toegewezen door de rechter</w:t>
      </w:r>
      <w:r w:rsidR="00F12E36">
        <w:rPr>
          <w:rFonts w:ascii="Helvetica" w:eastAsia="Times New Roman" w:hAnsi="Helvetica" w:cs="Helvetica"/>
          <w:color w:val="000000"/>
          <w:lang w:eastAsia="nl-NL"/>
        </w:rPr>
        <w:t>,</w:t>
      </w:r>
      <w:r>
        <w:rPr>
          <w:rFonts w:ascii="Helvetica" w:eastAsia="Times New Roman" w:hAnsi="Helvetica" w:cs="Helvetica"/>
          <w:color w:val="000000"/>
          <w:lang w:eastAsia="nl-NL"/>
        </w:rPr>
        <w:t xml:space="preserve"> dan heeft de andere ouder niet meer het recht om gezag uit te oefenen over de minderjarige.</w:t>
      </w:r>
      <w:r w:rsidRPr="000166F6">
        <w:rPr>
          <w:rFonts w:ascii="Helvetica" w:eastAsia="Times New Roman" w:hAnsi="Helvetica" w:cs="Helvetica"/>
          <w:color w:val="000000"/>
          <w:lang w:eastAsia="nl-NL"/>
        </w:rPr>
        <w:t xml:space="preserve"> </w:t>
      </w:r>
      <w:r w:rsidR="00A55F3F">
        <w:rPr>
          <w:rFonts w:ascii="Helvetica" w:eastAsia="Times New Roman" w:hAnsi="Helvetica" w:cs="Helvetica"/>
          <w:color w:val="000000"/>
          <w:lang w:eastAsia="nl-NL"/>
        </w:rPr>
        <w:br/>
      </w:r>
      <w:r w:rsidRPr="000166F6">
        <w:rPr>
          <w:rFonts w:ascii="Helvetica" w:hAnsi="Helvetica" w:cs="Helvetica"/>
        </w:rPr>
        <w:t>Een andere situatie waarbij louter één ouder het gezag uitoefent</w:t>
      </w:r>
      <w:r>
        <w:rPr>
          <w:rFonts w:ascii="Helvetica" w:hAnsi="Helvetica" w:cs="Helvetica"/>
        </w:rPr>
        <w:t>,</w:t>
      </w:r>
      <w:r w:rsidRPr="000166F6">
        <w:rPr>
          <w:rFonts w:ascii="Helvetica" w:hAnsi="Helvetica" w:cs="Helvetica"/>
        </w:rPr>
        <w:t xml:space="preserve"> is </w:t>
      </w:r>
      <w:r w:rsidR="00F12E36">
        <w:rPr>
          <w:rFonts w:ascii="Helvetica" w:hAnsi="Helvetica" w:cs="Helvetica"/>
        </w:rPr>
        <w:t>wanneer</w:t>
      </w:r>
      <w:r w:rsidRPr="000166F6">
        <w:rPr>
          <w:rFonts w:ascii="Helvetica" w:hAnsi="Helvetica" w:cs="Helvetica"/>
        </w:rPr>
        <w:t xml:space="preserve"> </w:t>
      </w:r>
      <w:r w:rsidR="00F12E36">
        <w:rPr>
          <w:rFonts w:ascii="Helvetica" w:hAnsi="Helvetica" w:cs="Helvetica"/>
        </w:rPr>
        <w:t>een</w:t>
      </w:r>
      <w:r w:rsidRPr="000166F6">
        <w:rPr>
          <w:rFonts w:ascii="Helvetica" w:hAnsi="Helvetica" w:cs="Helvetica"/>
        </w:rPr>
        <w:t xml:space="preserve"> van de ouders overlijdt.</w:t>
      </w:r>
      <w:r w:rsidRPr="000166F6">
        <w:rPr>
          <w:rStyle w:val="FootnoteReference"/>
          <w:rFonts w:ascii="Helvetica" w:hAnsi="Helvetica" w:cs="Helvetica"/>
        </w:rPr>
        <w:footnoteReference w:id="63"/>
      </w:r>
      <w:r w:rsidRPr="000166F6">
        <w:rPr>
          <w:rFonts w:ascii="Helvetica" w:hAnsi="Helvetica" w:cs="Helvetica"/>
        </w:rPr>
        <w:t xml:space="preserve"> </w:t>
      </w:r>
      <w:r w:rsidR="00A55F3F">
        <w:rPr>
          <w:rFonts w:ascii="Helvetica" w:hAnsi="Helvetica" w:cs="Helvetica"/>
        </w:rPr>
        <w:br/>
      </w:r>
      <w:r>
        <w:rPr>
          <w:rFonts w:ascii="Helvetica" w:hAnsi="Helvetica" w:cs="Helvetica"/>
        </w:rPr>
        <w:t xml:space="preserve">Naast bovengenoemde gronden bestaan ook nog andere gronden om het gezag te beëindigen. </w:t>
      </w:r>
      <w:r w:rsidR="00F12E36">
        <w:rPr>
          <w:rFonts w:ascii="Helvetica" w:hAnsi="Helvetica" w:cs="Helvetica"/>
        </w:rPr>
        <w:t>Ze</w:t>
      </w:r>
      <w:r>
        <w:rPr>
          <w:rFonts w:ascii="Helvetica" w:hAnsi="Helvetica" w:cs="Helvetica"/>
        </w:rPr>
        <w:t xml:space="preserve"> zijn geregeld </w:t>
      </w:r>
      <w:r w:rsidRPr="000166F6">
        <w:rPr>
          <w:rFonts w:ascii="Helvetica" w:hAnsi="Helvetica" w:cs="Helvetica"/>
        </w:rPr>
        <w:t xml:space="preserve">in art. 1:266 lid 1 sub a en b BW jo. art. 1:266 lid 2 BW. </w:t>
      </w:r>
      <w:r>
        <w:rPr>
          <w:rFonts w:ascii="Helvetica" w:hAnsi="Helvetica" w:cs="Helvetica"/>
          <w:color w:val="000000"/>
        </w:rPr>
        <w:t xml:space="preserve">Kort gezegd is in art. </w:t>
      </w:r>
      <w:r w:rsidRPr="000166F6">
        <w:rPr>
          <w:rFonts w:ascii="Helvetica" w:hAnsi="Helvetica" w:cs="Helvetica"/>
        </w:rPr>
        <w:t>1:266 lid 1 sub a en b BW jo. art. 1:266 lid 2 BW</w:t>
      </w:r>
      <w:r>
        <w:rPr>
          <w:rFonts w:ascii="Helvetica" w:hAnsi="Helvetica" w:cs="Helvetica"/>
        </w:rPr>
        <w:t xml:space="preserve"> het volgende bepaald: indien een minderjarige in zijn ontwikkeling wordt bedreigd en een ouder niet in staat is om zijn verantwoording te nemen voor de bedreiging die de minderjarige on</w:t>
      </w:r>
      <w:r w:rsidR="006C41FE">
        <w:rPr>
          <w:rFonts w:ascii="Helvetica" w:hAnsi="Helvetica" w:cs="Helvetica"/>
        </w:rPr>
        <w:t>dergaat</w:t>
      </w:r>
      <w:r w:rsidR="00F12E36">
        <w:rPr>
          <w:rFonts w:ascii="Helvetica" w:hAnsi="Helvetica" w:cs="Helvetica"/>
        </w:rPr>
        <w:t>,</w:t>
      </w:r>
      <w:r w:rsidR="006C41FE">
        <w:rPr>
          <w:rFonts w:ascii="Helvetica" w:hAnsi="Helvetica" w:cs="Helvetica"/>
        </w:rPr>
        <w:t xml:space="preserve"> kan sprake zijn van de</w:t>
      </w:r>
      <w:r>
        <w:rPr>
          <w:rFonts w:ascii="Helvetica" w:hAnsi="Helvetica" w:cs="Helvetica"/>
        </w:rPr>
        <w:t xml:space="preserve"> beëindiging van het gezag. </w:t>
      </w:r>
      <w:r w:rsidR="00A55F3F">
        <w:rPr>
          <w:rFonts w:ascii="Helvetica" w:hAnsi="Helvetica" w:cs="Helvetica"/>
        </w:rPr>
        <w:br/>
      </w:r>
      <w:r>
        <w:rPr>
          <w:rFonts w:ascii="Helvetica" w:hAnsi="Helvetica" w:cs="Helvetica"/>
        </w:rPr>
        <w:t>Voorts kan sprake zijn van een beëindiging</w:t>
      </w:r>
      <w:r w:rsidR="006C41FE">
        <w:rPr>
          <w:rFonts w:ascii="Helvetica" w:hAnsi="Helvetica" w:cs="Helvetica"/>
        </w:rPr>
        <w:t xml:space="preserve"> van het gezag</w:t>
      </w:r>
      <w:r>
        <w:rPr>
          <w:rFonts w:ascii="Helvetica" w:hAnsi="Helvetica" w:cs="Helvetica"/>
        </w:rPr>
        <w:t xml:space="preserve"> indien het gezag</w:t>
      </w:r>
      <w:r w:rsidR="00F12E36" w:rsidRPr="00F12E36">
        <w:rPr>
          <w:rFonts w:ascii="Helvetica" w:hAnsi="Helvetica" w:cs="Helvetica"/>
        </w:rPr>
        <w:t xml:space="preserve"> </w:t>
      </w:r>
      <w:r w:rsidR="00F12E36">
        <w:rPr>
          <w:rFonts w:ascii="Helvetica" w:hAnsi="Helvetica" w:cs="Helvetica"/>
        </w:rPr>
        <w:t>door een van de ouders</w:t>
      </w:r>
      <w:r>
        <w:rPr>
          <w:rFonts w:ascii="Helvetica" w:hAnsi="Helvetica" w:cs="Helvetica"/>
        </w:rPr>
        <w:t xml:space="preserve"> wordt misbruikt</w:t>
      </w:r>
      <w:r w:rsidR="0068217B">
        <w:rPr>
          <w:rFonts w:ascii="Helvetica" w:hAnsi="Helvetica" w:cs="Helvetica"/>
        </w:rPr>
        <w:t>.</w:t>
      </w:r>
      <w:r w:rsidR="0068217B">
        <w:rPr>
          <w:rStyle w:val="FootnoteReference"/>
        </w:rPr>
        <w:footnoteReference w:id="64"/>
      </w:r>
    </w:p>
    <w:p w:rsidR="009C52DE" w:rsidRDefault="009C52DE" w:rsidP="004D4BBD">
      <w:pPr>
        <w:shd w:val="clear" w:color="auto" w:fill="FFFFFF"/>
        <w:spacing w:line="360" w:lineRule="auto"/>
        <w:rPr>
          <w:rFonts w:ascii="Helvetica" w:hAnsi="Helvetica" w:cs="Helvetica"/>
        </w:rPr>
      </w:pPr>
    </w:p>
    <w:p w:rsidR="009C52DE" w:rsidRDefault="009C52DE" w:rsidP="004D4BBD">
      <w:pPr>
        <w:shd w:val="clear" w:color="auto" w:fill="FFFFFF"/>
        <w:spacing w:line="360" w:lineRule="auto"/>
        <w:rPr>
          <w:rFonts w:ascii="Helvetica" w:hAnsi="Helvetica" w:cs="Helvetica"/>
        </w:rPr>
      </w:pPr>
    </w:p>
    <w:p w:rsidR="009C52DE" w:rsidRDefault="009C52DE" w:rsidP="004D4BBD">
      <w:pPr>
        <w:shd w:val="clear" w:color="auto" w:fill="FFFFFF"/>
        <w:spacing w:line="360" w:lineRule="auto"/>
        <w:rPr>
          <w:rFonts w:ascii="Helvetica" w:hAnsi="Helvetica" w:cs="Helvetica"/>
        </w:rPr>
      </w:pPr>
    </w:p>
    <w:p w:rsidR="009C52DE" w:rsidRDefault="009C52DE" w:rsidP="004D4BBD">
      <w:pPr>
        <w:shd w:val="clear" w:color="auto" w:fill="FFFFFF"/>
        <w:spacing w:line="360" w:lineRule="auto"/>
        <w:rPr>
          <w:rFonts w:ascii="Helvetica" w:hAnsi="Helvetica" w:cs="Helvetica"/>
        </w:rPr>
      </w:pPr>
    </w:p>
    <w:p w:rsidR="004D4BBD" w:rsidRDefault="00A55F3F" w:rsidP="004D4BBD">
      <w:pPr>
        <w:shd w:val="clear" w:color="auto" w:fill="FFFFFF"/>
        <w:spacing w:line="360" w:lineRule="auto"/>
        <w:rPr>
          <w:rFonts w:ascii="Helvetica" w:hAnsi="Helvetica" w:cs="Helvetica"/>
        </w:rPr>
      </w:pPr>
      <w:r>
        <w:rPr>
          <w:rFonts w:ascii="Helvetica" w:hAnsi="Helvetica" w:cs="Helvetica"/>
        </w:rPr>
        <w:lastRenderedPageBreak/>
        <w:t>De b</w:t>
      </w:r>
      <w:r w:rsidR="004D4BBD">
        <w:rPr>
          <w:rFonts w:ascii="Helvetica" w:hAnsi="Helvetica" w:cs="Helvetica"/>
        </w:rPr>
        <w:t>eëindiging</w:t>
      </w:r>
      <w:r>
        <w:rPr>
          <w:rFonts w:ascii="Helvetica" w:hAnsi="Helvetica" w:cs="Helvetica"/>
        </w:rPr>
        <w:t xml:space="preserve"> van het gezag</w:t>
      </w:r>
      <w:r w:rsidR="004D4BBD">
        <w:rPr>
          <w:rFonts w:ascii="Helvetica" w:hAnsi="Helvetica" w:cs="Helvetica"/>
        </w:rPr>
        <w:t xml:space="preserve"> kan dus op de volgende vijf manieren:</w:t>
      </w:r>
    </w:p>
    <w:p w:rsidR="004D4BBD" w:rsidRDefault="006C41FE" w:rsidP="004D4BBD">
      <w:pPr>
        <w:pStyle w:val="ListParagraph"/>
        <w:numPr>
          <w:ilvl w:val="0"/>
          <w:numId w:val="25"/>
        </w:numPr>
        <w:shd w:val="clear" w:color="auto" w:fill="FFFFFF"/>
        <w:spacing w:line="360" w:lineRule="auto"/>
        <w:rPr>
          <w:rFonts w:ascii="Helvetica" w:hAnsi="Helvetica" w:cs="Helvetica"/>
        </w:rPr>
      </w:pPr>
      <w:r>
        <w:rPr>
          <w:rFonts w:ascii="Helvetica" w:hAnsi="Helvetica" w:cs="Helvetica"/>
        </w:rPr>
        <w:t>e</w:t>
      </w:r>
      <w:r w:rsidR="004D4BBD">
        <w:rPr>
          <w:rFonts w:ascii="Helvetica" w:hAnsi="Helvetica" w:cs="Helvetica"/>
        </w:rPr>
        <w:t>en minderjarige wordt meerderjarig;</w:t>
      </w:r>
    </w:p>
    <w:p w:rsidR="004D4BBD" w:rsidRDefault="004D4BBD" w:rsidP="004D4BBD">
      <w:pPr>
        <w:pStyle w:val="ListParagraph"/>
        <w:numPr>
          <w:ilvl w:val="0"/>
          <w:numId w:val="25"/>
        </w:numPr>
        <w:shd w:val="clear" w:color="auto" w:fill="FFFFFF"/>
        <w:spacing w:line="360" w:lineRule="auto"/>
        <w:rPr>
          <w:rFonts w:ascii="Helvetica" w:hAnsi="Helvetica" w:cs="Helvetica"/>
        </w:rPr>
      </w:pPr>
      <w:r>
        <w:rPr>
          <w:rFonts w:ascii="Helvetica" w:hAnsi="Helvetica" w:cs="Helvetica"/>
        </w:rPr>
        <w:t>een ouder dient een verzoekschrift in tot eenhoofdig gezag;</w:t>
      </w:r>
    </w:p>
    <w:p w:rsidR="004D4BBD" w:rsidRDefault="004D4BBD" w:rsidP="004D4BBD">
      <w:pPr>
        <w:pStyle w:val="ListParagraph"/>
        <w:numPr>
          <w:ilvl w:val="0"/>
          <w:numId w:val="25"/>
        </w:numPr>
        <w:shd w:val="clear" w:color="auto" w:fill="FFFFFF"/>
        <w:spacing w:line="360" w:lineRule="auto"/>
        <w:rPr>
          <w:rFonts w:ascii="Helvetica" w:hAnsi="Helvetica" w:cs="Helvetica"/>
        </w:rPr>
      </w:pPr>
      <w:r>
        <w:rPr>
          <w:rFonts w:ascii="Helvetica" w:hAnsi="Helvetica" w:cs="Helvetica"/>
        </w:rPr>
        <w:t>een van de ouders overlijdt;</w:t>
      </w:r>
    </w:p>
    <w:p w:rsidR="004D4BBD" w:rsidRDefault="004D4BBD" w:rsidP="004D4BBD">
      <w:pPr>
        <w:pStyle w:val="ListParagraph"/>
        <w:numPr>
          <w:ilvl w:val="0"/>
          <w:numId w:val="25"/>
        </w:numPr>
        <w:shd w:val="clear" w:color="auto" w:fill="FFFFFF"/>
        <w:spacing w:line="360" w:lineRule="auto"/>
        <w:rPr>
          <w:rFonts w:ascii="Helvetica" w:hAnsi="Helvetica" w:cs="Helvetica"/>
        </w:rPr>
      </w:pPr>
      <w:r>
        <w:rPr>
          <w:rFonts w:ascii="Helvetica" w:hAnsi="Helvetica" w:cs="Helvetica"/>
        </w:rPr>
        <w:t>een minderjarige wordt in zijn ontwikkeling ernstig bedreigd;</w:t>
      </w:r>
    </w:p>
    <w:p w:rsidR="004D4BBD" w:rsidRPr="00B05F43" w:rsidRDefault="004D4BBD" w:rsidP="004D4BBD">
      <w:pPr>
        <w:pStyle w:val="ListParagraph"/>
        <w:numPr>
          <w:ilvl w:val="0"/>
          <w:numId w:val="25"/>
        </w:numPr>
        <w:shd w:val="clear" w:color="auto" w:fill="FFFFFF"/>
        <w:spacing w:line="360" w:lineRule="auto"/>
        <w:rPr>
          <w:rFonts w:ascii="Helvetica" w:hAnsi="Helvetica" w:cs="Helvetica"/>
        </w:rPr>
      </w:pPr>
      <w:r>
        <w:rPr>
          <w:rFonts w:ascii="Helvetica" w:hAnsi="Helvetica" w:cs="Helvetica"/>
        </w:rPr>
        <w:t>een ouder misbruikt het gezag.</w:t>
      </w:r>
    </w:p>
    <w:p w:rsidR="001F13F4" w:rsidRDefault="001F13F4" w:rsidP="001F13F4">
      <w:pPr>
        <w:pStyle w:val="ListParagraph"/>
        <w:spacing w:before="100" w:beforeAutospacing="1" w:after="100" w:afterAutospacing="1" w:line="360" w:lineRule="auto"/>
        <w:ind w:left="0"/>
        <w:rPr>
          <w:rFonts w:ascii="Helvetica" w:hAnsi="Helvetica" w:cs="Helvetica"/>
        </w:rPr>
      </w:pPr>
    </w:p>
    <w:p w:rsidR="001F13F4" w:rsidRDefault="001F13F4" w:rsidP="001F13F4">
      <w:pPr>
        <w:pStyle w:val="ListParagraph"/>
        <w:spacing w:before="100" w:beforeAutospacing="1" w:after="100" w:afterAutospacing="1" w:line="360" w:lineRule="auto"/>
        <w:ind w:left="0"/>
        <w:rPr>
          <w:rFonts w:ascii="Helvetica" w:hAnsi="Helvetica" w:cs="Helvetica"/>
        </w:rPr>
      </w:pPr>
      <w:r>
        <w:rPr>
          <w:rFonts w:ascii="Helvetica" w:hAnsi="Helvetica" w:cs="Helvetica"/>
        </w:rPr>
        <w:t xml:space="preserve">Naast beëindiging van het gezag is het ook mogelijk om een ouder van het gezag te schorsen. Schorsing is mogelijk </w:t>
      </w:r>
      <w:r w:rsidR="00F12E36">
        <w:rPr>
          <w:rFonts w:ascii="Helvetica" w:hAnsi="Helvetica" w:cs="Helvetica"/>
        </w:rPr>
        <w:t>wanneer</w:t>
      </w:r>
      <w:r w:rsidRPr="000166F6">
        <w:rPr>
          <w:rFonts w:ascii="Helvetica" w:hAnsi="Helvetica" w:cs="Helvetica"/>
        </w:rPr>
        <w:t xml:space="preserve"> de ouder of ouders niet instemmen met een noodzakelijk medische behandeling voor een minderjarige die jonger is dan 12 jaar of ouder</w:t>
      </w:r>
      <w:r>
        <w:rPr>
          <w:rFonts w:ascii="Helvetica" w:hAnsi="Helvetica" w:cs="Helvetica"/>
        </w:rPr>
        <w:t>,</w:t>
      </w:r>
      <w:r w:rsidRPr="000166F6">
        <w:rPr>
          <w:rFonts w:ascii="Helvetica" w:hAnsi="Helvetica" w:cs="Helvetica"/>
        </w:rPr>
        <w:t xml:space="preserve"> maar niet in staat is om zijn b</w:t>
      </w:r>
      <w:r>
        <w:rPr>
          <w:rFonts w:ascii="Helvetica" w:hAnsi="Helvetica" w:cs="Helvetica"/>
        </w:rPr>
        <w:t>elangen ter</w:t>
      </w:r>
      <w:r w:rsidR="000B6BB5">
        <w:rPr>
          <w:rFonts w:ascii="Helvetica" w:hAnsi="Helvetica" w:cs="Helvetica"/>
        </w:rPr>
        <w:t xml:space="preserve"> </w:t>
      </w:r>
      <w:r w:rsidRPr="000166F6">
        <w:rPr>
          <w:rFonts w:ascii="Helvetica" w:hAnsi="Helvetica" w:cs="Helvetica"/>
        </w:rPr>
        <w:t xml:space="preserve">zake te beoordelen. </w:t>
      </w:r>
      <w:r w:rsidRPr="000166F6">
        <w:rPr>
          <w:rStyle w:val="FootnoteReference"/>
          <w:rFonts w:ascii="Helvetica" w:hAnsi="Helvetica" w:cs="Helvetica"/>
        </w:rPr>
        <w:footnoteReference w:id="65"/>
      </w:r>
      <w:r w:rsidRPr="000166F6">
        <w:rPr>
          <w:rFonts w:ascii="Helvetica" w:hAnsi="Helvetica" w:cs="Helvetica"/>
        </w:rPr>
        <w:t xml:space="preserve"> </w:t>
      </w:r>
    </w:p>
    <w:p w:rsidR="002C1937" w:rsidRDefault="001F13F4" w:rsidP="002C1937">
      <w:pPr>
        <w:pStyle w:val="ListParagraph"/>
        <w:spacing w:before="100" w:beforeAutospacing="1" w:after="100" w:afterAutospacing="1" w:line="360" w:lineRule="auto"/>
        <w:ind w:left="0"/>
        <w:rPr>
          <w:rFonts w:ascii="Helvetica" w:hAnsi="Helvetica" w:cs="Helvetica"/>
        </w:rPr>
      </w:pPr>
      <w:r>
        <w:rPr>
          <w:rFonts w:ascii="Helvetica" w:hAnsi="Helvetica" w:cs="Helvetica"/>
        </w:rPr>
        <w:t>Het kan voorkomen dat</w:t>
      </w:r>
      <w:r w:rsidRPr="000166F6">
        <w:rPr>
          <w:rFonts w:ascii="Helvetica" w:hAnsi="Helvetica" w:cs="Helvetica"/>
        </w:rPr>
        <w:t xml:space="preserve"> de behandeling van het verzoek tot eenhoofdig gezag niet</w:t>
      </w:r>
      <w:r>
        <w:rPr>
          <w:rFonts w:ascii="Helvetica" w:hAnsi="Helvetica" w:cs="Helvetica"/>
        </w:rPr>
        <w:t xml:space="preserve"> kan</w:t>
      </w:r>
      <w:r w:rsidR="006C41FE">
        <w:rPr>
          <w:rFonts w:ascii="Helvetica" w:hAnsi="Helvetica" w:cs="Helvetica"/>
        </w:rPr>
        <w:t xml:space="preserve"> worden afgewacht. D</w:t>
      </w:r>
      <w:r>
        <w:rPr>
          <w:rFonts w:ascii="Helvetica" w:hAnsi="Helvetica" w:cs="Helvetica"/>
        </w:rPr>
        <w:t>an</w:t>
      </w:r>
      <w:r w:rsidRPr="000166F6">
        <w:rPr>
          <w:rFonts w:ascii="Helvetica" w:hAnsi="Helvetica" w:cs="Helvetica"/>
        </w:rPr>
        <w:t xml:space="preserve"> </w:t>
      </w:r>
      <w:r>
        <w:rPr>
          <w:rFonts w:ascii="Helvetica" w:hAnsi="Helvetica" w:cs="Helvetica"/>
        </w:rPr>
        <w:t>zal het gezag dus per direct stilgelegd moeten worden. Het gezag wordt dan geschorst. Dit is</w:t>
      </w:r>
      <w:r w:rsidRPr="000166F6">
        <w:rPr>
          <w:rFonts w:ascii="Helvetica" w:hAnsi="Helvetica" w:cs="Helvetica"/>
        </w:rPr>
        <w:t xml:space="preserve"> alleen </w:t>
      </w:r>
      <w:r>
        <w:rPr>
          <w:rFonts w:ascii="Helvetica" w:hAnsi="Helvetica" w:cs="Helvetica"/>
        </w:rPr>
        <w:t>mogelijk</w:t>
      </w:r>
      <w:r w:rsidRPr="000166F6">
        <w:rPr>
          <w:rFonts w:ascii="Helvetica" w:hAnsi="Helvetica" w:cs="Helvetica"/>
        </w:rPr>
        <w:t xml:space="preserve"> als aan de voorwaarden van gezagsbeëindiging is voldaan</w:t>
      </w:r>
      <w:r>
        <w:rPr>
          <w:rFonts w:ascii="Helvetica" w:hAnsi="Helvetica" w:cs="Helvetica"/>
        </w:rPr>
        <w:t xml:space="preserve"> zoals vastgelegd in </w:t>
      </w:r>
      <w:r w:rsidR="006C41FE">
        <w:rPr>
          <w:rFonts w:ascii="Helvetica" w:hAnsi="Helvetica" w:cs="Helvetica"/>
        </w:rPr>
        <w:t xml:space="preserve">art. 1:266 BW </w:t>
      </w:r>
      <w:r w:rsidRPr="000166F6">
        <w:rPr>
          <w:rFonts w:ascii="Helvetica" w:hAnsi="Helvetica" w:cs="Helvetica"/>
        </w:rPr>
        <w:t>en de spoedmaatregel nodig is om acute en ernstige bedreigingen voor de minderjarige weg te nemen.</w:t>
      </w:r>
      <w:r>
        <w:rPr>
          <w:rFonts w:ascii="Helvetica" w:hAnsi="Helvetica" w:cs="Helvetica"/>
        </w:rPr>
        <w:t xml:space="preserve"> De vo</w:t>
      </w:r>
      <w:r w:rsidR="006C41FE">
        <w:rPr>
          <w:rFonts w:ascii="Helvetica" w:hAnsi="Helvetica" w:cs="Helvetica"/>
        </w:rPr>
        <w:t>orwaarden waaraan voldaan moet zijn om het gezag te schorsen</w:t>
      </w:r>
      <w:r>
        <w:rPr>
          <w:rFonts w:ascii="Helvetica" w:hAnsi="Helvetica" w:cs="Helvetica"/>
        </w:rPr>
        <w:t xml:space="preserve"> zijn geregeld in art. 1:268 lid 1 sub a BW. </w:t>
      </w:r>
    </w:p>
    <w:p w:rsidR="006C41FE" w:rsidRDefault="006C41FE" w:rsidP="002C1937">
      <w:pPr>
        <w:pStyle w:val="ListParagraph"/>
        <w:spacing w:before="100" w:beforeAutospacing="1" w:after="100" w:afterAutospacing="1" w:line="360" w:lineRule="auto"/>
        <w:ind w:left="0"/>
        <w:rPr>
          <w:rFonts w:ascii="Helvetica" w:hAnsi="Helvetica" w:cs="Helvetica"/>
        </w:rPr>
      </w:pPr>
    </w:p>
    <w:p w:rsidR="002C1937" w:rsidRDefault="002C1937" w:rsidP="002C1937">
      <w:pPr>
        <w:pStyle w:val="ListParagraph"/>
        <w:spacing w:before="100" w:beforeAutospacing="1" w:after="100" w:afterAutospacing="1" w:line="360" w:lineRule="auto"/>
        <w:ind w:left="0"/>
        <w:rPr>
          <w:rFonts w:ascii="Helvetica" w:hAnsi="Helvetica" w:cs="Helvetica"/>
        </w:rPr>
      </w:pPr>
    </w:p>
    <w:p w:rsidR="002C1937" w:rsidRPr="009C52DE" w:rsidRDefault="009C52DE" w:rsidP="009C52DE">
      <w:pPr>
        <w:pStyle w:val="ListParagraph"/>
        <w:spacing w:before="100" w:beforeAutospacing="1" w:after="100" w:afterAutospacing="1" w:line="360" w:lineRule="auto"/>
        <w:ind w:left="0"/>
        <w:rPr>
          <w:rFonts w:ascii="Helvetica" w:hAnsi="Helvetica" w:cs="Helvetica"/>
          <w:b/>
          <w:sz w:val="24"/>
          <w:szCs w:val="24"/>
        </w:rPr>
      </w:pPr>
      <w:r>
        <w:rPr>
          <w:rFonts w:ascii="Helvetica" w:hAnsi="Helvetica" w:cs="Helvetica"/>
          <w:b/>
          <w:sz w:val="24"/>
          <w:szCs w:val="24"/>
        </w:rPr>
        <w:t>2.6 Historie</w:t>
      </w:r>
      <w:r>
        <w:rPr>
          <w:rFonts w:ascii="Helvetica" w:hAnsi="Helvetica" w:cs="Helvetica"/>
          <w:b/>
          <w:sz w:val="24"/>
          <w:szCs w:val="24"/>
        </w:rPr>
        <w:br/>
      </w:r>
      <w:r w:rsidR="002C1937">
        <w:rPr>
          <w:rFonts w:ascii="Helvetica" w:hAnsi="Helvetica" w:cs="Helvetica"/>
        </w:rPr>
        <w:t xml:space="preserve">Als we terugkijken naar het eerste </w:t>
      </w:r>
      <w:r w:rsidR="00E2331C">
        <w:rPr>
          <w:rFonts w:ascii="Helvetica" w:hAnsi="Helvetica" w:cs="Helvetica"/>
        </w:rPr>
        <w:t>BW</w:t>
      </w:r>
      <w:r w:rsidR="002C1937">
        <w:rPr>
          <w:rFonts w:ascii="Helvetica" w:hAnsi="Helvetica" w:cs="Helvetica"/>
        </w:rPr>
        <w:t xml:space="preserve"> dan zal u opvallen dat met betrekking tot de hoofdregel van het gezamenlijk gezag na een echtscheiding</w:t>
      </w:r>
      <w:r w:rsidR="00455C75">
        <w:rPr>
          <w:rFonts w:ascii="Helvetica" w:hAnsi="Helvetica" w:cs="Helvetica"/>
        </w:rPr>
        <w:t>,</w:t>
      </w:r>
      <w:r w:rsidR="002C1937">
        <w:rPr>
          <w:rFonts w:ascii="Helvetica" w:hAnsi="Helvetica" w:cs="Helvetica"/>
        </w:rPr>
        <w:t xml:space="preserve"> wij weer zijn teruggekeerd naar de regel uit 1838. In het eerste </w:t>
      </w:r>
      <w:r w:rsidR="00E2331C">
        <w:rPr>
          <w:rFonts w:ascii="Helvetica" w:hAnsi="Helvetica" w:cs="Helvetica"/>
        </w:rPr>
        <w:t>BW</w:t>
      </w:r>
      <w:r w:rsidR="002C1937">
        <w:rPr>
          <w:rFonts w:ascii="Helvetica" w:hAnsi="Helvetica" w:cs="Helvetica"/>
        </w:rPr>
        <w:t xml:space="preserve"> uit 1838 is namelijk bepaald dat de ouderlijke macht </w:t>
      </w:r>
      <w:r w:rsidR="00847C91">
        <w:rPr>
          <w:rFonts w:ascii="Helvetica" w:hAnsi="Helvetica" w:cs="Helvetica"/>
        </w:rPr>
        <w:t xml:space="preserve">die </w:t>
      </w:r>
      <w:r w:rsidR="002C1937">
        <w:rPr>
          <w:rFonts w:ascii="Helvetica" w:hAnsi="Helvetica" w:cs="Helvetica"/>
        </w:rPr>
        <w:t>tijdens het huwelijk bestond</w:t>
      </w:r>
      <w:r w:rsidR="00847C91">
        <w:rPr>
          <w:rFonts w:ascii="Helvetica" w:hAnsi="Helvetica" w:cs="Helvetica"/>
        </w:rPr>
        <w:t>,</w:t>
      </w:r>
      <w:r w:rsidR="002C1937">
        <w:rPr>
          <w:rFonts w:ascii="Helvetica" w:hAnsi="Helvetica" w:cs="Helvetica"/>
        </w:rPr>
        <w:t xml:space="preserve"> ook na een echtscheiding in stand bleef. Deze regel heeft in totaal 67 jaar gelding gehad, namelijk van 1838 tot 1905.</w:t>
      </w:r>
      <w:r w:rsidR="005F6811" w:rsidRPr="005F6811">
        <w:rPr>
          <w:rStyle w:val="FootnoteReference"/>
          <w:rFonts w:ascii="Helvetica" w:hAnsi="Helvetica" w:cs="Helvetica"/>
        </w:rPr>
        <w:t xml:space="preserve"> </w:t>
      </w:r>
      <w:r w:rsidR="005F6811" w:rsidRPr="007E654C">
        <w:rPr>
          <w:rStyle w:val="FootnoteReference"/>
          <w:rFonts w:ascii="Helvetica" w:hAnsi="Helvetica" w:cs="Helvetica"/>
        </w:rPr>
        <w:footnoteReference w:id="66"/>
      </w:r>
      <w:r w:rsidR="002C1937">
        <w:rPr>
          <w:rFonts w:ascii="Helvetica" w:hAnsi="Helvetica" w:cs="Helvetica"/>
        </w:rPr>
        <w:t xml:space="preserve"> </w:t>
      </w:r>
    </w:p>
    <w:p w:rsidR="002C1937" w:rsidRPr="00640A78" w:rsidRDefault="003D00CB" w:rsidP="002C1937">
      <w:pPr>
        <w:pStyle w:val="NoSpacing"/>
        <w:spacing w:line="360" w:lineRule="auto"/>
        <w:rPr>
          <w:rFonts w:ascii="Helvetica" w:hAnsi="Helvetica" w:cs="Helvetica"/>
        </w:rPr>
      </w:pPr>
      <w:r>
        <w:rPr>
          <w:rFonts w:ascii="Helvetica" w:hAnsi="Helvetica" w:cs="Helvetica"/>
        </w:rPr>
        <w:t xml:space="preserve">Op </w:t>
      </w:r>
      <w:r w:rsidR="002C1937">
        <w:rPr>
          <w:rFonts w:ascii="Helvetica" w:hAnsi="Helvetica" w:cs="Helvetica"/>
        </w:rPr>
        <w:t>6 februari 1901</w:t>
      </w:r>
      <w:r>
        <w:rPr>
          <w:rFonts w:ascii="Helvetica" w:hAnsi="Helvetica" w:cs="Helvetica"/>
        </w:rPr>
        <w:t xml:space="preserve"> was een nieuwe wet opgesteld. Deze wet</w:t>
      </w:r>
      <w:r w:rsidR="002C1937">
        <w:rPr>
          <w:rFonts w:ascii="Helvetica" w:hAnsi="Helvetica" w:cs="Helvetica"/>
        </w:rPr>
        <w:t xml:space="preserve"> trad in werking </w:t>
      </w:r>
      <w:r>
        <w:rPr>
          <w:rFonts w:ascii="Helvetica" w:hAnsi="Helvetica" w:cs="Helvetica"/>
        </w:rPr>
        <w:t xml:space="preserve">in 1905, </w:t>
      </w:r>
      <w:r w:rsidR="002C1937">
        <w:rPr>
          <w:rFonts w:ascii="Helvetica" w:hAnsi="Helvetica" w:cs="Helvetica"/>
        </w:rPr>
        <w:t xml:space="preserve"> introduceerde een nieuw stelsel van ouderlijk gezag en was opgenomen in art. 284 </w:t>
      </w:r>
      <w:r w:rsidR="00E2331C">
        <w:rPr>
          <w:rFonts w:ascii="Helvetica" w:hAnsi="Helvetica" w:cs="Helvetica"/>
        </w:rPr>
        <w:t>BW</w:t>
      </w:r>
      <w:r w:rsidR="002C1937">
        <w:rPr>
          <w:rFonts w:ascii="Helvetica" w:hAnsi="Helvetica" w:cs="Helvetica"/>
        </w:rPr>
        <w:t xml:space="preserve">. </w:t>
      </w:r>
      <w:r w:rsidR="002C1937">
        <w:rPr>
          <w:rFonts w:ascii="Helvetica" w:eastAsia="Times New Roman" w:hAnsi="Helvetica" w:cs="Helvetica"/>
          <w:color w:val="000000"/>
          <w:lang w:eastAsia="nl-NL"/>
        </w:rPr>
        <w:t xml:space="preserve">Op grond van deze wet eindigde de ouderlijke macht bij het uitspreken van de echtscheiding. </w:t>
      </w:r>
    </w:p>
    <w:p w:rsidR="002C1937" w:rsidRPr="001F13F4" w:rsidRDefault="002C1937" w:rsidP="002C1937">
      <w:pPr>
        <w:pStyle w:val="NoSpacing"/>
        <w:spacing w:line="360" w:lineRule="auto"/>
        <w:rPr>
          <w:rFonts w:ascii="Helvetica" w:hAnsi="Helvetica" w:cs="Helvetica"/>
        </w:rPr>
      </w:pPr>
      <w:r>
        <w:rPr>
          <w:rFonts w:ascii="Helvetica" w:eastAsia="Times New Roman" w:hAnsi="Helvetica" w:cs="Helvetica"/>
          <w:color w:val="000000"/>
          <w:lang w:eastAsia="nl-NL"/>
        </w:rPr>
        <w:t>Opvallend is dat in de periode van 1905 als uitgangspunt werd genomen dat gescheiden oud</w:t>
      </w:r>
      <w:r w:rsidR="00FB7723">
        <w:rPr>
          <w:rFonts w:ascii="Helvetica" w:eastAsia="Times New Roman" w:hAnsi="Helvetica" w:cs="Helvetica"/>
          <w:color w:val="000000"/>
          <w:lang w:eastAsia="nl-NL"/>
        </w:rPr>
        <w:t>ers niet meer met elkaar konden overleggen</w:t>
      </w:r>
      <w:r>
        <w:rPr>
          <w:rFonts w:ascii="Helvetica" w:eastAsia="Times New Roman" w:hAnsi="Helvetica" w:cs="Helvetica"/>
          <w:color w:val="000000"/>
          <w:lang w:eastAsia="nl-NL"/>
        </w:rPr>
        <w:t xml:space="preserve"> en belangrijke beslissingen </w:t>
      </w:r>
      <w:r w:rsidR="00FB7723">
        <w:rPr>
          <w:rFonts w:ascii="Helvetica" w:eastAsia="Times New Roman" w:hAnsi="Helvetica" w:cs="Helvetica"/>
          <w:color w:val="000000"/>
          <w:lang w:eastAsia="nl-NL"/>
        </w:rPr>
        <w:t>niet in onderling overleg konden</w:t>
      </w:r>
      <w:r>
        <w:rPr>
          <w:rFonts w:ascii="Helvetica" w:eastAsia="Times New Roman" w:hAnsi="Helvetica" w:cs="Helvetica"/>
          <w:color w:val="000000"/>
          <w:lang w:eastAsia="nl-NL"/>
        </w:rPr>
        <w:t xml:space="preserve"> nemen. Kort samengevat was de hoofdregel vanaf 1905: geen gezamenlijk gezag na een echtscheiding, maar eenhoofdig gezag. </w:t>
      </w:r>
      <w:r w:rsidRPr="007E654C">
        <w:rPr>
          <w:rFonts w:ascii="Helvetica" w:eastAsia="Times New Roman" w:hAnsi="Helvetica" w:cs="Helvetica"/>
          <w:color w:val="000000"/>
          <w:lang w:eastAsia="nl-NL"/>
        </w:rPr>
        <w:t xml:space="preserve">Aan de ouder (met als uitgangspunt de vader) met eenhoofdig gezag werd voogdij gegeven. </w:t>
      </w:r>
      <w:r w:rsidRPr="007E654C">
        <w:rPr>
          <w:rFonts w:ascii="Helvetica" w:hAnsi="Helvetica" w:cs="Helvetica"/>
        </w:rPr>
        <w:t xml:space="preserve">De andere ouder kreeg slechts een </w:t>
      </w:r>
      <w:r w:rsidRPr="007E654C">
        <w:rPr>
          <w:rFonts w:ascii="Helvetica" w:hAnsi="Helvetica" w:cs="Helvetica"/>
        </w:rPr>
        <w:lastRenderedPageBreak/>
        <w:t>beperkt aantal rechten en bevoegdheden ten aanzien van het minderjarige kind.</w:t>
      </w:r>
      <w:r w:rsidRPr="007E654C">
        <w:rPr>
          <w:rStyle w:val="FootnoteReference"/>
          <w:rFonts w:ascii="Helvetica" w:hAnsi="Helvetica" w:cs="Helvetica"/>
        </w:rPr>
        <w:footnoteReference w:id="67"/>
      </w:r>
      <w:r w:rsidRPr="007E654C">
        <w:rPr>
          <w:rFonts w:ascii="Helvetica" w:hAnsi="Helvetica" w:cs="Helvetica"/>
        </w:rPr>
        <w:t xml:space="preserve"> Deze gedwongen verdeling van het ouderlijk gezag bestaat tegenwoordig niet meer.</w:t>
      </w:r>
      <w:r w:rsidRPr="001F13F4">
        <w:rPr>
          <w:rFonts w:ascii="Helvetica" w:hAnsi="Helvetica" w:cs="Helvetica"/>
        </w:rPr>
        <w:br/>
      </w:r>
      <w:r>
        <w:rPr>
          <w:rFonts w:ascii="Helvetica" w:hAnsi="Helvetica" w:cs="Helvetica"/>
        </w:rPr>
        <w:br/>
      </w:r>
      <w:r w:rsidRPr="001F13F4">
        <w:rPr>
          <w:rFonts w:ascii="Helvetica" w:hAnsi="Helvetica" w:cs="Helvetica"/>
        </w:rPr>
        <w:t>Het doorlopend gezamenlijk gezag na een echtscheiding deed zijn intrede</w:t>
      </w:r>
      <w:r>
        <w:rPr>
          <w:rFonts w:ascii="Helvetica" w:hAnsi="Helvetica" w:cs="Helvetica"/>
        </w:rPr>
        <w:t xml:space="preserve"> </w:t>
      </w:r>
      <w:r w:rsidRPr="001F13F4">
        <w:rPr>
          <w:rFonts w:ascii="Helvetica" w:hAnsi="Helvetica" w:cs="Helvetica"/>
        </w:rPr>
        <w:t>weer na 1 januari 1998. Op 1 januari 1998 is de Wet gezamenlijk gezag en gezamenlijke voogdij in werking getreden.</w:t>
      </w:r>
      <w:r w:rsidRPr="001F13F4">
        <w:rPr>
          <w:rStyle w:val="FootnoteReference"/>
          <w:rFonts w:ascii="Helvetica" w:hAnsi="Helvetica" w:cs="Helvetica"/>
        </w:rPr>
        <w:t xml:space="preserve"> </w:t>
      </w:r>
      <w:r w:rsidRPr="001F13F4">
        <w:rPr>
          <w:rStyle w:val="FootnoteReference"/>
          <w:rFonts w:ascii="Helvetica" w:hAnsi="Helvetica" w:cs="Helvetica"/>
        </w:rPr>
        <w:footnoteReference w:id="68"/>
      </w:r>
      <w:r w:rsidRPr="001F13F4">
        <w:rPr>
          <w:rFonts w:ascii="Helvetica" w:hAnsi="Helvetica" w:cs="Helvetica"/>
        </w:rPr>
        <w:t xml:space="preserve"> Het gezamenlijk ouderlijk gezag loopt vanaf 1998 automatisch door na een echtscheiding. De ouders van een minderjarig kind zijn in beginsel gezamenlijk bevoegd tot het nemen van belangrijke beslissingen inzake aangelegenheden betreffende de minderjarige kinderen. Gedacht kan worden aan de schoolkeuze, medische behandelingen, toestemming voor de afgifte van een paspoort en dergelijke. </w:t>
      </w:r>
    </w:p>
    <w:p w:rsidR="00742EA1" w:rsidRDefault="002C1937" w:rsidP="002C1937">
      <w:pPr>
        <w:pStyle w:val="NoSpacing"/>
        <w:spacing w:line="360" w:lineRule="auto"/>
        <w:rPr>
          <w:rFonts w:ascii="Helvetica" w:hAnsi="Helvetica" w:cs="Helvetica"/>
        </w:rPr>
      </w:pPr>
      <w:r w:rsidRPr="001F13F4">
        <w:rPr>
          <w:rFonts w:ascii="Helvetica" w:hAnsi="Helvetica" w:cs="Helvetica"/>
        </w:rPr>
        <w:t>Indien een ouder na de scheiding toch alleen het gezag wil uitoefenen over het kind</w:t>
      </w:r>
      <w:r w:rsidR="009911E3">
        <w:rPr>
          <w:rFonts w:ascii="Helvetica" w:hAnsi="Helvetica" w:cs="Helvetica"/>
        </w:rPr>
        <w:t>,</w:t>
      </w:r>
      <w:r w:rsidRPr="001F13F4">
        <w:rPr>
          <w:rFonts w:ascii="Helvetica" w:hAnsi="Helvetica" w:cs="Helvetica"/>
        </w:rPr>
        <w:t xml:space="preserve"> kan de ouder een verzoekschrift tot eenhoofdig gezag indienen bij de rechtbank. In uitzonderlijke gevallen wordt een ouder eenhoofdig met het gezag belast. Dat kan met name indien de (communicatie)problemen tussen de ouders dusdanig ernstig zijn dat er een onaanvaardbaar risico bestaat dat het kind bij voortduring van gezamenlijk ouderlijk gezag van de ouders klem of verloren raakt tussen de ouders en niet te verwachten is dat hierin binnen afzienbare tijd voldoende verbetering komt.</w:t>
      </w:r>
      <w:r w:rsidRPr="001F13F4">
        <w:rPr>
          <w:rStyle w:val="FootnoteReference"/>
          <w:rFonts w:ascii="Helvetica" w:hAnsi="Helvetica" w:cs="Helvetica"/>
        </w:rPr>
        <w:footnoteReference w:id="69"/>
      </w:r>
      <w:r w:rsidRPr="001F13F4">
        <w:rPr>
          <w:rFonts w:ascii="Helvetica" w:hAnsi="Helvetica" w:cs="Helvetica"/>
        </w:rPr>
        <w:t xml:space="preserve"> </w:t>
      </w:r>
    </w:p>
    <w:p w:rsidR="002C1937" w:rsidRDefault="002C1937" w:rsidP="001F13F4">
      <w:pPr>
        <w:pStyle w:val="ListParagraph"/>
        <w:spacing w:before="100" w:beforeAutospacing="1" w:after="100" w:afterAutospacing="1" w:line="360" w:lineRule="auto"/>
        <w:ind w:left="0"/>
        <w:rPr>
          <w:rFonts w:ascii="Helvetica" w:hAnsi="Helvetica" w:cs="Helvetica"/>
        </w:rPr>
      </w:pPr>
    </w:p>
    <w:p w:rsidR="00F15D5B" w:rsidRPr="009C52DE" w:rsidRDefault="002C1937" w:rsidP="009C52DE">
      <w:pPr>
        <w:spacing w:line="360" w:lineRule="auto"/>
        <w:rPr>
          <w:rFonts w:ascii="Helvetica" w:hAnsi="Helvetica" w:cs="Helvetica"/>
          <w:b/>
          <w:sz w:val="24"/>
          <w:szCs w:val="24"/>
        </w:rPr>
      </w:pPr>
      <w:r w:rsidRPr="002C1937">
        <w:rPr>
          <w:rFonts w:ascii="Helvetica" w:hAnsi="Helvetica" w:cs="Helvetica"/>
          <w:b/>
          <w:sz w:val="24"/>
          <w:szCs w:val="24"/>
        </w:rPr>
        <w:t>2.7</w:t>
      </w:r>
      <w:r w:rsidR="00A55F3F" w:rsidRPr="002C1937">
        <w:rPr>
          <w:rFonts w:ascii="Helvetica" w:hAnsi="Helvetica" w:cs="Helvetica"/>
          <w:b/>
          <w:sz w:val="24"/>
          <w:szCs w:val="24"/>
        </w:rPr>
        <w:t xml:space="preserve"> </w:t>
      </w:r>
      <w:r w:rsidR="004D4BBD" w:rsidRPr="002C1937">
        <w:rPr>
          <w:rFonts w:ascii="Helvetica" w:hAnsi="Helvetica" w:cs="Helvetica"/>
          <w:b/>
          <w:sz w:val="24"/>
          <w:szCs w:val="24"/>
        </w:rPr>
        <w:t>Gezamenlijk ouderlijk gezag na een echtscheiding</w:t>
      </w:r>
      <w:r w:rsidR="009C52DE">
        <w:rPr>
          <w:rFonts w:ascii="Helvetica" w:hAnsi="Helvetica" w:cs="Helvetica"/>
          <w:b/>
          <w:sz w:val="24"/>
          <w:szCs w:val="24"/>
        </w:rPr>
        <w:br/>
      </w:r>
      <w:r w:rsidR="00E7074E" w:rsidRPr="000166F6">
        <w:rPr>
          <w:rFonts w:ascii="Helvetica" w:hAnsi="Helvetica" w:cs="Helvetica"/>
        </w:rPr>
        <w:t xml:space="preserve">Helaas komt het vaak genoeg voor dat personen scheiden. </w:t>
      </w:r>
      <w:r w:rsidR="009911E3">
        <w:rPr>
          <w:rFonts w:ascii="Helvetica" w:hAnsi="Helvetica" w:cs="Helvetica"/>
        </w:rPr>
        <w:t>Een scheiding</w:t>
      </w:r>
      <w:r w:rsidR="00E7074E" w:rsidRPr="000166F6">
        <w:rPr>
          <w:rFonts w:ascii="Helvetica" w:hAnsi="Helvetica" w:cs="Helvetica"/>
        </w:rPr>
        <w:t xml:space="preserve"> heeft niet alleen grote gevolgen </w:t>
      </w:r>
      <w:r w:rsidR="00E7074E">
        <w:rPr>
          <w:rFonts w:ascii="Helvetica" w:hAnsi="Helvetica" w:cs="Helvetica"/>
        </w:rPr>
        <w:t>voor de mensen die scheiden, maa</w:t>
      </w:r>
      <w:r w:rsidR="00E7074E" w:rsidRPr="000166F6">
        <w:rPr>
          <w:rFonts w:ascii="Helvetica" w:hAnsi="Helvetica" w:cs="Helvetica"/>
        </w:rPr>
        <w:t>r</w:t>
      </w:r>
      <w:r w:rsidR="00E7074E">
        <w:rPr>
          <w:rFonts w:ascii="Helvetica" w:hAnsi="Helvetica" w:cs="Helvetica"/>
        </w:rPr>
        <w:t xml:space="preserve"> uiteraard</w:t>
      </w:r>
      <w:r w:rsidR="00E7074E" w:rsidRPr="000166F6">
        <w:rPr>
          <w:rFonts w:ascii="Helvetica" w:hAnsi="Helvetica" w:cs="Helvetica"/>
        </w:rPr>
        <w:t xml:space="preserve"> ook voor het leven van een minderjarig kind. Het is </w:t>
      </w:r>
      <w:r w:rsidR="00E7074E">
        <w:rPr>
          <w:rFonts w:ascii="Helvetica" w:hAnsi="Helvetica" w:cs="Helvetica"/>
        </w:rPr>
        <w:t xml:space="preserve">helaas </w:t>
      </w:r>
      <w:r w:rsidR="00E7074E" w:rsidRPr="000166F6">
        <w:rPr>
          <w:rFonts w:ascii="Helvetica" w:hAnsi="Helvetica" w:cs="Helvetica"/>
        </w:rPr>
        <w:t>een feit dat er veel mensen zijn die na een echtscheiding niet meer goed met elkaar over</w:t>
      </w:r>
      <w:r w:rsidR="00E7074E">
        <w:rPr>
          <w:rFonts w:ascii="Helvetica" w:hAnsi="Helvetica" w:cs="Helvetica"/>
        </w:rPr>
        <w:t>weg kunnen en de kinderen hier de dupe van worden en/of een groot deel van de conflicten meemaken en meekrijgen.</w:t>
      </w:r>
      <w:r w:rsidR="00E7074E" w:rsidRPr="000166F6">
        <w:rPr>
          <w:rFonts w:ascii="Helvetica" w:hAnsi="Helvetica" w:cs="Helvetica"/>
        </w:rPr>
        <w:t xml:space="preserve"> </w:t>
      </w:r>
      <w:r w:rsidR="00E7074E" w:rsidRPr="000166F6">
        <w:rPr>
          <w:rFonts w:ascii="Helvetica" w:hAnsi="Helvetica" w:cs="Helvetica"/>
          <w:color w:val="000000"/>
          <w:shd w:val="clear" w:color="auto" w:fill="FFFFFF"/>
        </w:rPr>
        <w:t xml:space="preserve">Na een echtscheiding scheiden de ouders, maar zij scheiden niet van de kinderen. Het is voor de psyche/opvoeding van minderjarige kinderen dan ook erg van belang dat zij contact hebben en </w:t>
      </w:r>
      <w:r w:rsidR="00E7074E">
        <w:rPr>
          <w:rFonts w:ascii="Helvetica" w:hAnsi="Helvetica" w:cs="Helvetica"/>
          <w:color w:val="000000"/>
          <w:shd w:val="clear" w:color="auto" w:fill="FFFFFF"/>
        </w:rPr>
        <w:t xml:space="preserve">blijven </w:t>
      </w:r>
      <w:r w:rsidR="00716954">
        <w:rPr>
          <w:rFonts w:ascii="Helvetica" w:hAnsi="Helvetica" w:cs="Helvetica"/>
          <w:color w:val="000000"/>
          <w:shd w:val="clear" w:color="auto" w:fill="FFFFFF"/>
        </w:rPr>
        <w:t xml:space="preserve">behouden met beide ouders. </w:t>
      </w:r>
      <w:r w:rsidR="00716954">
        <w:rPr>
          <w:rFonts w:ascii="Helvetica" w:hAnsi="Helvetica" w:cs="Helvetica"/>
          <w:color w:val="000000"/>
          <w:shd w:val="clear" w:color="auto" w:fill="FFFFFF"/>
        </w:rPr>
        <w:br/>
      </w:r>
      <w:r w:rsidR="00E7074E" w:rsidRPr="000166F6">
        <w:rPr>
          <w:rFonts w:ascii="Helvetica" w:hAnsi="Helvetica" w:cs="Helvetica"/>
          <w:color w:val="000000"/>
          <w:shd w:val="clear" w:color="auto" w:fill="FFFFFF"/>
        </w:rPr>
        <w:t xml:space="preserve">Beide ouders </w:t>
      </w:r>
      <w:r w:rsidR="00E7074E" w:rsidRPr="00716954">
        <w:rPr>
          <w:rFonts w:ascii="Helvetica" w:hAnsi="Helvetica" w:cs="Helvetica"/>
          <w:color w:val="000000"/>
          <w:shd w:val="clear" w:color="auto" w:fill="FFFFFF"/>
        </w:rPr>
        <w:t xml:space="preserve">zijn gedurende hun huwelijk samen belast met het ouderlijk gezag. Deze regel blijft ook gelden nadat ouders </w:t>
      </w:r>
      <w:r w:rsidR="00BA7C43">
        <w:rPr>
          <w:rFonts w:ascii="Helvetica" w:hAnsi="Helvetica" w:cs="Helvetica"/>
          <w:color w:val="000000"/>
          <w:shd w:val="clear" w:color="auto" w:fill="FFFFFF"/>
        </w:rPr>
        <w:t>besluiten</w:t>
      </w:r>
      <w:r w:rsidR="00E7074E" w:rsidRPr="00716954">
        <w:rPr>
          <w:rFonts w:ascii="Helvetica" w:hAnsi="Helvetica" w:cs="Helvetica"/>
          <w:color w:val="000000"/>
          <w:shd w:val="clear" w:color="auto" w:fill="FFFFFF"/>
        </w:rPr>
        <w:t xml:space="preserve"> het huwelijk</w:t>
      </w:r>
      <w:r w:rsidR="00BA7C43">
        <w:rPr>
          <w:rFonts w:ascii="Helvetica" w:hAnsi="Helvetica" w:cs="Helvetica"/>
          <w:color w:val="000000"/>
          <w:shd w:val="clear" w:color="auto" w:fill="FFFFFF"/>
        </w:rPr>
        <w:t xml:space="preserve"> niet langer</w:t>
      </w:r>
      <w:r w:rsidR="00E7074E" w:rsidRPr="00716954">
        <w:rPr>
          <w:rFonts w:ascii="Helvetica" w:hAnsi="Helvetica" w:cs="Helvetica"/>
          <w:color w:val="000000"/>
          <w:shd w:val="clear" w:color="auto" w:fill="FFFFFF"/>
        </w:rPr>
        <w:t xml:space="preserve"> voort te zetten. </w:t>
      </w:r>
      <w:r w:rsidR="00716954" w:rsidRPr="00716954">
        <w:rPr>
          <w:rFonts w:ascii="Helvetica" w:hAnsi="Helvetica" w:cs="Helvetica"/>
        </w:rPr>
        <w:t xml:space="preserve">Het uitgangspunt van de wetgever is dat het voortduren van gezamenlijk ouderlijk gezag na </w:t>
      </w:r>
      <w:r w:rsidR="005F6811">
        <w:rPr>
          <w:rFonts w:ascii="Helvetica" w:hAnsi="Helvetica" w:cs="Helvetica"/>
        </w:rPr>
        <w:t>een echt</w:t>
      </w:r>
      <w:r w:rsidR="00716954" w:rsidRPr="00716954">
        <w:rPr>
          <w:rFonts w:ascii="Helvetica" w:hAnsi="Helvetica" w:cs="Helvetica"/>
        </w:rPr>
        <w:t>scheiding geacht wordt in het belang van het kind te zijn.</w:t>
      </w:r>
      <w:r w:rsidR="00716954" w:rsidRPr="00716954">
        <w:rPr>
          <w:rStyle w:val="FootnoteReference"/>
          <w:rFonts w:ascii="Helvetica" w:hAnsi="Helvetica" w:cs="Helvetica"/>
        </w:rPr>
        <w:footnoteReference w:id="70"/>
      </w:r>
      <w:r w:rsidR="00716954" w:rsidRPr="00716954">
        <w:rPr>
          <w:rFonts w:ascii="Helvetica" w:hAnsi="Helvetica" w:cs="Helvetica"/>
        </w:rPr>
        <w:t xml:space="preserve"> </w:t>
      </w:r>
      <w:r w:rsidR="00322F01">
        <w:rPr>
          <w:rFonts w:ascii="Helvetica" w:hAnsi="Helvetica" w:cs="Helvetica"/>
        </w:rPr>
        <w:t>Zoals in de casus over</w:t>
      </w:r>
      <w:r w:rsidR="00716954">
        <w:rPr>
          <w:rFonts w:ascii="Helvetica" w:hAnsi="Helvetica" w:cs="Helvetica"/>
        </w:rPr>
        <w:t xml:space="preserve"> </w:t>
      </w:r>
      <w:r w:rsidR="00716954">
        <w:rPr>
          <w:rFonts w:ascii="Helvetica" w:hAnsi="Helvetica" w:cs="Helvetica"/>
        </w:rPr>
        <w:lastRenderedPageBreak/>
        <w:t>moeder Lisa is het in sommige situaties echter wel denkbaar dat een ouder na een echtscheiding niet meer gezamenlijk belast wil zijn met het gezag, maar eenhoofdig gezag wil uitoefenen.</w:t>
      </w:r>
      <w:r w:rsidR="00322F01">
        <w:rPr>
          <w:rFonts w:ascii="Helvetica" w:hAnsi="Helvetica" w:cs="Helvetica"/>
        </w:rPr>
        <w:t xml:space="preserve"> </w:t>
      </w:r>
    </w:p>
    <w:p w:rsidR="00F15D5B" w:rsidRPr="009C52DE" w:rsidRDefault="005F6811" w:rsidP="009C52DE">
      <w:pPr>
        <w:pStyle w:val="ListParagraph"/>
        <w:spacing w:before="100" w:beforeAutospacing="1" w:after="100" w:afterAutospacing="1" w:line="360" w:lineRule="auto"/>
        <w:ind w:left="0"/>
      </w:pPr>
      <w:r w:rsidRPr="00716954">
        <w:rPr>
          <w:rFonts w:ascii="Helvetica" w:hAnsi="Helvetica" w:cs="Helvetica"/>
        </w:rPr>
        <w:t xml:space="preserve">De gevolgen van gezag blijven hetzelfde na het verkrijgen van eenhoofdig gezag. De ouder blijft dus dezelfde </w:t>
      </w:r>
      <w:r>
        <w:rPr>
          <w:rFonts w:ascii="Helvetica" w:hAnsi="Helvetica" w:cs="Helvetica"/>
        </w:rPr>
        <w:t>rechten en plichten</w:t>
      </w:r>
      <w:r w:rsidRPr="00716954">
        <w:rPr>
          <w:rFonts w:ascii="Helvetica" w:hAnsi="Helvetica" w:cs="Helvetica"/>
        </w:rPr>
        <w:t xml:space="preserve"> hebben</w:t>
      </w:r>
      <w:r>
        <w:rPr>
          <w:rFonts w:ascii="Helvetica" w:hAnsi="Helvetica" w:cs="Helvetica"/>
        </w:rPr>
        <w:t xml:space="preserve"> (zie paragraaf 2.4). Het enige verschil is dat de ouder die met eenhoofdig gezag is belast</w:t>
      </w:r>
      <w:r w:rsidR="00322F01">
        <w:rPr>
          <w:rFonts w:ascii="Helvetica" w:hAnsi="Helvetica" w:cs="Helvetica"/>
        </w:rPr>
        <w:t xml:space="preserve"> </w:t>
      </w:r>
      <w:r>
        <w:rPr>
          <w:rFonts w:ascii="Helvetica" w:hAnsi="Helvetica" w:cs="Helvetica"/>
        </w:rPr>
        <w:t xml:space="preserve">de </w:t>
      </w:r>
      <w:r w:rsidR="00322F01">
        <w:rPr>
          <w:rFonts w:ascii="Helvetica" w:hAnsi="Helvetica" w:cs="Helvetica"/>
        </w:rPr>
        <w:t xml:space="preserve">verplichtingen niet meer samen met de andere ouder kan voldoen, maar vanaf dat moment alleen zijn schouders zal moeten zetten onder die verplichtingen. </w:t>
      </w:r>
      <w:r w:rsidR="009C52DE">
        <w:rPr>
          <w:rFonts w:ascii="Helvetica" w:hAnsi="Helvetica" w:cs="Helvetica"/>
        </w:rPr>
        <w:br/>
      </w:r>
    </w:p>
    <w:p w:rsidR="00557C25" w:rsidRDefault="0034790A" w:rsidP="00B01168">
      <w:pPr>
        <w:spacing w:line="360" w:lineRule="auto"/>
        <w:rPr>
          <w:rFonts w:ascii="Helvetica" w:hAnsi="Helvetica" w:cs="Helvetica"/>
        </w:rPr>
      </w:pPr>
      <w:r w:rsidRPr="0034790A">
        <w:rPr>
          <w:rFonts w:ascii="Helvetica" w:hAnsi="Helvetica" w:cs="Helvetica"/>
          <w:b/>
          <w:color w:val="000000"/>
          <w:sz w:val="24"/>
          <w:szCs w:val="24"/>
          <w:shd w:val="clear" w:color="auto" w:fill="FFFFFF"/>
        </w:rPr>
        <w:t>2.8</w:t>
      </w:r>
      <w:r w:rsidR="003665F4" w:rsidRPr="0034790A">
        <w:rPr>
          <w:rFonts w:ascii="Helvetica" w:hAnsi="Helvetica" w:cs="Helvetica"/>
          <w:b/>
          <w:color w:val="000000"/>
          <w:sz w:val="24"/>
          <w:szCs w:val="24"/>
          <w:shd w:val="clear" w:color="auto" w:fill="FFFFFF"/>
        </w:rPr>
        <w:t xml:space="preserve"> Conclusie deelvraag</w:t>
      </w:r>
      <w:r w:rsidR="00AD0F55" w:rsidRPr="0034790A">
        <w:rPr>
          <w:rFonts w:ascii="Helvetica" w:hAnsi="Helvetica" w:cs="Helvetica"/>
          <w:b/>
          <w:color w:val="000000"/>
          <w:sz w:val="24"/>
          <w:szCs w:val="24"/>
          <w:shd w:val="clear" w:color="auto" w:fill="FFFFFF"/>
        </w:rPr>
        <w:t xml:space="preserve"> 1</w:t>
      </w:r>
      <w:r w:rsidR="00A94F44">
        <w:rPr>
          <w:rFonts w:ascii="Helvetica" w:hAnsi="Helvetica" w:cs="Helvetica"/>
          <w:b/>
          <w:color w:val="000000"/>
          <w:shd w:val="clear" w:color="auto" w:fill="FFFFFF"/>
        </w:rPr>
        <w:br/>
      </w:r>
      <w:r w:rsidR="009D7AD1" w:rsidRPr="009D7AD1">
        <w:rPr>
          <w:rFonts w:ascii="Helvetica" w:hAnsi="Helvetica" w:cs="Helvetica"/>
        </w:rPr>
        <w:t xml:space="preserve">In de conclusie vat ik voor u samen </w:t>
      </w:r>
      <w:r w:rsidR="009D7AD1">
        <w:rPr>
          <w:rFonts w:ascii="Helvetica" w:hAnsi="Helvetica" w:cs="Helvetica"/>
        </w:rPr>
        <w:t>wat het antwoord is op de eerste</w:t>
      </w:r>
      <w:r w:rsidR="009D7AD1" w:rsidRPr="009D7AD1">
        <w:rPr>
          <w:rFonts w:ascii="Helvetica" w:hAnsi="Helvetica" w:cs="Helvetica"/>
        </w:rPr>
        <w:t xml:space="preserve"> deelvraag, namelijk: wat houdt </w:t>
      </w:r>
      <w:r w:rsidR="009D7AD1">
        <w:rPr>
          <w:rFonts w:ascii="Helvetica" w:hAnsi="Helvetica" w:cs="Helvetica"/>
        </w:rPr>
        <w:t>gezag in en hoe is dit wettelijk geregeld?</w:t>
      </w:r>
      <w:r w:rsidR="00B01168">
        <w:rPr>
          <w:rFonts w:ascii="Helvetica" w:hAnsi="Helvetica" w:cs="Helvetica"/>
        </w:rPr>
        <w:br/>
      </w:r>
      <w:r w:rsidR="009D7AD1">
        <w:rPr>
          <w:rFonts w:ascii="Helvetica" w:hAnsi="Helvetica" w:cs="Helvetica"/>
        </w:rPr>
        <w:br/>
      </w:r>
      <w:r w:rsidR="00B01168">
        <w:rPr>
          <w:rFonts w:ascii="Helvetica" w:hAnsi="Helvetica" w:cs="Helvetica"/>
        </w:rPr>
        <w:t xml:space="preserve">Indien er een familierechtelijke betrekking bestaat tussen een ouder en een kind, is de ouder juridisch ouder van het kind. </w:t>
      </w:r>
      <w:r w:rsidR="00B01168" w:rsidRPr="00B047B5">
        <w:rPr>
          <w:rFonts w:ascii="Helvetica" w:hAnsi="Helvetica" w:cs="Helvetica"/>
        </w:rPr>
        <w:t>Juridisch vader is de man die ten tijde van de geboorte van het kind met de moeder is getrouwd, de man wiens vaderschap gerechtelijk is vastgesteld, de man die het kind heeft erkend, dan wel de man die het kind heeft geadopteerd.</w:t>
      </w:r>
      <w:r w:rsidR="00B01168" w:rsidRPr="00B047B5">
        <w:rPr>
          <w:rStyle w:val="FootnoteReference"/>
          <w:rFonts w:ascii="Helvetica" w:hAnsi="Helvetica" w:cs="Helvetica"/>
        </w:rPr>
        <w:footnoteReference w:id="71"/>
      </w:r>
      <w:r w:rsidR="00B01168">
        <w:rPr>
          <w:rFonts w:ascii="Helvetica" w:hAnsi="Helvetica" w:cs="Helvetica"/>
        </w:rPr>
        <w:t xml:space="preserve"> Juridisch moeder is de vrouw uit wie het kind geboren is (dat geldt als het kind met een donoreicel is verwerkt), de vrouw die het kind heeft geadopteerd en de meemoeder die automatisch ouder is geworden, het kind heeft erkend of waarvan het ouderschap door de rechter is vastgesteld.</w:t>
      </w:r>
      <w:r w:rsidR="00B01168">
        <w:rPr>
          <w:rStyle w:val="FootnoteReference"/>
        </w:rPr>
        <w:footnoteReference w:id="72"/>
      </w:r>
      <w:r w:rsidR="00B01168">
        <w:rPr>
          <w:rFonts w:ascii="Helvetica" w:hAnsi="Helvetica" w:cs="Helvetica"/>
        </w:rPr>
        <w:br/>
        <w:t xml:space="preserve">Juridisch ouderschap heeft gevolgen voor het gezag over een kind. </w:t>
      </w:r>
      <w:r w:rsidR="00B01168" w:rsidRPr="000A383C">
        <w:rPr>
          <w:rFonts w:ascii="Helvetica" w:hAnsi="Helvetica" w:cs="Helvetica"/>
        </w:rPr>
        <w:t>Nadat twee personen samen een kind ter wereld brengen</w:t>
      </w:r>
      <w:r w:rsidR="00B01168">
        <w:rPr>
          <w:rFonts w:ascii="Helvetica" w:hAnsi="Helvetica" w:cs="Helvetica"/>
        </w:rPr>
        <w:t>,</w:t>
      </w:r>
      <w:r w:rsidR="00B01168" w:rsidRPr="000A383C">
        <w:rPr>
          <w:rFonts w:ascii="Helvetica" w:hAnsi="Helvetica" w:cs="Helvetica"/>
        </w:rPr>
        <w:t xml:space="preserve"> wordt aan het afstammingsrecht</w:t>
      </w:r>
      <w:r w:rsidR="00B01168">
        <w:rPr>
          <w:rFonts w:ascii="Helvetica" w:hAnsi="Helvetica" w:cs="Helvetica"/>
        </w:rPr>
        <w:t xml:space="preserve"> namelijk</w:t>
      </w:r>
      <w:r w:rsidR="00B01168" w:rsidRPr="000A383C">
        <w:rPr>
          <w:rFonts w:ascii="Helvetica" w:hAnsi="Helvetica" w:cs="Helvetica"/>
        </w:rPr>
        <w:t xml:space="preserve"> een belangrijke rol toebedeeld. Een van de belangrijke gevolgen van het afstammingsrecht is</w:t>
      </w:r>
      <w:r w:rsidR="00B01168">
        <w:rPr>
          <w:rFonts w:ascii="Helvetica" w:hAnsi="Helvetica" w:cs="Helvetica"/>
        </w:rPr>
        <w:t xml:space="preserve"> </w:t>
      </w:r>
      <w:r w:rsidR="00B01168" w:rsidRPr="000A383C">
        <w:rPr>
          <w:rFonts w:ascii="Helvetica" w:hAnsi="Helvetica" w:cs="Helvetica"/>
        </w:rPr>
        <w:t>dat ouders in beginsel het gezag krijgen over een kind.</w:t>
      </w:r>
      <w:r w:rsidR="00B01168">
        <w:rPr>
          <w:rStyle w:val="FootnoteReference"/>
        </w:rPr>
        <w:footnoteReference w:id="73"/>
      </w:r>
      <w:r w:rsidR="00B01168">
        <w:rPr>
          <w:rFonts w:ascii="Helvetica" w:hAnsi="Helvetica" w:cs="Helvetica"/>
        </w:rPr>
        <w:t xml:space="preserve"> </w:t>
      </w:r>
      <w:r w:rsidR="00557C25" w:rsidRPr="000166F6">
        <w:rPr>
          <w:rFonts w:ascii="Helvetica" w:hAnsi="Helvetica" w:cs="Helvetica"/>
        </w:rPr>
        <w:t xml:space="preserve">Gezag houdt een plicht </w:t>
      </w:r>
      <w:r w:rsidR="00557C25">
        <w:rPr>
          <w:rFonts w:ascii="Helvetica" w:hAnsi="Helvetica" w:cs="Helvetica"/>
        </w:rPr>
        <w:t xml:space="preserve">en recht </w:t>
      </w:r>
      <w:r w:rsidR="00557C25" w:rsidRPr="000166F6">
        <w:rPr>
          <w:rFonts w:ascii="Helvetica" w:hAnsi="Helvetica" w:cs="Helvetica"/>
        </w:rPr>
        <w:t>tot opvoeding en verzorging in, heeft alleen betrekking op minderjarigen</w:t>
      </w:r>
      <w:r w:rsidR="00557C25" w:rsidRPr="000166F6">
        <w:rPr>
          <w:rStyle w:val="FootnoteReference"/>
          <w:rFonts w:ascii="Helvetica" w:hAnsi="Helvetica" w:cs="Helvetica"/>
        </w:rPr>
        <w:footnoteReference w:id="74"/>
      </w:r>
      <w:r w:rsidR="00557C25" w:rsidRPr="000166F6">
        <w:rPr>
          <w:rFonts w:ascii="Helvetica" w:hAnsi="Helvetica" w:cs="Helvetica"/>
        </w:rPr>
        <w:t>, valt uiteen in ouderlijk gezag of voogdij</w:t>
      </w:r>
      <w:r w:rsidR="00557C25" w:rsidRPr="000166F6">
        <w:rPr>
          <w:rStyle w:val="FootnoteReference"/>
          <w:rFonts w:ascii="Helvetica" w:hAnsi="Helvetica" w:cs="Helvetica"/>
        </w:rPr>
        <w:footnoteReference w:id="75"/>
      </w:r>
      <w:r w:rsidR="00557C25">
        <w:rPr>
          <w:rFonts w:ascii="Helvetica" w:hAnsi="Helvetica" w:cs="Helvetica"/>
        </w:rPr>
        <w:t xml:space="preserve"> en is gekoppeld aan juridisch</w:t>
      </w:r>
      <w:r w:rsidR="00557C25" w:rsidRPr="000166F6">
        <w:rPr>
          <w:rFonts w:ascii="Helvetica" w:hAnsi="Helvetica" w:cs="Helvetica"/>
        </w:rPr>
        <w:t xml:space="preserve"> ouderschap</w:t>
      </w:r>
      <w:r w:rsidR="00557C25">
        <w:rPr>
          <w:rFonts w:ascii="Helvetica" w:hAnsi="Helvetica" w:cs="Helvetica"/>
        </w:rPr>
        <w:t xml:space="preserve">. </w:t>
      </w:r>
    </w:p>
    <w:p w:rsidR="00F15D5B" w:rsidRDefault="00A55887" w:rsidP="00E5503F">
      <w:pPr>
        <w:spacing w:line="360" w:lineRule="auto"/>
        <w:rPr>
          <w:rFonts w:ascii="Helvetica" w:hAnsi="Helvetica" w:cs="Helvetica"/>
        </w:rPr>
      </w:pPr>
      <w:r>
        <w:rPr>
          <w:rFonts w:ascii="Helvetica" w:hAnsi="Helvetica" w:cs="Helvetica"/>
        </w:rPr>
        <w:t>Gedurende het huwelijk oefenen de ouders van een minderjarig</w:t>
      </w:r>
      <w:r w:rsidR="00A94F44">
        <w:rPr>
          <w:rFonts w:ascii="Helvetica" w:hAnsi="Helvetica" w:cs="Helvetica"/>
        </w:rPr>
        <w:t xml:space="preserve"> kind </w:t>
      </w:r>
      <w:r w:rsidR="008E62A9">
        <w:rPr>
          <w:rFonts w:ascii="Helvetica" w:hAnsi="Helvetica" w:cs="Helvetica"/>
        </w:rPr>
        <w:t xml:space="preserve">in beginsel </w:t>
      </w:r>
      <w:r w:rsidR="00A94F44">
        <w:rPr>
          <w:rFonts w:ascii="Helvetica" w:hAnsi="Helvetica" w:cs="Helvetica"/>
        </w:rPr>
        <w:t>gezamenlijk het gezag uit</w:t>
      </w:r>
      <w:r w:rsidR="00B01168">
        <w:rPr>
          <w:rFonts w:ascii="Helvetica" w:hAnsi="Helvetica" w:cs="Helvetica"/>
        </w:rPr>
        <w:t>.</w:t>
      </w:r>
      <w:r>
        <w:rPr>
          <w:rStyle w:val="FootnoteReference"/>
        </w:rPr>
        <w:footnoteReference w:id="76"/>
      </w:r>
      <w:r>
        <w:rPr>
          <w:rFonts w:ascii="Helvetica" w:hAnsi="Helvetica" w:cs="Helvetica"/>
        </w:rPr>
        <w:t xml:space="preserve"> </w:t>
      </w:r>
      <w:r w:rsidR="00557C25" w:rsidRPr="00716954">
        <w:rPr>
          <w:rFonts w:ascii="Helvetica" w:hAnsi="Helvetica" w:cs="Helvetica"/>
          <w:color w:val="000000"/>
          <w:shd w:val="clear" w:color="auto" w:fill="FFFFFF"/>
        </w:rPr>
        <w:t xml:space="preserve">Deze regel blijft ook gelden nadat ouders </w:t>
      </w:r>
      <w:r w:rsidR="00557C25">
        <w:rPr>
          <w:rFonts w:ascii="Helvetica" w:hAnsi="Helvetica" w:cs="Helvetica"/>
          <w:color w:val="000000"/>
          <w:shd w:val="clear" w:color="auto" w:fill="FFFFFF"/>
        </w:rPr>
        <w:t>besluiten</w:t>
      </w:r>
      <w:r w:rsidR="00557C25" w:rsidRPr="00716954">
        <w:rPr>
          <w:rFonts w:ascii="Helvetica" w:hAnsi="Helvetica" w:cs="Helvetica"/>
          <w:color w:val="000000"/>
          <w:shd w:val="clear" w:color="auto" w:fill="FFFFFF"/>
        </w:rPr>
        <w:t xml:space="preserve"> het huwelijk</w:t>
      </w:r>
      <w:r w:rsidR="00557C25">
        <w:rPr>
          <w:rFonts w:ascii="Helvetica" w:hAnsi="Helvetica" w:cs="Helvetica"/>
          <w:color w:val="000000"/>
          <w:shd w:val="clear" w:color="auto" w:fill="FFFFFF"/>
        </w:rPr>
        <w:t xml:space="preserve"> niet meer</w:t>
      </w:r>
      <w:r w:rsidR="00557C25" w:rsidRPr="00716954">
        <w:rPr>
          <w:rFonts w:ascii="Helvetica" w:hAnsi="Helvetica" w:cs="Helvetica"/>
          <w:color w:val="000000"/>
          <w:shd w:val="clear" w:color="auto" w:fill="FFFFFF"/>
        </w:rPr>
        <w:t xml:space="preserve"> voort te zetten.</w:t>
      </w:r>
      <w:r w:rsidR="00557C25">
        <w:rPr>
          <w:rFonts w:ascii="Helvetica" w:hAnsi="Helvetica" w:cs="Helvetica"/>
          <w:color w:val="000000"/>
          <w:shd w:val="clear" w:color="auto" w:fill="FFFFFF"/>
        </w:rPr>
        <w:t xml:space="preserve"> </w:t>
      </w:r>
      <w:r w:rsidR="00557C25">
        <w:rPr>
          <w:rFonts w:ascii="Helvetica" w:hAnsi="Helvetica" w:cs="Helvetica"/>
        </w:rPr>
        <w:t xml:space="preserve">In sommige situaties is het denkbaar dat een ouder na een echtscheiding niet </w:t>
      </w:r>
      <w:r w:rsidR="00557C25">
        <w:rPr>
          <w:rFonts w:ascii="Helvetica" w:hAnsi="Helvetica" w:cs="Helvetica"/>
        </w:rPr>
        <w:lastRenderedPageBreak/>
        <w:t>meer gezamenlijk belast wil zijn met het gezag, maar eenhoofdig gezag wil uitoefenen. Eenhoofdig gezag houdt in dat de ouders niet meer gezamenlijk het gezag uitoefenen, maar het gezag toekomt aan één ouder van het minderjarige kind.</w:t>
      </w:r>
      <w:r w:rsidR="00557C25">
        <w:rPr>
          <w:rStyle w:val="FootnoteReference"/>
        </w:rPr>
        <w:footnoteReference w:id="77"/>
      </w:r>
      <w:r w:rsidR="00557C25">
        <w:rPr>
          <w:rFonts w:ascii="Helvetica" w:hAnsi="Helvetica" w:cs="Helvetica"/>
        </w:rPr>
        <w:t xml:space="preserve"> Eenhoofdig gezag kan worden verkregen indien is voldaan aan het klemcriterium.</w:t>
      </w:r>
      <w:r w:rsidR="00557C25">
        <w:rPr>
          <w:rStyle w:val="FootnoteReference"/>
        </w:rPr>
        <w:footnoteReference w:id="78"/>
      </w:r>
      <w:r w:rsidR="00557C25">
        <w:rPr>
          <w:rFonts w:ascii="Helvetica" w:hAnsi="Helvetica" w:cs="Helvetica"/>
        </w:rPr>
        <w:br/>
      </w:r>
      <w:r w:rsidR="00E677B3">
        <w:rPr>
          <w:rFonts w:ascii="Helvetica" w:hAnsi="Helvetica" w:cs="Helvetica"/>
        </w:rPr>
        <w:t xml:space="preserve">Naast de toewijzing van een verzoek tot eenhoofdig gezag bestaan er meerdere manieren waarop het gezamenlijk gezag beëindigd kan worden. </w:t>
      </w:r>
      <w:r w:rsidR="00E677B3">
        <w:rPr>
          <w:rFonts w:ascii="Helvetica" w:hAnsi="Helvetica" w:cs="Helvetica"/>
          <w:color w:val="000000"/>
          <w:shd w:val="clear" w:color="auto" w:fill="FFFFFF"/>
        </w:rPr>
        <w:t xml:space="preserve">Dat kan </w:t>
      </w:r>
      <w:r w:rsidR="00E677B3">
        <w:rPr>
          <w:rFonts w:ascii="Helvetica" w:hAnsi="Helvetica" w:cs="Helvetica"/>
        </w:rPr>
        <w:t>op de volgende manieren:</w:t>
      </w:r>
      <w:r w:rsidR="00E677B3">
        <w:rPr>
          <w:rFonts w:ascii="Helvetica" w:hAnsi="Helvetica" w:cs="Helvetica"/>
          <w:b/>
          <w:color w:val="000000"/>
          <w:shd w:val="clear" w:color="auto" w:fill="FFFFFF"/>
        </w:rPr>
        <w:t xml:space="preserve"> </w:t>
      </w:r>
      <w:r w:rsidR="00E677B3">
        <w:rPr>
          <w:rFonts w:ascii="Helvetica" w:hAnsi="Helvetica" w:cs="Helvetica"/>
        </w:rPr>
        <w:t>e</w:t>
      </w:r>
      <w:r w:rsidR="00E677B3" w:rsidRPr="00E5503F">
        <w:rPr>
          <w:rFonts w:ascii="Helvetica" w:hAnsi="Helvetica" w:cs="Helvetica"/>
        </w:rPr>
        <w:t xml:space="preserve">en </w:t>
      </w:r>
      <w:r w:rsidR="00E677B3">
        <w:rPr>
          <w:rFonts w:ascii="Helvetica" w:hAnsi="Helvetica" w:cs="Helvetica"/>
        </w:rPr>
        <w:t xml:space="preserve">minderjarige wordt meerderjarig, een van de ouders overlijdt, een </w:t>
      </w:r>
      <w:r w:rsidR="00E677B3" w:rsidRPr="00E5503F">
        <w:rPr>
          <w:rFonts w:ascii="Helvetica" w:hAnsi="Helvetica" w:cs="Helvetica"/>
        </w:rPr>
        <w:t>minderjarige wordt in zijn o</w:t>
      </w:r>
      <w:r w:rsidR="00E677B3">
        <w:rPr>
          <w:rFonts w:ascii="Helvetica" w:hAnsi="Helvetica" w:cs="Helvetica"/>
        </w:rPr>
        <w:t xml:space="preserve">ntwikkeling ernstig bedreigd en </w:t>
      </w:r>
      <w:r w:rsidR="00E677B3" w:rsidRPr="00E5503F">
        <w:rPr>
          <w:rFonts w:ascii="Helvetica" w:hAnsi="Helvetica" w:cs="Helvetica"/>
        </w:rPr>
        <w:t>een ouder</w:t>
      </w:r>
      <w:r w:rsidR="00E677B3">
        <w:rPr>
          <w:rFonts w:ascii="Helvetica" w:hAnsi="Helvetica" w:cs="Helvetica"/>
        </w:rPr>
        <w:t xml:space="preserve"> misbruikt</w:t>
      </w:r>
      <w:r w:rsidR="00E677B3" w:rsidRPr="00E5503F">
        <w:rPr>
          <w:rFonts w:ascii="Helvetica" w:hAnsi="Helvetica" w:cs="Helvetica"/>
        </w:rPr>
        <w:t xml:space="preserve"> </w:t>
      </w:r>
      <w:r w:rsidR="00E677B3">
        <w:rPr>
          <w:rFonts w:ascii="Helvetica" w:hAnsi="Helvetica" w:cs="Helvetica"/>
        </w:rPr>
        <w:t>het gezag</w:t>
      </w:r>
      <w:r w:rsidR="00E677B3" w:rsidRPr="00E5503F">
        <w:rPr>
          <w:rFonts w:ascii="Helvetica" w:hAnsi="Helvetica" w:cs="Helvetica"/>
        </w:rPr>
        <w:t>.</w:t>
      </w:r>
      <w:r w:rsidR="00E677B3">
        <w:rPr>
          <w:rFonts w:ascii="Helvetica" w:hAnsi="Helvetica" w:cs="Helvetica"/>
          <w:b/>
          <w:color w:val="000000"/>
          <w:shd w:val="clear" w:color="auto" w:fill="FFFFFF"/>
        </w:rPr>
        <w:br/>
      </w:r>
      <w:r w:rsidR="00B01168">
        <w:rPr>
          <w:rFonts w:ascii="Helvetica" w:hAnsi="Helvetica" w:cs="Helvetica"/>
        </w:rPr>
        <w:br/>
      </w:r>
      <w:r w:rsidR="00E5503F">
        <w:rPr>
          <w:rFonts w:ascii="Helvetica" w:hAnsi="Helvetica" w:cs="Helvetica"/>
        </w:rPr>
        <w:t xml:space="preserve">De wettelijke bepalingen </w:t>
      </w:r>
      <w:r w:rsidR="00D92991">
        <w:rPr>
          <w:rFonts w:ascii="Helvetica" w:hAnsi="Helvetica" w:cs="Helvetica"/>
        </w:rPr>
        <w:t>betreffende</w:t>
      </w:r>
      <w:r w:rsidR="00E5503F">
        <w:rPr>
          <w:rFonts w:ascii="Helvetica" w:hAnsi="Helvetica" w:cs="Helvetica"/>
        </w:rPr>
        <w:t xml:space="preserve"> gezag zijn geregeld in</w:t>
      </w:r>
      <w:r w:rsidR="00E5503F" w:rsidRPr="000166F6">
        <w:rPr>
          <w:rFonts w:ascii="Helvetica" w:hAnsi="Helvetica" w:cs="Helvetica"/>
        </w:rPr>
        <w:t xml:space="preserve"> boek 1 van het B</w:t>
      </w:r>
      <w:r w:rsidR="00E2331C">
        <w:rPr>
          <w:rFonts w:ascii="Helvetica" w:hAnsi="Helvetica" w:cs="Helvetica"/>
        </w:rPr>
        <w:t>W</w:t>
      </w:r>
      <w:r w:rsidR="00E5503F">
        <w:rPr>
          <w:rFonts w:ascii="Helvetica" w:hAnsi="Helvetica" w:cs="Helvetica"/>
        </w:rPr>
        <w:t xml:space="preserve">. </w:t>
      </w:r>
      <w:r w:rsidR="00D92991">
        <w:rPr>
          <w:rFonts w:ascii="Helvetica" w:hAnsi="Helvetica" w:cs="Helvetica"/>
        </w:rPr>
        <w:t>De</w:t>
      </w:r>
      <w:r w:rsidR="00E5503F">
        <w:rPr>
          <w:rFonts w:ascii="Helvetica" w:hAnsi="Helvetica" w:cs="Helvetica"/>
        </w:rPr>
        <w:t xml:space="preserve"> recht</w:t>
      </w:r>
      <w:r w:rsidR="00D92991">
        <w:rPr>
          <w:rFonts w:ascii="Helvetica" w:hAnsi="Helvetica" w:cs="Helvetica"/>
        </w:rPr>
        <w:t>en</w:t>
      </w:r>
      <w:r w:rsidR="00E5503F">
        <w:rPr>
          <w:rFonts w:ascii="Helvetica" w:hAnsi="Helvetica" w:cs="Helvetica"/>
        </w:rPr>
        <w:t xml:space="preserve"> en plicht</w:t>
      </w:r>
      <w:r w:rsidR="00D92991">
        <w:rPr>
          <w:rFonts w:ascii="Helvetica" w:hAnsi="Helvetica" w:cs="Helvetica"/>
        </w:rPr>
        <w:t>en</w:t>
      </w:r>
      <w:r w:rsidR="00E5503F">
        <w:rPr>
          <w:rFonts w:ascii="Helvetica" w:hAnsi="Helvetica" w:cs="Helvetica"/>
        </w:rPr>
        <w:t xml:space="preserve"> </w:t>
      </w:r>
      <w:r w:rsidR="00D92991">
        <w:rPr>
          <w:rFonts w:ascii="Helvetica" w:hAnsi="Helvetica" w:cs="Helvetica"/>
        </w:rPr>
        <w:t>voortkomende uit</w:t>
      </w:r>
      <w:r w:rsidR="00F15D5B">
        <w:rPr>
          <w:rFonts w:ascii="Helvetica" w:hAnsi="Helvetica" w:cs="Helvetica"/>
        </w:rPr>
        <w:t xml:space="preserve"> gezag </w:t>
      </w:r>
      <w:r w:rsidR="00D92991">
        <w:rPr>
          <w:rFonts w:ascii="Helvetica" w:hAnsi="Helvetica" w:cs="Helvetica"/>
        </w:rPr>
        <w:t>zijn</w:t>
      </w:r>
      <w:r w:rsidR="00F15D5B">
        <w:rPr>
          <w:rFonts w:ascii="Helvetica" w:hAnsi="Helvetica" w:cs="Helvetica"/>
        </w:rPr>
        <w:t xml:space="preserve"> momenteel neergelegd</w:t>
      </w:r>
      <w:r w:rsidR="00E5503F">
        <w:rPr>
          <w:rFonts w:ascii="Helvetica" w:hAnsi="Helvetica" w:cs="Helvetica"/>
        </w:rPr>
        <w:t xml:space="preserve"> in art. 1:247 BW. Op grond van art. 1:377a BW heeft elk kind i</w:t>
      </w:r>
      <w:r w:rsidR="00E5503F">
        <w:rPr>
          <w:rFonts w:ascii="Helvetica" w:hAnsi="Helvetica" w:cs="Helvetica"/>
          <w:color w:val="000000"/>
          <w:shd w:val="clear" w:color="auto" w:fill="FFFFFF"/>
        </w:rPr>
        <w:t>n Nederland het recht op omgang met zijn ouders en met degene die in een nauwe persoonlijke betrekking tot hem staat. Indien een ouder niet meer het gezag uitoefent over zijn kind heeft hij nog wel het recht en de plicht tot omgang met zijn kind.</w:t>
      </w:r>
      <w:r w:rsidR="00F15D5B" w:rsidRPr="00F15D5B">
        <w:rPr>
          <w:rStyle w:val="FootnoteReference"/>
          <w:color w:val="000000"/>
          <w:shd w:val="clear" w:color="auto" w:fill="FFFFFF"/>
        </w:rPr>
        <w:t xml:space="preserve"> </w:t>
      </w:r>
      <w:r w:rsidR="00F15D5B">
        <w:rPr>
          <w:rStyle w:val="FootnoteReference"/>
          <w:color w:val="000000"/>
          <w:shd w:val="clear" w:color="auto" w:fill="FFFFFF"/>
        </w:rPr>
        <w:footnoteReference w:id="79"/>
      </w:r>
      <w:r w:rsidR="00F15D5B">
        <w:rPr>
          <w:rFonts w:ascii="Helvetica" w:hAnsi="Helvetica" w:cs="Helvetica"/>
        </w:rPr>
        <w:t xml:space="preserve"> </w:t>
      </w:r>
      <w:r>
        <w:rPr>
          <w:rFonts w:ascii="Helvetica" w:hAnsi="Helvetica" w:cs="Helvetica"/>
        </w:rPr>
        <w:t>Het Europees Verdrag van de Rec</w:t>
      </w:r>
      <w:r w:rsidR="00E5503F">
        <w:rPr>
          <w:rFonts w:ascii="Helvetica" w:hAnsi="Helvetica" w:cs="Helvetica"/>
        </w:rPr>
        <w:t xml:space="preserve">hten van de Mens </w:t>
      </w:r>
      <w:r>
        <w:rPr>
          <w:rFonts w:ascii="Helvetica" w:hAnsi="Helvetica" w:cs="Helvetica"/>
        </w:rPr>
        <w:t xml:space="preserve">bevat </w:t>
      </w:r>
      <w:r w:rsidRPr="003802B5">
        <w:rPr>
          <w:rFonts w:ascii="Helvetica" w:hAnsi="Helvetica" w:cs="Helvetica"/>
        </w:rPr>
        <w:t xml:space="preserve">geen expliciet recht voor een ouder op het </w:t>
      </w:r>
      <w:r w:rsidR="00224DBC">
        <w:rPr>
          <w:rFonts w:ascii="Helvetica" w:hAnsi="Helvetica" w:cs="Helvetica"/>
        </w:rPr>
        <w:t>uitoefenen van ouderlijk gezag, maar o</w:t>
      </w:r>
      <w:r w:rsidRPr="003802B5">
        <w:rPr>
          <w:rFonts w:ascii="Helvetica" w:hAnsi="Helvetica" w:cs="Helvetica"/>
        </w:rPr>
        <w:t>p grond van jurisprudentie wordt een dergelijk recht wel uit art. 8 EVRM afgeleid.</w:t>
      </w:r>
      <w:r w:rsidRPr="003802B5">
        <w:rPr>
          <w:rStyle w:val="FootnoteReference"/>
          <w:rFonts w:ascii="Helvetica" w:hAnsi="Helvetica" w:cs="Helvetica"/>
        </w:rPr>
        <w:footnoteReference w:id="80"/>
      </w:r>
      <w:r w:rsidRPr="003802B5">
        <w:rPr>
          <w:rFonts w:ascii="Helvetica" w:hAnsi="Helvetica" w:cs="Helvetica"/>
        </w:rPr>
        <w:t xml:space="preserve"> </w:t>
      </w:r>
      <w:r w:rsidR="00E5503F">
        <w:rPr>
          <w:rFonts w:ascii="Helvetica" w:hAnsi="Helvetica" w:cs="Helvetica"/>
        </w:rPr>
        <w:t>H</w:t>
      </w:r>
      <w:r w:rsidRPr="003802B5">
        <w:rPr>
          <w:rFonts w:ascii="Helvetica" w:hAnsi="Helvetica" w:cs="Helvetica"/>
        </w:rPr>
        <w:t xml:space="preserve">et EHRM </w:t>
      </w:r>
      <w:r w:rsidR="00E5503F">
        <w:rPr>
          <w:rFonts w:ascii="Helvetica" w:hAnsi="Helvetica" w:cs="Helvetica"/>
        </w:rPr>
        <w:t xml:space="preserve">heeft </w:t>
      </w:r>
      <w:r w:rsidRPr="003802B5">
        <w:rPr>
          <w:rFonts w:ascii="Helvetica" w:hAnsi="Helvetica" w:cs="Helvetica"/>
        </w:rPr>
        <w:t>bepaald dat het recht om het ouderlijk gezag uit te oefenen door het EVRM erkend en beschermd wordt.</w:t>
      </w:r>
      <w:r w:rsidR="00E5503F">
        <w:rPr>
          <w:rStyle w:val="FootnoteReference"/>
        </w:rPr>
        <w:footnoteReference w:id="81"/>
      </w:r>
      <w:r w:rsidRPr="003802B5">
        <w:rPr>
          <w:rFonts w:ascii="Helvetica" w:hAnsi="Helvetica" w:cs="Helvetica"/>
        </w:rPr>
        <w:t xml:space="preserve"> </w:t>
      </w:r>
      <w:r w:rsidR="00E5503F">
        <w:rPr>
          <w:rFonts w:ascii="Helvetica" w:hAnsi="Helvetica" w:cs="Helvetica"/>
        </w:rPr>
        <w:br/>
      </w:r>
      <w:r w:rsidR="00B01168">
        <w:rPr>
          <w:rFonts w:ascii="Helvetica" w:hAnsi="Helvetica" w:cs="Helvetica"/>
        </w:rPr>
        <w:br/>
      </w:r>
      <w:r w:rsidR="00E5503F">
        <w:rPr>
          <w:rFonts w:ascii="Helvetica" w:hAnsi="Helvetica" w:cs="Helvetica"/>
          <w:b/>
          <w:color w:val="000000"/>
          <w:shd w:val="clear" w:color="auto" w:fill="FFFFFF"/>
        </w:rPr>
        <w:br/>
      </w:r>
    </w:p>
    <w:p w:rsidR="00EB5D38" w:rsidRPr="00E5503F" w:rsidRDefault="005D42A7" w:rsidP="00E5503F">
      <w:pPr>
        <w:spacing w:line="360" w:lineRule="auto"/>
        <w:rPr>
          <w:rFonts w:ascii="Helvetica" w:hAnsi="Helvetica" w:cs="Helvetica"/>
        </w:rPr>
      </w:pPr>
      <w:r>
        <w:rPr>
          <w:rFonts w:ascii="Helvetica" w:hAnsi="Helvetica" w:cs="Helvetica"/>
        </w:rPr>
        <w:br/>
      </w:r>
    </w:p>
    <w:p w:rsidR="005D42A7" w:rsidRDefault="005D42A7" w:rsidP="00086A52">
      <w:pPr>
        <w:spacing w:line="360" w:lineRule="auto"/>
        <w:rPr>
          <w:rFonts w:ascii="Helvetica" w:hAnsi="Helvetica" w:cs="Helvetica"/>
          <w:b/>
          <w:sz w:val="26"/>
          <w:szCs w:val="26"/>
        </w:rPr>
      </w:pPr>
    </w:p>
    <w:p w:rsidR="009C52DE" w:rsidRDefault="009C52DE" w:rsidP="00086A52">
      <w:pPr>
        <w:spacing w:line="360" w:lineRule="auto"/>
        <w:rPr>
          <w:rFonts w:ascii="Helvetica" w:hAnsi="Helvetica" w:cs="Helvetica"/>
          <w:b/>
          <w:sz w:val="26"/>
          <w:szCs w:val="26"/>
        </w:rPr>
      </w:pPr>
    </w:p>
    <w:p w:rsidR="009C52DE" w:rsidRDefault="009C52DE" w:rsidP="00086A52">
      <w:pPr>
        <w:spacing w:line="360" w:lineRule="auto"/>
        <w:rPr>
          <w:rFonts w:ascii="Helvetica" w:hAnsi="Helvetica" w:cs="Helvetica"/>
          <w:b/>
          <w:sz w:val="26"/>
          <w:szCs w:val="26"/>
        </w:rPr>
      </w:pPr>
    </w:p>
    <w:p w:rsidR="009C52DE" w:rsidRDefault="009C52DE" w:rsidP="00086A52">
      <w:pPr>
        <w:spacing w:line="360" w:lineRule="auto"/>
        <w:rPr>
          <w:rFonts w:ascii="Helvetica" w:hAnsi="Helvetica" w:cs="Helvetica"/>
          <w:b/>
          <w:sz w:val="26"/>
          <w:szCs w:val="26"/>
        </w:rPr>
      </w:pPr>
    </w:p>
    <w:p w:rsidR="009C52DE" w:rsidRDefault="009C52DE" w:rsidP="00086A52">
      <w:pPr>
        <w:spacing w:line="360" w:lineRule="auto"/>
        <w:rPr>
          <w:rFonts w:ascii="Helvetica" w:hAnsi="Helvetica" w:cs="Helvetica"/>
          <w:b/>
          <w:sz w:val="26"/>
          <w:szCs w:val="26"/>
        </w:rPr>
      </w:pPr>
    </w:p>
    <w:p w:rsidR="003665F4" w:rsidRPr="00F15D5B" w:rsidRDefault="00B256D1" w:rsidP="00086A52">
      <w:pPr>
        <w:spacing w:line="360" w:lineRule="auto"/>
        <w:rPr>
          <w:rFonts w:ascii="Helvetica" w:hAnsi="Helvetica" w:cs="Helvetica"/>
          <w:b/>
          <w:sz w:val="28"/>
          <w:szCs w:val="28"/>
        </w:rPr>
      </w:pPr>
      <w:r w:rsidRPr="00F15D5B">
        <w:rPr>
          <w:rFonts w:ascii="Helvetica" w:hAnsi="Helvetica" w:cs="Helvetica"/>
          <w:b/>
          <w:sz w:val="28"/>
          <w:szCs w:val="28"/>
        </w:rPr>
        <w:lastRenderedPageBreak/>
        <w:t>Hoofdstuk 3</w:t>
      </w:r>
      <w:r w:rsidR="003023A9" w:rsidRPr="00F15D5B">
        <w:rPr>
          <w:rFonts w:ascii="Helvetica" w:hAnsi="Helvetica" w:cs="Helvetica"/>
          <w:b/>
          <w:sz w:val="28"/>
          <w:szCs w:val="28"/>
        </w:rPr>
        <w:t xml:space="preserve"> Klemcriterium</w:t>
      </w:r>
      <w:r w:rsidR="00FD12EC" w:rsidRPr="00F15D5B">
        <w:rPr>
          <w:rFonts w:ascii="Helvetica" w:hAnsi="Helvetica" w:cs="Helvetica"/>
          <w:b/>
          <w:sz w:val="28"/>
          <w:szCs w:val="28"/>
        </w:rPr>
        <w:br/>
      </w:r>
    </w:p>
    <w:p w:rsidR="002D13E2" w:rsidRPr="000166F6" w:rsidRDefault="00EA28EA" w:rsidP="002D13E2">
      <w:pPr>
        <w:pStyle w:val="ListParagraph"/>
        <w:numPr>
          <w:ilvl w:val="1"/>
          <w:numId w:val="17"/>
        </w:numPr>
        <w:spacing w:line="360" w:lineRule="auto"/>
        <w:rPr>
          <w:rFonts w:ascii="Helvetica" w:hAnsi="Helvetica" w:cs="Helvetica"/>
          <w:b/>
          <w:sz w:val="24"/>
          <w:szCs w:val="24"/>
        </w:rPr>
      </w:pPr>
      <w:r w:rsidRPr="000166F6">
        <w:rPr>
          <w:rFonts w:ascii="Helvetica" w:hAnsi="Helvetica" w:cs="Helvetica"/>
          <w:b/>
          <w:sz w:val="24"/>
          <w:szCs w:val="24"/>
        </w:rPr>
        <w:t>I</w:t>
      </w:r>
      <w:r w:rsidR="00B256D1" w:rsidRPr="000166F6">
        <w:rPr>
          <w:rFonts w:ascii="Helvetica" w:hAnsi="Helvetica" w:cs="Helvetica"/>
          <w:b/>
          <w:sz w:val="24"/>
          <w:szCs w:val="24"/>
        </w:rPr>
        <w:t>nleiding</w:t>
      </w:r>
    </w:p>
    <w:p w:rsidR="00122D67" w:rsidRDefault="003C7088" w:rsidP="009C52DE">
      <w:pPr>
        <w:spacing w:line="360" w:lineRule="auto"/>
        <w:rPr>
          <w:rFonts w:ascii="Helvetica" w:hAnsi="Helvetica" w:cs="Helvetica"/>
        </w:rPr>
      </w:pPr>
      <w:r w:rsidRPr="000166F6">
        <w:rPr>
          <w:rFonts w:ascii="Helvetica" w:hAnsi="Helvetica" w:cs="Helvetica"/>
        </w:rPr>
        <w:t xml:space="preserve">Het klemcriterium </w:t>
      </w:r>
      <w:r w:rsidR="003023A9">
        <w:rPr>
          <w:rFonts w:ascii="Helvetica" w:hAnsi="Helvetica" w:cs="Helvetica"/>
        </w:rPr>
        <w:t>staat</w:t>
      </w:r>
      <w:r w:rsidRPr="000166F6">
        <w:rPr>
          <w:rFonts w:ascii="Helvetica" w:hAnsi="Helvetica" w:cs="Helvetica"/>
        </w:rPr>
        <w:t xml:space="preserve"> centraal in dit onder</w:t>
      </w:r>
      <w:r w:rsidR="003023A9">
        <w:rPr>
          <w:rFonts w:ascii="Helvetica" w:hAnsi="Helvetica" w:cs="Helvetica"/>
        </w:rPr>
        <w:t>zoek</w:t>
      </w:r>
      <w:r w:rsidR="00F63949">
        <w:rPr>
          <w:rFonts w:ascii="Helvetica" w:hAnsi="Helvetica" w:cs="Helvetica"/>
        </w:rPr>
        <w:t xml:space="preserve"> en daarom</w:t>
      </w:r>
      <w:r w:rsidR="003023A9">
        <w:rPr>
          <w:rFonts w:ascii="Helvetica" w:hAnsi="Helvetica" w:cs="Helvetica"/>
        </w:rPr>
        <w:t xml:space="preserve"> is een apart hoofdstuk aan dit criterium</w:t>
      </w:r>
      <w:r w:rsidRPr="000166F6">
        <w:rPr>
          <w:rFonts w:ascii="Helvetica" w:hAnsi="Helvetica" w:cs="Helvetica"/>
        </w:rPr>
        <w:t xml:space="preserve"> gewijd. </w:t>
      </w:r>
      <w:r w:rsidR="00301757" w:rsidRPr="000166F6">
        <w:rPr>
          <w:rFonts w:ascii="Helvetica" w:hAnsi="Helvetica" w:cs="Helvetica"/>
        </w:rPr>
        <w:t xml:space="preserve">In </w:t>
      </w:r>
      <w:r w:rsidR="00D33131">
        <w:rPr>
          <w:rFonts w:ascii="Helvetica" w:hAnsi="Helvetica" w:cs="Helvetica"/>
        </w:rPr>
        <w:t xml:space="preserve">dit hoofdstuk van het </w:t>
      </w:r>
      <w:r w:rsidR="00301757" w:rsidRPr="000166F6">
        <w:rPr>
          <w:rFonts w:ascii="Helvetica" w:hAnsi="Helvetica" w:cs="Helvetica"/>
        </w:rPr>
        <w:t xml:space="preserve">onderzoek wordt deelvraag </w:t>
      </w:r>
      <w:r w:rsidR="00983A03">
        <w:rPr>
          <w:rFonts w:ascii="Helvetica" w:hAnsi="Helvetica" w:cs="Helvetica"/>
        </w:rPr>
        <w:t>2</w:t>
      </w:r>
      <w:r w:rsidR="00301757" w:rsidRPr="000166F6">
        <w:rPr>
          <w:rFonts w:ascii="Helvetica" w:hAnsi="Helvetica" w:cs="Helvetica"/>
        </w:rPr>
        <w:t xml:space="preserve"> beantwoord. De twe</w:t>
      </w:r>
      <w:r w:rsidR="00D33131">
        <w:rPr>
          <w:rFonts w:ascii="Helvetica" w:hAnsi="Helvetica" w:cs="Helvetica"/>
        </w:rPr>
        <w:t>ede deelvraag luidt als volgt: w</w:t>
      </w:r>
      <w:r w:rsidR="003023A9">
        <w:rPr>
          <w:rFonts w:ascii="Helvetica" w:hAnsi="Helvetica" w:cs="Helvetica"/>
        </w:rPr>
        <w:t>at houdt het klemcriterium</w:t>
      </w:r>
      <w:r w:rsidR="00983A03">
        <w:rPr>
          <w:rFonts w:ascii="Helvetica" w:hAnsi="Helvetica" w:cs="Helvetica"/>
        </w:rPr>
        <w:t xml:space="preserve"> in</w:t>
      </w:r>
      <w:r w:rsidR="003023A9">
        <w:rPr>
          <w:rFonts w:ascii="Helvetica" w:hAnsi="Helvetica" w:cs="Helvetica"/>
        </w:rPr>
        <w:t xml:space="preserve"> </w:t>
      </w:r>
      <w:r w:rsidR="00301757" w:rsidRPr="000166F6">
        <w:rPr>
          <w:rFonts w:ascii="Helvetica" w:hAnsi="Helvetica" w:cs="Helvetica"/>
        </w:rPr>
        <w:t xml:space="preserve">en hoe </w:t>
      </w:r>
      <w:r w:rsidR="003023A9">
        <w:rPr>
          <w:rFonts w:ascii="Helvetica" w:hAnsi="Helvetica" w:cs="Helvetica"/>
        </w:rPr>
        <w:t xml:space="preserve">is </w:t>
      </w:r>
      <w:r w:rsidR="00983A03">
        <w:rPr>
          <w:rFonts w:ascii="Helvetica" w:hAnsi="Helvetica" w:cs="Helvetica"/>
        </w:rPr>
        <w:t>het</w:t>
      </w:r>
      <w:r w:rsidR="00301757" w:rsidRPr="000166F6">
        <w:rPr>
          <w:rFonts w:ascii="Helvetica" w:hAnsi="Helvetica" w:cs="Helvetica"/>
        </w:rPr>
        <w:t xml:space="preserve"> wettelijk geregeld? </w:t>
      </w:r>
      <w:r w:rsidR="00F15D5B">
        <w:rPr>
          <w:rFonts w:ascii="Helvetica" w:hAnsi="Helvetica" w:cs="Helvetica"/>
        </w:rPr>
        <w:br/>
      </w:r>
      <w:r w:rsidR="00557C25">
        <w:rPr>
          <w:rFonts w:ascii="Helvetica" w:hAnsi="Helvetica" w:cs="Helvetica"/>
        </w:rPr>
        <w:br/>
      </w:r>
      <w:r w:rsidR="000166F6">
        <w:rPr>
          <w:rFonts w:ascii="Helvetica" w:hAnsi="Helvetica" w:cs="Helvetica"/>
        </w:rPr>
        <w:br/>
      </w:r>
      <w:r w:rsidR="00B256D1" w:rsidRPr="000166F6">
        <w:rPr>
          <w:rFonts w:ascii="Helvetica" w:hAnsi="Helvetica" w:cs="Helvetica"/>
          <w:b/>
          <w:sz w:val="24"/>
          <w:szCs w:val="24"/>
        </w:rPr>
        <w:t>3.2 Klemcriter</w:t>
      </w:r>
      <w:r w:rsidR="003023A9">
        <w:rPr>
          <w:rFonts w:ascii="Helvetica" w:hAnsi="Helvetica" w:cs="Helvetica"/>
          <w:b/>
          <w:sz w:val="24"/>
          <w:szCs w:val="24"/>
        </w:rPr>
        <w:t>ium</w:t>
      </w:r>
      <w:r w:rsidR="009C52DE">
        <w:rPr>
          <w:rFonts w:ascii="Helvetica" w:hAnsi="Helvetica" w:cs="Helvetica"/>
          <w:b/>
          <w:sz w:val="24"/>
          <w:szCs w:val="24"/>
        </w:rPr>
        <w:br/>
      </w:r>
      <w:r w:rsidR="00B256D1" w:rsidRPr="000166F6">
        <w:rPr>
          <w:rFonts w:ascii="Helvetica" w:hAnsi="Helvetica" w:cs="Helvetica"/>
          <w:color w:val="000000"/>
          <w:shd w:val="clear" w:color="auto" w:fill="FFFFFF"/>
        </w:rPr>
        <w:t>Het belang van het kind speelt een grote rol, zelfs de grootste rol bij het toe</w:t>
      </w:r>
      <w:r w:rsidR="006C5C1B">
        <w:rPr>
          <w:rFonts w:ascii="Helvetica" w:hAnsi="Helvetica" w:cs="Helvetica"/>
          <w:color w:val="000000"/>
          <w:shd w:val="clear" w:color="auto" w:fill="FFFFFF"/>
        </w:rPr>
        <w:t>-</w:t>
      </w:r>
      <w:r w:rsidR="00B256D1" w:rsidRPr="000166F6">
        <w:rPr>
          <w:rFonts w:ascii="Helvetica" w:hAnsi="Helvetica" w:cs="Helvetica"/>
          <w:color w:val="000000"/>
          <w:shd w:val="clear" w:color="auto" w:fill="FFFFFF"/>
        </w:rPr>
        <w:t xml:space="preserve"> of afwijzen van eenhoofdig gezag</w:t>
      </w:r>
      <w:r w:rsidR="00792BDE">
        <w:rPr>
          <w:rFonts w:ascii="Helvetica" w:hAnsi="Helvetica" w:cs="Helvetica"/>
          <w:color w:val="000000"/>
          <w:shd w:val="clear" w:color="auto" w:fill="FFFFFF"/>
        </w:rPr>
        <w:t>,</w:t>
      </w:r>
      <w:r w:rsidR="00B256D1" w:rsidRPr="000166F6">
        <w:rPr>
          <w:rFonts w:ascii="Helvetica" w:hAnsi="Helvetica" w:cs="Helvetica"/>
          <w:color w:val="000000"/>
          <w:shd w:val="clear" w:color="auto" w:fill="FFFFFF"/>
        </w:rPr>
        <w:t xml:space="preserve"> </w:t>
      </w:r>
      <w:r w:rsidR="00792BDE">
        <w:rPr>
          <w:rFonts w:ascii="Helvetica" w:hAnsi="Helvetica" w:cs="Helvetica"/>
          <w:color w:val="000000"/>
          <w:shd w:val="clear" w:color="auto" w:fill="FFFFFF"/>
        </w:rPr>
        <w:t>m</w:t>
      </w:r>
      <w:r w:rsidR="00B256D1" w:rsidRPr="000166F6">
        <w:rPr>
          <w:rFonts w:ascii="Helvetica" w:hAnsi="Helvetica" w:cs="Helvetica"/>
          <w:color w:val="000000"/>
          <w:shd w:val="clear" w:color="auto" w:fill="FFFFFF"/>
        </w:rPr>
        <w:t xml:space="preserve">et name </w:t>
      </w:r>
      <w:r w:rsidR="00792BDE">
        <w:rPr>
          <w:rFonts w:ascii="Helvetica" w:hAnsi="Helvetica" w:cs="Helvetica"/>
          <w:color w:val="000000"/>
          <w:shd w:val="clear" w:color="auto" w:fill="FFFFFF"/>
        </w:rPr>
        <w:t>als</w:t>
      </w:r>
      <w:r w:rsidR="00B256D1" w:rsidRPr="000166F6">
        <w:rPr>
          <w:rFonts w:ascii="Helvetica" w:hAnsi="Helvetica" w:cs="Helvetica"/>
          <w:color w:val="000000"/>
          <w:shd w:val="clear" w:color="auto" w:fill="FFFFFF"/>
        </w:rPr>
        <w:t xml:space="preserve"> blijkt dat een ouder niet meer in staat is om op een juiste wijze gezag uit te oefenen.</w:t>
      </w:r>
      <w:r w:rsidR="00B256D1" w:rsidRPr="000166F6">
        <w:rPr>
          <w:rFonts w:ascii="Helvetica" w:hAnsi="Helvetica" w:cs="Helvetica"/>
        </w:rPr>
        <w:t xml:space="preserve"> </w:t>
      </w:r>
      <w:r w:rsidR="00B256D1" w:rsidRPr="000166F6">
        <w:rPr>
          <w:rFonts w:ascii="Helvetica" w:hAnsi="Helvetica" w:cs="Helvetica"/>
          <w:shd w:val="clear" w:color="auto" w:fill="FFFFFF"/>
        </w:rPr>
        <w:t xml:space="preserve">Volgens de wet kan een ouder het eenhoofdig gezag </w:t>
      </w:r>
      <w:r w:rsidR="00D5125A">
        <w:rPr>
          <w:rFonts w:ascii="Helvetica" w:hAnsi="Helvetica" w:cs="Helvetica"/>
          <w:shd w:val="clear" w:color="auto" w:fill="FFFFFF"/>
        </w:rPr>
        <w:t>ver</w:t>
      </w:r>
      <w:r w:rsidR="00B256D1" w:rsidRPr="000166F6">
        <w:rPr>
          <w:rFonts w:ascii="Helvetica" w:hAnsi="Helvetica" w:cs="Helvetica"/>
          <w:shd w:val="clear" w:color="auto" w:fill="FFFFFF"/>
        </w:rPr>
        <w:t>krijgen als het kind klem dan wel verloren raakt of dreigt te raken</w:t>
      </w:r>
      <w:r>
        <w:rPr>
          <w:rFonts w:ascii="Helvetica" w:hAnsi="Helvetica" w:cs="Helvetica"/>
          <w:shd w:val="clear" w:color="auto" w:fill="FFFFFF"/>
        </w:rPr>
        <w:t xml:space="preserve"> waarbij </w:t>
      </w:r>
      <w:r w:rsidR="00D5125A">
        <w:rPr>
          <w:rFonts w:ascii="Helvetica" w:hAnsi="Helvetica" w:cs="Helvetica"/>
          <w:shd w:val="clear" w:color="auto" w:fill="FFFFFF"/>
        </w:rPr>
        <w:t>niet te verwachten is dat hier</w:t>
      </w:r>
      <w:r>
        <w:rPr>
          <w:rFonts w:ascii="Helvetica" w:hAnsi="Helvetica" w:cs="Helvetica"/>
          <w:shd w:val="clear" w:color="auto" w:fill="FFFFFF"/>
        </w:rPr>
        <w:t xml:space="preserve"> binnen afzienbare tijd voldoende verbetering in zal komen</w:t>
      </w:r>
      <w:r w:rsidR="00B256D1" w:rsidRPr="000166F6">
        <w:rPr>
          <w:rStyle w:val="FootnoteReference"/>
          <w:rFonts w:ascii="Helvetica" w:hAnsi="Helvetica" w:cs="Helvetica"/>
          <w:shd w:val="clear" w:color="auto" w:fill="FFFFFF"/>
        </w:rPr>
        <w:footnoteReference w:id="82"/>
      </w:r>
      <w:r w:rsidR="00D5125A">
        <w:rPr>
          <w:rFonts w:ascii="Helvetica" w:hAnsi="Helvetica" w:cs="Helvetica"/>
          <w:shd w:val="clear" w:color="auto" w:fill="FFFFFF"/>
        </w:rPr>
        <w:t xml:space="preserve">. Dit wordt ook wel het klemcriterium genoemd. </w:t>
      </w:r>
      <w:r w:rsidR="00900C46" w:rsidRPr="000166F6">
        <w:rPr>
          <w:rFonts w:ascii="Helvetica" w:hAnsi="Helvetica" w:cs="Helvetica"/>
        </w:rPr>
        <w:t>Het klemcriterium vindt zijn wettelijke grondsla</w:t>
      </w:r>
      <w:r w:rsidR="00900C46">
        <w:rPr>
          <w:rFonts w:ascii="Helvetica" w:hAnsi="Helvetica" w:cs="Helvetica"/>
        </w:rPr>
        <w:t xml:space="preserve">g in art. 1:251a lid 1 sub a BW. </w:t>
      </w:r>
      <w:r w:rsidR="00122D67" w:rsidRPr="000166F6">
        <w:rPr>
          <w:rFonts w:ascii="Helvetica" w:hAnsi="Helvetica" w:cs="Helvetica"/>
        </w:rPr>
        <w:t>Het klemcriterium is in de rechtspraak ontwikkeld om te kunnen beoordelen of gezamenlijk gezag in eenhoofdig gezag omgezet zou moeten worden. Wil men het gezamenlijk gezag beëindigen en eenhoofdig gezag uitoefenen</w:t>
      </w:r>
      <w:r w:rsidR="00122D67">
        <w:rPr>
          <w:rFonts w:ascii="Helvetica" w:hAnsi="Helvetica" w:cs="Helvetica"/>
        </w:rPr>
        <w:t>,</w:t>
      </w:r>
      <w:r w:rsidR="00122D67" w:rsidRPr="000166F6">
        <w:rPr>
          <w:rFonts w:ascii="Helvetica" w:hAnsi="Helvetica" w:cs="Helvetica"/>
        </w:rPr>
        <w:t xml:space="preserve"> dan zal door de verzoeker uitgebreid gemotiveerd dienen te worden waarom hij of zij daarvan overtuigd is.</w:t>
      </w:r>
      <w:r w:rsidR="00122D67" w:rsidRPr="00900C46">
        <w:rPr>
          <w:rStyle w:val="FootnoteReference"/>
          <w:i/>
        </w:rPr>
        <w:t xml:space="preserve"> </w:t>
      </w:r>
      <w:r w:rsidR="00122D67">
        <w:rPr>
          <w:rStyle w:val="FootnoteReference"/>
          <w:i/>
        </w:rPr>
        <w:footnoteReference w:id="83"/>
      </w:r>
      <w:r w:rsidR="00122D67" w:rsidRPr="000166F6">
        <w:rPr>
          <w:rFonts w:ascii="Helvetica" w:hAnsi="Helvetica" w:cs="Helvetica"/>
        </w:rPr>
        <w:t xml:space="preserve"> </w:t>
      </w:r>
      <w:r w:rsidR="009C52DE">
        <w:rPr>
          <w:rFonts w:ascii="Helvetica" w:hAnsi="Helvetica" w:cs="Helvetica"/>
        </w:rPr>
        <w:br/>
      </w:r>
      <w:r w:rsidR="006C5C1B">
        <w:rPr>
          <w:rFonts w:ascii="Helvetica" w:hAnsi="Helvetica" w:cs="Helvetica"/>
        </w:rPr>
        <w:br/>
        <w:t>Het klemcriterium is voor het eerst</w:t>
      </w:r>
      <w:r w:rsidR="00792BDE">
        <w:rPr>
          <w:rFonts w:ascii="Helvetica" w:hAnsi="Helvetica" w:cs="Helvetica"/>
        </w:rPr>
        <w:t xml:space="preserve"> geformuleerd</w:t>
      </w:r>
      <w:r w:rsidR="006C5C1B">
        <w:rPr>
          <w:rFonts w:ascii="Helvetica" w:hAnsi="Helvetica" w:cs="Helvetica"/>
        </w:rPr>
        <w:t xml:space="preserve"> in een uitspraak van de Hoge Raad in 1999. De Hoge Raad heeft bekrachtigd dat </w:t>
      </w:r>
      <w:r w:rsidR="006C5C1B" w:rsidRPr="006C5C1B">
        <w:rPr>
          <w:rFonts w:ascii="Helvetica" w:hAnsi="Helvetica" w:cs="Helvetica"/>
          <w:i/>
        </w:rPr>
        <w:t>gezamenlijk ouderlijk gezag vereist dat ouders in feite in staat zijn tot een behoorlijke gezamenlijke gezagsuitoefening en dat zij beslissingen van enig belang over hun kind in gezamenlijk overleg kunnen nemen, althans dat zij ten minste in staat zijn vooraf afspraken te maken over situaties die zich rond het kind kunnen voordoen, zodanig dat het kind niet klem of verloren raakt tussen de ouders’.</w:t>
      </w:r>
      <w:r w:rsidR="006C5C1B">
        <w:rPr>
          <w:rStyle w:val="FootnoteReference"/>
          <w:i/>
        </w:rPr>
        <w:footnoteReference w:id="84"/>
      </w:r>
      <w:r w:rsidR="001A12E7">
        <w:rPr>
          <w:rFonts w:ascii="Helvetica" w:hAnsi="Helvetica" w:cs="Helvetica"/>
        </w:rPr>
        <w:t xml:space="preserve"> </w:t>
      </w:r>
      <w:r w:rsidR="00122D67">
        <w:rPr>
          <w:rFonts w:ascii="Helvetica" w:hAnsi="Helvetica" w:cs="Helvetica"/>
        </w:rPr>
        <w:t>‘</w:t>
      </w:r>
      <w:r w:rsidR="001A12E7">
        <w:rPr>
          <w:rFonts w:ascii="Helvetica" w:hAnsi="Helvetica" w:cs="Helvetica"/>
          <w:i/>
        </w:rPr>
        <w:t>H</w:t>
      </w:r>
      <w:r w:rsidR="00122D67" w:rsidRPr="00F76B3D">
        <w:rPr>
          <w:rFonts w:ascii="Helvetica" w:hAnsi="Helvetica" w:cs="Helvetica"/>
          <w:i/>
        </w:rPr>
        <w:t xml:space="preserve">et ontbreken van goede communicatie tussen de ouders, in het bijzonder in een periode waarin de echtscheiding en problematiek rondom de echtscheiding nog niet zijn afgewikkeld, </w:t>
      </w:r>
      <w:r w:rsidR="00122D67">
        <w:rPr>
          <w:rFonts w:ascii="Helvetica" w:hAnsi="Helvetica" w:cs="Helvetica"/>
          <w:i/>
        </w:rPr>
        <w:t>brengt niet zonder meer mee</w:t>
      </w:r>
      <w:r w:rsidR="00122D67" w:rsidRPr="00F76B3D">
        <w:rPr>
          <w:rFonts w:ascii="Helvetica" w:hAnsi="Helvetica" w:cs="Helvetica"/>
          <w:i/>
        </w:rPr>
        <w:t xml:space="preserve"> dat het ouderlijk gezag aan één ouder zal moeten worden toegekend</w:t>
      </w:r>
      <w:r w:rsidR="00122D67">
        <w:rPr>
          <w:rFonts w:ascii="Helvetica" w:hAnsi="Helvetica" w:cs="Helvetica"/>
          <w:i/>
        </w:rPr>
        <w:t>.</w:t>
      </w:r>
      <w:r w:rsidR="00835EB6">
        <w:rPr>
          <w:rFonts w:ascii="Helvetica" w:hAnsi="Helvetica" w:cs="Helvetica"/>
        </w:rPr>
        <w:t>’</w:t>
      </w:r>
      <w:r w:rsidR="00122D67">
        <w:rPr>
          <w:rStyle w:val="FootnoteReference"/>
        </w:rPr>
        <w:footnoteReference w:id="85"/>
      </w:r>
    </w:p>
    <w:p w:rsidR="00557C25" w:rsidRDefault="00557C25" w:rsidP="00E24C53">
      <w:pPr>
        <w:pStyle w:val="NoSpacing"/>
        <w:spacing w:line="360" w:lineRule="auto"/>
        <w:rPr>
          <w:rFonts w:ascii="Helvetica" w:hAnsi="Helvetica" w:cs="Helvetica"/>
        </w:rPr>
      </w:pPr>
    </w:p>
    <w:p w:rsidR="001A12E7" w:rsidRDefault="001A12E7" w:rsidP="001A12E7">
      <w:pPr>
        <w:pStyle w:val="NoSpacing"/>
        <w:spacing w:line="360" w:lineRule="auto"/>
        <w:rPr>
          <w:rFonts w:ascii="Helvetica" w:hAnsi="Helvetica" w:cs="Helvetica"/>
        </w:rPr>
      </w:pPr>
      <w:r>
        <w:rPr>
          <w:rFonts w:ascii="Helvetica" w:hAnsi="Helvetica" w:cs="Helvetica"/>
        </w:rPr>
        <w:t>In overeenstemming met de door de wetgever in 1995 in gang gezette ontwikkeling, heeft de Hoge Raad uitgesproken dat het ontbreken van een goede communicatie niet per definitie moet leiden tot het toewijzen van een verzoek tot eenhoofdig gezag. Het is niet frappant dat de communicatie niet optimaal is tijdens een echtscheidingsprocedure. Een gezin zal zich immers door een moeilijke en zware periode moeten slepen. Indien echter de communicatie zodanig verstoord is dat de kinderen als het ware vermalen raken tussen de ouders, en het niet te verwachten is dat hierin binnen afzienbare tijd voldoende verbetering zal komen, zal het gezag aan één ouder moeten worden opgedragen. Uit deze overweging van de Hoge Raad blijkt dat communicatieproblemen die ernstig verstoord zijn, niet voldoende zijn voor de toewijzing van een verzoek tot eenhoofdig gezag. Ook dient duidelijk gemotiveerd te worden dat in de communicatieproblematiek binnen afzienbare tijd geen verbetering zal komen.</w:t>
      </w:r>
      <w:r>
        <w:rPr>
          <w:rStyle w:val="FootnoteReference"/>
        </w:rPr>
        <w:footnoteReference w:id="86"/>
      </w:r>
    </w:p>
    <w:p w:rsidR="001A12E7" w:rsidRDefault="001A12E7" w:rsidP="001A12E7">
      <w:pPr>
        <w:pStyle w:val="NoSpacing"/>
        <w:spacing w:line="360" w:lineRule="auto"/>
        <w:rPr>
          <w:rFonts w:ascii="Helvetica" w:hAnsi="Helvetica" w:cs="Helvetica"/>
        </w:rPr>
      </w:pPr>
    </w:p>
    <w:p w:rsidR="001A12E7" w:rsidRPr="00777FDE" w:rsidRDefault="001A12E7" w:rsidP="001A12E7">
      <w:pPr>
        <w:pStyle w:val="NoSpacing"/>
        <w:spacing w:line="360" w:lineRule="auto"/>
        <w:rPr>
          <w:rFonts w:ascii="Helvetica" w:hAnsi="Helvetica" w:cs="Helvetica"/>
          <w:u w:val="single"/>
        </w:rPr>
      </w:pPr>
      <w:r>
        <w:rPr>
          <w:rFonts w:ascii="Helvetica" w:hAnsi="Helvetica" w:cs="Helvetica"/>
        </w:rPr>
        <w:t>Een kind raakt klem tussen de ouders als de ene ouder de omgang van het kind met de andere ouder stelselmatig in de weg staat. Daarvan is per definitie sprake als een ouder weigert om zijn medewerking te geven aan een door een rechter vastgestelde omgangsregeling en tevens na een veroordeling tot het betalen van meerdere dwangsommen in zijn weigerachtige houding volhardt. In een dergelijke situatie zal een verzoek van de andere ouder tot eenhoofdig gezag worden toegewezen.</w:t>
      </w:r>
      <w:r>
        <w:rPr>
          <w:rStyle w:val="FootnoteReference"/>
        </w:rPr>
        <w:footnoteReference w:id="87"/>
      </w:r>
    </w:p>
    <w:p w:rsidR="001A12E7" w:rsidRDefault="001A12E7" w:rsidP="001A12E7">
      <w:pPr>
        <w:pStyle w:val="NoSpacing"/>
        <w:spacing w:line="360" w:lineRule="auto"/>
        <w:rPr>
          <w:rFonts w:ascii="Helvetica" w:hAnsi="Helvetica" w:cs="Helvetica"/>
        </w:rPr>
      </w:pPr>
    </w:p>
    <w:p w:rsidR="001A12E7" w:rsidRDefault="001A12E7" w:rsidP="00E24C53">
      <w:pPr>
        <w:pStyle w:val="NoSpacing"/>
        <w:spacing w:line="360" w:lineRule="auto"/>
        <w:rPr>
          <w:rFonts w:ascii="Helvetica" w:hAnsi="Helvetica" w:cs="Helvetica"/>
        </w:rPr>
      </w:pPr>
      <w:r>
        <w:rPr>
          <w:rFonts w:ascii="Helvetica" w:hAnsi="Helvetica" w:cs="Helvetica"/>
        </w:rPr>
        <w:t>De Hoge Raad schrijft verder dat er ook andere gronden zijn voor een toewijzing van eenhoofdig gezag. Deze gronden zijn allemaal gelegen in het belang van een minderjarig kind. Het is overduidelijk dat door de rechter het belang van het kind keer op keer op de voorgrond wordt gezet. Een voorbeeld van een grond die kan leiden tot de toewijzing van een verzoek tot eenhoofdig gezag is dat de hoofdverblijfplaats van een minderjarig kind voortdurend ter discussie wordt gesteld en dit voor spanning tussen de ouders kan zorgen die zijn weerslag heeft op het kind. Het is dan de taak van de rechter om te motiveren waarom gezagswijziging in het belang van een kind is.</w:t>
      </w:r>
      <w:r>
        <w:rPr>
          <w:rStyle w:val="FootnoteReference"/>
        </w:rPr>
        <w:footnoteReference w:id="88"/>
      </w:r>
    </w:p>
    <w:p w:rsidR="001A12E7" w:rsidRDefault="001A12E7" w:rsidP="00E24C53">
      <w:pPr>
        <w:pStyle w:val="NoSpacing"/>
        <w:spacing w:line="360" w:lineRule="auto"/>
        <w:rPr>
          <w:rFonts w:ascii="Helvetica" w:hAnsi="Helvetica" w:cs="Helvetica"/>
        </w:rPr>
      </w:pPr>
    </w:p>
    <w:p w:rsidR="00145EEB" w:rsidRDefault="00E24C53" w:rsidP="00E24C53">
      <w:pPr>
        <w:pStyle w:val="NoSpacing"/>
        <w:spacing w:line="360" w:lineRule="auto"/>
        <w:rPr>
          <w:rFonts w:ascii="Helvetica" w:hAnsi="Helvetica" w:cs="Helvetica"/>
        </w:rPr>
      </w:pPr>
      <w:r>
        <w:rPr>
          <w:rFonts w:ascii="Helvetica" w:hAnsi="Helvetica" w:cs="Helvetica"/>
        </w:rPr>
        <w:t>Het door de Hoge Raad geformuleerde toetsingscriterium heeft op 1 maart 2009 met de in</w:t>
      </w:r>
      <w:r w:rsidR="006A0F07">
        <w:rPr>
          <w:rFonts w:ascii="Helvetica" w:hAnsi="Helvetica" w:cs="Helvetica"/>
        </w:rPr>
        <w:t xml:space="preserve">voering van de Wet </w:t>
      </w:r>
      <w:r w:rsidR="00792BDE">
        <w:rPr>
          <w:rFonts w:ascii="Helvetica" w:hAnsi="Helvetica" w:cs="Helvetica"/>
        </w:rPr>
        <w:t>b</w:t>
      </w:r>
      <w:r w:rsidR="006A0F07">
        <w:rPr>
          <w:rFonts w:ascii="Helvetica" w:hAnsi="Helvetica" w:cs="Helvetica"/>
        </w:rPr>
        <w:t xml:space="preserve">evordering </w:t>
      </w:r>
      <w:r w:rsidR="00792BDE">
        <w:rPr>
          <w:rFonts w:ascii="Helvetica" w:hAnsi="Helvetica" w:cs="Helvetica"/>
        </w:rPr>
        <w:t>v</w:t>
      </w:r>
      <w:r>
        <w:rPr>
          <w:rFonts w:ascii="Helvetica" w:hAnsi="Helvetica" w:cs="Helvetica"/>
        </w:rPr>
        <w:t xml:space="preserve">oortgezet </w:t>
      </w:r>
      <w:r w:rsidR="00792BDE">
        <w:rPr>
          <w:rFonts w:ascii="Helvetica" w:hAnsi="Helvetica" w:cs="Helvetica"/>
        </w:rPr>
        <w:t>o</w:t>
      </w:r>
      <w:r w:rsidRPr="00E24C53">
        <w:rPr>
          <w:rFonts w:ascii="Helvetica" w:hAnsi="Helvetica" w:cs="Helvetica"/>
        </w:rPr>
        <w:t xml:space="preserve">uderschap en </w:t>
      </w:r>
      <w:r w:rsidR="00792BDE">
        <w:rPr>
          <w:rFonts w:ascii="Helvetica" w:hAnsi="Helvetica" w:cs="Helvetica"/>
        </w:rPr>
        <w:t>z</w:t>
      </w:r>
      <w:r w:rsidR="006A0F07">
        <w:rPr>
          <w:rFonts w:ascii="Helvetica" w:hAnsi="Helvetica" w:cs="Helvetica"/>
        </w:rPr>
        <w:t xml:space="preserve">orgvuldige </w:t>
      </w:r>
      <w:r w:rsidR="00792BDE">
        <w:rPr>
          <w:rFonts w:ascii="Helvetica" w:hAnsi="Helvetica" w:cs="Helvetica"/>
        </w:rPr>
        <w:t>s</w:t>
      </w:r>
      <w:r w:rsidRPr="00E24C53">
        <w:rPr>
          <w:rFonts w:ascii="Helvetica" w:hAnsi="Helvetica" w:cs="Helvetica"/>
        </w:rPr>
        <w:t>cheiding</w:t>
      </w:r>
      <w:r w:rsidRPr="00E24C53">
        <w:rPr>
          <w:rStyle w:val="FootnoteReference"/>
          <w:rFonts w:ascii="Helvetica" w:hAnsi="Helvetica" w:cs="Helvetica"/>
        </w:rPr>
        <w:footnoteReference w:id="89"/>
      </w:r>
      <w:r w:rsidRPr="00E24C53">
        <w:rPr>
          <w:rFonts w:ascii="Helvetica" w:hAnsi="Helvetica" w:cs="Helvetica"/>
        </w:rPr>
        <w:t xml:space="preserve"> een wettelijke grondslag gekregen in art. 1:251a lid 1</w:t>
      </w:r>
      <w:r w:rsidR="00F76B3D">
        <w:rPr>
          <w:rFonts w:ascii="Helvetica" w:hAnsi="Helvetica" w:cs="Helvetica"/>
        </w:rPr>
        <w:t xml:space="preserve"> sub a</w:t>
      </w:r>
      <w:r w:rsidRPr="00E24C53">
        <w:rPr>
          <w:rFonts w:ascii="Helvetica" w:hAnsi="Helvetica" w:cs="Helvetica"/>
        </w:rPr>
        <w:t xml:space="preserve"> BW. Bij de invoering van de hierboven </w:t>
      </w:r>
      <w:r w:rsidR="000A003C">
        <w:rPr>
          <w:rFonts w:ascii="Helvetica" w:hAnsi="Helvetica" w:cs="Helvetica"/>
        </w:rPr>
        <w:t>al</w:t>
      </w:r>
      <w:r w:rsidR="006A0F07">
        <w:rPr>
          <w:rFonts w:ascii="Helvetica" w:hAnsi="Helvetica" w:cs="Helvetica"/>
        </w:rPr>
        <w:t xml:space="preserve"> genoemde Wet bevordering </w:t>
      </w:r>
      <w:r w:rsidR="00CE7D10">
        <w:rPr>
          <w:rFonts w:ascii="Helvetica" w:hAnsi="Helvetica" w:cs="Helvetica"/>
        </w:rPr>
        <w:t>v</w:t>
      </w:r>
      <w:r w:rsidR="006A0F07">
        <w:rPr>
          <w:rFonts w:ascii="Helvetica" w:hAnsi="Helvetica" w:cs="Helvetica"/>
        </w:rPr>
        <w:t xml:space="preserve">oortgezet </w:t>
      </w:r>
      <w:r w:rsidR="00CE7D10">
        <w:rPr>
          <w:rFonts w:ascii="Helvetica" w:hAnsi="Helvetica" w:cs="Helvetica"/>
        </w:rPr>
        <w:t>o</w:t>
      </w:r>
      <w:r w:rsidRPr="00E24C53">
        <w:rPr>
          <w:rFonts w:ascii="Helvetica" w:hAnsi="Helvetica" w:cs="Helvetica"/>
        </w:rPr>
        <w:t>ude</w:t>
      </w:r>
      <w:r w:rsidR="006A0F07">
        <w:rPr>
          <w:rFonts w:ascii="Helvetica" w:hAnsi="Helvetica" w:cs="Helvetica"/>
        </w:rPr>
        <w:t xml:space="preserve">rschap en </w:t>
      </w:r>
      <w:r w:rsidR="00CE7D10">
        <w:rPr>
          <w:rFonts w:ascii="Helvetica" w:hAnsi="Helvetica" w:cs="Helvetica"/>
        </w:rPr>
        <w:t>z</w:t>
      </w:r>
      <w:r w:rsidR="006A0F07">
        <w:rPr>
          <w:rFonts w:ascii="Helvetica" w:hAnsi="Helvetica" w:cs="Helvetica"/>
        </w:rPr>
        <w:t xml:space="preserve">orgvuldige </w:t>
      </w:r>
      <w:r w:rsidR="00CE7D10">
        <w:rPr>
          <w:rFonts w:ascii="Helvetica" w:hAnsi="Helvetica" w:cs="Helvetica"/>
        </w:rPr>
        <w:t>s</w:t>
      </w:r>
      <w:r w:rsidRPr="00E24C53">
        <w:rPr>
          <w:rFonts w:ascii="Helvetica" w:hAnsi="Helvetica" w:cs="Helvetica"/>
        </w:rPr>
        <w:t xml:space="preserve">cheiding is </w:t>
      </w:r>
      <w:r w:rsidRPr="00E24C53">
        <w:rPr>
          <w:rFonts w:ascii="Helvetica" w:hAnsi="Helvetica" w:cs="Helvetica"/>
        </w:rPr>
        <w:lastRenderedPageBreak/>
        <w:t>het voor bijna alle scheidende ouders verplicht gesteld om een ouderschapsplan op te stellen.</w:t>
      </w:r>
      <w:r w:rsidR="00145EEB">
        <w:rPr>
          <w:rStyle w:val="FootnoteReference"/>
        </w:rPr>
        <w:footnoteReference w:id="90"/>
      </w:r>
      <w:r w:rsidRPr="00E24C53">
        <w:rPr>
          <w:rFonts w:ascii="Helvetica" w:hAnsi="Helvetica" w:cs="Helvetica"/>
        </w:rPr>
        <w:t xml:space="preserve"> </w:t>
      </w:r>
      <w:r w:rsidR="00145EEB">
        <w:rPr>
          <w:rFonts w:ascii="Helvetica" w:hAnsi="Helvetica" w:cs="Helvetica"/>
        </w:rPr>
        <w:t>Een ouderschapsplan is document waarin ouders die gaan scheiden hun afspraken rondom de verzorging en opvoeding van de kinderen schriftelijk vastleggen.</w:t>
      </w:r>
      <w:r w:rsidR="00145EEB">
        <w:rPr>
          <w:rStyle w:val="FootnoteReference"/>
        </w:rPr>
        <w:footnoteReference w:id="91"/>
      </w:r>
    </w:p>
    <w:p w:rsidR="00900C46" w:rsidRDefault="00145EEB" w:rsidP="00E24C53">
      <w:pPr>
        <w:pStyle w:val="NoSpacing"/>
        <w:spacing w:line="360" w:lineRule="auto"/>
        <w:rPr>
          <w:rFonts w:ascii="Helvetica" w:hAnsi="Helvetica" w:cs="Helvetica"/>
        </w:rPr>
      </w:pPr>
      <w:r>
        <w:rPr>
          <w:rFonts w:ascii="Helvetica" w:hAnsi="Helvetica" w:cs="Helvetica"/>
        </w:rPr>
        <w:t>Nog een verplichting uit dezelfde wet,</w:t>
      </w:r>
      <w:r w:rsidR="00E24C53" w:rsidRPr="00E24C53">
        <w:rPr>
          <w:rFonts w:ascii="Helvetica" w:hAnsi="Helvetica" w:cs="Helvetica"/>
        </w:rPr>
        <w:t xml:space="preserve"> is dat de ouders verplicht zijn om bij een echtscheidingsprocedure </w:t>
      </w:r>
      <w:r w:rsidR="00CE7D10">
        <w:rPr>
          <w:rFonts w:ascii="Helvetica" w:hAnsi="Helvetica" w:cs="Helvetica"/>
        </w:rPr>
        <w:t>kenbaar te maken</w:t>
      </w:r>
      <w:r w:rsidR="00E24C53" w:rsidRPr="00E24C53">
        <w:rPr>
          <w:rFonts w:ascii="Helvetica" w:hAnsi="Helvetica" w:cs="Helvetica"/>
        </w:rPr>
        <w:t xml:space="preserve"> hoe de omgang zal plaatsvinden.</w:t>
      </w:r>
      <w:r w:rsidR="00E24C53" w:rsidRPr="00E24C53">
        <w:rPr>
          <w:rStyle w:val="FootnoteReference"/>
          <w:rFonts w:ascii="Helvetica" w:hAnsi="Helvetica" w:cs="Helvetica"/>
        </w:rPr>
        <w:footnoteReference w:id="92"/>
      </w:r>
      <w:r w:rsidR="00F10724">
        <w:rPr>
          <w:rFonts w:ascii="Helvetica" w:hAnsi="Helvetica" w:cs="Helvetica"/>
        </w:rPr>
        <w:t xml:space="preserve"> </w:t>
      </w:r>
    </w:p>
    <w:p w:rsidR="00122D67" w:rsidRDefault="00122D67" w:rsidP="00086A52">
      <w:pPr>
        <w:pStyle w:val="NoSpacing"/>
        <w:spacing w:line="360" w:lineRule="auto"/>
        <w:rPr>
          <w:rFonts w:ascii="Helvetica" w:hAnsi="Helvetica" w:cs="Helvetica"/>
        </w:rPr>
      </w:pPr>
    </w:p>
    <w:p w:rsidR="008F5775" w:rsidRDefault="00EF6463" w:rsidP="00D656E0">
      <w:pPr>
        <w:pStyle w:val="NoSpacing"/>
        <w:spacing w:line="360" w:lineRule="auto"/>
        <w:rPr>
          <w:rFonts w:ascii="Helvetica" w:hAnsi="Helvetica" w:cs="Helvetica"/>
        </w:rPr>
      </w:pPr>
      <w:r>
        <w:rPr>
          <w:rFonts w:ascii="Helvetica" w:hAnsi="Helvetica" w:cs="Helvetica"/>
        </w:rPr>
        <w:t xml:space="preserve">Het </w:t>
      </w:r>
      <w:r w:rsidR="0023676C">
        <w:rPr>
          <w:rFonts w:ascii="Helvetica" w:hAnsi="Helvetica" w:cs="Helvetica"/>
        </w:rPr>
        <w:t>klem</w:t>
      </w:r>
      <w:r>
        <w:rPr>
          <w:rFonts w:ascii="Helvetica" w:hAnsi="Helvetica" w:cs="Helvetica"/>
        </w:rPr>
        <w:t>criterium kan door de rechter niet zomaar worden toegepast, omdat een inbreuk op het recht van beide ouders, in ieder geval van één ouder, wordt gemaakt</w:t>
      </w:r>
      <w:r w:rsidR="0023676C">
        <w:rPr>
          <w:rFonts w:ascii="Helvetica" w:hAnsi="Helvetica" w:cs="Helvetica"/>
        </w:rPr>
        <w:t xml:space="preserve"> als het verzoek tot eenhoofdig gezag wordt toegewezen. De uitoefening van</w:t>
      </w:r>
      <w:r w:rsidR="00D656E0">
        <w:rPr>
          <w:rFonts w:ascii="Helvetica" w:hAnsi="Helvetica" w:cs="Helvetica"/>
        </w:rPr>
        <w:t xml:space="preserve"> gezamenlijk</w:t>
      </w:r>
      <w:r>
        <w:rPr>
          <w:rFonts w:ascii="Helvetica" w:hAnsi="Helvetica" w:cs="Helvetica"/>
        </w:rPr>
        <w:t xml:space="preserve"> gezag is </w:t>
      </w:r>
      <w:r w:rsidR="0023676C">
        <w:rPr>
          <w:rFonts w:ascii="Helvetica" w:hAnsi="Helvetica" w:cs="Helvetica"/>
        </w:rPr>
        <w:t>op dat moment</w:t>
      </w:r>
      <w:r w:rsidR="00D656E0">
        <w:rPr>
          <w:rFonts w:ascii="Helvetica" w:hAnsi="Helvetica" w:cs="Helvetica"/>
        </w:rPr>
        <w:t xml:space="preserve"> </w:t>
      </w:r>
      <w:r>
        <w:rPr>
          <w:rFonts w:ascii="Helvetica" w:hAnsi="Helvetica" w:cs="Helvetica"/>
        </w:rPr>
        <w:t>namelij</w:t>
      </w:r>
      <w:r w:rsidR="00D33131">
        <w:rPr>
          <w:rFonts w:ascii="Helvetica" w:hAnsi="Helvetica" w:cs="Helvetica"/>
        </w:rPr>
        <w:t xml:space="preserve">k niet meer mogelijk. Om eenhoofdig gezag te </w:t>
      </w:r>
      <w:r w:rsidR="00835EB6">
        <w:rPr>
          <w:rFonts w:ascii="Helvetica" w:hAnsi="Helvetica" w:cs="Helvetica"/>
        </w:rPr>
        <w:t xml:space="preserve">bewerkstelligen zijn hele </w:t>
      </w:r>
      <w:r>
        <w:rPr>
          <w:rFonts w:ascii="Helvetica" w:hAnsi="Helvetica" w:cs="Helvetica"/>
        </w:rPr>
        <w:t xml:space="preserve">zware en uitzonderlijke redenen nodig. Indien door beide ouders over en weer wordt verklaard dat ze niet meer samen door </w:t>
      </w:r>
      <w:r w:rsidR="00CE7D10">
        <w:rPr>
          <w:rFonts w:ascii="Helvetica" w:hAnsi="Helvetica" w:cs="Helvetica"/>
        </w:rPr>
        <w:t>éé</w:t>
      </w:r>
      <w:r>
        <w:rPr>
          <w:rFonts w:ascii="Helvetica" w:hAnsi="Helvetica" w:cs="Helvetica"/>
        </w:rPr>
        <w:t>n deur kunnen, dat ze beide</w:t>
      </w:r>
      <w:r w:rsidR="00CE7D10">
        <w:rPr>
          <w:rFonts w:ascii="Helvetica" w:hAnsi="Helvetica" w:cs="Helvetica"/>
        </w:rPr>
        <w:t>n</w:t>
      </w:r>
      <w:r>
        <w:rPr>
          <w:rFonts w:ascii="Helvetica" w:hAnsi="Helvetica" w:cs="Helvetica"/>
        </w:rPr>
        <w:t xml:space="preserve"> niet meer </w:t>
      </w:r>
      <w:r w:rsidR="008F5775">
        <w:rPr>
          <w:rFonts w:ascii="Helvetica" w:hAnsi="Helvetica" w:cs="Helvetica"/>
        </w:rPr>
        <w:t xml:space="preserve">zullen </w:t>
      </w:r>
      <w:r>
        <w:rPr>
          <w:rFonts w:ascii="Helvetica" w:hAnsi="Helvetica" w:cs="Helvetica"/>
        </w:rPr>
        <w:t>meewerken, er continu sprake is van een onderlinge strijd en partijen keer o</w:t>
      </w:r>
      <w:r w:rsidR="0023676C">
        <w:rPr>
          <w:rFonts w:ascii="Helvetica" w:hAnsi="Helvetica" w:cs="Helvetica"/>
        </w:rPr>
        <w:t>p keer procedures tegen elkaar</w:t>
      </w:r>
      <w:r>
        <w:rPr>
          <w:rFonts w:ascii="Helvetica" w:hAnsi="Helvetica" w:cs="Helvetica"/>
        </w:rPr>
        <w:t xml:space="preserve"> aanspannen</w:t>
      </w:r>
      <w:r w:rsidR="00CE7D10">
        <w:rPr>
          <w:rFonts w:ascii="Helvetica" w:hAnsi="Helvetica" w:cs="Helvetica"/>
        </w:rPr>
        <w:t>,</w:t>
      </w:r>
      <w:r>
        <w:rPr>
          <w:rFonts w:ascii="Helvetica" w:hAnsi="Helvetica" w:cs="Helvetica"/>
        </w:rPr>
        <w:t xml:space="preserve"> zal de </w:t>
      </w:r>
      <w:r w:rsidR="00D33131">
        <w:rPr>
          <w:rFonts w:ascii="Helvetica" w:hAnsi="Helvetica" w:cs="Helvetica"/>
        </w:rPr>
        <w:t xml:space="preserve">rechter eerder geneigd zijn om </w:t>
      </w:r>
      <w:r>
        <w:rPr>
          <w:rFonts w:ascii="Helvetica" w:hAnsi="Helvetica" w:cs="Helvetica"/>
        </w:rPr>
        <w:t xml:space="preserve">het klemcriterium toe te passen. Voor de rechter is het dan duidelijk dat een kind klem raakt tussen beide ouders. Als echter </w:t>
      </w:r>
      <w:r w:rsidR="00CE7D10">
        <w:rPr>
          <w:rFonts w:ascii="Helvetica" w:hAnsi="Helvetica" w:cs="Helvetica"/>
        </w:rPr>
        <w:t>ee</w:t>
      </w:r>
      <w:r>
        <w:rPr>
          <w:rFonts w:ascii="Helvetica" w:hAnsi="Helvetica" w:cs="Helvetica"/>
        </w:rPr>
        <w:t>n van de o</w:t>
      </w:r>
      <w:r w:rsidR="006E104B">
        <w:rPr>
          <w:rFonts w:ascii="Helvetica" w:hAnsi="Helvetica" w:cs="Helvetica"/>
        </w:rPr>
        <w:t xml:space="preserve">uders zich </w:t>
      </w:r>
      <w:r>
        <w:rPr>
          <w:rFonts w:ascii="Helvetica" w:hAnsi="Helvetica" w:cs="Helvetica"/>
        </w:rPr>
        <w:t xml:space="preserve">constructief opstelt en geen probleem </w:t>
      </w:r>
      <w:r w:rsidR="00CE7D10">
        <w:rPr>
          <w:rFonts w:ascii="Helvetica" w:hAnsi="Helvetica" w:cs="Helvetica"/>
        </w:rPr>
        <w:t xml:space="preserve">zegt </w:t>
      </w:r>
      <w:r>
        <w:rPr>
          <w:rFonts w:ascii="Helvetica" w:hAnsi="Helvetica" w:cs="Helvetica"/>
        </w:rPr>
        <w:t>te hebben met de andere ouder en de communicatie op gang probeert te houden</w:t>
      </w:r>
      <w:r w:rsidR="00CE7D10">
        <w:rPr>
          <w:rFonts w:ascii="Helvetica" w:hAnsi="Helvetica" w:cs="Helvetica"/>
        </w:rPr>
        <w:t>,</w:t>
      </w:r>
      <w:r>
        <w:rPr>
          <w:rFonts w:ascii="Helvetica" w:hAnsi="Helvetica" w:cs="Helvetica"/>
        </w:rPr>
        <w:t xml:space="preserve"> zal het voor de rechter lastiger worden om het klemcriterium toe te passen. </w:t>
      </w:r>
      <w:r w:rsidR="00C0544F">
        <w:rPr>
          <w:rFonts w:ascii="Helvetica" w:hAnsi="Helvetica" w:cs="Helvetica"/>
        </w:rPr>
        <w:t xml:space="preserve">Het is in dat geval namelijk moeilijk om te zeggen dat het conflict tussen de ouders uitzichtloos is en dat het </w:t>
      </w:r>
      <w:r w:rsidR="00900C46">
        <w:rPr>
          <w:rFonts w:ascii="Helvetica" w:hAnsi="Helvetica" w:cs="Helvetica"/>
        </w:rPr>
        <w:t>niet te verwachten is dat hier</w:t>
      </w:r>
      <w:r w:rsidR="00C0544F">
        <w:rPr>
          <w:rFonts w:ascii="Helvetica" w:hAnsi="Helvetica" w:cs="Helvetica"/>
        </w:rPr>
        <w:t xml:space="preserve"> binnen afzienbare tijd voldoende verbetering in zal komen, gezien de </w:t>
      </w:r>
      <w:r w:rsidR="00D33131">
        <w:rPr>
          <w:rFonts w:ascii="Helvetica" w:hAnsi="Helvetica" w:cs="Helvetica"/>
        </w:rPr>
        <w:t>constructieve houding van de</w:t>
      </w:r>
      <w:r w:rsidR="00C0544F">
        <w:rPr>
          <w:rFonts w:ascii="Helvetica" w:hAnsi="Helvetica" w:cs="Helvetica"/>
        </w:rPr>
        <w:t xml:space="preserve"> ouder.</w:t>
      </w:r>
      <w:r w:rsidR="00900C46">
        <w:rPr>
          <w:rFonts w:ascii="Helvetica" w:hAnsi="Helvetica" w:cs="Helvetica"/>
        </w:rPr>
        <w:t xml:space="preserve"> A</w:t>
      </w:r>
      <w:r w:rsidR="006E104B">
        <w:rPr>
          <w:rFonts w:ascii="Helvetica" w:hAnsi="Helvetica" w:cs="Helvetica"/>
        </w:rPr>
        <w:t xml:space="preserve">ls </w:t>
      </w:r>
      <w:r w:rsidR="00900C46">
        <w:rPr>
          <w:rFonts w:ascii="Helvetica" w:hAnsi="Helvetica" w:cs="Helvetica"/>
        </w:rPr>
        <w:t xml:space="preserve">de destructieve houding van de andere ouder </w:t>
      </w:r>
      <w:r w:rsidR="006E104B">
        <w:rPr>
          <w:rFonts w:ascii="Helvetica" w:hAnsi="Helvetica" w:cs="Helvetica"/>
        </w:rPr>
        <w:t xml:space="preserve">echter </w:t>
      </w:r>
      <w:r w:rsidR="00900C46">
        <w:rPr>
          <w:rFonts w:ascii="Helvetica" w:hAnsi="Helvetica" w:cs="Helvetica"/>
        </w:rPr>
        <w:t xml:space="preserve">een lange tijd </w:t>
      </w:r>
      <w:r w:rsidR="000A003C">
        <w:rPr>
          <w:rFonts w:ascii="Helvetica" w:hAnsi="Helvetica" w:cs="Helvetica"/>
        </w:rPr>
        <w:t>voortduurt,</w:t>
      </w:r>
      <w:r w:rsidR="006E104B">
        <w:rPr>
          <w:rFonts w:ascii="Helvetica" w:hAnsi="Helvetica" w:cs="Helvetica"/>
        </w:rPr>
        <w:t xml:space="preserve"> kan wel voldaan zijn aan het klemcriterium.</w:t>
      </w:r>
      <w:r w:rsidR="006E104B" w:rsidRPr="006E104B">
        <w:rPr>
          <w:rStyle w:val="FootnoteReference"/>
        </w:rPr>
        <w:t xml:space="preserve"> </w:t>
      </w:r>
      <w:r w:rsidR="006E104B">
        <w:rPr>
          <w:rStyle w:val="FootnoteReference"/>
        </w:rPr>
        <w:footnoteReference w:id="93"/>
      </w:r>
      <w:r w:rsidR="006E104B">
        <w:rPr>
          <w:rFonts w:ascii="Helvetica" w:hAnsi="Helvetica" w:cs="Helvetica"/>
        </w:rPr>
        <w:t xml:space="preserve"> </w:t>
      </w:r>
      <w:r w:rsidR="00900C46">
        <w:rPr>
          <w:rFonts w:ascii="Helvetica" w:hAnsi="Helvetica" w:cs="Helvetica"/>
        </w:rPr>
        <w:t xml:space="preserve"> </w:t>
      </w:r>
      <w:r w:rsidR="006E104B">
        <w:rPr>
          <w:rFonts w:ascii="Helvetica" w:hAnsi="Helvetica" w:cs="Helvetica"/>
        </w:rPr>
        <w:t xml:space="preserve">       Art.</w:t>
      </w:r>
      <w:r w:rsidR="00900C46">
        <w:rPr>
          <w:rFonts w:ascii="Helvetica" w:hAnsi="Helvetica" w:cs="Helvetica"/>
        </w:rPr>
        <w:t xml:space="preserve">1:251a lid 1 sub a BW </w:t>
      </w:r>
      <w:r w:rsidR="006E104B">
        <w:rPr>
          <w:rFonts w:ascii="Helvetica" w:hAnsi="Helvetica" w:cs="Helvetica"/>
        </w:rPr>
        <w:t xml:space="preserve">bepaalt namelijk dat </w:t>
      </w:r>
      <w:r w:rsidR="005564EE" w:rsidRPr="00835EB6">
        <w:rPr>
          <w:rFonts w:ascii="Helvetica" w:hAnsi="Helvetica" w:cs="Helvetica"/>
          <w:i/>
        </w:rPr>
        <w:t>binnen afzienbare tijd</w:t>
      </w:r>
      <w:r w:rsidR="005564EE">
        <w:rPr>
          <w:rFonts w:ascii="Helvetica" w:hAnsi="Helvetica" w:cs="Helvetica"/>
        </w:rPr>
        <w:t xml:space="preserve"> </w:t>
      </w:r>
      <w:r w:rsidR="00900C46">
        <w:rPr>
          <w:rFonts w:ascii="Helvetica" w:hAnsi="Helvetica" w:cs="Helvetica"/>
        </w:rPr>
        <w:t xml:space="preserve">voldoende verbetering </w:t>
      </w:r>
      <w:r w:rsidR="006E104B">
        <w:rPr>
          <w:rFonts w:ascii="Helvetica" w:hAnsi="Helvetica" w:cs="Helvetica"/>
        </w:rPr>
        <w:t>zal moeten komen in de bestaande situatie</w:t>
      </w:r>
      <w:r w:rsidR="005564EE">
        <w:rPr>
          <w:rFonts w:ascii="Helvetica" w:hAnsi="Helvetica" w:cs="Helvetica"/>
        </w:rPr>
        <w:t xml:space="preserve">. </w:t>
      </w:r>
      <w:r w:rsidR="00122D67">
        <w:rPr>
          <w:rFonts w:ascii="Helvetica" w:hAnsi="Helvetica" w:cs="Helvetica"/>
        </w:rPr>
        <w:br/>
      </w:r>
    </w:p>
    <w:p w:rsidR="00297BF2" w:rsidRDefault="00297BF2" w:rsidP="00297BF2">
      <w:pPr>
        <w:pStyle w:val="NoSpacing"/>
        <w:spacing w:line="360" w:lineRule="auto"/>
        <w:rPr>
          <w:rFonts w:ascii="Helvetica" w:hAnsi="Helvetica" w:cs="Helvetica"/>
        </w:rPr>
      </w:pPr>
      <w:r>
        <w:rPr>
          <w:rFonts w:ascii="Helvetica" w:hAnsi="Helvetica" w:cs="Helvetica"/>
        </w:rPr>
        <w:t xml:space="preserve">Bij de beoordeling van een verzoek tot eenhoofdig gezag zal rekening moeten worden gehouden met nadelen die zich kunnen voordoen voor het kind bij verandering van het gezag. Dit betekent dat ook indien door beide ouders een verzoek wordt ingediend tot eenhoofdig gezag, de rechter niet gehouden is dit gezamenlijke verzoek te honoreren. Het belang van het kind blijft voorop staan. Alleen wanneer aannemelijk wordt gemaakt dat het </w:t>
      </w:r>
      <w:r>
        <w:rPr>
          <w:rFonts w:ascii="Helvetica" w:hAnsi="Helvetica" w:cs="Helvetica"/>
        </w:rPr>
        <w:lastRenderedPageBreak/>
        <w:t>belang van het kind meer gediend zal zijn bij een toewijzing dan bij gezamenlijk gezag, is er geen plaats voor continuering.</w:t>
      </w:r>
      <w:r>
        <w:rPr>
          <w:rStyle w:val="FootnoteReference"/>
        </w:rPr>
        <w:footnoteReference w:id="94"/>
      </w:r>
    </w:p>
    <w:p w:rsidR="00297BF2" w:rsidRDefault="00297BF2" w:rsidP="00297BF2">
      <w:pPr>
        <w:pStyle w:val="NoSpacing"/>
        <w:spacing w:line="360" w:lineRule="auto"/>
        <w:rPr>
          <w:rFonts w:ascii="Helvetica" w:hAnsi="Helvetica" w:cs="Helvetica"/>
        </w:rPr>
      </w:pPr>
      <w:r>
        <w:rPr>
          <w:rFonts w:ascii="Helvetica" w:hAnsi="Helvetica" w:cs="Helvetica"/>
        </w:rPr>
        <w:t>Ter nadere specificatie van het begrip ‘het belang van het kind’ is aan de hand van de literatuur een checklist gemaakt. In die checklist zijn de volgende punten naar voren gekomen: de bereidheid van de ouders om gezamenlijk beslissingen omtrent het kind te kunnen nemen en het faciliteren van de relatie tussen het kind en de andere ouder, de relatie tussen de ouders en een minderjarig kind, de gehechtheid van een kind aan zijn huis, school en gemeenschap, het vermogen van beide ouders om met elkaar te kunnen communiceren, de voorkeur van een kind en de wens van de ouders. Tot slot kan ook worden gekeken naar de fysieke en geestelijke gesteldheid van alle betrokkenen.</w:t>
      </w:r>
      <w:r>
        <w:rPr>
          <w:rStyle w:val="FootnoteReference"/>
          <w:color w:val="000000"/>
          <w:sz w:val="18"/>
          <w:szCs w:val="18"/>
        </w:rPr>
        <w:footnoteReference w:id="95"/>
      </w:r>
    </w:p>
    <w:p w:rsidR="00122D67" w:rsidRPr="00E24C53" w:rsidRDefault="00D33131" w:rsidP="00122D67">
      <w:pPr>
        <w:pStyle w:val="NoSpacing"/>
        <w:spacing w:line="360" w:lineRule="auto"/>
        <w:rPr>
          <w:rFonts w:ascii="Helvetica" w:hAnsi="Helvetica" w:cs="Helvetica"/>
        </w:rPr>
      </w:pPr>
      <w:r>
        <w:rPr>
          <w:rFonts w:ascii="Helvetica" w:hAnsi="Helvetica" w:cs="Helvetica"/>
        </w:rPr>
        <w:br/>
      </w:r>
      <w:r w:rsidR="008F5775">
        <w:rPr>
          <w:rFonts w:ascii="Helvetica" w:hAnsi="Helvetica" w:cs="Helvetica"/>
        </w:rPr>
        <w:t>Naast de gronden die blijken uit jurisprudentie zijn er ook voorbeelden van gronden in de literatuur te vinden die leiden tot beëindiging van gezamenlijk gezag.</w:t>
      </w:r>
      <w:r>
        <w:rPr>
          <w:rFonts w:ascii="Helvetica" w:hAnsi="Helvetica" w:cs="Helvetica"/>
        </w:rPr>
        <w:t xml:space="preserve"> </w:t>
      </w:r>
      <w:r w:rsidR="008F5775">
        <w:rPr>
          <w:rFonts w:ascii="Helvetica" w:hAnsi="Helvetica" w:cs="Helvetica"/>
        </w:rPr>
        <w:t>In de literatuur worden</w:t>
      </w:r>
      <w:r>
        <w:rPr>
          <w:rFonts w:ascii="Helvetica" w:hAnsi="Helvetica" w:cs="Helvetica"/>
        </w:rPr>
        <w:t xml:space="preserve"> extreme situaties genoemd zoals al</w:t>
      </w:r>
      <w:r w:rsidR="001C0570">
        <w:rPr>
          <w:rFonts w:ascii="Helvetica" w:hAnsi="Helvetica" w:cs="Helvetica"/>
        </w:rPr>
        <w:t xml:space="preserve">cohol- of drugsverslaving van </w:t>
      </w:r>
      <w:r w:rsidR="00432B3A">
        <w:rPr>
          <w:rFonts w:ascii="Helvetica" w:hAnsi="Helvetica" w:cs="Helvetica"/>
        </w:rPr>
        <w:t>een</w:t>
      </w:r>
      <w:r w:rsidR="008F5775">
        <w:rPr>
          <w:rFonts w:ascii="Helvetica" w:hAnsi="Helvetica" w:cs="Helvetica"/>
        </w:rPr>
        <w:t xml:space="preserve"> van de ouders, </w:t>
      </w:r>
      <w:r>
        <w:rPr>
          <w:rFonts w:ascii="Helvetica" w:hAnsi="Helvetica" w:cs="Helvetica"/>
        </w:rPr>
        <w:t>mishandeling of</w:t>
      </w:r>
      <w:r w:rsidR="00432B3A">
        <w:rPr>
          <w:rFonts w:ascii="Helvetica" w:hAnsi="Helvetica" w:cs="Helvetica"/>
        </w:rPr>
        <w:t xml:space="preserve"> een</w:t>
      </w:r>
      <w:r>
        <w:rPr>
          <w:rFonts w:ascii="Helvetica" w:hAnsi="Helvetica" w:cs="Helvetica"/>
        </w:rPr>
        <w:t xml:space="preserve"> incestueuze relatie. Verder wordt betoogd dat een verzoek tot eenhoofdig gezag kan worden toegewezen in geval van spanning tussen de ouders als gevolg van alimentatie, schoolkeuze, vaccinaties en discussies over de omgang van ouders met kinderen.</w:t>
      </w:r>
      <w:r w:rsidR="00777FDE">
        <w:rPr>
          <w:rStyle w:val="FootnoteReference"/>
        </w:rPr>
        <w:footnoteReference w:id="96"/>
      </w:r>
      <w:r w:rsidR="00122D67">
        <w:rPr>
          <w:rFonts w:ascii="Helvetica" w:hAnsi="Helvetica" w:cs="Helvetica"/>
        </w:rPr>
        <w:t xml:space="preserve"> </w:t>
      </w:r>
      <w:r w:rsidR="00835EB6">
        <w:rPr>
          <w:rFonts w:ascii="Helvetica" w:hAnsi="Helvetica" w:cs="Helvetica"/>
        </w:rPr>
        <w:br/>
      </w:r>
      <w:r w:rsidR="00122D67">
        <w:rPr>
          <w:rFonts w:ascii="Helvetica" w:hAnsi="Helvetica" w:cs="Helvetica"/>
        </w:rPr>
        <w:t>In 2009 bedraagt het percentage van de ouders dat na een echtscheiding belast blijft met het gezamenlijk gezag, 94%. In 2011 is het percentage hetzelfde gebleven. Het percentage is in het jaar 2013 gedaald naar 91%.</w:t>
      </w:r>
      <w:r w:rsidR="00122D67">
        <w:rPr>
          <w:rStyle w:val="FootnoteReference"/>
        </w:rPr>
        <w:footnoteReference w:id="97"/>
      </w:r>
    </w:p>
    <w:p w:rsidR="006C3604" w:rsidRDefault="006C3604" w:rsidP="00D33131">
      <w:pPr>
        <w:pStyle w:val="NoSpacing"/>
        <w:spacing w:line="360" w:lineRule="auto"/>
        <w:rPr>
          <w:rFonts w:ascii="Helvetica" w:hAnsi="Helvetica" w:cs="Helvetica"/>
        </w:rPr>
      </w:pPr>
    </w:p>
    <w:p w:rsidR="006C3604" w:rsidRDefault="006C3604" w:rsidP="006C3604">
      <w:pPr>
        <w:pStyle w:val="NoSpacing"/>
        <w:spacing w:line="360" w:lineRule="auto"/>
        <w:rPr>
          <w:rFonts w:ascii="Helvetica" w:hAnsi="Helvetica" w:cs="Helvetica"/>
        </w:rPr>
      </w:pPr>
      <w:r>
        <w:rPr>
          <w:rFonts w:ascii="Helvetica" w:hAnsi="Helvetica" w:cs="Helvetica"/>
        </w:rPr>
        <w:t>Het is voor beide partijen erg van belang om zich tijdens een gezagsprocedure niet negatief over elkaar uit te laten. Dit geldt met name voor de verweerder tijdens een gezagsprocedure. Voor de voortzetting</w:t>
      </w:r>
      <w:r w:rsidR="00DF70B7">
        <w:rPr>
          <w:rFonts w:ascii="Helvetica" w:hAnsi="Helvetica" w:cs="Helvetica"/>
        </w:rPr>
        <w:t xml:space="preserve"> c.q. </w:t>
      </w:r>
      <w:r w:rsidR="003B0D07">
        <w:rPr>
          <w:rFonts w:ascii="Helvetica" w:hAnsi="Helvetica" w:cs="Helvetica"/>
        </w:rPr>
        <w:t xml:space="preserve">het </w:t>
      </w:r>
      <w:r w:rsidR="00DF70B7">
        <w:rPr>
          <w:rFonts w:ascii="Helvetica" w:hAnsi="Helvetica" w:cs="Helvetica"/>
        </w:rPr>
        <w:t>behoud</w:t>
      </w:r>
      <w:r>
        <w:rPr>
          <w:rFonts w:ascii="Helvetica" w:hAnsi="Helvetica" w:cs="Helvetica"/>
        </w:rPr>
        <w:t xml:space="preserve"> van gezamenlijk gezag is het van belang dat de ouders onderling afspraken kunnen maken over de kinderen. Als een ouder zich continu negatief uitlaat over de andere ouder</w:t>
      </w:r>
      <w:r w:rsidR="003B0D07">
        <w:rPr>
          <w:rFonts w:ascii="Helvetica" w:hAnsi="Helvetica" w:cs="Helvetica"/>
        </w:rPr>
        <w:t>,</w:t>
      </w:r>
      <w:r>
        <w:rPr>
          <w:rFonts w:ascii="Helvetica" w:hAnsi="Helvetica" w:cs="Helvetica"/>
        </w:rPr>
        <w:t xml:space="preserve"> bestaat de kans dat deze negatieve houding zich ook zal voordoen buiten de rechtszaal en dat daarom afspraken niet zullen worden nagekomen. Dit resulteert weer in de mogelijkheid dat een kind klem c.q. verloren raakt tussen de ouders, waardoor kan zijn voldaan aan het klemcriterium en een verzoek tot eenhoofdig gezag </w:t>
      </w:r>
      <w:r w:rsidR="00835EB6">
        <w:rPr>
          <w:rFonts w:ascii="Helvetica" w:hAnsi="Helvetica" w:cs="Helvetica"/>
        </w:rPr>
        <w:t>kan worden</w:t>
      </w:r>
      <w:r>
        <w:rPr>
          <w:rFonts w:ascii="Helvetica" w:hAnsi="Helvetica" w:cs="Helvetica"/>
        </w:rPr>
        <w:t xml:space="preserve"> toegewezen. De ouders dienen bij een gezagsprocedure ook te letten op hun houding en uitlatingen tegenover instanties en deskundigen die in de procedure worden betrokken, zoals de Raad voor de Kinderbescherming. Denk aan de situatie dat de Raad </w:t>
      </w:r>
      <w:r>
        <w:rPr>
          <w:rFonts w:ascii="Helvetica" w:hAnsi="Helvetica" w:cs="Helvetica"/>
        </w:rPr>
        <w:lastRenderedPageBreak/>
        <w:t xml:space="preserve">voor de Kinderbescherming </w:t>
      </w:r>
      <w:r w:rsidR="003B0D07">
        <w:rPr>
          <w:rFonts w:ascii="Helvetica" w:hAnsi="Helvetica" w:cs="Helvetica"/>
        </w:rPr>
        <w:t>vindt</w:t>
      </w:r>
      <w:r>
        <w:rPr>
          <w:rFonts w:ascii="Helvetica" w:hAnsi="Helvetica" w:cs="Helvetica"/>
        </w:rPr>
        <w:t xml:space="preserve"> dat de vader de kinderen niet op straat moet opzoeken totdat de zitting heeft plaatsgevonden. Als de ouder dit wel blijft doen</w:t>
      </w:r>
      <w:r w:rsidR="009A1754">
        <w:rPr>
          <w:rFonts w:ascii="Helvetica" w:hAnsi="Helvetica" w:cs="Helvetica"/>
        </w:rPr>
        <w:t>,</w:t>
      </w:r>
      <w:r>
        <w:rPr>
          <w:rFonts w:ascii="Helvetica" w:hAnsi="Helvetica" w:cs="Helvetica"/>
        </w:rPr>
        <w:t xml:space="preserve"> geeft dit een negatief beeld van de ouder bij de instantie, omdat de afspraak niet wordt nagekomen. De rechter vraagt om advies bij de Raad voor de Kinderbescherming bij het behandelen van een gezagsprocedure.</w:t>
      </w:r>
      <w:r>
        <w:rPr>
          <w:rStyle w:val="FootnoteReference"/>
        </w:rPr>
        <w:footnoteReference w:id="98"/>
      </w:r>
      <w:r>
        <w:rPr>
          <w:rFonts w:ascii="Helvetica" w:hAnsi="Helvetica" w:cs="Helvetica"/>
        </w:rPr>
        <w:t xml:space="preserve"> Negatieve uitlatingen van de Raad voor de Kinderbescherming </w:t>
      </w:r>
      <w:r w:rsidR="009A1754">
        <w:rPr>
          <w:rFonts w:ascii="Helvetica" w:hAnsi="Helvetica" w:cs="Helvetica"/>
        </w:rPr>
        <w:t>zullen</w:t>
      </w:r>
      <w:r>
        <w:rPr>
          <w:rFonts w:ascii="Helvetica" w:hAnsi="Helvetica" w:cs="Helvetica"/>
        </w:rPr>
        <w:t xml:space="preserve"> de positie van de verweerder </w:t>
      </w:r>
      <w:r w:rsidR="009A1754">
        <w:rPr>
          <w:rFonts w:ascii="Helvetica" w:hAnsi="Helvetica" w:cs="Helvetica"/>
        </w:rPr>
        <w:t>geen</w:t>
      </w:r>
      <w:r>
        <w:rPr>
          <w:rFonts w:ascii="Helvetica" w:hAnsi="Helvetica" w:cs="Helvetica"/>
        </w:rPr>
        <w:t xml:space="preserve"> goed</w:t>
      </w:r>
      <w:r w:rsidR="009A1754">
        <w:rPr>
          <w:rFonts w:ascii="Helvetica" w:hAnsi="Helvetica" w:cs="Helvetica"/>
        </w:rPr>
        <w:t xml:space="preserve"> doen</w:t>
      </w:r>
      <w:r>
        <w:rPr>
          <w:rFonts w:ascii="Helvetica" w:hAnsi="Helvetica" w:cs="Helvetica"/>
        </w:rPr>
        <w:t>.</w:t>
      </w:r>
    </w:p>
    <w:p w:rsidR="006C3604" w:rsidRPr="00D656E0" w:rsidRDefault="006C3604" w:rsidP="006C3604">
      <w:pPr>
        <w:pStyle w:val="NoSpacing"/>
        <w:spacing w:line="360" w:lineRule="auto"/>
        <w:rPr>
          <w:rFonts w:ascii="Helvetica" w:hAnsi="Helvetica" w:cs="Helvetica"/>
        </w:rPr>
      </w:pPr>
      <w:r>
        <w:rPr>
          <w:rFonts w:ascii="Helvetica" w:hAnsi="Helvetica" w:cs="Helvetica"/>
        </w:rPr>
        <w:t>Ook zal een ouder die belast wil blijven met de uitoefening van het gezamenlijk gezag geen verklaring moeten afleggen die neerkomt op: meneer/mevrouw de rechter, wij kunnen niet meer samen door één deur. Het gevolg hiervan zal zijn dat de rechter sneller geneigd is om het klemcriterium toe te passen en dus eenhoofdig gezag zal toewijzen.</w:t>
      </w:r>
      <w:r>
        <w:rPr>
          <w:rStyle w:val="FootnoteReference"/>
        </w:rPr>
        <w:footnoteReference w:id="99"/>
      </w:r>
      <w:r>
        <w:rPr>
          <w:rFonts w:ascii="Helvetica" w:hAnsi="Helvetica" w:cs="Helvetica"/>
        </w:rPr>
        <w:t xml:space="preserve"> Het is namelijk van belang dat de ouders van een minderjarige goed met elkaar kunnen communiceren en afspraken kunnen maken omtrent de minderjarige. Uitlatingen die hier het tegenovergestelde van laten zien</w:t>
      </w:r>
      <w:r w:rsidR="009A1754">
        <w:rPr>
          <w:rFonts w:ascii="Helvetica" w:hAnsi="Helvetica" w:cs="Helvetica"/>
        </w:rPr>
        <w:t>,</w:t>
      </w:r>
      <w:r>
        <w:rPr>
          <w:rFonts w:ascii="Helvetica" w:hAnsi="Helvetica" w:cs="Helvetica"/>
        </w:rPr>
        <w:t xml:space="preserve"> </w:t>
      </w:r>
      <w:r w:rsidR="009A1754">
        <w:rPr>
          <w:rFonts w:ascii="Helvetica" w:hAnsi="Helvetica" w:cs="Helvetica"/>
        </w:rPr>
        <w:t>zullen</w:t>
      </w:r>
      <w:r>
        <w:rPr>
          <w:rFonts w:ascii="Helvetica" w:hAnsi="Helvetica" w:cs="Helvetica"/>
        </w:rPr>
        <w:t xml:space="preserve"> niet in het voordeel van een ouder zijn die belast wil blijven met het ouderlijk gezag. </w:t>
      </w:r>
    </w:p>
    <w:p w:rsidR="00297BF2" w:rsidRDefault="00297BF2" w:rsidP="006C3604">
      <w:pPr>
        <w:pStyle w:val="NoSpacing"/>
        <w:spacing w:line="360" w:lineRule="auto"/>
        <w:rPr>
          <w:rFonts w:ascii="Helvetica" w:hAnsi="Helvetica" w:cs="Helvetica"/>
        </w:rPr>
      </w:pPr>
    </w:p>
    <w:p w:rsidR="00B256D1" w:rsidRPr="000166F6" w:rsidRDefault="00035925" w:rsidP="00086A52">
      <w:pPr>
        <w:pStyle w:val="NoSpacing"/>
        <w:spacing w:line="360" w:lineRule="auto"/>
        <w:rPr>
          <w:rFonts w:ascii="Helvetica" w:hAnsi="Helvetica" w:cs="Helvetica"/>
        </w:rPr>
      </w:pPr>
      <w:r w:rsidRPr="000166F6">
        <w:rPr>
          <w:rFonts w:ascii="Helvetica" w:hAnsi="Helvetica" w:cs="Helvetica"/>
          <w:b/>
          <w:sz w:val="24"/>
          <w:szCs w:val="24"/>
        </w:rPr>
        <w:t>3.3</w:t>
      </w:r>
      <w:r w:rsidR="00B256D1" w:rsidRPr="000166F6">
        <w:rPr>
          <w:rFonts w:ascii="Helvetica" w:hAnsi="Helvetica" w:cs="Helvetica"/>
          <w:b/>
          <w:sz w:val="24"/>
          <w:szCs w:val="24"/>
        </w:rPr>
        <w:t xml:space="preserve"> Procedure</w:t>
      </w:r>
      <w:r w:rsidR="00B256D1" w:rsidRPr="00086A52">
        <w:rPr>
          <w:rFonts w:ascii="Helvetica" w:hAnsi="Helvetica" w:cs="Helvetica"/>
          <w:color w:val="000000"/>
          <w:sz w:val="20"/>
          <w:szCs w:val="20"/>
          <w:shd w:val="clear" w:color="auto" w:fill="FFFFFF"/>
        </w:rPr>
        <w:br/>
      </w:r>
      <w:r w:rsidR="00B256D1" w:rsidRPr="000166F6">
        <w:rPr>
          <w:rFonts w:ascii="Helvetica" w:hAnsi="Helvetica" w:cs="Helvetica"/>
        </w:rPr>
        <w:t xml:space="preserve">Men kan van mening zijn dat de andere ouder niet meer in staat is om gezag uit te oefenen. Maar wat is dan de volgende stap? </w:t>
      </w:r>
      <w:r w:rsidR="00D656E0">
        <w:rPr>
          <w:rFonts w:ascii="Helvetica" w:hAnsi="Helvetica" w:cs="Helvetica"/>
        </w:rPr>
        <w:t xml:space="preserve">Hoe is het mogelijk om eenhoofdig gezag te verkrijgen? </w:t>
      </w:r>
      <w:r w:rsidR="007D20D8">
        <w:rPr>
          <w:rFonts w:ascii="Helvetica" w:hAnsi="Helvetica" w:cs="Helvetica"/>
        </w:rPr>
        <w:t xml:space="preserve">Hoe kan </w:t>
      </w:r>
      <w:r w:rsidR="00AF2750">
        <w:rPr>
          <w:rFonts w:ascii="Helvetica" w:hAnsi="Helvetica" w:cs="Helvetica"/>
        </w:rPr>
        <w:t xml:space="preserve">men dat bewerkstelligen? </w:t>
      </w:r>
      <w:r w:rsidR="00B256D1" w:rsidRPr="000166F6">
        <w:rPr>
          <w:rFonts w:ascii="Helvetica" w:hAnsi="Helvetica" w:cs="Helvetica"/>
        </w:rPr>
        <w:t xml:space="preserve">In deze paragraaf </w:t>
      </w:r>
      <w:r w:rsidR="00D33131">
        <w:rPr>
          <w:rFonts w:ascii="Helvetica" w:hAnsi="Helvetica" w:cs="Helvetica"/>
        </w:rPr>
        <w:t>is</w:t>
      </w:r>
      <w:r w:rsidR="00B256D1" w:rsidRPr="000166F6">
        <w:rPr>
          <w:rFonts w:ascii="Helvetica" w:hAnsi="Helvetica" w:cs="Helvetica"/>
        </w:rPr>
        <w:t xml:space="preserve"> het verloop van de procedure uiteengezet.</w:t>
      </w:r>
    </w:p>
    <w:p w:rsidR="00B256D1" w:rsidRPr="000166F6" w:rsidRDefault="00B256D1" w:rsidP="00086A52">
      <w:pPr>
        <w:pStyle w:val="NoSpacing"/>
        <w:spacing w:line="360" w:lineRule="auto"/>
        <w:rPr>
          <w:rFonts w:ascii="Helvetica" w:hAnsi="Helvetica" w:cs="Helvetica"/>
        </w:rPr>
      </w:pPr>
    </w:p>
    <w:p w:rsidR="00B256D1" w:rsidRPr="000166F6" w:rsidRDefault="00B256D1" w:rsidP="00086A52">
      <w:pPr>
        <w:pStyle w:val="NoSpacing"/>
        <w:spacing w:line="360" w:lineRule="auto"/>
        <w:rPr>
          <w:rFonts w:ascii="Helvetica" w:hAnsi="Helvetica" w:cs="Helvetica"/>
        </w:rPr>
      </w:pPr>
      <w:r w:rsidRPr="000166F6">
        <w:rPr>
          <w:rFonts w:ascii="Helvetica" w:hAnsi="Helvetica" w:cs="Helvetica"/>
        </w:rPr>
        <w:t xml:space="preserve">De eerste stap die in een procedure tot eenhoofdig gezag </w:t>
      </w:r>
      <w:r w:rsidR="009A1754">
        <w:rPr>
          <w:rFonts w:ascii="Helvetica" w:hAnsi="Helvetica" w:cs="Helvetica"/>
        </w:rPr>
        <w:t>moet</w:t>
      </w:r>
      <w:r w:rsidRPr="000166F6">
        <w:rPr>
          <w:rFonts w:ascii="Helvetica" w:hAnsi="Helvetica" w:cs="Helvetica"/>
        </w:rPr>
        <w:t xml:space="preserve"> worden</w:t>
      </w:r>
      <w:r w:rsidR="009A1754">
        <w:rPr>
          <w:rFonts w:ascii="Helvetica" w:hAnsi="Helvetica" w:cs="Helvetica"/>
        </w:rPr>
        <w:t xml:space="preserve"> gezet</w:t>
      </w:r>
      <w:r w:rsidRPr="000166F6">
        <w:rPr>
          <w:rFonts w:ascii="Helvetica" w:hAnsi="Helvetica" w:cs="Helvetica"/>
        </w:rPr>
        <w:t xml:space="preserve"> is het indienen van een verzoekschrift bij de rechtbank. De rechter bepaalt wie van de ouder</w:t>
      </w:r>
      <w:r w:rsidR="009B4980">
        <w:rPr>
          <w:rFonts w:ascii="Helvetica" w:hAnsi="Helvetica" w:cs="Helvetica"/>
        </w:rPr>
        <w:t>s</w:t>
      </w:r>
      <w:r w:rsidRPr="000166F6">
        <w:rPr>
          <w:rFonts w:ascii="Helvetica" w:hAnsi="Helvetica" w:cs="Helvetica"/>
        </w:rPr>
        <w:t xml:space="preserve"> het eenhoofdig gezag verkrijgt. Voor deze procedure hebben ouders een advocaat nodig. In het verzoekschrift dient te worden vermeld waarom een ouder alleen het gezag wil uitoefenen.</w:t>
      </w:r>
    </w:p>
    <w:p w:rsidR="00DF70B7" w:rsidRDefault="00B256D1" w:rsidP="00086A52">
      <w:pPr>
        <w:pStyle w:val="NoSpacing"/>
        <w:spacing w:line="360" w:lineRule="auto"/>
        <w:rPr>
          <w:rFonts w:ascii="Helvetica" w:hAnsi="Helvetica" w:cs="Helvetica"/>
        </w:rPr>
      </w:pPr>
      <w:r w:rsidRPr="000166F6">
        <w:rPr>
          <w:rFonts w:ascii="Helvetica" w:hAnsi="Helvetica" w:cs="Helvetica"/>
        </w:rPr>
        <w:t xml:space="preserve">Nadat het verzoekschrift is ingediend informeert de rechter </w:t>
      </w:r>
      <w:r w:rsidR="00DF70B7">
        <w:rPr>
          <w:rFonts w:ascii="Helvetica" w:hAnsi="Helvetica" w:cs="Helvetica"/>
        </w:rPr>
        <w:t xml:space="preserve">bij </w:t>
      </w:r>
      <w:r w:rsidRPr="000166F6">
        <w:rPr>
          <w:rFonts w:ascii="Helvetica" w:hAnsi="Helvetica" w:cs="Helvetica"/>
        </w:rPr>
        <w:t xml:space="preserve">de belanghebbenden over het verzoek tot gezamenlijk of eenhoofdig gezag. </w:t>
      </w:r>
    </w:p>
    <w:p w:rsidR="00DF70B7" w:rsidRDefault="00DF70B7" w:rsidP="00086A52">
      <w:pPr>
        <w:pStyle w:val="NoSpacing"/>
        <w:spacing w:line="360" w:lineRule="auto"/>
        <w:rPr>
          <w:rFonts w:ascii="Helvetica" w:hAnsi="Helvetica" w:cs="Helvetica"/>
        </w:rPr>
      </w:pPr>
    </w:p>
    <w:p w:rsidR="00B256D1" w:rsidRPr="000166F6" w:rsidRDefault="00B256D1" w:rsidP="00086A52">
      <w:pPr>
        <w:pStyle w:val="NoSpacing"/>
        <w:spacing w:line="360" w:lineRule="auto"/>
        <w:rPr>
          <w:rFonts w:ascii="Helvetica" w:hAnsi="Helvetica" w:cs="Helvetica"/>
        </w:rPr>
      </w:pPr>
      <w:r w:rsidRPr="000166F6">
        <w:rPr>
          <w:rFonts w:ascii="Helvetica" w:hAnsi="Helvetica" w:cs="Helvetica"/>
        </w:rPr>
        <w:t xml:space="preserve">De ouder (of een andere belanghebbende) kan het niet eens zijn met het verzoekschrift. </w:t>
      </w:r>
      <w:r w:rsidR="009A1754">
        <w:rPr>
          <w:rFonts w:ascii="Helvetica" w:hAnsi="Helvetica" w:cs="Helvetica"/>
        </w:rPr>
        <w:t>Hij</w:t>
      </w:r>
      <w:r w:rsidRPr="000166F6">
        <w:rPr>
          <w:rFonts w:ascii="Helvetica" w:hAnsi="Helvetica" w:cs="Helvetica"/>
        </w:rPr>
        <w:t xml:space="preserve"> heeft de mogelijkheid om op het verzoekschrift te reageren. Na ontvangs</w:t>
      </w:r>
      <w:r w:rsidR="00DF70B7">
        <w:rPr>
          <w:rFonts w:ascii="Helvetica" w:hAnsi="Helvetica" w:cs="Helvetica"/>
        </w:rPr>
        <w:t xml:space="preserve">t van het verzoekschrift </w:t>
      </w:r>
      <w:r w:rsidR="009A1754">
        <w:rPr>
          <w:rFonts w:ascii="Helvetica" w:hAnsi="Helvetica" w:cs="Helvetica"/>
        </w:rPr>
        <w:t>zijn er</w:t>
      </w:r>
      <w:r w:rsidRPr="000166F6">
        <w:rPr>
          <w:rFonts w:ascii="Helvetica" w:hAnsi="Helvetica" w:cs="Helvetica"/>
        </w:rPr>
        <w:t xml:space="preserve"> voor de wederpartij </w:t>
      </w:r>
      <w:r w:rsidR="009A1754">
        <w:rPr>
          <w:rFonts w:ascii="Helvetica" w:hAnsi="Helvetica" w:cs="Helvetica"/>
        </w:rPr>
        <w:t>drie</w:t>
      </w:r>
      <w:r w:rsidRPr="000166F6">
        <w:rPr>
          <w:rFonts w:ascii="Helvetica" w:hAnsi="Helvetica" w:cs="Helvetica"/>
        </w:rPr>
        <w:t xml:space="preserve"> mogelijkheden. De eerste mogelijkheid is om schriftelijk met een verweerschrift of mondeling te reageren tijdens de comparitie. </w:t>
      </w:r>
      <w:r w:rsidR="009A1754">
        <w:rPr>
          <w:rFonts w:ascii="Helvetica" w:hAnsi="Helvetica" w:cs="Helvetica"/>
        </w:rPr>
        <w:t>Wanneer</w:t>
      </w:r>
      <w:r w:rsidRPr="000166F6">
        <w:rPr>
          <w:rFonts w:ascii="Helvetica" w:hAnsi="Helvetica" w:cs="Helvetica"/>
        </w:rPr>
        <w:t xml:space="preserve"> wordt gekozen voor het reageren door middel van een verweerschrift</w:t>
      </w:r>
      <w:r w:rsidR="009A1754">
        <w:rPr>
          <w:rFonts w:ascii="Helvetica" w:hAnsi="Helvetica" w:cs="Helvetica"/>
        </w:rPr>
        <w:t>,</w:t>
      </w:r>
      <w:r w:rsidRPr="000166F6">
        <w:rPr>
          <w:rFonts w:ascii="Helvetica" w:hAnsi="Helvetica" w:cs="Helvetica"/>
        </w:rPr>
        <w:t xml:space="preserve"> dient duidelijk te worden gemaakt in welke onderdelen van het verzoekschrift de wederpartij zich niet kan </w:t>
      </w:r>
      <w:r w:rsidRPr="000166F6">
        <w:rPr>
          <w:rFonts w:ascii="Helvetica" w:hAnsi="Helvetica" w:cs="Helvetica"/>
        </w:rPr>
        <w:lastRenderedPageBreak/>
        <w:t>vinden, inclusief de grond. Ook voor de wederpartij geldt de regel dat zij een advocaat in de arm zal moeten nemen. Tot aan de comparitie kan het verweerschrift ingediend worden. Wordt gekozen voor een mondeling verweer, dan is di</w:t>
      </w:r>
      <w:r w:rsidR="003E5B05">
        <w:rPr>
          <w:rFonts w:ascii="Helvetica" w:hAnsi="Helvetica" w:cs="Helvetica"/>
        </w:rPr>
        <w:t>t ook zonder raadsman</w:t>
      </w:r>
      <w:r w:rsidR="009A1754">
        <w:rPr>
          <w:rFonts w:ascii="Helvetica" w:hAnsi="Helvetica" w:cs="Helvetica"/>
        </w:rPr>
        <w:t xml:space="preserve"> mogelijk</w:t>
      </w:r>
      <w:r w:rsidR="003E5B05">
        <w:rPr>
          <w:rFonts w:ascii="Helvetica" w:hAnsi="Helvetica" w:cs="Helvetica"/>
        </w:rPr>
        <w:t>.</w:t>
      </w:r>
      <w:r w:rsidR="003E5B05">
        <w:rPr>
          <w:rStyle w:val="FootnoteReference"/>
        </w:rPr>
        <w:footnoteReference w:id="100"/>
      </w:r>
    </w:p>
    <w:p w:rsidR="00B256D1" w:rsidRPr="000166F6" w:rsidRDefault="00B256D1" w:rsidP="00086A52">
      <w:pPr>
        <w:pStyle w:val="NoSpacing"/>
        <w:spacing w:line="360" w:lineRule="auto"/>
        <w:rPr>
          <w:rFonts w:ascii="Helvetica" w:hAnsi="Helvetica" w:cs="Helvetica"/>
        </w:rPr>
      </w:pPr>
      <w:r w:rsidRPr="000166F6">
        <w:rPr>
          <w:rFonts w:ascii="Helvetica" w:hAnsi="Helvetica" w:cs="Helvetica"/>
        </w:rPr>
        <w:t>Nog een mogelijkheid voor de wederpartij is om een referteverklaring te ondertekenen.</w:t>
      </w:r>
      <w:r w:rsidR="00DF70B7">
        <w:rPr>
          <w:rFonts w:ascii="Helvetica" w:hAnsi="Helvetica" w:cs="Helvetica"/>
        </w:rPr>
        <w:t xml:space="preserve"> Hiermee wordt meegedeeld dat</w:t>
      </w:r>
      <w:r w:rsidRPr="000166F6">
        <w:rPr>
          <w:rFonts w:ascii="Helvetica" w:hAnsi="Helvetica" w:cs="Helvetica"/>
        </w:rPr>
        <w:t xml:space="preserve"> de beslissing aan de rechter </w:t>
      </w:r>
      <w:r w:rsidR="00DF70B7">
        <w:rPr>
          <w:rFonts w:ascii="Helvetica" w:hAnsi="Helvetica" w:cs="Helvetica"/>
        </w:rPr>
        <w:t>wordt overgelaten</w:t>
      </w:r>
      <w:r w:rsidRPr="000166F6">
        <w:rPr>
          <w:rFonts w:ascii="Helvetica" w:hAnsi="Helvetica" w:cs="Helvetica"/>
        </w:rPr>
        <w:t xml:space="preserve"> en </w:t>
      </w:r>
      <w:r w:rsidR="00935649">
        <w:rPr>
          <w:rFonts w:ascii="Helvetica" w:hAnsi="Helvetica" w:cs="Helvetica"/>
        </w:rPr>
        <w:t xml:space="preserve">dat </w:t>
      </w:r>
      <w:r w:rsidRPr="000166F6">
        <w:rPr>
          <w:rFonts w:ascii="Helvetica" w:hAnsi="Helvetica" w:cs="Helvetica"/>
        </w:rPr>
        <w:t xml:space="preserve">verder inhoudelijk geen verweer </w:t>
      </w:r>
      <w:r w:rsidR="00DF70B7">
        <w:rPr>
          <w:rFonts w:ascii="Helvetica" w:hAnsi="Helvetica" w:cs="Helvetica"/>
        </w:rPr>
        <w:t>gevoerd zal worden</w:t>
      </w:r>
      <w:r w:rsidR="003E5B05">
        <w:rPr>
          <w:rFonts w:ascii="Helvetica" w:hAnsi="Helvetica" w:cs="Helvetica"/>
        </w:rPr>
        <w:t>.</w:t>
      </w:r>
      <w:r w:rsidR="003E5B05">
        <w:rPr>
          <w:rStyle w:val="FootnoteReference"/>
        </w:rPr>
        <w:footnoteReference w:id="101"/>
      </w:r>
    </w:p>
    <w:p w:rsidR="00DF70B7" w:rsidRDefault="00B256D1" w:rsidP="00086A52">
      <w:pPr>
        <w:pStyle w:val="NoSpacing"/>
        <w:spacing w:line="360" w:lineRule="auto"/>
        <w:rPr>
          <w:rFonts w:ascii="Helvetica" w:hAnsi="Helvetica" w:cs="Helvetica"/>
        </w:rPr>
      </w:pPr>
      <w:r w:rsidRPr="000166F6">
        <w:rPr>
          <w:rFonts w:ascii="Helvetica" w:hAnsi="Helvetica" w:cs="Helvetica"/>
        </w:rPr>
        <w:t>De laatste mogelijkheid is om niet te reageren. De rechtbank zal de partijen oproepen voor een zitting. Wenst een ouder ook niet te verschijnen op de zitting</w:t>
      </w:r>
      <w:r w:rsidR="00935649">
        <w:rPr>
          <w:rFonts w:ascii="Helvetica" w:hAnsi="Helvetica" w:cs="Helvetica"/>
        </w:rPr>
        <w:t>,</w:t>
      </w:r>
      <w:r w:rsidRPr="000166F6">
        <w:rPr>
          <w:rFonts w:ascii="Helvetica" w:hAnsi="Helvetica" w:cs="Helvetica"/>
        </w:rPr>
        <w:t xml:space="preserve"> dan zal de rechter het verzoek van de andere ouder behandelen zonder de inbreng van de wederpartij. Na een aantal weken zal de rechter een beslissing nemen.</w:t>
      </w:r>
      <w:r w:rsidR="009D7AD1">
        <w:rPr>
          <w:rFonts w:ascii="Helvetica" w:hAnsi="Helvetica" w:cs="Helvetica"/>
        </w:rPr>
        <w:t xml:space="preserve"> In beginsel ko</w:t>
      </w:r>
      <w:r w:rsidR="00DF70B7">
        <w:rPr>
          <w:rFonts w:ascii="Helvetica" w:hAnsi="Helvetica" w:cs="Helvetica"/>
        </w:rPr>
        <w:t>mt er altijd een zitting, tenzij</w:t>
      </w:r>
      <w:r w:rsidR="009D7AD1">
        <w:rPr>
          <w:rFonts w:ascii="Helvetica" w:hAnsi="Helvetica" w:cs="Helvetica"/>
        </w:rPr>
        <w:t xml:space="preserve"> door de wederpartij </w:t>
      </w:r>
      <w:r w:rsidR="00DF70B7">
        <w:rPr>
          <w:rFonts w:ascii="Helvetica" w:hAnsi="Helvetica" w:cs="Helvetica"/>
        </w:rPr>
        <w:t xml:space="preserve">geen </w:t>
      </w:r>
      <w:r w:rsidR="009D7AD1">
        <w:rPr>
          <w:rFonts w:ascii="Helvetica" w:hAnsi="Helvetica" w:cs="Helvetica"/>
        </w:rPr>
        <w:t xml:space="preserve">verweer wordt gevoerd. </w:t>
      </w:r>
    </w:p>
    <w:p w:rsidR="00297BF2" w:rsidRDefault="00297BF2" w:rsidP="00086A52">
      <w:pPr>
        <w:pStyle w:val="NoSpacing"/>
        <w:spacing w:line="360" w:lineRule="auto"/>
        <w:rPr>
          <w:rFonts w:ascii="Helvetica" w:hAnsi="Helvetica" w:cs="Helvetica"/>
        </w:rPr>
      </w:pPr>
    </w:p>
    <w:p w:rsidR="00B256D1" w:rsidRPr="000166F6" w:rsidRDefault="00AF2750" w:rsidP="00086A52">
      <w:pPr>
        <w:pStyle w:val="NoSpacing"/>
        <w:spacing w:line="360" w:lineRule="auto"/>
        <w:rPr>
          <w:rFonts w:ascii="Helvetica" w:hAnsi="Helvetica" w:cs="Helvetica"/>
        </w:rPr>
      </w:pPr>
      <w:r>
        <w:rPr>
          <w:rFonts w:ascii="Helvetica" w:hAnsi="Helvetica" w:cs="Helvetica"/>
        </w:rPr>
        <w:t>De rechtbank roept plusminus zes</w:t>
      </w:r>
      <w:r w:rsidR="00B256D1" w:rsidRPr="000166F6">
        <w:rPr>
          <w:rFonts w:ascii="Helvetica" w:hAnsi="Helvetica" w:cs="Helvetica"/>
        </w:rPr>
        <w:t xml:space="preserve"> weken voor de comparitie alle betrokkenen op. In de uitnodiging staat vermeld waar de zitting zal plaatsvinden inclusief een tijdstip. Tijdens de zitting wordt aan beide partijen de mogelijkheid gegeven om de standpunten mondeling toe te lichten.</w:t>
      </w:r>
      <w:r w:rsidR="009D7AD1" w:rsidRPr="009D7AD1">
        <w:rPr>
          <w:rStyle w:val="FootnoteReference"/>
        </w:rPr>
        <w:t xml:space="preserve"> </w:t>
      </w:r>
      <w:r w:rsidR="009D7AD1">
        <w:rPr>
          <w:rStyle w:val="FootnoteReference"/>
        </w:rPr>
        <w:footnoteReference w:id="102"/>
      </w:r>
    </w:p>
    <w:p w:rsidR="009D7AD1" w:rsidRDefault="009D7AD1" w:rsidP="00086A52">
      <w:pPr>
        <w:pStyle w:val="NoSpacing"/>
        <w:spacing w:line="360" w:lineRule="auto"/>
        <w:rPr>
          <w:rFonts w:ascii="Helvetica" w:hAnsi="Helvetica" w:cs="Helvetica"/>
        </w:rPr>
      </w:pPr>
    </w:p>
    <w:p w:rsidR="009D7AD1" w:rsidRDefault="009D7AD1" w:rsidP="00086A52">
      <w:pPr>
        <w:pStyle w:val="NoSpacing"/>
        <w:spacing w:line="360" w:lineRule="auto"/>
        <w:rPr>
          <w:rFonts w:ascii="Helvetica" w:hAnsi="Helvetica" w:cs="Helvetica"/>
        </w:rPr>
      </w:pPr>
      <w:r w:rsidRPr="000166F6">
        <w:rPr>
          <w:rFonts w:ascii="Helvetica" w:hAnsi="Helvetica" w:cs="Helvetica"/>
        </w:rPr>
        <w:t>De rechtbank roept kinderen van 12 tot 18 jaar op via een brief voor een kindgesprek om hun mening kenbaar te kunnen maken over het eenhoofdig gezag. Het gesprek tussen de rechter en het kind duurt circa 10 minuten. Het is niet toegestaan dat de ouders bij het gesprek aanwezig zijn. Het is voor een kind niet verplicht om te verschijnen bij het gesprek. Hij of zij kan namelijk ook een brief sture</w:t>
      </w:r>
      <w:r>
        <w:rPr>
          <w:rFonts w:ascii="Helvetica" w:hAnsi="Helvetica" w:cs="Helvetica"/>
        </w:rPr>
        <w:t xml:space="preserve">n aan de rechter. </w:t>
      </w:r>
      <w:r>
        <w:rPr>
          <w:rStyle w:val="FootnoteReference"/>
        </w:rPr>
        <w:footnoteReference w:id="103"/>
      </w:r>
    </w:p>
    <w:p w:rsidR="009D7AD1" w:rsidRDefault="009D7AD1" w:rsidP="00086A52">
      <w:pPr>
        <w:pStyle w:val="NoSpacing"/>
        <w:spacing w:line="360" w:lineRule="auto"/>
        <w:rPr>
          <w:rFonts w:ascii="Helvetica" w:hAnsi="Helvetica" w:cs="Helvetica"/>
        </w:rPr>
      </w:pPr>
    </w:p>
    <w:p w:rsidR="0096359B" w:rsidRDefault="00B256D1" w:rsidP="00086A52">
      <w:pPr>
        <w:pStyle w:val="NoSpacing"/>
        <w:spacing w:line="360" w:lineRule="auto"/>
        <w:rPr>
          <w:rFonts w:ascii="Helvetica" w:hAnsi="Helvetica" w:cs="Helvetica"/>
        </w:rPr>
      </w:pPr>
      <w:r w:rsidRPr="000166F6">
        <w:rPr>
          <w:rFonts w:ascii="Helvetica" w:hAnsi="Helvetica" w:cs="Helvetica"/>
        </w:rPr>
        <w:t xml:space="preserve">De zittingen over gezag zijn niet openbaar. Dit houdt in dat de rechtbank bepaalt wie er aanwezig mogen zijn. In beginsel zijn dit alleen de partijen zelf. De rechtbank roept in de meeste gevallen ook een vertegenwoordiger van de RvK op om als adviseur bij de zitting aanwezig te </w:t>
      </w:r>
      <w:r w:rsidR="00AF2750">
        <w:rPr>
          <w:rFonts w:ascii="Helvetica" w:hAnsi="Helvetica" w:cs="Helvetica"/>
        </w:rPr>
        <w:t>zijn</w:t>
      </w:r>
      <w:r w:rsidR="009D7AD1">
        <w:rPr>
          <w:rFonts w:ascii="Helvetica" w:hAnsi="Helvetica" w:cs="Helvetica"/>
        </w:rPr>
        <w:t>.</w:t>
      </w:r>
      <w:r w:rsidR="0096359B">
        <w:rPr>
          <w:rFonts w:ascii="Helvetica" w:hAnsi="Helvetica" w:cs="Helvetica"/>
        </w:rPr>
        <w:t xml:space="preserve"> </w:t>
      </w:r>
    </w:p>
    <w:p w:rsidR="0096359B" w:rsidRDefault="0096359B" w:rsidP="00086A52">
      <w:pPr>
        <w:pStyle w:val="NoSpacing"/>
        <w:spacing w:line="360" w:lineRule="auto"/>
        <w:rPr>
          <w:rFonts w:ascii="Helvetica" w:hAnsi="Helvetica" w:cs="Helvetica"/>
        </w:rPr>
      </w:pPr>
    </w:p>
    <w:p w:rsidR="008E62A9" w:rsidRPr="009C52DE" w:rsidRDefault="00DF70B7" w:rsidP="00B05F43">
      <w:pPr>
        <w:pStyle w:val="NoSpacing"/>
        <w:spacing w:line="360" w:lineRule="auto"/>
        <w:rPr>
          <w:rFonts w:ascii="Helvetica" w:hAnsi="Helvetica" w:cs="Helvetica"/>
        </w:rPr>
      </w:pPr>
      <w:r>
        <w:rPr>
          <w:rFonts w:ascii="Helvetica" w:hAnsi="Helvetica" w:cs="Helvetica"/>
        </w:rPr>
        <w:t xml:space="preserve">Na gemiddeld vier </w:t>
      </w:r>
      <w:r w:rsidR="00B256D1" w:rsidRPr="000166F6">
        <w:rPr>
          <w:rFonts w:ascii="Helvetica" w:hAnsi="Helvetica" w:cs="Helvetica"/>
        </w:rPr>
        <w:t>weken wordt door de rechter schriftelijk uitspraak gedaan. Deze uitspraak</w:t>
      </w:r>
      <w:r w:rsidR="0096359B">
        <w:rPr>
          <w:rFonts w:ascii="Helvetica" w:hAnsi="Helvetica" w:cs="Helvetica"/>
        </w:rPr>
        <w:t xml:space="preserve"> wordt een</w:t>
      </w:r>
      <w:r w:rsidR="00B256D1" w:rsidRPr="000166F6">
        <w:rPr>
          <w:rFonts w:ascii="Helvetica" w:hAnsi="Helvetica" w:cs="Helvetica"/>
        </w:rPr>
        <w:t xml:space="preserve"> beschikking genoem</w:t>
      </w:r>
      <w:r w:rsidR="0096359B">
        <w:rPr>
          <w:rFonts w:ascii="Helvetica" w:hAnsi="Helvetica" w:cs="Helvetica"/>
        </w:rPr>
        <w:t>d</w:t>
      </w:r>
      <w:r w:rsidR="009D7AD1">
        <w:rPr>
          <w:rFonts w:ascii="Helvetica" w:hAnsi="Helvetica" w:cs="Helvetica"/>
        </w:rPr>
        <w:t>.</w:t>
      </w:r>
      <w:r w:rsidR="009D7AD1">
        <w:rPr>
          <w:rStyle w:val="FootnoteReference"/>
        </w:rPr>
        <w:footnoteReference w:id="104"/>
      </w:r>
      <w:r w:rsidR="0096359B">
        <w:rPr>
          <w:rFonts w:ascii="Helvetica" w:hAnsi="Helvetica" w:cs="Helvetica"/>
        </w:rPr>
        <w:t xml:space="preserve"> </w:t>
      </w:r>
      <w:r w:rsidR="00B256D1" w:rsidRPr="000166F6">
        <w:rPr>
          <w:rFonts w:ascii="Helvetica" w:hAnsi="Helvetica" w:cs="Helvetica"/>
        </w:rPr>
        <w:t>Het is ook mogelijk dat er nader onderzoek verricht dient t</w:t>
      </w:r>
      <w:r w:rsidR="009B4980">
        <w:rPr>
          <w:rFonts w:ascii="Helvetica" w:hAnsi="Helvetica" w:cs="Helvetica"/>
        </w:rPr>
        <w:t>e worden en de rechter niet na vier</w:t>
      </w:r>
      <w:r w:rsidR="00B256D1" w:rsidRPr="000166F6">
        <w:rPr>
          <w:rFonts w:ascii="Helvetica" w:hAnsi="Helvetica" w:cs="Helvetica"/>
        </w:rPr>
        <w:t xml:space="preserve"> weken uitspraak kan doen. De rechter zal dan een tussenbeschikking geven en de zaak aanhouden. De rechter zal dan wachten met het doen </w:t>
      </w:r>
      <w:r w:rsidR="00B256D1" w:rsidRPr="000166F6">
        <w:rPr>
          <w:rFonts w:ascii="Helvetica" w:hAnsi="Helvetica" w:cs="Helvetica"/>
        </w:rPr>
        <w:lastRenderedPageBreak/>
        <w:t>van een uitspraak totdat hij voldoende informatie heeft om de knoop door te kunnen hakken.</w:t>
      </w:r>
      <w:r w:rsidR="00B256D1" w:rsidRPr="000166F6">
        <w:rPr>
          <w:rStyle w:val="FootnoteReference"/>
          <w:rFonts w:ascii="Helvetica" w:hAnsi="Helvetica" w:cs="Helvetica"/>
        </w:rPr>
        <w:footnoteReference w:id="105"/>
      </w:r>
    </w:p>
    <w:p w:rsidR="008E62A9" w:rsidRPr="000166F6" w:rsidRDefault="008E62A9" w:rsidP="00B05F43">
      <w:pPr>
        <w:pStyle w:val="NoSpacing"/>
        <w:spacing w:line="360" w:lineRule="auto"/>
        <w:rPr>
          <w:rFonts w:ascii="Helvetica" w:hAnsi="Helvetica" w:cs="Helvetica"/>
          <w:b/>
          <w:sz w:val="24"/>
          <w:szCs w:val="24"/>
        </w:rPr>
      </w:pPr>
    </w:p>
    <w:p w:rsidR="00B05F43" w:rsidRPr="000166F6" w:rsidRDefault="00B05F43" w:rsidP="00B05F43">
      <w:pPr>
        <w:spacing w:line="360" w:lineRule="auto"/>
        <w:rPr>
          <w:rFonts w:ascii="Helvetica" w:hAnsi="Helvetica" w:cs="Helvetica"/>
          <w:b/>
          <w:color w:val="000000"/>
          <w:sz w:val="24"/>
          <w:szCs w:val="24"/>
          <w:shd w:val="clear" w:color="auto" w:fill="FFFFFF"/>
        </w:rPr>
      </w:pPr>
      <w:r>
        <w:rPr>
          <w:rFonts w:ascii="Helvetica" w:hAnsi="Helvetica" w:cs="Helvetica"/>
          <w:b/>
          <w:color w:val="000000"/>
          <w:sz w:val="24"/>
          <w:szCs w:val="24"/>
          <w:shd w:val="clear" w:color="auto" w:fill="FFFFFF"/>
        </w:rPr>
        <w:t>3.4</w:t>
      </w:r>
      <w:r w:rsidRPr="000166F6">
        <w:rPr>
          <w:rFonts w:ascii="Helvetica" w:hAnsi="Helvetica" w:cs="Helvetica"/>
          <w:b/>
          <w:color w:val="000000"/>
          <w:sz w:val="24"/>
          <w:szCs w:val="24"/>
          <w:shd w:val="clear" w:color="auto" w:fill="FFFFFF"/>
        </w:rPr>
        <w:t xml:space="preserve"> Raad voor de Kinderbescherming</w:t>
      </w:r>
    </w:p>
    <w:p w:rsidR="00DF70B7" w:rsidRDefault="00B05F43" w:rsidP="00B05F43">
      <w:pPr>
        <w:spacing w:line="360" w:lineRule="auto"/>
        <w:rPr>
          <w:rFonts w:ascii="Helvetica" w:hAnsi="Helvetica" w:cs="Helvetica"/>
        </w:rPr>
      </w:pPr>
      <w:r w:rsidRPr="000166F6">
        <w:rPr>
          <w:rFonts w:ascii="Helvetica" w:hAnsi="Helvetica" w:cs="Helvetica"/>
          <w:color w:val="000000"/>
          <w:shd w:val="clear" w:color="auto" w:fill="FFFFFF"/>
        </w:rPr>
        <w:t>Wanneer minderjarigen het onderwerp zijn</w:t>
      </w:r>
      <w:r w:rsidR="001F45D5">
        <w:rPr>
          <w:rFonts w:ascii="Helvetica" w:hAnsi="Helvetica" w:cs="Helvetica"/>
          <w:color w:val="000000"/>
          <w:shd w:val="clear" w:color="auto" w:fill="FFFFFF"/>
        </w:rPr>
        <w:t>,</w:t>
      </w:r>
      <w:r w:rsidRPr="000166F6">
        <w:rPr>
          <w:rFonts w:ascii="Helvetica" w:hAnsi="Helvetica" w:cs="Helvetica"/>
          <w:color w:val="000000"/>
          <w:shd w:val="clear" w:color="auto" w:fill="FFFFFF"/>
        </w:rPr>
        <w:t xml:space="preserve"> denkt men al snel aan de Raad voor de Kinderbescherming (hierna: RvK). </w:t>
      </w:r>
      <w:r w:rsidRPr="000166F6">
        <w:rPr>
          <w:rFonts w:ascii="Helvetica" w:hAnsi="Helvetica" w:cs="Helvetica"/>
        </w:rPr>
        <w:t>Bij de bescherming van minderjarigen is aan de RvK een centrale rol toebedeel</w:t>
      </w:r>
      <w:r w:rsidR="00AF2750">
        <w:rPr>
          <w:rFonts w:ascii="Helvetica" w:hAnsi="Helvetica" w:cs="Helvetica"/>
        </w:rPr>
        <w:t>d</w:t>
      </w:r>
      <w:r w:rsidRPr="000166F6">
        <w:rPr>
          <w:rFonts w:ascii="Helvetica" w:hAnsi="Helvetica" w:cs="Helvetica"/>
        </w:rPr>
        <w:t>. De wettelijke grondslag</w:t>
      </w:r>
      <w:r w:rsidR="00DF70B7">
        <w:rPr>
          <w:rFonts w:ascii="Helvetica" w:hAnsi="Helvetica" w:cs="Helvetica"/>
        </w:rPr>
        <w:t xml:space="preserve"> hiervoor is neergelegd in</w:t>
      </w:r>
      <w:r w:rsidRPr="000166F6">
        <w:rPr>
          <w:rFonts w:ascii="Helvetica" w:hAnsi="Helvetica" w:cs="Helvetica"/>
        </w:rPr>
        <w:t xml:space="preserve"> art. 1:238 BW. </w:t>
      </w:r>
    </w:p>
    <w:p w:rsidR="00B05F43" w:rsidRPr="000166F6" w:rsidRDefault="00B05F43" w:rsidP="00B05F43">
      <w:pPr>
        <w:spacing w:line="360" w:lineRule="auto"/>
        <w:rPr>
          <w:rFonts w:ascii="Helvetica" w:hAnsi="Helvetica" w:cs="Helvetica"/>
        </w:rPr>
      </w:pPr>
      <w:r w:rsidRPr="000166F6">
        <w:rPr>
          <w:rFonts w:ascii="Helvetica" w:hAnsi="Helvetica" w:cs="Helvetica"/>
        </w:rPr>
        <w:t xml:space="preserve">De RvK is een overheidsorgaan dat bevoegd is </w:t>
      </w:r>
      <w:r w:rsidR="00DF70B7">
        <w:rPr>
          <w:rFonts w:ascii="Helvetica" w:hAnsi="Helvetica" w:cs="Helvetica"/>
        </w:rPr>
        <w:t xml:space="preserve">om aan </w:t>
      </w:r>
      <w:r w:rsidRPr="000166F6">
        <w:rPr>
          <w:rFonts w:ascii="Helvetica" w:hAnsi="Helvetica" w:cs="Helvetica"/>
        </w:rPr>
        <w:t xml:space="preserve">de rechter te verzoeken een kinderbeschermingsmaatregel te treffen. Ook </w:t>
      </w:r>
      <w:r w:rsidR="001F45D5">
        <w:rPr>
          <w:rFonts w:ascii="Helvetica" w:hAnsi="Helvetica" w:cs="Helvetica"/>
        </w:rPr>
        <w:t>kan</w:t>
      </w:r>
      <w:r w:rsidRPr="000166F6">
        <w:rPr>
          <w:rFonts w:ascii="Helvetica" w:hAnsi="Helvetica" w:cs="Helvetica"/>
        </w:rPr>
        <w:t xml:space="preserve"> </w:t>
      </w:r>
      <w:r w:rsidR="001F45D5">
        <w:rPr>
          <w:rFonts w:ascii="Helvetica" w:hAnsi="Helvetica" w:cs="Helvetica"/>
        </w:rPr>
        <w:t>hij</w:t>
      </w:r>
      <w:r w:rsidRPr="000166F6">
        <w:rPr>
          <w:rFonts w:ascii="Helvetica" w:hAnsi="Helvetica" w:cs="Helvetica"/>
        </w:rPr>
        <w:t xml:space="preserve"> de rechter adviseren bij </w:t>
      </w:r>
      <w:r w:rsidR="00DF70B7">
        <w:rPr>
          <w:rFonts w:ascii="Helvetica" w:hAnsi="Helvetica" w:cs="Helvetica"/>
        </w:rPr>
        <w:t xml:space="preserve">procedures die onder andere </w:t>
      </w:r>
      <w:r w:rsidRPr="000166F6">
        <w:rPr>
          <w:rFonts w:ascii="Helvetica" w:hAnsi="Helvetica" w:cs="Helvetica"/>
        </w:rPr>
        <w:t>gezag of omgang betreffen.</w:t>
      </w:r>
    </w:p>
    <w:p w:rsidR="00677D00" w:rsidRPr="009D7AD1" w:rsidRDefault="00B05F43" w:rsidP="009D7AD1">
      <w:pPr>
        <w:spacing w:line="360" w:lineRule="auto"/>
        <w:rPr>
          <w:rFonts w:ascii="Helvetica" w:hAnsi="Helvetica" w:cs="Helvetica"/>
        </w:rPr>
      </w:pPr>
      <w:r w:rsidRPr="000166F6">
        <w:rPr>
          <w:rFonts w:ascii="Helvetica" w:hAnsi="Helvetica" w:cs="Helvetica"/>
          <w:color w:val="000000"/>
          <w:shd w:val="clear" w:color="auto" w:fill="FFFFFF"/>
        </w:rPr>
        <w:t>De RvK wordt geraadpleegd of ingeschakeld indien sprake is van ernstige zorg over de opvoed</w:t>
      </w:r>
      <w:r w:rsidR="00B72208">
        <w:rPr>
          <w:rFonts w:ascii="Helvetica" w:hAnsi="Helvetica" w:cs="Helvetica"/>
          <w:color w:val="000000"/>
          <w:shd w:val="clear" w:color="auto" w:fill="FFFFFF"/>
        </w:rPr>
        <w:t>ing</w:t>
      </w:r>
      <w:r w:rsidRPr="000166F6">
        <w:rPr>
          <w:rFonts w:ascii="Helvetica" w:hAnsi="Helvetica" w:cs="Helvetica"/>
          <w:color w:val="000000"/>
          <w:shd w:val="clear" w:color="auto" w:fill="FFFFFF"/>
        </w:rPr>
        <w:t xml:space="preserve"> en</w:t>
      </w:r>
      <w:r w:rsidR="00B72208">
        <w:rPr>
          <w:rFonts w:ascii="Helvetica" w:hAnsi="Helvetica" w:cs="Helvetica"/>
          <w:color w:val="000000"/>
          <w:shd w:val="clear" w:color="auto" w:fill="FFFFFF"/>
        </w:rPr>
        <w:t xml:space="preserve"> de</w:t>
      </w:r>
      <w:r w:rsidRPr="000166F6">
        <w:rPr>
          <w:rFonts w:ascii="Helvetica" w:hAnsi="Helvetica" w:cs="Helvetica"/>
          <w:color w:val="000000"/>
          <w:shd w:val="clear" w:color="auto" w:fill="FFFFFF"/>
        </w:rPr>
        <w:t xml:space="preserve"> opgroeisituatie van minderjarige kinderen. Voorts draagt de RvK bij aan de veiligheid van kinderen en hun toekomstperspectief. De rol van de RvK bij </w:t>
      </w:r>
      <w:r w:rsidR="009D7AD1">
        <w:rPr>
          <w:rFonts w:ascii="Helvetica" w:hAnsi="Helvetica" w:cs="Helvetica"/>
          <w:color w:val="000000"/>
          <w:shd w:val="clear" w:color="auto" w:fill="FFFFFF"/>
        </w:rPr>
        <w:t xml:space="preserve">gezagsprocedures </w:t>
      </w:r>
      <w:r w:rsidRPr="000166F6">
        <w:rPr>
          <w:rFonts w:ascii="Helvetica" w:hAnsi="Helvetica" w:cs="Helvetica"/>
          <w:color w:val="000000"/>
          <w:shd w:val="clear" w:color="auto" w:fill="FFFFFF"/>
        </w:rPr>
        <w:t xml:space="preserve">is dat een medewerker van de RvK onderzoek doet naar welke regeling het beste is voor de kinderen. De onderzoeker voert overleg met beide ouders en eventueel andere betrokkenen indien dit mogelijk en gewenst is om </w:t>
      </w:r>
      <w:r w:rsidR="00B72208">
        <w:rPr>
          <w:rFonts w:ascii="Helvetica" w:hAnsi="Helvetica" w:cs="Helvetica"/>
          <w:color w:val="000000"/>
          <w:shd w:val="clear" w:color="auto" w:fill="FFFFFF"/>
        </w:rPr>
        <w:t>duidelijk</w:t>
      </w:r>
      <w:r w:rsidRPr="000166F6">
        <w:rPr>
          <w:rFonts w:ascii="Helvetica" w:hAnsi="Helvetica" w:cs="Helvetica"/>
          <w:color w:val="000000"/>
          <w:shd w:val="clear" w:color="auto" w:fill="FFFFFF"/>
        </w:rPr>
        <w:t xml:space="preserve"> te krijgen of beide ouders of één ouder het gezag moet uitoefenen. Bij het beëindigen van ouderlijk gezag beslist de rechter pas na verhoor of behoorlijke oproeping daartoe van de RvK. </w:t>
      </w:r>
      <w:r w:rsidRPr="000166F6">
        <w:rPr>
          <w:rStyle w:val="FootnoteReference"/>
          <w:rFonts w:ascii="Helvetica" w:hAnsi="Helvetica" w:cs="Helvetica"/>
          <w:color w:val="000000"/>
          <w:shd w:val="clear" w:color="auto" w:fill="FFFFFF"/>
        </w:rPr>
        <w:footnoteReference w:id="106"/>
      </w:r>
      <w:r w:rsidRPr="000166F6">
        <w:rPr>
          <w:rFonts w:ascii="Helvetica" w:hAnsi="Helvetica" w:cs="Helvetica"/>
          <w:color w:val="000000"/>
          <w:shd w:val="clear" w:color="auto" w:fill="FFFFFF"/>
        </w:rPr>
        <w:br/>
      </w:r>
      <w:r w:rsidRPr="000166F6">
        <w:rPr>
          <w:rFonts w:ascii="Helvetica" w:hAnsi="Helvetica" w:cs="Helvetica"/>
        </w:rPr>
        <w:t xml:space="preserve">De RvK en het Openbaar Ministerie hebben de mogelijkheid om een verzoek in te dienen tot het beëindigen van gezag. De gronden waar een beroep op kan worden gedaan zijn te vinden in art. 1:266 lid 1 en 2 BW. De kinderrechter is bevoegd om een gezagsbeëindiging </w:t>
      </w:r>
      <w:r w:rsidR="009B4980">
        <w:rPr>
          <w:rFonts w:ascii="Helvetica" w:hAnsi="Helvetica" w:cs="Helvetica"/>
        </w:rPr>
        <w:t>uit te spreken</w:t>
      </w:r>
      <w:r w:rsidRPr="000166F6">
        <w:rPr>
          <w:rFonts w:ascii="Helvetica" w:hAnsi="Helvetica" w:cs="Helvetica"/>
        </w:rPr>
        <w:t>.</w:t>
      </w:r>
      <w:r w:rsidRPr="000166F6">
        <w:rPr>
          <w:rStyle w:val="FootnoteReference"/>
        </w:rPr>
        <w:footnoteReference w:id="107"/>
      </w:r>
    </w:p>
    <w:p w:rsidR="00677D00" w:rsidRDefault="00677D00" w:rsidP="00086A52">
      <w:pPr>
        <w:pStyle w:val="Heading5"/>
        <w:shd w:val="clear" w:color="auto" w:fill="FFFFFF"/>
        <w:spacing w:before="0" w:beforeAutospacing="0" w:after="75" w:afterAutospacing="0" w:line="360" w:lineRule="auto"/>
        <w:rPr>
          <w:rFonts w:ascii="Helvetica" w:hAnsi="Helvetica" w:cs="Helvetica"/>
          <w:color w:val="333333"/>
          <w:sz w:val="22"/>
          <w:szCs w:val="22"/>
        </w:rPr>
      </w:pPr>
    </w:p>
    <w:p w:rsidR="00B256D1" w:rsidRDefault="00B05F43" w:rsidP="00086A52">
      <w:pPr>
        <w:pStyle w:val="Heading5"/>
        <w:shd w:val="clear" w:color="auto" w:fill="FFFFFF"/>
        <w:spacing w:before="0" w:beforeAutospacing="0" w:after="75" w:afterAutospacing="0" w:line="360" w:lineRule="auto"/>
        <w:rPr>
          <w:rFonts w:ascii="Helvetica" w:hAnsi="Helvetica" w:cs="Helvetica"/>
          <w:sz w:val="24"/>
          <w:szCs w:val="24"/>
        </w:rPr>
      </w:pPr>
      <w:r>
        <w:rPr>
          <w:rFonts w:ascii="Helvetica" w:hAnsi="Helvetica" w:cs="Helvetica"/>
          <w:sz w:val="24"/>
          <w:szCs w:val="24"/>
        </w:rPr>
        <w:t>3.5</w:t>
      </w:r>
      <w:r w:rsidR="003665F4" w:rsidRPr="000166F6">
        <w:rPr>
          <w:rFonts w:ascii="Helvetica" w:hAnsi="Helvetica" w:cs="Helvetica"/>
          <w:sz w:val="24"/>
          <w:szCs w:val="24"/>
        </w:rPr>
        <w:t xml:space="preserve"> Conclusie deelvraag</w:t>
      </w:r>
      <w:r w:rsidR="00F76B3D">
        <w:rPr>
          <w:rFonts w:ascii="Helvetica" w:hAnsi="Helvetica" w:cs="Helvetica"/>
          <w:sz w:val="24"/>
          <w:szCs w:val="24"/>
        </w:rPr>
        <w:t xml:space="preserve"> 2</w:t>
      </w:r>
    </w:p>
    <w:p w:rsidR="003A122B" w:rsidRPr="00F76B3D" w:rsidRDefault="0076166A" w:rsidP="00086A52">
      <w:pPr>
        <w:pStyle w:val="Heading5"/>
        <w:shd w:val="clear" w:color="auto" w:fill="FFFFFF"/>
        <w:spacing w:before="0" w:beforeAutospacing="0" w:after="75" w:afterAutospacing="0" w:line="360" w:lineRule="auto"/>
        <w:rPr>
          <w:rFonts w:ascii="Helvetica" w:hAnsi="Helvetica" w:cs="Helvetica"/>
          <w:b w:val="0"/>
        </w:rPr>
      </w:pPr>
      <w:r>
        <w:rPr>
          <w:rFonts w:ascii="Helvetica" w:hAnsi="Helvetica" w:cs="Helvetica"/>
          <w:b w:val="0"/>
          <w:sz w:val="22"/>
          <w:szCs w:val="22"/>
        </w:rPr>
        <w:t xml:space="preserve">In de conclusie vat ik voor u samen wat het antwoord is op de tweede deelvraag, namelijk: </w:t>
      </w:r>
      <w:r w:rsidRPr="00F76B3D">
        <w:rPr>
          <w:rFonts w:ascii="Helvetica" w:hAnsi="Helvetica" w:cs="Helvetica"/>
          <w:b w:val="0"/>
          <w:sz w:val="22"/>
          <w:szCs w:val="22"/>
        </w:rPr>
        <w:t xml:space="preserve">wat houdt het klemcriterium </w:t>
      </w:r>
      <w:r w:rsidR="009D7AD1" w:rsidRPr="00F76B3D">
        <w:rPr>
          <w:rFonts w:ascii="Helvetica" w:hAnsi="Helvetica" w:cs="Helvetica"/>
          <w:b w:val="0"/>
          <w:sz w:val="22"/>
          <w:szCs w:val="22"/>
        </w:rPr>
        <w:t>in en hoe is dit</w:t>
      </w:r>
      <w:r w:rsidRPr="00F76B3D">
        <w:rPr>
          <w:rFonts w:ascii="Helvetica" w:hAnsi="Helvetica" w:cs="Helvetica"/>
          <w:b w:val="0"/>
          <w:sz w:val="22"/>
          <w:szCs w:val="22"/>
        </w:rPr>
        <w:t xml:space="preserve"> wettelijk geregeld?</w:t>
      </w:r>
      <w:r w:rsidRPr="00F76B3D">
        <w:rPr>
          <w:rFonts w:ascii="Helvetica" w:hAnsi="Helvetica" w:cs="Helvetica"/>
          <w:b w:val="0"/>
        </w:rPr>
        <w:t xml:space="preserve"> </w:t>
      </w:r>
    </w:p>
    <w:p w:rsidR="00D47063" w:rsidRDefault="00D47063" w:rsidP="00D47063">
      <w:pPr>
        <w:pStyle w:val="NoSpacing"/>
        <w:spacing w:line="360" w:lineRule="auto"/>
        <w:rPr>
          <w:rFonts w:ascii="Helvetica" w:hAnsi="Helvetica" w:cs="Helvetica"/>
        </w:rPr>
      </w:pPr>
      <w:r w:rsidRPr="000166F6">
        <w:rPr>
          <w:rFonts w:ascii="Helvetica" w:hAnsi="Helvetica" w:cs="Helvetica"/>
          <w:shd w:val="clear" w:color="auto" w:fill="FFFFFF"/>
        </w:rPr>
        <w:t xml:space="preserve">Volgens de wet kan een ouder het eenhoofdig gezag </w:t>
      </w:r>
      <w:r>
        <w:rPr>
          <w:rFonts w:ascii="Helvetica" w:hAnsi="Helvetica" w:cs="Helvetica"/>
          <w:shd w:val="clear" w:color="auto" w:fill="FFFFFF"/>
        </w:rPr>
        <w:t>ver</w:t>
      </w:r>
      <w:r w:rsidRPr="000166F6">
        <w:rPr>
          <w:rFonts w:ascii="Helvetica" w:hAnsi="Helvetica" w:cs="Helvetica"/>
          <w:shd w:val="clear" w:color="auto" w:fill="FFFFFF"/>
        </w:rPr>
        <w:t>krijgen als het kind klem dan wel verloren raakt of dreigt te raken</w:t>
      </w:r>
      <w:r>
        <w:rPr>
          <w:rFonts w:ascii="Helvetica" w:hAnsi="Helvetica" w:cs="Helvetica"/>
          <w:shd w:val="clear" w:color="auto" w:fill="FFFFFF"/>
        </w:rPr>
        <w:t xml:space="preserve"> waarbij niet te verwachten is dat hier binnen afzienbare tijd voldoende verbetering in zal komen</w:t>
      </w:r>
      <w:r w:rsidRPr="000166F6">
        <w:rPr>
          <w:rStyle w:val="FootnoteReference"/>
          <w:rFonts w:ascii="Helvetica" w:hAnsi="Helvetica" w:cs="Helvetica"/>
          <w:shd w:val="clear" w:color="auto" w:fill="FFFFFF"/>
        </w:rPr>
        <w:footnoteReference w:id="108"/>
      </w:r>
      <w:r>
        <w:rPr>
          <w:rFonts w:ascii="Helvetica" w:hAnsi="Helvetica" w:cs="Helvetica"/>
          <w:shd w:val="clear" w:color="auto" w:fill="FFFFFF"/>
        </w:rPr>
        <w:t xml:space="preserve">. Dit wordt het klemcriterium genoemd. </w:t>
      </w:r>
      <w:r>
        <w:rPr>
          <w:rFonts w:ascii="Helvetica" w:hAnsi="Helvetica" w:cs="Helvetica"/>
        </w:rPr>
        <w:t xml:space="preserve">Het toetsingscriterium heeft op 1 maart 2009 met de invoering van de Wet bevordering </w:t>
      </w:r>
      <w:r>
        <w:rPr>
          <w:rFonts w:ascii="Helvetica" w:hAnsi="Helvetica" w:cs="Helvetica"/>
        </w:rPr>
        <w:lastRenderedPageBreak/>
        <w:t>voortgezet o</w:t>
      </w:r>
      <w:r w:rsidRPr="00E24C53">
        <w:rPr>
          <w:rFonts w:ascii="Helvetica" w:hAnsi="Helvetica" w:cs="Helvetica"/>
        </w:rPr>
        <w:t xml:space="preserve">uderschap en </w:t>
      </w:r>
      <w:r>
        <w:rPr>
          <w:rFonts w:ascii="Helvetica" w:hAnsi="Helvetica" w:cs="Helvetica"/>
        </w:rPr>
        <w:t>zorgvuldige s</w:t>
      </w:r>
      <w:r w:rsidRPr="00E24C53">
        <w:rPr>
          <w:rFonts w:ascii="Helvetica" w:hAnsi="Helvetica" w:cs="Helvetica"/>
        </w:rPr>
        <w:t>cheiding</w:t>
      </w:r>
      <w:r w:rsidRPr="00E24C53">
        <w:rPr>
          <w:rStyle w:val="FootnoteReference"/>
          <w:rFonts w:ascii="Helvetica" w:hAnsi="Helvetica" w:cs="Helvetica"/>
        </w:rPr>
        <w:footnoteReference w:id="109"/>
      </w:r>
      <w:r w:rsidRPr="00E24C53">
        <w:rPr>
          <w:rFonts w:ascii="Helvetica" w:hAnsi="Helvetica" w:cs="Helvetica"/>
        </w:rPr>
        <w:t xml:space="preserve"> een wettelijke grondslag gekregen in art. 1:251a lid 1</w:t>
      </w:r>
      <w:r>
        <w:rPr>
          <w:rFonts w:ascii="Helvetica" w:hAnsi="Helvetica" w:cs="Helvetica"/>
        </w:rPr>
        <w:t xml:space="preserve"> sub a</w:t>
      </w:r>
      <w:r w:rsidRPr="00E24C53">
        <w:rPr>
          <w:rFonts w:ascii="Helvetica" w:hAnsi="Helvetica" w:cs="Helvetica"/>
        </w:rPr>
        <w:t xml:space="preserve"> BW. </w:t>
      </w:r>
    </w:p>
    <w:p w:rsidR="00D47063" w:rsidRDefault="00D47063" w:rsidP="00D47063">
      <w:pPr>
        <w:pStyle w:val="NoSpacing"/>
        <w:spacing w:line="360" w:lineRule="auto"/>
        <w:rPr>
          <w:rFonts w:ascii="Helvetica" w:hAnsi="Helvetica" w:cs="Helvetica"/>
        </w:rPr>
      </w:pPr>
      <w:r>
        <w:rPr>
          <w:rFonts w:ascii="Helvetica" w:hAnsi="Helvetica" w:cs="Helvetica"/>
        </w:rPr>
        <w:br/>
        <w:t xml:space="preserve">Het klemcriterium is voor het eerst geformuleerd in een uitspraak van de Hoge Raad in 1999. In die uitspraak heeft de Hoge Raad heeft bekrachtigd dat </w:t>
      </w:r>
      <w:r w:rsidRPr="006C5C1B">
        <w:rPr>
          <w:rFonts w:ascii="Helvetica" w:hAnsi="Helvetica" w:cs="Helvetica"/>
          <w:i/>
        </w:rPr>
        <w:t>gezamenlijk ouderlijk gezag vereist dat ouders in feite in staat zijn tot een behoorlijke gezamenlijke gezagsuitoefening en dat zij beslissingen van enig belang over hun kind in gezamenlijk overleg kunnen nemen, althans dat zij ten minste in staat zijn vooraf afspraken te maken over situaties die zich rond het kind kunnen voordoen, zodanig dat het kind niet klem of verloren raakt tussen de ouders’.</w:t>
      </w:r>
      <w:r>
        <w:rPr>
          <w:rStyle w:val="FootnoteReference"/>
          <w:i/>
        </w:rPr>
        <w:footnoteReference w:id="110"/>
      </w:r>
      <w:r>
        <w:rPr>
          <w:rFonts w:ascii="Helvetica" w:hAnsi="Helvetica" w:cs="Helvetica"/>
        </w:rPr>
        <w:t xml:space="preserve"> ‘</w:t>
      </w:r>
      <w:r>
        <w:rPr>
          <w:rFonts w:ascii="Helvetica" w:hAnsi="Helvetica" w:cs="Helvetica"/>
          <w:i/>
        </w:rPr>
        <w:t>H</w:t>
      </w:r>
      <w:r w:rsidRPr="00F76B3D">
        <w:rPr>
          <w:rFonts w:ascii="Helvetica" w:hAnsi="Helvetica" w:cs="Helvetica"/>
          <w:i/>
        </w:rPr>
        <w:t xml:space="preserve">et ontbreken van goede communicatie tussen de ouders, in het bijzonder in een periode waarin de echtscheiding en problematiek rondom de echtscheiding nog niet zijn afgewikkeld, </w:t>
      </w:r>
      <w:r>
        <w:rPr>
          <w:rFonts w:ascii="Helvetica" w:hAnsi="Helvetica" w:cs="Helvetica"/>
          <w:i/>
        </w:rPr>
        <w:t>brengt niet zonder meer mee</w:t>
      </w:r>
      <w:r w:rsidRPr="00F76B3D">
        <w:rPr>
          <w:rFonts w:ascii="Helvetica" w:hAnsi="Helvetica" w:cs="Helvetica"/>
          <w:i/>
        </w:rPr>
        <w:t xml:space="preserve"> dat het ouderlijk gezag aan één ouder zal moeten worden toegekend</w:t>
      </w:r>
      <w:r>
        <w:rPr>
          <w:rFonts w:ascii="Helvetica" w:hAnsi="Helvetica" w:cs="Helvetica"/>
          <w:i/>
        </w:rPr>
        <w:t>.</w:t>
      </w:r>
      <w:r>
        <w:rPr>
          <w:rFonts w:ascii="Helvetica" w:hAnsi="Helvetica" w:cs="Helvetica"/>
        </w:rPr>
        <w:t xml:space="preserve">’ </w:t>
      </w:r>
    </w:p>
    <w:p w:rsidR="00D47063" w:rsidRDefault="00D47063" w:rsidP="00D47063">
      <w:pPr>
        <w:pStyle w:val="NoSpacing"/>
        <w:spacing w:line="360" w:lineRule="auto"/>
        <w:rPr>
          <w:rFonts w:ascii="Helvetica" w:hAnsi="Helvetica" w:cs="Helvetica"/>
        </w:rPr>
      </w:pPr>
    </w:p>
    <w:p w:rsidR="00D47063" w:rsidRDefault="00D47063" w:rsidP="00D47063">
      <w:pPr>
        <w:pStyle w:val="NoSpacing"/>
        <w:spacing w:line="360" w:lineRule="auto"/>
        <w:rPr>
          <w:rFonts w:ascii="Helvetica" w:hAnsi="Helvetica" w:cs="Helvetica"/>
        </w:rPr>
      </w:pPr>
      <w:r>
        <w:rPr>
          <w:rFonts w:ascii="Helvetica" w:hAnsi="Helvetica" w:cs="Helvetica"/>
        </w:rPr>
        <w:t>Het ontbreken van goede communicatie moet niet per definitie leiden tot het toewijzen van een verzoek tot eenhoofdig gezag. Indien echter de communicatie zodanig verstoord is dat de kinderen als het ware vermalen raken tussen de ouders, en het niet te verwachten is dat hierin binnen afzienbare tijd voldoende verbetering zal komen, zal het gezag aan één ouder moeten worden opgedragen.</w:t>
      </w:r>
      <w:r>
        <w:rPr>
          <w:rStyle w:val="FootnoteReference"/>
        </w:rPr>
        <w:footnoteReference w:id="111"/>
      </w:r>
    </w:p>
    <w:p w:rsidR="00D47063" w:rsidRPr="00D47063" w:rsidRDefault="00D47063" w:rsidP="00D47063">
      <w:pPr>
        <w:pStyle w:val="NoSpacing"/>
        <w:spacing w:line="360" w:lineRule="auto"/>
        <w:rPr>
          <w:rFonts w:ascii="Helvetica" w:hAnsi="Helvetica" w:cs="Helvetica"/>
          <w:u w:val="single"/>
        </w:rPr>
      </w:pPr>
      <w:r>
        <w:rPr>
          <w:rFonts w:ascii="Helvetica" w:hAnsi="Helvetica" w:cs="Helvetica"/>
        </w:rPr>
        <w:t>Een kind raakt klem tussen de ouders als de ene ouder de omgang van het kind met de andere ouder stelselmatig in de weg staat. Daarvan is per definitie sprake als een ouder weigert om zijn medewerking te geven aan een door een rechter vastgestelde omgangsregeling en tevens na een veroordeling tot het betalen van meerdere dwangsommen in zijn weigerachtige houding volhardt. In een dergelijke situatie zal een verzoek van de andere ouder tot eenhoofdig gezag worden toegewezen.</w:t>
      </w:r>
      <w:r>
        <w:rPr>
          <w:rStyle w:val="FootnoteReference"/>
        </w:rPr>
        <w:footnoteReference w:id="112"/>
      </w:r>
      <w:r>
        <w:rPr>
          <w:rFonts w:ascii="Helvetica" w:hAnsi="Helvetica" w:cs="Helvetica"/>
        </w:rPr>
        <w:t xml:space="preserve"> Ook raakt een kind klem/verloren indien de hoofdverblijfplaats voortdurend ter discussie wordt gesteld en dit voor spanning tussen de ouders kan zorgen die zijn weerslag heeft op het kind.</w:t>
      </w:r>
      <w:r>
        <w:rPr>
          <w:rStyle w:val="FootnoteReference"/>
        </w:rPr>
        <w:footnoteReference w:id="113"/>
      </w:r>
      <w:r>
        <w:rPr>
          <w:rFonts w:ascii="Helvetica" w:hAnsi="Helvetica" w:cs="Helvetica"/>
        </w:rPr>
        <w:br/>
      </w:r>
      <w:r>
        <w:rPr>
          <w:rFonts w:ascii="Helvetica" w:hAnsi="Helvetica" w:cs="Helvetica"/>
        </w:rPr>
        <w:br/>
        <w:t xml:space="preserve">Naast de gronden die blijken uit jurisprudentie zijn er ook voorbeelden van gronden in de literatuur te vinden die leiden tot beëindiging van gezamenlijk gezag. In de literatuur worden extreme situaties genoemd zoals alcohol- of drugsverslaving van een van de ouders, mishandeling of een incestueuze relatie. Verder wordt betoogd dat een verzoek tot </w:t>
      </w:r>
      <w:r>
        <w:rPr>
          <w:rFonts w:ascii="Helvetica" w:hAnsi="Helvetica" w:cs="Helvetica"/>
        </w:rPr>
        <w:lastRenderedPageBreak/>
        <w:t>eenhoofdig gezag kan worden toegewezen in geval van spanning tussen de ouders als gevolg van alimentatie, schoolkeuze, vaccinaties en discussies over de omgang van ouders met kinderen.</w:t>
      </w:r>
      <w:r>
        <w:rPr>
          <w:rStyle w:val="FootnoteReference"/>
        </w:rPr>
        <w:footnoteReference w:id="114"/>
      </w:r>
      <w:r>
        <w:rPr>
          <w:rFonts w:ascii="Helvetica" w:hAnsi="Helvetica" w:cs="Helvetica"/>
        </w:rPr>
        <w:t xml:space="preserve"> </w:t>
      </w:r>
    </w:p>
    <w:p w:rsidR="00D47063" w:rsidRDefault="00D47063" w:rsidP="00D47063">
      <w:pPr>
        <w:pStyle w:val="NoSpacing"/>
        <w:spacing w:line="360" w:lineRule="auto"/>
        <w:rPr>
          <w:rFonts w:ascii="Helvetica" w:hAnsi="Helvetica" w:cs="Helvetica"/>
        </w:rPr>
      </w:pPr>
    </w:p>
    <w:p w:rsidR="00D47063" w:rsidRPr="00915B1B" w:rsidRDefault="00D47063" w:rsidP="00D47063">
      <w:pPr>
        <w:pStyle w:val="NoSpacing"/>
        <w:spacing w:line="360" w:lineRule="auto"/>
        <w:rPr>
          <w:rFonts w:ascii="Helvetica" w:hAnsi="Helvetica" w:cs="Helvetica"/>
          <w:u w:val="single"/>
        </w:rPr>
      </w:pPr>
      <w:r>
        <w:rPr>
          <w:rFonts w:ascii="Helvetica" w:hAnsi="Helvetica" w:cs="Helvetica"/>
        </w:rPr>
        <w:t xml:space="preserve">Voor de voortzetting c.q. het behoud van gezamenlijk gezag is het van belang dat de ouders onderling afspraken kunnen maken over de kinderen. Als een ouder zich continu negatief uitlaat over de andere ouder, bestaat de kans dat deze negatieve houding zich ook zal voordoen buiten de rechtszaal en dat daarom afspraken niet zullen worden nagekomen. Dit resulteert weer in de mogelijkheid dat een kind klem c.q. verloren raakt tussen de ouders, waardoor kan zijn voldaan aan het klemcriterium en een verzoek tot eenhoofdig gezag </w:t>
      </w:r>
      <w:r w:rsidR="00835EB6">
        <w:rPr>
          <w:rFonts w:ascii="Helvetica" w:hAnsi="Helvetica" w:cs="Helvetica"/>
        </w:rPr>
        <w:t>kan worden</w:t>
      </w:r>
      <w:r>
        <w:rPr>
          <w:rFonts w:ascii="Helvetica" w:hAnsi="Helvetica" w:cs="Helvetica"/>
        </w:rPr>
        <w:t xml:space="preserve"> toegewezen. </w:t>
      </w:r>
    </w:p>
    <w:p w:rsidR="00D47063" w:rsidRPr="00D656E0" w:rsidRDefault="00D47063" w:rsidP="00D47063">
      <w:pPr>
        <w:pStyle w:val="NoSpacing"/>
        <w:spacing w:line="360" w:lineRule="auto"/>
        <w:rPr>
          <w:rFonts w:ascii="Helvetica" w:hAnsi="Helvetica" w:cs="Helvetica"/>
        </w:rPr>
      </w:pPr>
      <w:r>
        <w:rPr>
          <w:rFonts w:ascii="Helvetica" w:hAnsi="Helvetica" w:cs="Helvetica"/>
        </w:rPr>
        <w:t>Ook zal een ouder die belast wil blijven met de uitoefening van het gezamenlijk gezag geen verklaring moeten afleggen die neerkomt op: meneer/mevrouw de rechter, wij kunnen niet meer samen door één deur. Het gevolg hiervan zal zijn dat de rechter sneller geneigd is om het klemcriterium toe te passen en dus eenhoofdig gezag zal toewijzen.</w:t>
      </w:r>
      <w:r>
        <w:rPr>
          <w:rStyle w:val="FootnoteReference"/>
        </w:rPr>
        <w:footnoteReference w:id="115"/>
      </w:r>
      <w:r>
        <w:rPr>
          <w:rFonts w:ascii="Helvetica" w:hAnsi="Helvetica" w:cs="Helvetica"/>
        </w:rPr>
        <w:t xml:space="preserve"> Het is namelijk van belang dat de ouders van een minderjarige goed met elkaar kunnen communiceren en afspraken kunnen maken omtrent de minderjarige. Uitlatingen die hier het tegenovergestelde van laten zien, zullen niet in het voordeel van een ouder zijn die belast wil blijven met het ouderlijk gezag. </w:t>
      </w:r>
    </w:p>
    <w:p w:rsidR="00D47063" w:rsidRDefault="00D47063" w:rsidP="00D47063">
      <w:pPr>
        <w:pStyle w:val="NoSpacing"/>
        <w:spacing w:line="360" w:lineRule="auto"/>
        <w:rPr>
          <w:rFonts w:ascii="Helvetica" w:hAnsi="Helvetica" w:cs="Helvetica"/>
        </w:rPr>
      </w:pPr>
    </w:p>
    <w:p w:rsidR="00B256D1" w:rsidRDefault="00B256D1"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8E62A9" w:rsidRPr="00086A52" w:rsidRDefault="008E62A9" w:rsidP="00086A52">
      <w:pPr>
        <w:pStyle w:val="Heading5"/>
        <w:shd w:val="clear" w:color="auto" w:fill="FFFFFF"/>
        <w:spacing w:before="0" w:beforeAutospacing="0" w:after="75" w:afterAutospacing="0" w:line="360" w:lineRule="auto"/>
        <w:rPr>
          <w:rFonts w:ascii="Helvetica" w:hAnsi="Helvetica" w:cs="Helvetica"/>
          <w:color w:val="333333"/>
        </w:rPr>
      </w:pPr>
    </w:p>
    <w:p w:rsidR="003665F4" w:rsidRPr="00DE646C" w:rsidRDefault="00B256D1" w:rsidP="00086A52">
      <w:pPr>
        <w:spacing w:line="360" w:lineRule="auto"/>
        <w:rPr>
          <w:rFonts w:ascii="Helvetica" w:hAnsi="Helvetica" w:cs="Helvetica"/>
          <w:b/>
          <w:sz w:val="28"/>
          <w:szCs w:val="28"/>
        </w:rPr>
      </w:pPr>
      <w:r w:rsidRPr="00DE646C">
        <w:rPr>
          <w:rFonts w:ascii="Helvetica" w:hAnsi="Helvetica" w:cs="Helvetica"/>
          <w:b/>
          <w:sz w:val="28"/>
          <w:szCs w:val="28"/>
        </w:rPr>
        <w:lastRenderedPageBreak/>
        <w:t>Hoofdstuk 4</w:t>
      </w:r>
      <w:r w:rsidR="002D0EA3" w:rsidRPr="00DE646C">
        <w:rPr>
          <w:rFonts w:ascii="Helvetica" w:hAnsi="Helvetica" w:cs="Helvetica"/>
          <w:b/>
          <w:sz w:val="28"/>
          <w:szCs w:val="28"/>
        </w:rPr>
        <w:t xml:space="preserve"> </w:t>
      </w:r>
      <w:r w:rsidR="003665F4" w:rsidRPr="00DE646C">
        <w:rPr>
          <w:rFonts w:ascii="Helvetica" w:hAnsi="Helvetica" w:cs="Helvetica"/>
          <w:b/>
          <w:sz w:val="28"/>
          <w:szCs w:val="28"/>
        </w:rPr>
        <w:t>Resultaten, t</w:t>
      </w:r>
      <w:r w:rsidR="002D0EA3" w:rsidRPr="00DE646C">
        <w:rPr>
          <w:rFonts w:ascii="Helvetica" w:hAnsi="Helvetica" w:cs="Helvetica"/>
          <w:b/>
          <w:sz w:val="28"/>
          <w:szCs w:val="28"/>
        </w:rPr>
        <w:t>oewijzingen eenhoofdig gezag</w:t>
      </w:r>
      <w:r w:rsidR="00DE646C">
        <w:rPr>
          <w:rFonts w:ascii="Helvetica" w:hAnsi="Helvetica" w:cs="Helvetica"/>
          <w:b/>
          <w:sz w:val="28"/>
          <w:szCs w:val="28"/>
        </w:rPr>
        <w:br/>
      </w:r>
    </w:p>
    <w:p w:rsidR="00EB5D38" w:rsidRPr="00856D0E" w:rsidRDefault="00B256D1" w:rsidP="00086A52">
      <w:pPr>
        <w:spacing w:line="360" w:lineRule="auto"/>
        <w:rPr>
          <w:rFonts w:ascii="Helvetica" w:hAnsi="Helvetica" w:cs="Helvetica"/>
          <w:b/>
          <w:sz w:val="24"/>
          <w:szCs w:val="24"/>
        </w:rPr>
      </w:pPr>
      <w:r w:rsidRPr="00856D0E">
        <w:rPr>
          <w:rFonts w:ascii="Helvetica" w:hAnsi="Helvetica" w:cs="Helvetica"/>
          <w:b/>
          <w:sz w:val="24"/>
          <w:szCs w:val="24"/>
        </w:rPr>
        <w:t>4</w:t>
      </w:r>
      <w:r w:rsidR="00EB5D38" w:rsidRPr="00856D0E">
        <w:rPr>
          <w:rFonts w:ascii="Helvetica" w:hAnsi="Helvetica" w:cs="Helvetica"/>
          <w:b/>
          <w:sz w:val="24"/>
          <w:szCs w:val="24"/>
        </w:rPr>
        <w:t>.1 Inleiding</w:t>
      </w:r>
    </w:p>
    <w:p w:rsidR="00D640F9" w:rsidRPr="00856D0E" w:rsidRDefault="00522120" w:rsidP="004A7E6B">
      <w:pPr>
        <w:pStyle w:val="ListParagraph"/>
        <w:spacing w:line="360" w:lineRule="auto"/>
        <w:ind w:left="0"/>
        <w:rPr>
          <w:rFonts w:ascii="Helvetica" w:hAnsi="Helvetica" w:cs="Helvetica"/>
        </w:rPr>
      </w:pPr>
      <w:r>
        <w:rPr>
          <w:rFonts w:ascii="Helvetica" w:hAnsi="Helvetica" w:cs="Helvetica"/>
        </w:rPr>
        <w:t>In dit hoofdstuk van het</w:t>
      </w:r>
      <w:r w:rsidR="00D640F9" w:rsidRPr="00856D0E">
        <w:rPr>
          <w:rFonts w:ascii="Helvetica" w:hAnsi="Helvetica" w:cs="Helvetica"/>
        </w:rPr>
        <w:t xml:space="preserve"> onderzoek wordt deelvraag </w:t>
      </w:r>
      <w:r w:rsidR="009F00C1">
        <w:rPr>
          <w:rFonts w:ascii="Helvetica" w:hAnsi="Helvetica" w:cs="Helvetica"/>
        </w:rPr>
        <w:t>3</w:t>
      </w:r>
      <w:r w:rsidR="00D640F9" w:rsidRPr="00856D0E">
        <w:rPr>
          <w:rFonts w:ascii="Helvetica" w:hAnsi="Helvetica" w:cs="Helvetica"/>
        </w:rPr>
        <w:t xml:space="preserve"> beantwoord. De derde deelvraag luidt als volgt: </w:t>
      </w:r>
      <w:r w:rsidR="00DE646C">
        <w:rPr>
          <w:rFonts w:ascii="Helvetica" w:hAnsi="Helvetica" w:cs="Helvetica"/>
        </w:rPr>
        <w:t>w</w:t>
      </w:r>
      <w:r w:rsidR="004A7E6B" w:rsidRPr="000166F6">
        <w:rPr>
          <w:rFonts w:ascii="Helvetica" w:hAnsi="Helvetica" w:cs="Helvetica"/>
        </w:rPr>
        <w:t>elke beoordelingsfactoren zijn</w:t>
      </w:r>
      <w:r w:rsidR="000713FB">
        <w:rPr>
          <w:rFonts w:ascii="Helvetica" w:hAnsi="Helvetica" w:cs="Helvetica"/>
        </w:rPr>
        <w:t xml:space="preserve"> afzonderlijk dan wel</w:t>
      </w:r>
      <w:r w:rsidR="004A7E6B">
        <w:rPr>
          <w:rFonts w:ascii="Helvetica" w:hAnsi="Helvetica" w:cs="Helvetica"/>
        </w:rPr>
        <w:t xml:space="preserve"> in onderlinge samenhang </w:t>
      </w:r>
      <w:r w:rsidR="004A7E6B" w:rsidRPr="000166F6">
        <w:rPr>
          <w:rFonts w:ascii="Helvetica" w:hAnsi="Helvetica" w:cs="Helvetica"/>
        </w:rPr>
        <w:t>doorslaggevend voor de rechter om een verzoek tot eenhoofdig gezag toe te wijzen</w:t>
      </w:r>
      <w:r w:rsidR="004A7E6B">
        <w:rPr>
          <w:rFonts w:ascii="Helvetica" w:hAnsi="Helvetica" w:cs="Helvetica"/>
        </w:rPr>
        <w:t>?</w:t>
      </w:r>
      <w:r w:rsidR="00D640F9" w:rsidRPr="00856D0E">
        <w:rPr>
          <w:rFonts w:ascii="Helvetica" w:hAnsi="Helvetica" w:cs="Helvetica"/>
        </w:rPr>
        <w:br/>
        <w:t>In dit hoofdstuk wordt inhoudelijk ingegaan op jurisp</w:t>
      </w:r>
      <w:r w:rsidR="004A7E6B">
        <w:rPr>
          <w:rFonts w:ascii="Helvetica" w:hAnsi="Helvetica" w:cs="Helvetica"/>
        </w:rPr>
        <w:t xml:space="preserve">rudentieonderzoek en </w:t>
      </w:r>
      <w:r w:rsidR="00B7628D">
        <w:rPr>
          <w:rFonts w:ascii="Helvetica" w:hAnsi="Helvetica" w:cs="Helvetica"/>
        </w:rPr>
        <w:t>worden alle relevante factoren behandeld die zijn genoemd in jurisprudentie bij de toewijzingen van verzo</w:t>
      </w:r>
      <w:r w:rsidR="00E34C5E">
        <w:rPr>
          <w:rFonts w:ascii="Helvetica" w:hAnsi="Helvetica" w:cs="Helvetica"/>
        </w:rPr>
        <w:t xml:space="preserve">eken tot een eenhoofdig gezag. </w:t>
      </w:r>
    </w:p>
    <w:p w:rsidR="00D33131" w:rsidRPr="00636C2F" w:rsidRDefault="00D33131" w:rsidP="00086A52">
      <w:pPr>
        <w:spacing w:line="360" w:lineRule="auto"/>
        <w:rPr>
          <w:rFonts w:ascii="Helvetica" w:hAnsi="Helvetica" w:cs="Helvetica"/>
        </w:rPr>
      </w:pPr>
    </w:p>
    <w:p w:rsidR="000E7273" w:rsidRPr="009C52DE" w:rsidRDefault="009B36AE" w:rsidP="000E7273">
      <w:pPr>
        <w:spacing w:line="360" w:lineRule="auto"/>
        <w:rPr>
          <w:rFonts w:ascii="Helvetica" w:hAnsi="Helvetica" w:cs="Helvetica"/>
          <w:b/>
          <w:sz w:val="24"/>
          <w:szCs w:val="24"/>
        </w:rPr>
      </w:pPr>
      <w:r>
        <w:rPr>
          <w:rFonts w:ascii="Helvetica" w:hAnsi="Helvetica" w:cs="Helvetica"/>
          <w:b/>
          <w:sz w:val="24"/>
          <w:szCs w:val="24"/>
        </w:rPr>
        <w:t>4.2</w:t>
      </w:r>
      <w:r w:rsidR="00557AD4" w:rsidRPr="00856D0E">
        <w:rPr>
          <w:rFonts w:ascii="Helvetica" w:hAnsi="Helvetica" w:cs="Helvetica"/>
          <w:b/>
          <w:sz w:val="24"/>
          <w:szCs w:val="24"/>
        </w:rPr>
        <w:t xml:space="preserve"> Toewijzingen</w:t>
      </w:r>
      <w:r w:rsidR="009C52DE">
        <w:rPr>
          <w:rFonts w:ascii="Helvetica" w:hAnsi="Helvetica" w:cs="Helvetica"/>
          <w:b/>
          <w:sz w:val="24"/>
          <w:szCs w:val="24"/>
        </w:rPr>
        <w:br/>
      </w:r>
      <w:r w:rsidR="00897618">
        <w:rPr>
          <w:rFonts w:ascii="Helvetica" w:hAnsi="Helvetica" w:cs="Helvetica"/>
        </w:rPr>
        <w:t xml:space="preserve">Het door de Hoge Raad geformuleerde klemcriterium heeft op 1 maart 2009 met de invoering van de Wet </w:t>
      </w:r>
      <w:r w:rsidR="005F3E57">
        <w:rPr>
          <w:rFonts w:ascii="Helvetica" w:hAnsi="Helvetica" w:cs="Helvetica"/>
        </w:rPr>
        <w:t>b</w:t>
      </w:r>
      <w:r w:rsidR="00897618">
        <w:rPr>
          <w:rFonts w:ascii="Helvetica" w:hAnsi="Helvetica" w:cs="Helvetica"/>
        </w:rPr>
        <w:t xml:space="preserve">evordering </w:t>
      </w:r>
      <w:r w:rsidR="005F3E57">
        <w:rPr>
          <w:rFonts w:ascii="Helvetica" w:hAnsi="Helvetica" w:cs="Helvetica"/>
        </w:rPr>
        <w:t>v</w:t>
      </w:r>
      <w:r w:rsidR="00897618">
        <w:rPr>
          <w:rFonts w:ascii="Helvetica" w:hAnsi="Helvetica" w:cs="Helvetica"/>
        </w:rPr>
        <w:t xml:space="preserve">oortgezet </w:t>
      </w:r>
      <w:r w:rsidR="005F3E57">
        <w:rPr>
          <w:rFonts w:ascii="Helvetica" w:hAnsi="Helvetica" w:cs="Helvetica"/>
        </w:rPr>
        <w:t>o</w:t>
      </w:r>
      <w:r w:rsidR="00897618" w:rsidRPr="00E24C53">
        <w:rPr>
          <w:rFonts w:ascii="Helvetica" w:hAnsi="Helvetica" w:cs="Helvetica"/>
        </w:rPr>
        <w:t xml:space="preserve">uderschap en </w:t>
      </w:r>
      <w:r w:rsidR="005F3E57">
        <w:rPr>
          <w:rFonts w:ascii="Helvetica" w:hAnsi="Helvetica" w:cs="Helvetica"/>
        </w:rPr>
        <w:t>z</w:t>
      </w:r>
      <w:r w:rsidR="00897618">
        <w:rPr>
          <w:rFonts w:ascii="Helvetica" w:hAnsi="Helvetica" w:cs="Helvetica"/>
        </w:rPr>
        <w:t xml:space="preserve">orgvuldige </w:t>
      </w:r>
      <w:r w:rsidR="005F3E57">
        <w:rPr>
          <w:rFonts w:ascii="Helvetica" w:hAnsi="Helvetica" w:cs="Helvetica"/>
        </w:rPr>
        <w:t>s</w:t>
      </w:r>
      <w:r w:rsidR="00897618" w:rsidRPr="00E24C53">
        <w:rPr>
          <w:rFonts w:ascii="Helvetica" w:hAnsi="Helvetica" w:cs="Helvetica"/>
        </w:rPr>
        <w:t>cheiding</w:t>
      </w:r>
      <w:r w:rsidR="00897618" w:rsidRPr="00E24C53">
        <w:rPr>
          <w:rStyle w:val="FootnoteReference"/>
          <w:rFonts w:ascii="Helvetica" w:hAnsi="Helvetica" w:cs="Helvetica"/>
        </w:rPr>
        <w:footnoteReference w:id="116"/>
      </w:r>
      <w:r w:rsidR="00897618" w:rsidRPr="00E24C53">
        <w:rPr>
          <w:rFonts w:ascii="Helvetica" w:hAnsi="Helvetica" w:cs="Helvetica"/>
        </w:rPr>
        <w:t xml:space="preserve"> een wettelijke grondslag gekregen in art. 1:251a lid 1</w:t>
      </w:r>
      <w:r w:rsidR="00897618">
        <w:rPr>
          <w:rFonts w:ascii="Helvetica" w:hAnsi="Helvetica" w:cs="Helvetica"/>
        </w:rPr>
        <w:t xml:space="preserve"> sub a BW. </w:t>
      </w:r>
      <w:r w:rsidR="005F3E57">
        <w:rPr>
          <w:rFonts w:ascii="Helvetica" w:hAnsi="Helvetica" w:cs="Helvetica"/>
        </w:rPr>
        <w:t>Daarom</w:t>
      </w:r>
      <w:r w:rsidR="00897618">
        <w:rPr>
          <w:rFonts w:ascii="Helvetica" w:hAnsi="Helvetica" w:cs="Helvetica"/>
        </w:rPr>
        <w:t xml:space="preserve"> is een tijdsbestek van maart 2009 tot juli 2016 aangehouden. Doordat er heel veel uitspraken zijn vanaf die datum zijn niet alle uitspraken </w:t>
      </w:r>
      <w:r w:rsidR="00A92DBD">
        <w:rPr>
          <w:rFonts w:ascii="Helvetica" w:hAnsi="Helvetica" w:cs="Helvetica"/>
        </w:rPr>
        <w:t xml:space="preserve">grondig </w:t>
      </w:r>
      <w:r w:rsidR="00897618">
        <w:rPr>
          <w:rFonts w:ascii="Helvetica" w:hAnsi="Helvetica" w:cs="Helvetica"/>
        </w:rPr>
        <w:t xml:space="preserve">bestudeerd, maar zijn ze gefilterd. Voor dit onderzoek is het van belang dat zoveel mogelijk verschillende factoren uit de uitspraken worden </w:t>
      </w:r>
      <w:r w:rsidR="005F3E57">
        <w:rPr>
          <w:rFonts w:ascii="Helvetica" w:hAnsi="Helvetica" w:cs="Helvetica"/>
        </w:rPr>
        <w:t>verzameld,</w:t>
      </w:r>
      <w:r w:rsidR="00897618">
        <w:rPr>
          <w:rFonts w:ascii="Helvetica" w:hAnsi="Helvetica" w:cs="Helvetica"/>
        </w:rPr>
        <w:t xml:space="preserve"> </w:t>
      </w:r>
      <w:r w:rsidR="005F3E57">
        <w:rPr>
          <w:rFonts w:ascii="Helvetica" w:hAnsi="Helvetica" w:cs="Helvetica"/>
        </w:rPr>
        <w:t>op</w:t>
      </w:r>
      <w:r w:rsidR="00897618">
        <w:rPr>
          <w:rFonts w:ascii="Helvetica" w:hAnsi="Helvetica" w:cs="Helvetica"/>
        </w:rPr>
        <w:t xml:space="preserve">dat de advocaten van Berk Advocatuur bij (zo goed als) elk denkbare situatie een uitspraak kunnen gebruiken ter versterking van het verzoek. </w:t>
      </w:r>
      <w:r w:rsidR="00584D0B">
        <w:rPr>
          <w:rFonts w:ascii="Helvetica" w:hAnsi="Helvetica" w:cs="Helvetica"/>
        </w:rPr>
        <w:br/>
      </w:r>
      <w:r w:rsidR="00897618">
        <w:rPr>
          <w:rFonts w:ascii="Helvetica" w:hAnsi="Helvetica" w:cs="Helvetica"/>
        </w:rPr>
        <w:t xml:space="preserve">Soms heeft </w:t>
      </w:r>
      <w:r w:rsidR="005F3E57">
        <w:rPr>
          <w:rFonts w:ascii="Helvetica" w:hAnsi="Helvetica" w:cs="Helvetica"/>
        </w:rPr>
        <w:t>een</w:t>
      </w:r>
      <w:r w:rsidR="00897618">
        <w:rPr>
          <w:rFonts w:ascii="Helvetica" w:hAnsi="Helvetica" w:cs="Helvetica"/>
        </w:rPr>
        <w:t>zelfde situatie zich tweemaal voorgedaan. Denk bijvoorbeeld aan de situatie dat tussen de ouders sprake is van slechte communicatie en dat zich tussen hen een conflict heeft voorgedaan over het verlenen van toestemming voor de ver</w:t>
      </w:r>
      <w:r w:rsidR="00DE646C">
        <w:rPr>
          <w:rFonts w:ascii="Helvetica" w:hAnsi="Helvetica" w:cs="Helvetica"/>
        </w:rPr>
        <w:t>lenging van het paspoort van een</w:t>
      </w:r>
      <w:r w:rsidR="00897618">
        <w:rPr>
          <w:rFonts w:ascii="Helvetica" w:hAnsi="Helvetica" w:cs="Helvetica"/>
        </w:rPr>
        <w:t xml:space="preserve"> min</w:t>
      </w:r>
      <w:r w:rsidR="00DE646C">
        <w:rPr>
          <w:rFonts w:ascii="Helvetica" w:hAnsi="Helvetica" w:cs="Helvetica"/>
        </w:rPr>
        <w:t xml:space="preserve">derjarig </w:t>
      </w:r>
      <w:r w:rsidR="00897618">
        <w:rPr>
          <w:rFonts w:ascii="Helvetica" w:hAnsi="Helvetica" w:cs="Helvetica"/>
        </w:rPr>
        <w:t>kind. Deze situatie is maar één maal opgenomen in de tabel van de resultaten. Dit zal voor de advocaten voldoende zijn, omdat zij dan voor elke situatie een uitspraak hebben die zij kunnen aanvoeren tijdens een</w:t>
      </w:r>
      <w:r w:rsidR="00584D0B">
        <w:rPr>
          <w:rFonts w:ascii="Helvetica" w:hAnsi="Helvetica" w:cs="Helvetica"/>
        </w:rPr>
        <w:t xml:space="preserve"> gezagsprocedure. </w:t>
      </w:r>
      <w:r w:rsidR="000E7273" w:rsidRPr="000F7A2E">
        <w:rPr>
          <w:rFonts w:ascii="Helvetica" w:hAnsi="Helvetica" w:cs="Helvetica"/>
        </w:rPr>
        <w:t xml:space="preserve">Vanwege de grote hoeveelheid aan jurisprudentie is dit onderzoek verder beperkt tot personen die verzoeken om eenhoofdig gezag na een echtscheiding met minderjarige kinderen onder de 12 jaar. </w:t>
      </w:r>
      <w:r w:rsidR="005A6B4A">
        <w:rPr>
          <w:rFonts w:ascii="Helvetica" w:hAnsi="Helvetica" w:cs="Helvetica"/>
        </w:rPr>
        <w:t>De reden hiervoor is dat k</w:t>
      </w:r>
      <w:r w:rsidR="005A6B4A" w:rsidRPr="000F7A2E">
        <w:rPr>
          <w:rFonts w:ascii="Helvetica" w:hAnsi="Helvetica" w:cs="Helvetica"/>
        </w:rPr>
        <w:t>inde</w:t>
      </w:r>
      <w:r w:rsidR="005A6B4A">
        <w:rPr>
          <w:rFonts w:ascii="Helvetica" w:hAnsi="Helvetica" w:cs="Helvetica"/>
        </w:rPr>
        <w:t>ren boven de 12 jaar worden gehoord door de rechter</w:t>
      </w:r>
      <w:r w:rsidR="000E7273" w:rsidRPr="000F7A2E">
        <w:rPr>
          <w:rFonts w:ascii="Helvetica" w:hAnsi="Helvetica" w:cs="Helvetica"/>
        </w:rPr>
        <w:t>. De voorkeur van de kinderen is niet bindend, maar kan wel invloed hebben op de beslissing van de rechter.</w:t>
      </w:r>
      <w:r w:rsidR="000E7273" w:rsidRPr="000F7A2E">
        <w:rPr>
          <w:rStyle w:val="FootnoteReference"/>
          <w:rFonts w:ascii="Helvetica" w:hAnsi="Helvetica" w:cs="Helvetica"/>
        </w:rPr>
        <w:footnoteReference w:id="117"/>
      </w:r>
    </w:p>
    <w:p w:rsidR="000E7273" w:rsidRDefault="000E7273" w:rsidP="00FE3136">
      <w:pPr>
        <w:spacing w:line="360" w:lineRule="auto"/>
        <w:rPr>
          <w:rFonts w:ascii="Helvetica" w:hAnsi="Helvetica" w:cs="Helvetica"/>
        </w:rPr>
      </w:pPr>
      <w:r>
        <w:rPr>
          <w:rFonts w:ascii="Helvetica" w:hAnsi="Helvetica" w:cs="Helvetica"/>
        </w:rPr>
        <w:lastRenderedPageBreak/>
        <w:t xml:space="preserve">Voor dit onderzoek zijn in totaal 41 uitspraken grondig bestudeerd. </w:t>
      </w:r>
      <w:r w:rsidR="0035619A">
        <w:rPr>
          <w:rFonts w:ascii="Helvetica" w:hAnsi="Helvetica" w:cs="Helvetica"/>
        </w:rPr>
        <w:t>In 21 uitspraken was sprake van een toewijzing van een verzoek tot eenhoofdig gezag</w:t>
      </w:r>
      <w:r w:rsidR="0087183F">
        <w:rPr>
          <w:rFonts w:ascii="Helvetica" w:hAnsi="Helvetica" w:cs="Helvetica"/>
        </w:rPr>
        <w:t xml:space="preserve">. In totaal zijn er </w:t>
      </w:r>
      <w:r w:rsidR="0035619A">
        <w:rPr>
          <w:rFonts w:ascii="Helvetica" w:hAnsi="Helvetica" w:cs="Helvetica"/>
        </w:rPr>
        <w:t>19 factoren</w:t>
      </w:r>
      <w:r w:rsidR="0087183F">
        <w:rPr>
          <w:rFonts w:ascii="Helvetica" w:hAnsi="Helvetica" w:cs="Helvetica"/>
        </w:rPr>
        <w:t xml:space="preserve"> bij de toewijzingen die afzonderlijk dan wel in onderlinge samenhang tot een toewijzing hebben geleid</w:t>
      </w:r>
      <w:r w:rsidR="0035619A">
        <w:rPr>
          <w:rFonts w:ascii="Helvetica" w:hAnsi="Helvetica" w:cs="Helvetica"/>
        </w:rPr>
        <w:t>.</w:t>
      </w:r>
    </w:p>
    <w:p w:rsidR="0087183F" w:rsidRPr="009C52DE" w:rsidRDefault="00CD2BC3" w:rsidP="00FE3136">
      <w:pPr>
        <w:spacing w:line="360" w:lineRule="auto"/>
        <w:rPr>
          <w:rFonts w:ascii="Helvetica" w:hAnsi="Helvetica" w:cs="Helvetica"/>
        </w:rPr>
      </w:pPr>
      <w:r>
        <w:rPr>
          <w:rFonts w:ascii="Helvetica" w:hAnsi="Helvetica" w:cs="Helvetica"/>
        </w:rPr>
        <w:t xml:space="preserve">Om te kunnen bijhouden welke factoren de doorslag </w:t>
      </w:r>
      <w:r w:rsidR="00FD7204">
        <w:rPr>
          <w:rFonts w:ascii="Helvetica" w:hAnsi="Helvetica" w:cs="Helvetica"/>
        </w:rPr>
        <w:t>hebben</w:t>
      </w:r>
      <w:r w:rsidR="000713FB">
        <w:rPr>
          <w:rFonts w:ascii="Helvetica" w:hAnsi="Helvetica" w:cs="Helvetica"/>
        </w:rPr>
        <w:t xml:space="preserve"> </w:t>
      </w:r>
      <w:r w:rsidR="00FD7204">
        <w:rPr>
          <w:rFonts w:ascii="Helvetica" w:hAnsi="Helvetica" w:cs="Helvetica"/>
        </w:rPr>
        <w:t>ge</w:t>
      </w:r>
      <w:r>
        <w:rPr>
          <w:rFonts w:ascii="Helvetica" w:hAnsi="Helvetica" w:cs="Helvetica"/>
        </w:rPr>
        <w:t>geven voor een toewijzing van een verzoek tot eenhoofdig gezag met inachtneming van het klemcriterium</w:t>
      </w:r>
      <w:r w:rsidR="005F3E57">
        <w:rPr>
          <w:rFonts w:ascii="Helvetica" w:hAnsi="Helvetica" w:cs="Helvetica"/>
        </w:rPr>
        <w:t>,</w:t>
      </w:r>
      <w:r>
        <w:rPr>
          <w:rFonts w:ascii="Helvetica" w:hAnsi="Helvetica" w:cs="Helvetica"/>
        </w:rPr>
        <w:t xml:space="preserve"> is tijdens het bestuderen van de</w:t>
      </w:r>
      <w:r w:rsidR="00835EB6">
        <w:rPr>
          <w:rFonts w:ascii="Helvetica" w:hAnsi="Helvetica" w:cs="Helvetica"/>
        </w:rPr>
        <w:t xml:space="preserve"> uitspraken een tabel gemaakt</w:t>
      </w:r>
      <w:r w:rsidR="000E7273">
        <w:rPr>
          <w:rFonts w:ascii="Helvetica" w:hAnsi="Helvetica" w:cs="Helvetica"/>
        </w:rPr>
        <w:t>.</w:t>
      </w:r>
      <w:r w:rsidR="000E7273">
        <w:rPr>
          <w:rFonts w:ascii="Helvetica" w:hAnsi="Helvetica" w:cs="Helvetica"/>
        </w:rPr>
        <w:br/>
        <w:t>- L</w:t>
      </w:r>
      <w:r>
        <w:rPr>
          <w:rFonts w:ascii="Helvetica" w:hAnsi="Helvetica" w:cs="Helvetica"/>
        </w:rPr>
        <w:t xml:space="preserve">inks in de tabel zijn de factoren genoemd. </w:t>
      </w:r>
      <w:r w:rsidR="000E7273">
        <w:rPr>
          <w:rFonts w:ascii="Helvetica" w:hAnsi="Helvetica" w:cs="Helvetica"/>
        </w:rPr>
        <w:br/>
        <w:t xml:space="preserve">- De nummers bovenaan de tabel geven </w:t>
      </w:r>
      <w:r w:rsidR="00475F44">
        <w:rPr>
          <w:rFonts w:ascii="Helvetica" w:hAnsi="Helvetica" w:cs="Helvetica"/>
        </w:rPr>
        <w:t>de nummers van de uitspraken weer</w:t>
      </w:r>
      <w:r w:rsidR="000E7273">
        <w:rPr>
          <w:rFonts w:ascii="Helvetica" w:hAnsi="Helvetica" w:cs="Helvetica"/>
        </w:rPr>
        <w:t xml:space="preserve">. </w:t>
      </w:r>
      <w:r w:rsidR="000E7273">
        <w:rPr>
          <w:rFonts w:ascii="Helvetica" w:hAnsi="Helvetica" w:cs="Helvetica"/>
        </w:rPr>
        <w:br/>
        <w:t>- R</w:t>
      </w:r>
      <w:r>
        <w:rPr>
          <w:rFonts w:ascii="Helvetica" w:hAnsi="Helvetica" w:cs="Helvetica"/>
        </w:rPr>
        <w:t>echt</w:t>
      </w:r>
      <w:r w:rsidR="000713FB">
        <w:rPr>
          <w:rFonts w:ascii="Helvetica" w:hAnsi="Helvetica" w:cs="Helvetica"/>
        </w:rPr>
        <w:t xml:space="preserve">s in de tabel kunt u </w:t>
      </w:r>
      <w:r w:rsidR="000E7273">
        <w:rPr>
          <w:rFonts w:ascii="Helvetica" w:hAnsi="Helvetica" w:cs="Helvetica"/>
        </w:rPr>
        <w:t>in</w:t>
      </w:r>
      <w:r w:rsidR="000713FB">
        <w:rPr>
          <w:rFonts w:ascii="Helvetica" w:hAnsi="Helvetica" w:cs="Helvetica"/>
        </w:rPr>
        <w:t xml:space="preserve">zien hoe </w:t>
      </w:r>
      <w:r>
        <w:rPr>
          <w:rFonts w:ascii="Helvetica" w:hAnsi="Helvetica" w:cs="Helvetica"/>
        </w:rPr>
        <w:t>vaak een factor zi</w:t>
      </w:r>
      <w:r w:rsidR="000713FB">
        <w:rPr>
          <w:rFonts w:ascii="Helvetica" w:hAnsi="Helvetica" w:cs="Helvetica"/>
        </w:rPr>
        <w:t>ch</w:t>
      </w:r>
      <w:r>
        <w:rPr>
          <w:rFonts w:ascii="Helvetica" w:hAnsi="Helvetica" w:cs="Helvetica"/>
        </w:rPr>
        <w:t xml:space="preserve"> heeft voorgedaan. </w:t>
      </w:r>
      <w:r w:rsidR="000E7273">
        <w:rPr>
          <w:rFonts w:ascii="Helvetica" w:hAnsi="Helvetica" w:cs="Helvetica"/>
        </w:rPr>
        <w:br/>
        <w:t xml:space="preserve">- </w:t>
      </w:r>
      <w:r>
        <w:rPr>
          <w:rFonts w:ascii="Helvetica" w:hAnsi="Helvetica" w:cs="Helvetica"/>
        </w:rPr>
        <w:t>Onderaan in de tabel</w:t>
      </w:r>
      <w:r w:rsidR="000E7273">
        <w:rPr>
          <w:rFonts w:ascii="Helvetica" w:hAnsi="Helvetica" w:cs="Helvetica"/>
        </w:rPr>
        <w:t xml:space="preserve"> wordt weergegeven hoeveel factoren zich per uitspraak hebben voorgedaan.</w:t>
      </w:r>
      <w:r w:rsidR="00B629C3">
        <w:rPr>
          <w:rFonts w:ascii="Helvetica" w:hAnsi="Helvetica" w:cs="Helvetica"/>
        </w:rPr>
        <w:br/>
        <w:t>De resultaten van de toewijzingen zijn te vinden in bijlage 1. In bijlage 1 is de tabel opgenomen. Van deze resultaten is ook een gra</w:t>
      </w:r>
      <w:r w:rsidR="00835EB6">
        <w:rPr>
          <w:rFonts w:ascii="Helvetica" w:hAnsi="Helvetica" w:cs="Helvetica"/>
        </w:rPr>
        <w:t xml:space="preserve">fiek </w:t>
      </w:r>
      <w:r w:rsidR="00B629C3">
        <w:rPr>
          <w:rFonts w:ascii="Helvetica" w:hAnsi="Helvetica" w:cs="Helvetica"/>
        </w:rPr>
        <w:t>gemaakt. Die is terug te vinden in bijlage 2.</w:t>
      </w:r>
      <w:r w:rsidR="009C52DE">
        <w:rPr>
          <w:rFonts w:ascii="Helvetica" w:hAnsi="Helvetica" w:cs="Helvetica"/>
        </w:rPr>
        <w:br/>
      </w:r>
    </w:p>
    <w:p w:rsidR="0084692D" w:rsidRPr="0034790A" w:rsidRDefault="0084692D" w:rsidP="00FE3136">
      <w:pPr>
        <w:spacing w:line="360" w:lineRule="auto"/>
        <w:rPr>
          <w:rFonts w:ascii="Helvetica" w:hAnsi="Helvetica" w:cs="Helvetica"/>
          <w:b/>
          <w:sz w:val="24"/>
          <w:szCs w:val="24"/>
        </w:rPr>
      </w:pPr>
      <w:r w:rsidRPr="0034790A">
        <w:rPr>
          <w:rFonts w:ascii="Helvetica" w:hAnsi="Helvetica" w:cs="Helvetica"/>
          <w:b/>
          <w:sz w:val="24"/>
          <w:szCs w:val="24"/>
        </w:rPr>
        <w:t>4.3 Factoren die in onderlinge samenhang de doorslag geven voor een toewijzing</w:t>
      </w:r>
    </w:p>
    <w:p w:rsidR="00DB4F07" w:rsidRPr="0048223C" w:rsidRDefault="00426A3E" w:rsidP="00FE3136">
      <w:pPr>
        <w:spacing w:line="360" w:lineRule="auto"/>
        <w:rPr>
          <w:rFonts w:ascii="Helvetica" w:hAnsi="Helvetica" w:cs="Helvetica"/>
        </w:rPr>
      </w:pPr>
      <w:r w:rsidRPr="00276339">
        <w:rPr>
          <w:rFonts w:ascii="Helvetica" w:hAnsi="Helvetica" w:cs="Helvetica"/>
        </w:rPr>
        <w:t>Uit de rechtspraak blijkt d</w:t>
      </w:r>
      <w:r w:rsidR="005E657D">
        <w:rPr>
          <w:rFonts w:ascii="Helvetica" w:hAnsi="Helvetica" w:cs="Helvetica"/>
        </w:rPr>
        <w:t xml:space="preserve">at de meeste </w:t>
      </w:r>
      <w:r w:rsidRPr="00276339">
        <w:rPr>
          <w:rFonts w:ascii="Helvetica" w:hAnsi="Helvetica" w:cs="Helvetica"/>
        </w:rPr>
        <w:t>factore</w:t>
      </w:r>
      <w:r>
        <w:rPr>
          <w:rFonts w:ascii="Helvetica" w:hAnsi="Helvetica" w:cs="Helvetica"/>
        </w:rPr>
        <w:t xml:space="preserve">n </w:t>
      </w:r>
      <w:r w:rsidR="005E657D">
        <w:rPr>
          <w:rFonts w:ascii="Helvetica" w:hAnsi="Helvetica" w:cs="Helvetica"/>
        </w:rPr>
        <w:t>die leiden tot een</w:t>
      </w:r>
      <w:r>
        <w:rPr>
          <w:rFonts w:ascii="Helvetica" w:hAnsi="Helvetica" w:cs="Helvetica"/>
        </w:rPr>
        <w:t xml:space="preserve"> toewijzing </w:t>
      </w:r>
      <w:r w:rsidRPr="00276339">
        <w:rPr>
          <w:rFonts w:ascii="Helvetica" w:hAnsi="Helvetica" w:cs="Helvetica"/>
        </w:rPr>
        <w:t>van een verzoek tot eenhoofdig gezag in onderling</w:t>
      </w:r>
      <w:r w:rsidR="00F675B9">
        <w:rPr>
          <w:rFonts w:ascii="Helvetica" w:hAnsi="Helvetica" w:cs="Helvetica"/>
        </w:rPr>
        <w:t>e</w:t>
      </w:r>
      <w:r w:rsidRPr="00276339">
        <w:rPr>
          <w:rFonts w:ascii="Helvetica" w:hAnsi="Helvetica" w:cs="Helvetica"/>
        </w:rPr>
        <w:t xml:space="preserve"> samenhang</w:t>
      </w:r>
      <w:r w:rsidR="00F675B9">
        <w:rPr>
          <w:rFonts w:ascii="Helvetica" w:hAnsi="Helvetica" w:cs="Helvetica"/>
        </w:rPr>
        <w:t xml:space="preserve"> bezien d</w:t>
      </w:r>
      <w:r w:rsidRPr="00276339">
        <w:rPr>
          <w:rFonts w:ascii="Helvetica" w:hAnsi="Helvetica" w:cs="Helvetica"/>
        </w:rPr>
        <w:t xml:space="preserve">ienen te worden. </w:t>
      </w:r>
      <w:r>
        <w:rPr>
          <w:rFonts w:ascii="Helvetica" w:hAnsi="Helvetica" w:cs="Helvetica"/>
        </w:rPr>
        <w:t xml:space="preserve">In </w:t>
      </w:r>
      <w:r w:rsidR="009B36AE">
        <w:rPr>
          <w:rFonts w:ascii="Helvetica" w:hAnsi="Helvetica" w:cs="Helvetica"/>
        </w:rPr>
        <w:t xml:space="preserve">bijna </w:t>
      </w:r>
      <w:r w:rsidR="005E657D">
        <w:rPr>
          <w:rFonts w:ascii="Helvetica" w:hAnsi="Helvetica" w:cs="Helvetica"/>
        </w:rPr>
        <w:t>alle situaties is</w:t>
      </w:r>
      <w:r>
        <w:rPr>
          <w:rFonts w:ascii="Helvetica" w:hAnsi="Helvetica" w:cs="Helvetica"/>
        </w:rPr>
        <w:t xml:space="preserve"> namelijk niet louter sprake van één factor </w:t>
      </w:r>
      <w:r w:rsidR="005E0F26">
        <w:rPr>
          <w:rFonts w:ascii="Helvetica" w:hAnsi="Helvetica" w:cs="Helvetica"/>
        </w:rPr>
        <w:t>op grond waarvan</w:t>
      </w:r>
      <w:r w:rsidR="005E657D">
        <w:rPr>
          <w:rFonts w:ascii="Helvetica" w:hAnsi="Helvetica" w:cs="Helvetica"/>
        </w:rPr>
        <w:t xml:space="preserve"> de toewijzing gehonoreerd is</w:t>
      </w:r>
      <w:r>
        <w:rPr>
          <w:rFonts w:ascii="Helvetica" w:hAnsi="Helvetica" w:cs="Helvetica"/>
        </w:rPr>
        <w:t xml:space="preserve">, maar hebben meerdere factoren </w:t>
      </w:r>
      <w:r w:rsidR="008550B3">
        <w:rPr>
          <w:rFonts w:ascii="Helvetica" w:hAnsi="Helvetica" w:cs="Helvetica"/>
        </w:rPr>
        <w:t>samen</w:t>
      </w:r>
      <w:r>
        <w:rPr>
          <w:rFonts w:ascii="Helvetica" w:hAnsi="Helvetica" w:cs="Helvetica"/>
        </w:rPr>
        <w:t xml:space="preserve"> de door</w:t>
      </w:r>
      <w:r w:rsidR="0048223C">
        <w:rPr>
          <w:rFonts w:ascii="Helvetica" w:hAnsi="Helvetica" w:cs="Helvetica"/>
        </w:rPr>
        <w:t>slag gegeven</w:t>
      </w:r>
      <w:r>
        <w:rPr>
          <w:rFonts w:ascii="Helvetica" w:hAnsi="Helvetica" w:cs="Helvetica"/>
        </w:rPr>
        <w:t>.</w:t>
      </w:r>
      <w:r w:rsidR="005E657D">
        <w:rPr>
          <w:rFonts w:ascii="Helvetica" w:hAnsi="Helvetica" w:cs="Helvetica"/>
        </w:rPr>
        <w:t xml:space="preserve"> </w:t>
      </w:r>
      <w:r w:rsidR="005E657D" w:rsidRPr="0048223C">
        <w:rPr>
          <w:rFonts w:ascii="Helvetica" w:hAnsi="Helvetica" w:cs="Helvetica"/>
        </w:rPr>
        <w:t xml:space="preserve">In </w:t>
      </w:r>
      <w:r w:rsidR="0005332E">
        <w:rPr>
          <w:rFonts w:ascii="Helvetica" w:hAnsi="Helvetica" w:cs="Helvetica"/>
        </w:rPr>
        <w:t>20 van de 21</w:t>
      </w:r>
      <w:r w:rsidR="001C1321" w:rsidRPr="0048223C">
        <w:rPr>
          <w:rFonts w:ascii="Helvetica" w:hAnsi="Helvetica" w:cs="Helvetica"/>
        </w:rPr>
        <w:t xml:space="preserve"> uitspraken</w:t>
      </w:r>
      <w:r w:rsidR="005E657D" w:rsidRPr="0048223C">
        <w:rPr>
          <w:rFonts w:ascii="Helvetica" w:hAnsi="Helvetica" w:cs="Helvetica"/>
        </w:rPr>
        <w:t xml:space="preserve"> </w:t>
      </w:r>
      <w:r w:rsidR="00DB4F07" w:rsidRPr="0048223C">
        <w:rPr>
          <w:rFonts w:ascii="Helvetica" w:hAnsi="Helvetica" w:cs="Helvetica"/>
        </w:rPr>
        <w:t>is dat het geval geweest.</w:t>
      </w:r>
    </w:p>
    <w:p w:rsidR="0084692D" w:rsidRDefault="0084692D" w:rsidP="00FE3136">
      <w:pPr>
        <w:spacing w:line="360" w:lineRule="auto"/>
        <w:rPr>
          <w:rFonts w:ascii="Helvetica" w:hAnsi="Helvetica" w:cs="Helvetica"/>
          <w:u w:val="single"/>
        </w:rPr>
      </w:pPr>
      <w:r>
        <w:rPr>
          <w:rFonts w:ascii="Helvetica" w:hAnsi="Helvetica" w:cs="Helvetica"/>
        </w:rPr>
        <w:t>De factoren die in onderlinge samenhang</w:t>
      </w:r>
      <w:r w:rsidR="008C76D5">
        <w:rPr>
          <w:rFonts w:ascii="Helvetica" w:hAnsi="Helvetica" w:cs="Helvetica"/>
        </w:rPr>
        <w:t xml:space="preserve"> de doorslag hebben gegeven</w:t>
      </w:r>
      <w:r>
        <w:rPr>
          <w:rFonts w:ascii="Helvetica" w:hAnsi="Helvetica" w:cs="Helvetica"/>
        </w:rPr>
        <w:t xml:space="preserve"> zijn de volgende: </w:t>
      </w:r>
    </w:p>
    <w:p w:rsidR="0048223C" w:rsidRDefault="0048223C" w:rsidP="00FE3136">
      <w:pPr>
        <w:spacing w:line="360" w:lineRule="auto"/>
        <w:rPr>
          <w:rFonts w:ascii="Helvetica" w:hAnsi="Helvetica" w:cs="Helvetica"/>
          <w:u w:val="single"/>
        </w:rPr>
      </w:pPr>
      <w:r>
        <w:rPr>
          <w:rFonts w:ascii="Helvetica" w:hAnsi="Helvetica" w:cs="Helvetica"/>
        </w:rPr>
        <w:t>- niet gehouden aan omgangsregeling</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4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sidR="003C7F9B">
        <w:rPr>
          <w:rFonts w:ascii="Helvetica" w:hAnsi="Helvetica" w:cs="Helvetica"/>
        </w:rPr>
        <w:t xml:space="preserve"> </w:t>
      </w:r>
      <w:r>
        <w:rPr>
          <w:rFonts w:ascii="Helvetica" w:hAnsi="Helvetica" w:cs="Helvetica"/>
        </w:rPr>
        <w:br/>
        <w:t>- slechte communicatie tussen ouders</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12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geen communicatie tussen ouders/ouder en kind</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8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o</w:t>
      </w:r>
      <w:r w:rsidRPr="00636C2F">
        <w:rPr>
          <w:rFonts w:ascii="Helvetica" w:hAnsi="Helvetica" w:cs="Helvetica"/>
        </w:rPr>
        <w:t>uder wenst geen professionele hulp</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7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sidRPr="00636C2F">
        <w:rPr>
          <w:rFonts w:ascii="Helvetica" w:hAnsi="Helvetica" w:cs="Helvetica"/>
        </w:rPr>
        <w:br/>
        <w:t xml:space="preserve">- </w:t>
      </w:r>
      <w:r>
        <w:rPr>
          <w:rFonts w:ascii="Helvetica" w:hAnsi="Helvetica" w:cs="Helvetica"/>
        </w:rPr>
        <w:t>d</w:t>
      </w:r>
      <w:r w:rsidRPr="00636C2F">
        <w:rPr>
          <w:rFonts w:ascii="Helvetica" w:hAnsi="Helvetica" w:cs="Helvetica"/>
        </w:rPr>
        <w:t>iskwalificati</w:t>
      </w:r>
      <w:r>
        <w:rPr>
          <w:rFonts w:ascii="Helvetica" w:hAnsi="Helvetica" w:cs="Helvetica"/>
        </w:rPr>
        <w:t>e ouder door de andere ouder</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3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g</w:t>
      </w:r>
      <w:r w:rsidRPr="00636C2F">
        <w:rPr>
          <w:rFonts w:ascii="Helvetica" w:hAnsi="Helvetica" w:cs="Helvetica"/>
        </w:rPr>
        <w:t>ebrek aan inzicht in de loyaliteitsg</w:t>
      </w:r>
      <w:r>
        <w:rPr>
          <w:rFonts w:ascii="Helvetica" w:hAnsi="Helvetica" w:cs="Helvetica"/>
        </w:rPr>
        <w:t>evoelens/verstoring daarvan</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3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r</w:t>
      </w:r>
      <w:r w:rsidRPr="00636C2F">
        <w:rPr>
          <w:rFonts w:ascii="Helvetica" w:hAnsi="Helvetica" w:cs="Helvetica"/>
        </w:rPr>
        <w:t>espect voor opv</w:t>
      </w:r>
      <w:r>
        <w:rPr>
          <w:rFonts w:ascii="Helvetica" w:hAnsi="Helvetica" w:cs="Helvetica"/>
        </w:rPr>
        <w:t>oedsituatie door andere ouder</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mishandeling van ouder</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s</w:t>
      </w:r>
      <w:r w:rsidRPr="00636C2F">
        <w:rPr>
          <w:rFonts w:ascii="Helvetica" w:hAnsi="Helvetica" w:cs="Helvetica"/>
        </w:rPr>
        <w:t>traat- en contactverbod (overtreden)</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2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sidRPr="00636C2F">
        <w:rPr>
          <w:rFonts w:ascii="Helvetica" w:hAnsi="Helvetica" w:cs="Helvetica"/>
          <w:color w:val="000000"/>
        </w:rPr>
        <w:br/>
        <w:t xml:space="preserve">- </w:t>
      </w:r>
      <w:r>
        <w:rPr>
          <w:rFonts w:ascii="Helvetica" w:hAnsi="Helvetica" w:cs="Helvetica"/>
        </w:rPr>
        <w:t>e</w:t>
      </w:r>
      <w:r w:rsidRPr="00636C2F">
        <w:rPr>
          <w:rFonts w:ascii="Helvetica" w:hAnsi="Helvetica" w:cs="Helvetica"/>
        </w:rPr>
        <w:t>rnsti</w:t>
      </w:r>
      <w:r>
        <w:rPr>
          <w:rFonts w:ascii="Helvetica" w:hAnsi="Helvetica" w:cs="Helvetica"/>
        </w:rPr>
        <w:t>g verstoorde verstandhouding</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6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r>
      <w:r>
        <w:rPr>
          <w:rFonts w:ascii="Helvetica" w:hAnsi="Helvetica" w:cs="Helvetica"/>
        </w:rPr>
        <w:lastRenderedPageBreak/>
        <w:t>- c</w:t>
      </w:r>
      <w:r w:rsidRPr="00636C2F">
        <w:rPr>
          <w:rFonts w:ascii="Helvetica" w:hAnsi="Helvetica" w:cs="Helvetica"/>
        </w:rPr>
        <w:t>onflict schoolkeuze, vakantieregeling, paspoort, fysiotherapie,</w:t>
      </w:r>
      <w:r>
        <w:rPr>
          <w:rFonts w:ascii="Helvetica" w:hAnsi="Helvetica" w:cs="Helvetica"/>
        </w:rPr>
        <w:t xml:space="preserve"> schoolkamp</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3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v</w:t>
      </w:r>
      <w:r w:rsidRPr="00636C2F">
        <w:rPr>
          <w:rFonts w:ascii="Helvetica" w:hAnsi="Helvetica" w:cs="Helvetica"/>
        </w:rPr>
        <w:t>ertrou</w:t>
      </w:r>
      <w:r>
        <w:rPr>
          <w:rFonts w:ascii="Helvetica" w:hAnsi="Helvetica" w:cs="Helvetica"/>
        </w:rPr>
        <w:t>wen in andere ouder verloren</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7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g</w:t>
      </w:r>
      <w:r w:rsidRPr="00636C2F">
        <w:rPr>
          <w:rFonts w:ascii="Helvetica" w:hAnsi="Helvetica" w:cs="Helvetica"/>
        </w:rPr>
        <w:t>een verbeteri</w:t>
      </w:r>
      <w:r>
        <w:rPr>
          <w:rFonts w:ascii="Helvetica" w:hAnsi="Helvetica" w:cs="Helvetica"/>
        </w:rPr>
        <w:t>ng in situatie tussen ouders</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6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u</w:t>
      </w:r>
      <w:r w:rsidRPr="00636C2F">
        <w:rPr>
          <w:rFonts w:ascii="Helvetica" w:hAnsi="Helvetica" w:cs="Helvetica"/>
        </w:rPr>
        <w:t>itoefening gezamenl</w:t>
      </w:r>
      <w:r>
        <w:rPr>
          <w:rFonts w:ascii="Helvetica" w:hAnsi="Helvetica" w:cs="Helvetica"/>
        </w:rPr>
        <w:t>ijk gezag te zware belasting</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o</w:t>
      </w:r>
      <w:r w:rsidRPr="00636C2F">
        <w:rPr>
          <w:rFonts w:ascii="Helvetica" w:hAnsi="Helvetica" w:cs="Helvetica"/>
        </w:rPr>
        <w:t>uder</w:t>
      </w:r>
      <w:r>
        <w:rPr>
          <w:rFonts w:ascii="Helvetica" w:hAnsi="Helvetica" w:cs="Helvetica"/>
        </w:rPr>
        <w:t xml:space="preserve"> steelt geld van minderjarige</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o</w:t>
      </w:r>
      <w:r w:rsidRPr="00636C2F">
        <w:rPr>
          <w:rFonts w:ascii="Helvetica" w:hAnsi="Helvetica" w:cs="Helvetica"/>
        </w:rPr>
        <w:t>uder ver</w:t>
      </w:r>
      <w:r>
        <w:rPr>
          <w:rFonts w:ascii="Helvetica" w:hAnsi="Helvetica" w:cs="Helvetica"/>
        </w:rPr>
        <w:t>zorgt minderjarige niet goed</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l</w:t>
      </w:r>
      <w:r w:rsidRPr="00636C2F">
        <w:rPr>
          <w:rFonts w:ascii="Helvetica" w:hAnsi="Helvetica" w:cs="Helvetica"/>
        </w:rPr>
        <w:t>etsel toebrengen aan minderjar</w:t>
      </w:r>
      <w:r>
        <w:rPr>
          <w:rFonts w:ascii="Helvetica" w:hAnsi="Helvetica" w:cs="Helvetica"/>
        </w:rPr>
        <w:t>ige</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r>
        <w:rPr>
          <w:rFonts w:ascii="Helvetica" w:hAnsi="Helvetica" w:cs="Helvetica"/>
        </w:rPr>
        <w:br/>
        <w:t>- o</w:t>
      </w:r>
      <w:r w:rsidRPr="00636C2F">
        <w:rPr>
          <w:rFonts w:ascii="Helvetica" w:hAnsi="Helvetica" w:cs="Helvetica"/>
        </w:rPr>
        <w:t>ntvoering minderjarige</w:t>
      </w:r>
      <w:r w:rsidR="003C7F9B">
        <w:rPr>
          <w:rFonts w:ascii="Helvetica" w:hAnsi="Helvetica" w:cs="Helvetica"/>
        </w:rPr>
        <w:t xml:space="preserve"> (</w:t>
      </w:r>
      <w:r w:rsidR="00B92D0E">
        <w:rPr>
          <w:rFonts w:ascii="Helvetica" w:hAnsi="Helvetica" w:cs="Helvetica"/>
        </w:rPr>
        <w:t xml:space="preserve">komt </w:t>
      </w:r>
      <w:r w:rsidR="003C7F9B">
        <w:rPr>
          <w:rFonts w:ascii="Helvetica" w:hAnsi="Helvetica" w:cs="Helvetica"/>
        </w:rPr>
        <w:t>1 maal</w:t>
      </w:r>
      <w:r w:rsidR="00B92D0E">
        <w:rPr>
          <w:rFonts w:ascii="Helvetica" w:hAnsi="Helvetica" w:cs="Helvetica"/>
        </w:rPr>
        <w:t xml:space="preserve"> voor</w:t>
      </w:r>
      <w:r w:rsidR="003C7F9B">
        <w:rPr>
          <w:rFonts w:ascii="Helvetica" w:hAnsi="Helvetica" w:cs="Helvetica"/>
        </w:rPr>
        <w:t>)</w:t>
      </w:r>
      <w:r>
        <w:rPr>
          <w:rFonts w:ascii="Helvetica" w:hAnsi="Helvetica" w:cs="Helvetica"/>
        </w:rPr>
        <w:t>.</w:t>
      </w:r>
    </w:p>
    <w:p w:rsidR="00FD7204" w:rsidRDefault="00745AC3" w:rsidP="00745AC3">
      <w:pPr>
        <w:spacing w:line="360" w:lineRule="auto"/>
        <w:rPr>
          <w:rFonts w:ascii="Helvetica" w:hAnsi="Helvetica" w:cs="Helvetica"/>
        </w:rPr>
      </w:pPr>
      <w:r>
        <w:rPr>
          <w:rFonts w:ascii="Helvetica" w:hAnsi="Helvetica" w:cs="Helvetica"/>
        </w:rPr>
        <w:t>Uit jurisprudentie blijkt niet dat slechts enkele combinaties</w:t>
      </w:r>
      <w:r w:rsidR="00C52493">
        <w:rPr>
          <w:rFonts w:ascii="Helvetica" w:hAnsi="Helvetica" w:cs="Helvetica"/>
        </w:rPr>
        <w:t xml:space="preserve"> van factoren</w:t>
      </w:r>
      <w:r>
        <w:rPr>
          <w:rFonts w:ascii="Helvetica" w:hAnsi="Helvetica" w:cs="Helvetica"/>
        </w:rPr>
        <w:t xml:space="preserve"> mogelijk zijn, maar kunnen alle factoren gecombineerd worden. Indien minimaal 2 van bovengenoemde factoren zich voordoen bij een cliënt kan een verzoek tot eenhoofdig gezag door de rechter worden toegewezen. </w:t>
      </w:r>
      <w:r w:rsidR="00FD7204">
        <w:rPr>
          <w:rFonts w:ascii="Helvetica" w:hAnsi="Helvetica" w:cs="Helvetica"/>
        </w:rPr>
        <w:t xml:space="preserve">Hoewel zelfs </w:t>
      </w:r>
      <w:r w:rsidR="00B629C3">
        <w:rPr>
          <w:rFonts w:ascii="Helvetica" w:hAnsi="Helvetica" w:cs="Helvetica"/>
        </w:rPr>
        <w:t>2 factoren kunnen</w:t>
      </w:r>
      <w:r w:rsidR="00FD7204">
        <w:rPr>
          <w:rFonts w:ascii="Helvetica" w:hAnsi="Helvetica" w:cs="Helvetica"/>
        </w:rPr>
        <w:t xml:space="preserve"> leiden tot een toewijzing, wordt de kans wel groter </w:t>
      </w:r>
      <w:r w:rsidR="00B629C3">
        <w:rPr>
          <w:rFonts w:ascii="Helvetica" w:hAnsi="Helvetica" w:cs="Helvetica"/>
        </w:rPr>
        <w:t>op een toewijzing indien zich</w:t>
      </w:r>
      <w:r w:rsidR="00FD7204">
        <w:rPr>
          <w:rFonts w:ascii="Helvetica" w:hAnsi="Helvetica" w:cs="Helvetica"/>
        </w:rPr>
        <w:t xml:space="preserve"> meerdere factoren</w:t>
      </w:r>
      <w:r w:rsidR="00B629C3">
        <w:rPr>
          <w:rFonts w:ascii="Helvetica" w:hAnsi="Helvetica" w:cs="Helvetica"/>
        </w:rPr>
        <w:t xml:space="preserve"> hebben voorgedaan</w:t>
      </w:r>
      <w:r w:rsidR="00FD7204">
        <w:rPr>
          <w:rFonts w:ascii="Helvetica" w:hAnsi="Helvetica" w:cs="Helvetica"/>
        </w:rPr>
        <w:t xml:space="preserve">. </w:t>
      </w:r>
      <w:r>
        <w:rPr>
          <w:rFonts w:ascii="Helvetica" w:hAnsi="Helvetica" w:cs="Helvetica"/>
        </w:rPr>
        <w:t xml:space="preserve">Dit zal ik toelichten met een voorbeeld. Als een cliënt kan aantonen dat de andere ouder letsel toebrengt aan de minderjarige, maar ook het vertrouwen in de andere ouder verloren is, het minderjarige kind was ontvoerd en geen verbetering is in de situatie tussen de ouders </w:t>
      </w:r>
      <w:r w:rsidR="00654D50">
        <w:rPr>
          <w:rFonts w:ascii="Helvetica" w:hAnsi="Helvetica" w:cs="Helvetica"/>
        </w:rPr>
        <w:t>is de kans groter dat een verzoek tot eenhoofdig gezag</w:t>
      </w:r>
      <w:r w:rsidR="00FD7204">
        <w:rPr>
          <w:rFonts w:ascii="Helvetica" w:hAnsi="Helvetica" w:cs="Helvetica"/>
        </w:rPr>
        <w:t xml:space="preserve"> zal</w:t>
      </w:r>
      <w:r w:rsidR="00654D50">
        <w:rPr>
          <w:rFonts w:ascii="Helvetica" w:hAnsi="Helvetica" w:cs="Helvetica"/>
        </w:rPr>
        <w:t xml:space="preserve"> worden toegewezen</w:t>
      </w:r>
      <w:r w:rsidR="00FD7204">
        <w:rPr>
          <w:rFonts w:ascii="Helvetica" w:hAnsi="Helvetica" w:cs="Helvetica"/>
        </w:rPr>
        <w:t>,</w:t>
      </w:r>
      <w:r w:rsidR="00654D50">
        <w:rPr>
          <w:rFonts w:ascii="Helvetica" w:hAnsi="Helvetica" w:cs="Helvetica"/>
        </w:rPr>
        <w:t xml:space="preserve"> in vergelijking tot </w:t>
      </w:r>
      <w:r>
        <w:rPr>
          <w:rFonts w:ascii="Helvetica" w:hAnsi="Helvetica" w:cs="Helvetica"/>
        </w:rPr>
        <w:t xml:space="preserve">de situatie dat er slechts geen vertrouwen is in de andere ouder. </w:t>
      </w:r>
      <w:r w:rsidR="00FD7204">
        <w:rPr>
          <w:rFonts w:ascii="Helvetica" w:hAnsi="Helvetica" w:cs="Helvetica"/>
        </w:rPr>
        <w:t xml:space="preserve">Als zich heel veel factoren voordoen is logischerwijs de kans ook groter dat een kind </w:t>
      </w:r>
      <w:r w:rsidR="00835EB6">
        <w:rPr>
          <w:rFonts w:ascii="Helvetica" w:hAnsi="Helvetica" w:cs="Helvetica"/>
        </w:rPr>
        <w:t xml:space="preserve">eerder </w:t>
      </w:r>
      <w:r w:rsidR="00FD7204">
        <w:rPr>
          <w:rFonts w:ascii="Helvetica" w:hAnsi="Helvetica" w:cs="Helvetica"/>
        </w:rPr>
        <w:t>klem/verl</w:t>
      </w:r>
      <w:r w:rsidR="00B629C3">
        <w:rPr>
          <w:rFonts w:ascii="Helvetica" w:hAnsi="Helvetica" w:cs="Helvetica"/>
        </w:rPr>
        <w:t xml:space="preserve">oren raakt tussen de ouders. </w:t>
      </w:r>
    </w:p>
    <w:p w:rsidR="00835EB6" w:rsidRDefault="00C52493" w:rsidP="00745AC3">
      <w:pPr>
        <w:spacing w:line="360" w:lineRule="auto"/>
        <w:rPr>
          <w:rFonts w:ascii="Helvetica" w:hAnsi="Helvetica" w:cs="Helvetica"/>
        </w:rPr>
      </w:pPr>
      <w:r>
        <w:rPr>
          <w:rFonts w:ascii="Helvetica" w:hAnsi="Helvetica" w:cs="Helvetica"/>
        </w:rPr>
        <w:t xml:space="preserve">Voor het antwoord op de vraag wanneer een kind klem/verloren raakt of dreigt te raken kunt u de tabel raadplegen. Om dit te verduidelijken zal ik de eerste 3 uitspraken toelichten. Uit de eerste uitspraak blijkt dat tussen de ouders sprake was van slechte communicatie en dat de omgangsregeling niet is nageleefd. Indien deze 2 factoren zich voordoen betekent dit dat een kind klem/verloren is geraakt en daarom het verzoek tot eenhoofdig gezag is toegewezen. Uit de tweede uitspraak blijkt dat er helemaal geen communicatie was tussen de ouders en dat een ouder geen professionele hulp wenste. Ook in dit geval hebben 2 factoren samen de doorslag gegeven voor een toewijzing. Uit de derde uitspraak blijkt dat er geen communicatie was tussen de ouders, sprake was van diskwalificatie van de ouder door de andere ouder, een gebrek was aan inzicht in de loyaliteitsgevoelens en geen respect is geweest voor de opvoedsituatie. Deze 4 factoren hebben samen geleid tot een toewijzing van een verzoek tot eenhoofdig gezag. </w:t>
      </w:r>
    </w:p>
    <w:p w:rsidR="00C52493" w:rsidRDefault="00C52493" w:rsidP="00745AC3">
      <w:pPr>
        <w:spacing w:line="360" w:lineRule="auto"/>
        <w:rPr>
          <w:rFonts w:ascii="Helvetica" w:hAnsi="Helvetica" w:cs="Helvetica"/>
        </w:rPr>
      </w:pPr>
      <w:r>
        <w:rPr>
          <w:rFonts w:ascii="Helvetica" w:hAnsi="Helvetica" w:cs="Helvetica"/>
        </w:rPr>
        <w:t xml:space="preserve">De factor die het meest voorkomt is de factor communicatie. In 20 van de 21 zaken heeft deze factor een rol gespeeld bij een toewijzing van een verzoek tot eenhoofdig gezag. </w:t>
      </w:r>
      <w:r>
        <w:rPr>
          <w:rFonts w:ascii="Helvetica" w:hAnsi="Helvetica" w:cs="Helvetica"/>
        </w:rPr>
        <w:br/>
      </w:r>
      <w:r w:rsidRPr="00363D9F">
        <w:rPr>
          <w:rFonts w:ascii="Helvetica" w:hAnsi="Helvetica" w:cs="Helvetica"/>
        </w:rPr>
        <w:lastRenderedPageBreak/>
        <w:t xml:space="preserve">De Hoge Raad </w:t>
      </w:r>
      <w:r>
        <w:rPr>
          <w:rFonts w:ascii="Helvetica" w:hAnsi="Helvetica" w:cs="Helvetica"/>
        </w:rPr>
        <w:t xml:space="preserve">stelt </w:t>
      </w:r>
      <w:r w:rsidRPr="00363D9F">
        <w:rPr>
          <w:rFonts w:ascii="Helvetica" w:hAnsi="Helvetica" w:cs="Helvetica"/>
        </w:rPr>
        <w:t xml:space="preserve">dat het ontbreken van goede communicatie tussen de ouders, in het bijzonder in een periode waarin de echtscheiding en problematiek rondom de echtscheiding nog niet zijn afgewikkeld, niet zonder meer </w:t>
      </w:r>
      <w:r>
        <w:rPr>
          <w:rFonts w:ascii="Helvetica" w:hAnsi="Helvetica" w:cs="Helvetica"/>
        </w:rPr>
        <w:t>betekent</w:t>
      </w:r>
      <w:r w:rsidRPr="00363D9F">
        <w:rPr>
          <w:rFonts w:ascii="Helvetica" w:hAnsi="Helvetica" w:cs="Helvetica"/>
        </w:rPr>
        <w:t xml:space="preserve"> dat het ouderlijk gezag aan één ouder zal moeten worden toegekend.</w:t>
      </w:r>
      <w:r>
        <w:rPr>
          <w:rFonts w:ascii="Helvetica" w:hAnsi="Helvetica" w:cs="Helvetica"/>
        </w:rPr>
        <w:t xml:space="preserve"> De Hoge Raad beschouwt het als relevant of </w:t>
      </w:r>
      <w:r w:rsidRPr="00363D9F">
        <w:rPr>
          <w:rFonts w:ascii="Helvetica" w:hAnsi="Helvetica" w:cs="Helvetica"/>
        </w:rPr>
        <w:t>de communicatieproblemen tussen de ouders zodanig ernstig waren dat het kind klem of verloren zou raken tussen de ouders en ook</w:t>
      </w:r>
      <w:r>
        <w:rPr>
          <w:rFonts w:ascii="Helvetica" w:hAnsi="Helvetica" w:cs="Helvetica"/>
        </w:rPr>
        <w:t xml:space="preserve"> dat het</w:t>
      </w:r>
      <w:r w:rsidRPr="00363D9F">
        <w:rPr>
          <w:rFonts w:ascii="Helvetica" w:hAnsi="Helvetica" w:cs="Helvetica"/>
        </w:rPr>
        <w:t xml:space="preserve"> niet te verwachten is dat hier</w:t>
      </w:r>
      <w:r>
        <w:rPr>
          <w:rFonts w:ascii="Helvetica" w:hAnsi="Helvetica" w:cs="Helvetica"/>
        </w:rPr>
        <w:t>in</w:t>
      </w:r>
      <w:r w:rsidRPr="00363D9F">
        <w:rPr>
          <w:rFonts w:ascii="Helvetica" w:hAnsi="Helvetica" w:cs="Helvetica"/>
        </w:rPr>
        <w:t xml:space="preserve"> binnen afzienbare tijd voldoende verbetering zal kunnen komen.</w:t>
      </w:r>
      <w:r w:rsidRPr="00363D9F">
        <w:rPr>
          <w:rStyle w:val="FootnoteReference"/>
          <w:rFonts w:ascii="Helvetica" w:hAnsi="Helvetica" w:cs="Helvetica"/>
        </w:rPr>
        <w:t xml:space="preserve"> </w:t>
      </w:r>
      <w:r w:rsidRPr="00363D9F">
        <w:rPr>
          <w:rStyle w:val="FootnoteReference"/>
          <w:rFonts w:ascii="Helvetica" w:hAnsi="Helvetica" w:cs="Helvetica"/>
        </w:rPr>
        <w:footnoteReference w:id="118"/>
      </w:r>
      <w:r w:rsidRPr="00363D9F">
        <w:rPr>
          <w:rFonts w:ascii="Helvetica" w:hAnsi="Helvetica" w:cs="Helvetica"/>
        </w:rPr>
        <w:t xml:space="preserve"> </w:t>
      </w:r>
      <w:r>
        <w:rPr>
          <w:rFonts w:ascii="Helvetica" w:hAnsi="Helvetica" w:cs="Helvetica"/>
        </w:rPr>
        <w:t xml:space="preserve">De factoren die ook vaak voorkomen naast de factor communicatie, zijn dat een ouder geen professionele hulp wenst, de verstandhouding tussen de ouders is verstoord, dat er geen vertrouwen meer in de andere ouder is en dat geen sprake is van enige vorm van verbetering in de relatie tussen de ouders. </w:t>
      </w:r>
      <w:r>
        <w:rPr>
          <w:rFonts w:ascii="Helvetica" w:hAnsi="Helvetica" w:cs="Helvetica"/>
        </w:rPr>
        <w:br/>
      </w:r>
    </w:p>
    <w:p w:rsidR="00C52493" w:rsidRDefault="00C52493" w:rsidP="00745AC3">
      <w:pPr>
        <w:spacing w:line="360" w:lineRule="auto"/>
        <w:rPr>
          <w:rFonts w:ascii="Helvetica" w:hAnsi="Helvetica" w:cs="Helvetica"/>
        </w:rPr>
      </w:pPr>
      <w:r>
        <w:rPr>
          <w:rFonts w:ascii="Helvetica" w:hAnsi="Helvetica" w:cs="Helvetica"/>
        </w:rPr>
        <w:t>Uit bovengenoemde alinea blijkt dat meerdere factoren samen de doorslag kunnen geven voor een toewijzing tot eenhoofdig gezag, omdat een kind klem/verloren raakt of dreigt te raken. Nu zal toegelicht worden hoe de tabel gebruikt kan worden in de praktijk. Dhr. Kotan, werkzaam als advocaat bij Berk Advocatuur, krijgt een cliënt die een verzoek tot eenhoofdig gezag wil indienen. De cliënt geeft aan dat zijn kind was ontvoerd door de andere ouder, dat sprake is van alcoholproblematiek bij de wederpartij en dat geen afspraken meer gemaakt kunnen worden over de kinderen. De advocaat dient dan de tabel erbij te pakken om te bezien of een soortgelijke situatie zich eerder heeft voorgedaan waar een uitspraak over te vinden is.</w:t>
      </w:r>
      <w:r w:rsidR="00F32096">
        <w:rPr>
          <w:rFonts w:ascii="Helvetica" w:hAnsi="Helvetica" w:cs="Helvetica"/>
        </w:rPr>
        <w:t xml:space="preserve"> In deze situatie zou uitspraak 13 gebruikt kunnen worden o</w:t>
      </w:r>
      <w:r>
        <w:rPr>
          <w:rFonts w:ascii="Helvetica" w:hAnsi="Helvetica" w:cs="Helvetica"/>
        </w:rPr>
        <w:t>m het verzoek sterker te maken. Als er ook andere factoren zijn die zich hebben voorgedaan in de situatie van de cliënt kan de advocaat ook meerdere uitspraken gebruiken bij de procedure. Ook zijn er factoren die afzonderlijk de doorslag kunnen geven voor een toewijzing. De advocaat kan ook navragen of die factoren zich hebben voorgedaan. Dat is van belang, omdat een dergelijke factor afzonderlijk de doorslag kan geven voor een toewijzing. Zie hierover meer in de volgende paragraaf.</w:t>
      </w:r>
    </w:p>
    <w:p w:rsidR="00346C70" w:rsidRPr="00F75C05" w:rsidRDefault="00B629C3" w:rsidP="00745AC3">
      <w:pPr>
        <w:spacing w:line="360" w:lineRule="auto"/>
        <w:rPr>
          <w:rFonts w:ascii="Helvetica" w:hAnsi="Helvetica" w:cs="Helvetica"/>
        </w:rPr>
      </w:pPr>
      <w:r>
        <w:rPr>
          <w:rFonts w:ascii="Helvetica" w:hAnsi="Helvetica" w:cs="Helvetica"/>
        </w:rPr>
        <w:br/>
      </w:r>
    </w:p>
    <w:p w:rsidR="00654D50" w:rsidRDefault="00654D50" w:rsidP="00654D50">
      <w:pPr>
        <w:tabs>
          <w:tab w:val="left" w:pos="5040"/>
        </w:tabs>
        <w:spacing w:line="360" w:lineRule="auto"/>
        <w:rPr>
          <w:rFonts w:ascii="Helvetica" w:hAnsi="Helvetica" w:cs="Helvetica"/>
          <w:b/>
          <w:sz w:val="24"/>
          <w:szCs w:val="24"/>
        </w:rPr>
      </w:pPr>
    </w:p>
    <w:p w:rsidR="00C915EC" w:rsidRDefault="00C915EC" w:rsidP="00654D50">
      <w:pPr>
        <w:tabs>
          <w:tab w:val="left" w:pos="5040"/>
        </w:tabs>
        <w:spacing w:line="360" w:lineRule="auto"/>
        <w:rPr>
          <w:rFonts w:ascii="Helvetica" w:hAnsi="Helvetica" w:cs="Helvetica"/>
          <w:b/>
          <w:sz w:val="24"/>
          <w:szCs w:val="24"/>
        </w:rPr>
      </w:pPr>
    </w:p>
    <w:p w:rsidR="0084692D" w:rsidRDefault="0084692D" w:rsidP="00FE3136">
      <w:pPr>
        <w:spacing w:line="360" w:lineRule="auto"/>
        <w:rPr>
          <w:rFonts w:ascii="Helvetica" w:hAnsi="Helvetica" w:cs="Helvetica"/>
          <w:u w:val="single"/>
        </w:rPr>
      </w:pPr>
    </w:p>
    <w:p w:rsidR="0084692D" w:rsidRPr="0034790A" w:rsidRDefault="0084692D" w:rsidP="00FE3136">
      <w:pPr>
        <w:spacing w:line="360" w:lineRule="auto"/>
        <w:rPr>
          <w:rFonts w:ascii="Helvetica" w:hAnsi="Helvetica" w:cs="Helvetica"/>
          <w:b/>
          <w:sz w:val="24"/>
          <w:szCs w:val="24"/>
        </w:rPr>
      </w:pPr>
      <w:r w:rsidRPr="0034790A">
        <w:rPr>
          <w:rFonts w:ascii="Helvetica" w:hAnsi="Helvetica" w:cs="Helvetica"/>
          <w:b/>
          <w:sz w:val="24"/>
          <w:szCs w:val="24"/>
        </w:rPr>
        <w:lastRenderedPageBreak/>
        <w:t>4.4 Factoren die afzonderlijk de doorslag geven voor een toewijzing</w:t>
      </w:r>
    </w:p>
    <w:p w:rsidR="007E55B5" w:rsidRDefault="007E55B5" w:rsidP="007E55B5">
      <w:pPr>
        <w:spacing w:line="360" w:lineRule="auto"/>
        <w:rPr>
          <w:rFonts w:ascii="Helvetica" w:hAnsi="Helvetica" w:cs="Helvetica"/>
        </w:rPr>
      </w:pPr>
      <w:r>
        <w:rPr>
          <w:rFonts w:ascii="Helvetica" w:hAnsi="Helvetica" w:cs="Helvetica"/>
        </w:rPr>
        <w:t xml:space="preserve">Uit jurisprudentieonderzoek blijkt dat de factor </w:t>
      </w:r>
      <w:r>
        <w:rPr>
          <w:rFonts w:ascii="Helvetica" w:hAnsi="Helvetica" w:cs="Helvetica"/>
          <w:color w:val="000000"/>
        </w:rPr>
        <w:t>a</w:t>
      </w:r>
      <w:r w:rsidRPr="00636C2F">
        <w:rPr>
          <w:rFonts w:ascii="Helvetica" w:hAnsi="Helvetica" w:cs="Helvetica"/>
          <w:color w:val="000000"/>
        </w:rPr>
        <w:t>lcohol, gok- en gedragsproblematiek/ziekte ouder</w:t>
      </w:r>
      <w:r>
        <w:rPr>
          <w:rFonts w:ascii="Helvetica" w:hAnsi="Helvetica" w:cs="Helvetica"/>
        </w:rPr>
        <w:t xml:space="preserve"> afzonderlijk de doorslag kan geven voor een toewijzing van een verzoek tot eenhoofdig gezag.</w:t>
      </w:r>
      <w:r>
        <w:rPr>
          <w:rStyle w:val="FootnoteReference"/>
        </w:rPr>
        <w:footnoteReference w:id="119"/>
      </w:r>
      <w:r w:rsidR="00F32096">
        <w:rPr>
          <w:rFonts w:ascii="Helvetica" w:hAnsi="Helvetica" w:cs="Helvetica"/>
        </w:rPr>
        <w:t xml:space="preserve"> Dit is uitgesproken door het gerechtshof te Den Haag.</w:t>
      </w:r>
    </w:p>
    <w:p w:rsidR="00346C70" w:rsidRPr="0005332E" w:rsidRDefault="0005332E" w:rsidP="007E55B5">
      <w:pPr>
        <w:spacing w:line="360" w:lineRule="auto"/>
        <w:rPr>
          <w:rFonts w:ascii="Helvetica" w:hAnsi="Helvetica" w:cs="Helvetica"/>
        </w:rPr>
      </w:pPr>
      <w:r>
        <w:rPr>
          <w:rFonts w:ascii="Helvetica" w:hAnsi="Helvetica" w:cs="Helvetica"/>
        </w:rPr>
        <w:t>In rechtsoverwegi</w:t>
      </w:r>
      <w:r w:rsidR="00835EB6">
        <w:rPr>
          <w:rFonts w:ascii="Helvetica" w:hAnsi="Helvetica" w:cs="Helvetica"/>
        </w:rPr>
        <w:t>ng 7 van de uitspraak van het gerechtshof</w:t>
      </w:r>
      <w:r>
        <w:rPr>
          <w:rFonts w:ascii="Helvetica" w:hAnsi="Helvetica" w:cs="Helvetica"/>
        </w:rPr>
        <w:t xml:space="preserve"> te Den Haag is het hof van oordeel dat het in het belang van de minderjarige noodzakelijk is dat de moeder van de minderjarige eenhoofdig met het gezag wordt belast. De vader is volgens het hof niet in staat </w:t>
      </w:r>
      <w:r w:rsidR="008C76D5">
        <w:rPr>
          <w:rFonts w:ascii="Helvetica" w:hAnsi="Helvetica" w:cs="Helvetica"/>
        </w:rPr>
        <w:t xml:space="preserve">om </w:t>
      </w:r>
      <w:r>
        <w:rPr>
          <w:rFonts w:ascii="Helvetica" w:hAnsi="Helvetica" w:cs="Helvetica"/>
        </w:rPr>
        <w:t xml:space="preserve">verantwoordelijkheid te nemen voor de verzorging en opvoeding van de minderjarige vanwege de reeds lang bestaande en voortdurende gokverslavingsproblematiek met ernstige </w:t>
      </w:r>
      <w:r w:rsidRPr="0005332E">
        <w:rPr>
          <w:rFonts w:ascii="Helvetica" w:hAnsi="Helvetica" w:cs="Helvetica"/>
        </w:rPr>
        <w:t xml:space="preserve">gevolgen voor zijn persoonlijk leven, zoals problemen met werk, geld en gebrek aan perspectief. De vader is er niet in geslaagd zijn leven op orde te krijgen. </w:t>
      </w:r>
      <w:r w:rsidR="006D50DB">
        <w:rPr>
          <w:rFonts w:ascii="Helvetica" w:hAnsi="Helvetica" w:cs="Helvetica"/>
        </w:rPr>
        <w:t>Hij</w:t>
      </w:r>
      <w:r w:rsidRPr="0005332E">
        <w:rPr>
          <w:rFonts w:ascii="Helvetica" w:hAnsi="Helvetica" w:cs="Helvetica"/>
        </w:rPr>
        <w:t xml:space="preserve"> heeft tijdens de zitting </w:t>
      </w:r>
      <w:r w:rsidR="006D50DB">
        <w:rPr>
          <w:rFonts w:ascii="Helvetica" w:hAnsi="Helvetica" w:cs="Helvetica"/>
        </w:rPr>
        <w:t>verklaard</w:t>
      </w:r>
      <w:r w:rsidRPr="0005332E">
        <w:rPr>
          <w:rFonts w:ascii="Helvetica" w:hAnsi="Helvetica" w:cs="Helvetica"/>
        </w:rPr>
        <w:t xml:space="preserve"> onder behandeling te staan. Dat neemt echter volgens het hof niet weg dat </w:t>
      </w:r>
      <w:r w:rsidRPr="0005332E">
        <w:rPr>
          <w:rFonts w:ascii="Helvetica" w:hAnsi="Helvetica" w:cs="Helvetica"/>
          <w:color w:val="000000"/>
          <w:shd w:val="clear" w:color="auto" w:fill="FFFFFF"/>
        </w:rPr>
        <w:t>zijn problematiek en de gevolgen daarvan onverminderd ernstig zijn. Er is thans nog geen enkel zicht op enige concrete verbetering in zijn problemen.</w:t>
      </w:r>
      <w:r w:rsidRPr="0005332E">
        <w:rPr>
          <w:rStyle w:val="FootnoteReference"/>
        </w:rPr>
        <w:t xml:space="preserve"> </w:t>
      </w:r>
      <w:r>
        <w:rPr>
          <w:rStyle w:val="FootnoteReference"/>
        </w:rPr>
        <w:footnoteReference w:id="120"/>
      </w:r>
    </w:p>
    <w:p w:rsidR="00DB4F07" w:rsidRDefault="00F32096" w:rsidP="00FE3136">
      <w:pPr>
        <w:spacing w:line="360" w:lineRule="auto"/>
        <w:rPr>
          <w:rFonts w:ascii="Helvetica" w:hAnsi="Helvetica" w:cs="Helvetica"/>
        </w:rPr>
      </w:pPr>
      <w:r>
        <w:rPr>
          <w:rFonts w:ascii="Helvetica" w:hAnsi="Helvetica" w:cs="Helvetica"/>
        </w:rPr>
        <w:t xml:space="preserve">Dit onderzoek is in beginsel gericht op het verzamelen van factoren uit jurisprudentie die leiden tot het toewijzen van een verzoek tot eenhoofdig gezag/het behoud van gezamenlijk gezag. </w:t>
      </w:r>
      <w:r w:rsidR="007E55B5">
        <w:rPr>
          <w:rFonts w:ascii="Helvetica" w:hAnsi="Helvetica" w:cs="Helvetica"/>
        </w:rPr>
        <w:t xml:space="preserve">Uit literatuuronderzoek blijkt </w:t>
      </w:r>
      <w:r w:rsidR="008C76D5">
        <w:rPr>
          <w:rFonts w:ascii="Helvetica" w:hAnsi="Helvetica" w:cs="Helvetica"/>
        </w:rPr>
        <w:t xml:space="preserve">echter </w:t>
      </w:r>
      <w:r w:rsidR="007E55B5">
        <w:rPr>
          <w:rFonts w:ascii="Helvetica" w:hAnsi="Helvetica" w:cs="Helvetica"/>
        </w:rPr>
        <w:t xml:space="preserve">dat er meerdere factoren zijn die afzonderlijk de doorslag kunnen geven voor een toewijzing van een verzoek tot eenhoofdig gezag. </w:t>
      </w:r>
      <w:r>
        <w:rPr>
          <w:rFonts w:ascii="Helvetica" w:hAnsi="Helvetica" w:cs="Helvetica"/>
        </w:rPr>
        <w:t xml:space="preserve">Deze factoren zijn ook in dit onderzoek opgenomen, omdat de advocaten van Berk Advocatuur deze factoren ook kunnen gebruiken bij het indienen van een verzoek tot eenhoofdig gezag. </w:t>
      </w:r>
      <w:r w:rsidR="00DB4F07">
        <w:rPr>
          <w:rFonts w:ascii="Helvetica" w:hAnsi="Helvetica" w:cs="Helvetica"/>
        </w:rPr>
        <w:t>De factoren</w:t>
      </w:r>
      <w:r w:rsidR="00B92D0E">
        <w:rPr>
          <w:rFonts w:ascii="Helvetica" w:hAnsi="Helvetica" w:cs="Helvetica"/>
        </w:rPr>
        <w:t xml:space="preserve"> die uit</w:t>
      </w:r>
      <w:r w:rsidR="007E55B5">
        <w:rPr>
          <w:rFonts w:ascii="Helvetica" w:hAnsi="Helvetica" w:cs="Helvetica"/>
        </w:rPr>
        <w:t xml:space="preserve"> </w:t>
      </w:r>
      <w:r w:rsidR="0084692D">
        <w:rPr>
          <w:rFonts w:ascii="Helvetica" w:hAnsi="Helvetica" w:cs="Helvetica"/>
        </w:rPr>
        <w:t>literatuuronderzoek naar voren zijn gekomen</w:t>
      </w:r>
      <w:r w:rsidR="00DB4F07">
        <w:rPr>
          <w:rFonts w:ascii="Helvetica" w:hAnsi="Helvetica" w:cs="Helvetica"/>
        </w:rPr>
        <w:t xml:space="preserve"> </w:t>
      </w:r>
      <w:r w:rsidR="00835EB6">
        <w:rPr>
          <w:rFonts w:ascii="Helvetica" w:hAnsi="Helvetica" w:cs="Helvetica"/>
        </w:rPr>
        <w:t xml:space="preserve">die afzonderlijk de doorslag kunnen geven voor een toewijzing van een verzoek tot eenhoofdig gezag </w:t>
      </w:r>
      <w:r w:rsidR="00DB4F07">
        <w:rPr>
          <w:rFonts w:ascii="Helvetica" w:hAnsi="Helvetica" w:cs="Helvetica"/>
        </w:rPr>
        <w:t xml:space="preserve">zijn de volgende: </w:t>
      </w:r>
    </w:p>
    <w:p w:rsidR="00DB4F07" w:rsidRDefault="00DB4F07" w:rsidP="00DB4F07">
      <w:pPr>
        <w:spacing w:line="360" w:lineRule="auto"/>
        <w:rPr>
          <w:rFonts w:ascii="Helvetica" w:hAnsi="Helvetica" w:cs="Helvetica"/>
        </w:rPr>
      </w:pPr>
      <w:r>
        <w:rPr>
          <w:rFonts w:ascii="Helvetica" w:hAnsi="Helvetica" w:cs="Helvetica"/>
        </w:rPr>
        <w:t xml:space="preserve">- </w:t>
      </w:r>
      <w:r w:rsidR="00426A3E" w:rsidRPr="00DB4F07">
        <w:rPr>
          <w:rFonts w:ascii="Helvetica" w:hAnsi="Helvetica" w:cs="Helvetica"/>
        </w:rPr>
        <w:t>misbruik of mishandeling v</w:t>
      </w:r>
      <w:r>
        <w:rPr>
          <w:rFonts w:ascii="Helvetica" w:hAnsi="Helvetica" w:cs="Helvetica"/>
        </w:rPr>
        <w:t>an kinderen of de andere ouder;</w:t>
      </w:r>
      <w:r>
        <w:rPr>
          <w:rFonts w:ascii="Helvetica" w:hAnsi="Helvetica" w:cs="Helvetica"/>
        </w:rPr>
        <w:br/>
        <w:t xml:space="preserve">- </w:t>
      </w:r>
      <w:r w:rsidR="00426A3E" w:rsidRPr="00DB4F07">
        <w:rPr>
          <w:rFonts w:ascii="Helvetica" w:hAnsi="Helvetica" w:cs="Helvetica"/>
        </w:rPr>
        <w:t>verslavingsproblematiek van een</w:t>
      </w:r>
      <w:r>
        <w:rPr>
          <w:rFonts w:ascii="Helvetica" w:hAnsi="Helvetica" w:cs="Helvetica"/>
        </w:rPr>
        <w:t xml:space="preserve"> ouder;</w:t>
      </w:r>
      <w:r>
        <w:rPr>
          <w:rFonts w:ascii="Helvetica" w:hAnsi="Helvetica" w:cs="Helvetica"/>
        </w:rPr>
        <w:br/>
        <w:t xml:space="preserve">- </w:t>
      </w:r>
      <w:r w:rsidR="00426A3E" w:rsidRPr="00DB4F07">
        <w:rPr>
          <w:rFonts w:ascii="Helvetica" w:hAnsi="Helvetica" w:cs="Helvetica"/>
        </w:rPr>
        <w:t>een geestelijke stoornis en onmogelijke communicatie tussen beide ouders</w:t>
      </w:r>
      <w:r>
        <w:rPr>
          <w:rFonts w:ascii="Helvetica" w:hAnsi="Helvetica" w:cs="Helvetica"/>
        </w:rPr>
        <w:t xml:space="preserve"> of slechte communicatie;</w:t>
      </w:r>
      <w:r>
        <w:rPr>
          <w:rFonts w:ascii="Helvetica" w:hAnsi="Helvetica" w:cs="Helvetica"/>
        </w:rPr>
        <w:br/>
        <w:t xml:space="preserve">- </w:t>
      </w:r>
      <w:r w:rsidR="00426A3E" w:rsidRPr="00DB4F07">
        <w:rPr>
          <w:rFonts w:ascii="Helvetica" w:hAnsi="Helvetica" w:cs="Helvetica"/>
        </w:rPr>
        <w:t>blijvend beschadigd vertrouwen</w:t>
      </w:r>
      <w:r>
        <w:rPr>
          <w:rFonts w:ascii="Helvetica" w:hAnsi="Helvetica" w:cs="Helvetica"/>
        </w:rPr>
        <w:t>;</w:t>
      </w:r>
      <w:r>
        <w:rPr>
          <w:rFonts w:ascii="Helvetica" w:hAnsi="Helvetica" w:cs="Helvetica"/>
        </w:rPr>
        <w:br/>
        <w:t xml:space="preserve">- </w:t>
      </w:r>
      <w:r w:rsidR="00426A3E" w:rsidRPr="00DB4F07">
        <w:rPr>
          <w:rFonts w:ascii="Helvetica" w:hAnsi="Helvetica" w:cs="Helvetica"/>
        </w:rPr>
        <w:t xml:space="preserve">het niet nakomen van </w:t>
      </w:r>
      <w:r>
        <w:rPr>
          <w:rFonts w:ascii="Helvetica" w:hAnsi="Helvetica" w:cs="Helvetica"/>
        </w:rPr>
        <w:t>de omgangsregeling;</w:t>
      </w:r>
      <w:r>
        <w:rPr>
          <w:rFonts w:ascii="Helvetica" w:hAnsi="Helvetica" w:cs="Helvetica"/>
        </w:rPr>
        <w:br/>
        <w:t>m</w:t>
      </w:r>
      <w:r w:rsidR="00426A3E" w:rsidRPr="00DB4F07">
        <w:rPr>
          <w:rFonts w:ascii="Helvetica" w:hAnsi="Helvetica" w:cs="Helvetica"/>
        </w:rPr>
        <w:t>et als gevolg dat het kind klem of ver</w:t>
      </w:r>
      <w:r w:rsidR="007E55B5">
        <w:rPr>
          <w:rFonts w:ascii="Helvetica" w:hAnsi="Helvetica" w:cs="Helvetica"/>
        </w:rPr>
        <w:t>loren raakt of dreigt te raken.</w:t>
      </w:r>
      <w:r w:rsidR="00B92D0E">
        <w:rPr>
          <w:rStyle w:val="FootnoteReference"/>
        </w:rPr>
        <w:footnoteReference w:id="121"/>
      </w:r>
    </w:p>
    <w:p w:rsidR="00FD7204" w:rsidRPr="00145972" w:rsidRDefault="007E55B5" w:rsidP="00FD7204">
      <w:pPr>
        <w:spacing w:line="360" w:lineRule="auto"/>
        <w:rPr>
          <w:rFonts w:ascii="Helvetica" w:hAnsi="Helvetica" w:cs="Helvetica"/>
          <w:u w:val="single"/>
        </w:rPr>
      </w:pPr>
      <w:r>
        <w:rPr>
          <w:rFonts w:ascii="Helvetica" w:hAnsi="Helvetica" w:cs="Helvetica"/>
        </w:rPr>
        <w:t>Indien bovengenoemde gronden zich voordoen</w:t>
      </w:r>
      <w:r w:rsidR="006D50DB">
        <w:rPr>
          <w:rFonts w:ascii="Helvetica" w:hAnsi="Helvetica" w:cs="Helvetica"/>
        </w:rPr>
        <w:t>,</w:t>
      </w:r>
      <w:r>
        <w:rPr>
          <w:rFonts w:ascii="Helvetica" w:hAnsi="Helvetica" w:cs="Helvetica"/>
        </w:rPr>
        <w:t xml:space="preserve"> betekent dit dat deze factoren afzonderlijk de doorslag kunnen geven, maar het gevolg van </w:t>
      </w:r>
      <w:r w:rsidR="0005332E">
        <w:rPr>
          <w:rFonts w:ascii="Helvetica" w:hAnsi="Helvetica" w:cs="Helvetica"/>
        </w:rPr>
        <w:t xml:space="preserve">een </w:t>
      </w:r>
      <w:r>
        <w:rPr>
          <w:rFonts w:ascii="Helvetica" w:hAnsi="Helvetica" w:cs="Helvetica"/>
        </w:rPr>
        <w:t xml:space="preserve">factor moet altijd zijn dat het kind klem </w:t>
      </w:r>
      <w:r>
        <w:rPr>
          <w:rFonts w:ascii="Helvetica" w:hAnsi="Helvetica" w:cs="Helvetica"/>
        </w:rPr>
        <w:lastRenderedPageBreak/>
        <w:t xml:space="preserve">of verloren raakt of </w:t>
      </w:r>
      <w:r w:rsidR="0005332E">
        <w:rPr>
          <w:rFonts w:ascii="Helvetica" w:hAnsi="Helvetica" w:cs="Helvetica"/>
        </w:rPr>
        <w:t>dreigt te raken.</w:t>
      </w:r>
      <w:r w:rsidR="00B92D0E">
        <w:rPr>
          <w:rFonts w:ascii="Helvetica" w:hAnsi="Helvetica" w:cs="Helvetica"/>
        </w:rPr>
        <w:t xml:space="preserve"> </w:t>
      </w:r>
      <w:r w:rsidR="006D50DB">
        <w:rPr>
          <w:rFonts w:ascii="Helvetica" w:hAnsi="Helvetica" w:cs="Helvetica"/>
        </w:rPr>
        <w:t>Wanneer</w:t>
      </w:r>
      <w:r w:rsidR="00B92D0E">
        <w:rPr>
          <w:rFonts w:ascii="Helvetica" w:hAnsi="Helvetica" w:cs="Helvetica"/>
        </w:rPr>
        <w:t xml:space="preserve"> dit niet het geval is of</w:t>
      </w:r>
      <w:r w:rsidR="006D50DB">
        <w:rPr>
          <w:rFonts w:ascii="Helvetica" w:hAnsi="Helvetica" w:cs="Helvetica"/>
        </w:rPr>
        <w:t xml:space="preserve"> wanneer</w:t>
      </w:r>
      <w:r w:rsidR="00B92D0E">
        <w:rPr>
          <w:rFonts w:ascii="Helvetica" w:hAnsi="Helvetica" w:cs="Helvetica"/>
        </w:rPr>
        <w:t xml:space="preserve"> binnen afzienbare tijd verbetering kan komen in de situatie</w:t>
      </w:r>
      <w:r w:rsidR="006D50DB">
        <w:rPr>
          <w:rFonts w:ascii="Helvetica" w:hAnsi="Helvetica" w:cs="Helvetica"/>
        </w:rPr>
        <w:t>,</w:t>
      </w:r>
      <w:r w:rsidR="00B92D0E">
        <w:rPr>
          <w:rFonts w:ascii="Helvetica" w:hAnsi="Helvetica" w:cs="Helvetica"/>
        </w:rPr>
        <w:t xml:space="preserve"> zal een verzoek tot eenhoofdig gezag vooralsnog niet worden toegewezen.</w:t>
      </w:r>
      <w:r w:rsidR="00B92D0E">
        <w:rPr>
          <w:rStyle w:val="FootnoteReference"/>
        </w:rPr>
        <w:footnoteReference w:id="122"/>
      </w:r>
      <w:r w:rsidR="008C76D5">
        <w:rPr>
          <w:rFonts w:ascii="Helvetica" w:hAnsi="Helvetica" w:cs="Helvetica"/>
        </w:rPr>
        <w:t xml:space="preserve"> Om dit te verduidelijken zal ik dit met een voorbeeld toelichten. Het is mogelijk dat tussen de ouders sprake is van blijvend beschadigd vertrouwen. </w:t>
      </w:r>
      <w:r w:rsidR="00E34C5E">
        <w:rPr>
          <w:rFonts w:ascii="Helvetica" w:hAnsi="Helvetica" w:cs="Helvetica"/>
        </w:rPr>
        <w:t>Indien dit probleem tussen de ouders echter geen enkel effect heeft op de kinderen</w:t>
      </w:r>
      <w:r w:rsidR="006D50DB">
        <w:rPr>
          <w:rFonts w:ascii="Helvetica" w:hAnsi="Helvetica" w:cs="Helvetica"/>
        </w:rPr>
        <w:t>,</w:t>
      </w:r>
      <w:r w:rsidR="00E34C5E">
        <w:rPr>
          <w:rFonts w:ascii="Helvetica" w:hAnsi="Helvetica" w:cs="Helvetica"/>
        </w:rPr>
        <w:t xml:space="preserve"> en de ouders dit alleen onderling ervaren zonder dat het enige invloed op de kinderen heeft</w:t>
      </w:r>
      <w:r w:rsidR="006D50DB">
        <w:rPr>
          <w:rFonts w:ascii="Helvetica" w:hAnsi="Helvetica" w:cs="Helvetica"/>
        </w:rPr>
        <w:t>,</w:t>
      </w:r>
      <w:r w:rsidR="00E34C5E">
        <w:rPr>
          <w:rFonts w:ascii="Helvetica" w:hAnsi="Helvetica" w:cs="Helvetica"/>
        </w:rPr>
        <w:t xml:space="preserve"> is de factor blijvend beschadigd vertrouwen vooralsnog onvoldoende om een verzoek tot eenhoofdig gezag toe te wijzen.</w:t>
      </w:r>
      <w:r w:rsidR="00E34C5E">
        <w:rPr>
          <w:rStyle w:val="FootnoteReference"/>
        </w:rPr>
        <w:footnoteReference w:id="123"/>
      </w:r>
      <w:r w:rsidR="00E34C5E">
        <w:rPr>
          <w:rFonts w:ascii="Helvetica" w:hAnsi="Helvetica" w:cs="Helvetica"/>
        </w:rPr>
        <w:t xml:space="preserve"> Het gevolg moet dus </w:t>
      </w:r>
      <w:r w:rsidR="00F32096">
        <w:rPr>
          <w:rFonts w:ascii="Helvetica" w:hAnsi="Helvetica" w:cs="Helvetica"/>
        </w:rPr>
        <w:t xml:space="preserve">altijd </w:t>
      </w:r>
      <w:r w:rsidR="00E34C5E">
        <w:rPr>
          <w:rFonts w:ascii="Helvetica" w:hAnsi="Helvetica" w:cs="Helvetica"/>
        </w:rPr>
        <w:t xml:space="preserve">zijn dat door </w:t>
      </w:r>
      <w:r w:rsidR="006D50DB">
        <w:rPr>
          <w:rFonts w:ascii="Helvetica" w:hAnsi="Helvetica" w:cs="Helvetica"/>
        </w:rPr>
        <w:t>ee</w:t>
      </w:r>
      <w:r w:rsidR="00E34C5E">
        <w:rPr>
          <w:rFonts w:ascii="Helvetica" w:hAnsi="Helvetica" w:cs="Helvetica"/>
        </w:rPr>
        <w:t xml:space="preserve">n van de factoren het kind klem of verloren raakt tussen de ouders. </w:t>
      </w:r>
    </w:p>
    <w:p w:rsidR="00FD7204" w:rsidRDefault="00F32096" w:rsidP="00FD7204">
      <w:pPr>
        <w:spacing w:line="360" w:lineRule="auto"/>
        <w:rPr>
          <w:rFonts w:ascii="Helvetica" w:hAnsi="Helvetica" w:cs="Helvetica"/>
        </w:rPr>
      </w:pPr>
      <w:r>
        <w:rPr>
          <w:rFonts w:ascii="Helvetica" w:hAnsi="Helvetica" w:cs="Helvetica"/>
        </w:rPr>
        <w:t>In de vorige alinea</w:t>
      </w:r>
      <w:r w:rsidR="00145972">
        <w:rPr>
          <w:rFonts w:ascii="Helvetica" w:hAnsi="Helvetica" w:cs="Helvetica"/>
        </w:rPr>
        <w:t>’</w:t>
      </w:r>
      <w:r>
        <w:rPr>
          <w:rFonts w:ascii="Helvetica" w:hAnsi="Helvetica" w:cs="Helvetica"/>
        </w:rPr>
        <w:t>s</w:t>
      </w:r>
      <w:r w:rsidR="00145972">
        <w:rPr>
          <w:rFonts w:ascii="Helvetica" w:hAnsi="Helvetica" w:cs="Helvetica"/>
        </w:rPr>
        <w:t xml:space="preserve"> van dit onderzoek is opgenomen dat een verzoek tot eenhoofdig gezag niet alleen wordt toegewezen indien een kind klem/verloren raakt, maar ook als een kind klem of verloren </w:t>
      </w:r>
      <w:r w:rsidR="00145972">
        <w:rPr>
          <w:rFonts w:ascii="Helvetica" w:hAnsi="Helvetica" w:cs="Helvetica"/>
          <w:i/>
        </w:rPr>
        <w:t>dreigt</w:t>
      </w:r>
      <w:r w:rsidR="00145972">
        <w:rPr>
          <w:rFonts w:ascii="Helvetica" w:hAnsi="Helvetica" w:cs="Helvetica"/>
        </w:rPr>
        <w:t xml:space="preserve"> te raken. Aan</w:t>
      </w:r>
      <w:r w:rsidR="00FD7204">
        <w:rPr>
          <w:rFonts w:ascii="Helvetica" w:hAnsi="Helvetica" w:cs="Helvetica"/>
        </w:rPr>
        <w:t xml:space="preserve"> 2 van de 21 uitspraken is in dit hoofdstuk </w:t>
      </w:r>
      <w:r w:rsidR="00F74FFF">
        <w:rPr>
          <w:rFonts w:ascii="Helvetica" w:hAnsi="Helvetica" w:cs="Helvetica"/>
        </w:rPr>
        <w:t>extra aandacht besteed</w:t>
      </w:r>
      <w:r w:rsidR="00FD7204">
        <w:rPr>
          <w:rFonts w:ascii="Helvetica" w:hAnsi="Helvetica" w:cs="Helvetica"/>
        </w:rPr>
        <w:t>. De reden hiervoor is dat uit deze 2 uitspraken is gebleken dat hoewel het kind niet klem of verloren was geraakt, toch een verzoek tot eenhoofdig gezag is toegewezen</w:t>
      </w:r>
      <w:r w:rsidR="00145972">
        <w:rPr>
          <w:rFonts w:ascii="Helvetica" w:hAnsi="Helvetica" w:cs="Helvetica"/>
        </w:rPr>
        <w:t xml:space="preserve">, omdat een kind klem of verloren </w:t>
      </w:r>
      <w:r w:rsidR="00145972" w:rsidRPr="00F74FFF">
        <w:rPr>
          <w:rFonts w:ascii="Helvetica" w:hAnsi="Helvetica" w:cs="Helvetica"/>
          <w:i/>
        </w:rPr>
        <w:t>dreigde</w:t>
      </w:r>
      <w:r w:rsidR="00145972">
        <w:rPr>
          <w:rFonts w:ascii="Helvetica" w:hAnsi="Helvetica" w:cs="Helvetica"/>
        </w:rPr>
        <w:t xml:space="preserve"> te raken</w:t>
      </w:r>
      <w:r w:rsidR="00FD7204">
        <w:rPr>
          <w:rFonts w:ascii="Helvetica" w:hAnsi="Helvetica" w:cs="Helvetica"/>
        </w:rPr>
        <w:t xml:space="preserve">. </w:t>
      </w:r>
      <w:r w:rsidR="00FD7204">
        <w:rPr>
          <w:rFonts w:ascii="Helvetica" w:hAnsi="Helvetica" w:cs="Helvetica"/>
        </w:rPr>
        <w:br/>
        <w:t>Het gaat om een uitspraak van de rechtbank Groningen en een uitspraak van het gerechtshof ‘s-Hertogenbosch. In de zaak die zich heeft afgespeeld bij de rechtbank te Groningen had de vader van een minderjarig kind een verzoek tot eenhoofdig gezag ingediend. De moeder van het kind was het hier niet mee eens. Uit de uitspraak komt naar voren dat het kind al twee jaar lang haar hoofdverblijf bij de vader had en bij de moeder sprake was van een ziektebeeld. Dit was voorheen niet het geval. Om deze reden is de rechtbank van oordeel dat sprake is geweest van gewijzigde omstandigheden. Ho</w:t>
      </w:r>
      <w:r w:rsidR="00C12DCD">
        <w:rPr>
          <w:rFonts w:ascii="Helvetica" w:hAnsi="Helvetica" w:cs="Helvetica"/>
        </w:rPr>
        <w:t xml:space="preserve">ewel het kind nog niet klem was geraakt </w:t>
      </w:r>
      <w:r w:rsidR="00FD7204">
        <w:rPr>
          <w:rFonts w:ascii="Helvetica" w:hAnsi="Helvetica" w:cs="Helvetica"/>
        </w:rPr>
        <w:t xml:space="preserve">tussen de </w:t>
      </w:r>
      <w:r w:rsidR="00F74FFF">
        <w:rPr>
          <w:rFonts w:ascii="Helvetica" w:hAnsi="Helvetica" w:cs="Helvetica"/>
        </w:rPr>
        <w:t>ouders, was een risico hiertoe</w:t>
      </w:r>
      <w:r w:rsidR="00FD7204">
        <w:rPr>
          <w:rFonts w:ascii="Helvetica" w:hAnsi="Helvetica" w:cs="Helvetica"/>
        </w:rPr>
        <w:t xml:space="preserve"> zeer wel aanwezig. De moeder van het minderjarige kind had de afgelopen jaren een (psychische) ziekte</w:t>
      </w:r>
      <w:r w:rsidR="00F74FFF">
        <w:rPr>
          <w:rFonts w:ascii="Helvetica" w:hAnsi="Helvetica" w:cs="Helvetica"/>
        </w:rPr>
        <w:t>,</w:t>
      </w:r>
      <w:r w:rsidR="00FD7204">
        <w:rPr>
          <w:rFonts w:ascii="Helvetica" w:hAnsi="Helvetica" w:cs="Helvetica"/>
        </w:rPr>
        <w:t xml:space="preserve"> waardoor zij geen invulling heeft kunnen geven aan haar ouderlijk gezag. De moeder had feitelijk de zeggenschap over het kind overgelaten aan de man. Voor de man was er geen tot nauwelijks reële mogelijkheid om de vrouw te betrekken in de beslissingen die aangaande het kind genomen moesten worden. </w:t>
      </w:r>
      <w:r w:rsidR="00FD7204">
        <w:rPr>
          <w:rFonts w:ascii="Helvetica" w:hAnsi="Helvetica" w:cs="Helvetica"/>
        </w:rPr>
        <w:br/>
        <w:t xml:space="preserve">De moeder van het kind heeft tijdens de zitting te kennen gegeven dat zij niet louter voornemens is om het contact met het kind te herstellen, maar ook feitelijk invulling wil geven aan haar ouderlijk gezag en geen beletsel ziet om beslissingen over het kind te nemen, omdat zij ‘’aanvoelt’’ wat goed is voor het kind. Deze uitlating heeft bij de rechtbank enkele vragen opgeroepen en werd door de rechtbank zorgelijk geacht. De reden hiervoor ligt in het feit dat de moeder van het kind tengevolge van haar jarenlange ziekte heel weinig weet over </w:t>
      </w:r>
      <w:r w:rsidR="00FD7204">
        <w:rPr>
          <w:rFonts w:ascii="Helvetica" w:hAnsi="Helvetica" w:cs="Helvetica"/>
        </w:rPr>
        <w:lastRenderedPageBreak/>
        <w:t xml:space="preserve">de huidige situatie van het kind. De rechtbank vindt het ook zorgelijk dat als het gaat om het ziektebeeld van de vrouw, de diagnostiek nog niet is afgerond. De vrouw is namelijk voor verder onderzoek aangemeld bij het autistenteam. Voor de rechtbank is niet duidelijk hoe de medische situatie van de vrouw zich zal ontwikkelen en hoe de behandeling daarvan in de toekomst eruit zal gaan zien. De rechtbank heeft in haar beslissing ook meegewogen dat het gaat om een kwetsbaar meisje vanwege haar geestelijke beperking. Hoewel het kind tien jaar is, is haar gedrag gelijk aan dat van een vierjarige. Het is voor haar dan ook belangrijk dat tijdig de juiste beslissingen over haar genomen kunnen worden. </w:t>
      </w:r>
      <w:r w:rsidR="00FD7204">
        <w:rPr>
          <w:rStyle w:val="FootnoteReference"/>
        </w:rPr>
        <w:footnoteReference w:id="124"/>
      </w:r>
    </w:p>
    <w:p w:rsidR="00FE3136" w:rsidRDefault="00FD7204" w:rsidP="00086A52">
      <w:pPr>
        <w:spacing w:line="360" w:lineRule="auto"/>
        <w:rPr>
          <w:rFonts w:ascii="Helvetica" w:hAnsi="Helvetica" w:cs="Helvetica"/>
        </w:rPr>
      </w:pPr>
      <w:r>
        <w:rPr>
          <w:rFonts w:ascii="Helvetica" w:hAnsi="Helvetica" w:cs="Helvetica"/>
        </w:rPr>
        <w:t xml:space="preserve">In de zaak die zich heeft afgespeeld bij het gerechtshof te ’s-Hertogenbosch is ook gezamenlijk gezag van de ouders gewijzigd in eenhoofdig gezag. De vader had sinds lange tijd geen contact meer met de kinderen en met de moeder. Volgens het hof lijkt het ook niet dat hier enige verandering in zal komen. Nog een overeenkomst in de zaken is dat ook hier sprake is geweest van gewijzigde omstandigheden. Gebleken is namelijk dat na een aanvankelijk behoorlijke communicatie tussen de ouders en een redelijk lopende omgangsregeling, nu helemaal geen contact meer is tussen de ouders en tussen de vader en de kinderen. Tussen de ouders is volgens het hof geen constructief overleg mogelijk, met als gevolg dat zij niet in staat zijn om invulling te geven aan het gezamenlijk gezag. Op grond van deze omstandigheden is het hof van mening dat het niet verantwoord is om het gezamenlijk ouderlijk gezag te laten voortduren, dus anderszins noodzakelijk, om eenhoofdig gezag toe te wijzen en brengt het belang van de kinderen mee dat het gezag enkel aan de moeder toekomt, hoewel ook in deze zaak de kinderen niet klem of verloren zijn geraakt tussen de ouders. </w:t>
      </w:r>
      <w:r>
        <w:rPr>
          <w:rStyle w:val="FootnoteReference"/>
        </w:rPr>
        <w:footnoteReference w:id="125"/>
      </w:r>
      <w:r>
        <w:rPr>
          <w:rFonts w:ascii="Helvetica" w:hAnsi="Helvetica" w:cs="Helvetica"/>
        </w:rPr>
        <w:br/>
        <w:t xml:space="preserve">Wat opvalt aan deze twee uitspraken is dat dit de enige uitspraken zijn waarin is geoordeeld dat de kinderen klem- of verloren </w:t>
      </w:r>
      <w:r w:rsidRPr="00522120">
        <w:rPr>
          <w:rFonts w:ascii="Helvetica" w:hAnsi="Helvetica" w:cs="Helvetica"/>
          <w:i/>
        </w:rPr>
        <w:t>dreig</w:t>
      </w:r>
      <w:r w:rsidR="00F74FFF">
        <w:rPr>
          <w:rFonts w:ascii="Helvetica" w:hAnsi="Helvetica" w:cs="Helvetica"/>
          <w:i/>
        </w:rPr>
        <w:t>d</w:t>
      </w:r>
      <w:r w:rsidRPr="00522120">
        <w:rPr>
          <w:rFonts w:ascii="Helvetica" w:hAnsi="Helvetica" w:cs="Helvetica"/>
          <w:i/>
        </w:rPr>
        <w:t>en</w:t>
      </w:r>
      <w:r>
        <w:rPr>
          <w:rFonts w:ascii="Helvetica" w:hAnsi="Helvetica" w:cs="Helvetica"/>
        </w:rPr>
        <w:t xml:space="preserve"> te raken. Dat er een mogelijkheid </w:t>
      </w:r>
      <w:r w:rsidR="00F74FFF">
        <w:rPr>
          <w:rFonts w:ascii="Helvetica" w:hAnsi="Helvetica" w:cs="Helvetica"/>
        </w:rPr>
        <w:t>bestond tot het klem/</w:t>
      </w:r>
      <w:r>
        <w:rPr>
          <w:rFonts w:ascii="Helvetica" w:hAnsi="Helvetica" w:cs="Helvetica"/>
        </w:rPr>
        <w:t xml:space="preserve">verloren </w:t>
      </w:r>
      <w:r w:rsidR="00F74FFF">
        <w:rPr>
          <w:rFonts w:ascii="Helvetica" w:hAnsi="Helvetica" w:cs="Helvetica"/>
        </w:rPr>
        <w:t>raken, wa</w:t>
      </w:r>
      <w:r>
        <w:rPr>
          <w:rFonts w:ascii="Helvetica" w:hAnsi="Helvetica" w:cs="Helvetica"/>
        </w:rPr>
        <w:t>s voor de rechter voldoende geweest om het verzoek tot e</w:t>
      </w:r>
      <w:r w:rsidR="00145972">
        <w:rPr>
          <w:rFonts w:ascii="Helvetica" w:hAnsi="Helvetica" w:cs="Helvetica"/>
        </w:rPr>
        <w:t xml:space="preserve">enhoofdig gezag toe te wijzen. </w:t>
      </w:r>
    </w:p>
    <w:p w:rsidR="00FD7204" w:rsidRDefault="00FD7204" w:rsidP="00086A52">
      <w:pPr>
        <w:spacing w:line="360" w:lineRule="auto"/>
        <w:rPr>
          <w:rFonts w:ascii="Helvetica" w:hAnsi="Helvetica" w:cs="Helvetica"/>
        </w:rPr>
      </w:pPr>
    </w:p>
    <w:p w:rsidR="00145972" w:rsidRDefault="00145972" w:rsidP="00086A52">
      <w:pPr>
        <w:spacing w:line="360" w:lineRule="auto"/>
        <w:rPr>
          <w:rFonts w:ascii="Helvetica" w:hAnsi="Helvetica" w:cs="Helvetica"/>
        </w:rPr>
      </w:pPr>
    </w:p>
    <w:p w:rsidR="00145972" w:rsidRDefault="00145972" w:rsidP="00086A52">
      <w:pPr>
        <w:spacing w:line="360" w:lineRule="auto"/>
        <w:rPr>
          <w:rFonts w:ascii="Helvetica" w:hAnsi="Helvetica" w:cs="Helvetica"/>
        </w:rPr>
      </w:pPr>
    </w:p>
    <w:p w:rsidR="00145972" w:rsidRDefault="00145972" w:rsidP="00086A52">
      <w:pPr>
        <w:spacing w:line="360" w:lineRule="auto"/>
        <w:rPr>
          <w:rFonts w:ascii="Helvetica" w:hAnsi="Helvetica" w:cs="Helvetica"/>
        </w:rPr>
      </w:pPr>
    </w:p>
    <w:p w:rsidR="00145972" w:rsidRPr="00426A3E" w:rsidRDefault="00145972" w:rsidP="00086A52">
      <w:pPr>
        <w:spacing w:line="360" w:lineRule="auto"/>
        <w:rPr>
          <w:rFonts w:ascii="Helvetica" w:hAnsi="Helvetica" w:cs="Helvetica"/>
        </w:rPr>
      </w:pPr>
    </w:p>
    <w:p w:rsidR="003665F4" w:rsidRPr="00E34C5E" w:rsidRDefault="00DD3021" w:rsidP="00086A52">
      <w:pPr>
        <w:spacing w:line="360" w:lineRule="auto"/>
        <w:rPr>
          <w:rFonts w:ascii="Helvetica" w:hAnsi="Helvetica" w:cs="Helvetica"/>
          <w:b/>
          <w:sz w:val="24"/>
          <w:szCs w:val="24"/>
        </w:rPr>
      </w:pPr>
      <w:r w:rsidRPr="00E34C5E">
        <w:rPr>
          <w:rFonts w:ascii="Helvetica" w:hAnsi="Helvetica" w:cs="Helvetica"/>
          <w:b/>
          <w:sz w:val="24"/>
          <w:szCs w:val="24"/>
        </w:rPr>
        <w:lastRenderedPageBreak/>
        <w:t>4.</w:t>
      </w:r>
      <w:r w:rsidR="0034790A" w:rsidRPr="00E34C5E">
        <w:rPr>
          <w:rFonts w:ascii="Helvetica" w:hAnsi="Helvetica" w:cs="Helvetica"/>
          <w:b/>
          <w:sz w:val="24"/>
          <w:szCs w:val="24"/>
        </w:rPr>
        <w:t>5</w:t>
      </w:r>
      <w:r w:rsidR="003665F4" w:rsidRPr="00E34C5E">
        <w:rPr>
          <w:rFonts w:ascii="Helvetica" w:hAnsi="Helvetica" w:cs="Helvetica"/>
          <w:b/>
          <w:sz w:val="24"/>
          <w:szCs w:val="24"/>
        </w:rPr>
        <w:t xml:space="preserve"> Conclusie deelvraag</w:t>
      </w:r>
      <w:r w:rsidR="003C7F9B" w:rsidRPr="00E34C5E">
        <w:rPr>
          <w:rFonts w:ascii="Helvetica" w:hAnsi="Helvetica" w:cs="Helvetica"/>
          <w:b/>
          <w:sz w:val="24"/>
          <w:szCs w:val="24"/>
        </w:rPr>
        <w:t xml:space="preserve"> 3</w:t>
      </w:r>
    </w:p>
    <w:p w:rsidR="00CD2BC3" w:rsidRDefault="00F456E7" w:rsidP="00CD2BC3">
      <w:pPr>
        <w:spacing w:line="360" w:lineRule="auto"/>
        <w:rPr>
          <w:rFonts w:ascii="Helvetica" w:hAnsi="Helvetica" w:cs="Helvetica"/>
        </w:rPr>
      </w:pPr>
      <w:r w:rsidRPr="00F456E7">
        <w:rPr>
          <w:rFonts w:ascii="Helvetica" w:hAnsi="Helvetica" w:cs="Helvetica"/>
        </w:rPr>
        <w:t xml:space="preserve">In de conclusie vat ik voor u </w:t>
      </w:r>
      <w:r>
        <w:rPr>
          <w:rFonts w:ascii="Helvetica" w:hAnsi="Helvetica" w:cs="Helvetica"/>
        </w:rPr>
        <w:t>het antwoord op de derde</w:t>
      </w:r>
      <w:r w:rsidRPr="00F456E7">
        <w:rPr>
          <w:rFonts w:ascii="Helvetica" w:hAnsi="Helvetica" w:cs="Helvetica"/>
        </w:rPr>
        <w:t xml:space="preserve"> deelvraag</w:t>
      </w:r>
      <w:r w:rsidR="006D50DB">
        <w:rPr>
          <w:rFonts w:ascii="Helvetica" w:hAnsi="Helvetica" w:cs="Helvetica"/>
        </w:rPr>
        <w:t xml:space="preserve"> samen</w:t>
      </w:r>
      <w:r w:rsidRPr="00F456E7">
        <w:rPr>
          <w:rFonts w:ascii="Helvetica" w:hAnsi="Helvetica" w:cs="Helvetica"/>
        </w:rPr>
        <w:t xml:space="preserve">, namelijk: </w:t>
      </w:r>
      <w:r w:rsidR="00E34C5E">
        <w:rPr>
          <w:rFonts w:ascii="Helvetica" w:hAnsi="Helvetica" w:cs="Helvetica"/>
        </w:rPr>
        <w:t>w</w:t>
      </w:r>
      <w:r w:rsidR="00CD2BC3" w:rsidRPr="000166F6">
        <w:rPr>
          <w:rFonts w:ascii="Helvetica" w:hAnsi="Helvetica" w:cs="Helvetica"/>
        </w:rPr>
        <w:t>elke beoordelingsfactoren zijn</w:t>
      </w:r>
      <w:r w:rsidR="000713FB">
        <w:rPr>
          <w:rFonts w:ascii="Helvetica" w:hAnsi="Helvetica" w:cs="Helvetica"/>
        </w:rPr>
        <w:t xml:space="preserve"> afzonderlijk dan wel</w:t>
      </w:r>
      <w:r w:rsidR="00CD2BC3">
        <w:rPr>
          <w:rFonts w:ascii="Helvetica" w:hAnsi="Helvetica" w:cs="Helvetica"/>
        </w:rPr>
        <w:t xml:space="preserve"> in onderlinge samenhang </w:t>
      </w:r>
      <w:r w:rsidR="00CD2BC3" w:rsidRPr="000166F6">
        <w:rPr>
          <w:rFonts w:ascii="Helvetica" w:hAnsi="Helvetica" w:cs="Helvetica"/>
        </w:rPr>
        <w:t>doorslaggevend voor de rechter om een verzoek tot eenhoofdig gezag toe te wijzen?</w:t>
      </w:r>
    </w:p>
    <w:p w:rsidR="00145972" w:rsidRDefault="00145972" w:rsidP="00145972">
      <w:pPr>
        <w:spacing w:line="360" w:lineRule="auto"/>
        <w:rPr>
          <w:rFonts w:ascii="Helvetica" w:hAnsi="Helvetica" w:cs="Helvetica"/>
        </w:rPr>
      </w:pPr>
      <w:r>
        <w:rPr>
          <w:rFonts w:ascii="Helvetica" w:hAnsi="Helvetica" w:cs="Helvetica"/>
        </w:rPr>
        <w:t>Voor dit onderzoek is het van belang dat zoveel mogelijk verschillende factoren uit de uitspraken worden verzameld, opdat de advocaten van Berk Advocat</w:t>
      </w:r>
      <w:r w:rsidR="00835EB6">
        <w:rPr>
          <w:rFonts w:ascii="Helvetica" w:hAnsi="Helvetica" w:cs="Helvetica"/>
        </w:rPr>
        <w:t>uur bij (zo goed als) elk</w:t>
      </w:r>
      <w:r>
        <w:rPr>
          <w:rFonts w:ascii="Helvetica" w:hAnsi="Helvetica" w:cs="Helvetica"/>
        </w:rPr>
        <w:t xml:space="preserve"> denkbare situatie een uitspraak kunnen gebruiken ter versterking van het verzoek. </w:t>
      </w:r>
      <w:r>
        <w:rPr>
          <w:rFonts w:ascii="Helvetica" w:hAnsi="Helvetica" w:cs="Helvetica"/>
        </w:rPr>
        <w:br/>
        <w:t xml:space="preserve">Voor dit onderzoek zijn in totaal 41 uitspraken grondig bestudeerd. In 21 uitspraken was sprake van een toewijzing van een verzoek tot eenhoofdig gezag. In totaal zijn er 19 factoren bij de toewijzingen die afzonderlijk dan wel in onderlinge samenhang tot een toewijzing hebben geleid. </w:t>
      </w:r>
    </w:p>
    <w:p w:rsidR="0035696D" w:rsidRDefault="00550085" w:rsidP="0035696D">
      <w:pPr>
        <w:spacing w:line="360" w:lineRule="auto"/>
        <w:rPr>
          <w:rFonts w:ascii="Helvetica" w:hAnsi="Helvetica" w:cs="Helvetica"/>
        </w:rPr>
      </w:pPr>
      <w:r w:rsidRPr="00276339">
        <w:rPr>
          <w:rFonts w:ascii="Helvetica" w:hAnsi="Helvetica" w:cs="Helvetica"/>
        </w:rPr>
        <w:t>Uit de rechtspraak blijkt d</w:t>
      </w:r>
      <w:r>
        <w:rPr>
          <w:rFonts w:ascii="Helvetica" w:hAnsi="Helvetica" w:cs="Helvetica"/>
        </w:rPr>
        <w:t xml:space="preserve">at de meeste </w:t>
      </w:r>
      <w:r w:rsidRPr="00276339">
        <w:rPr>
          <w:rFonts w:ascii="Helvetica" w:hAnsi="Helvetica" w:cs="Helvetica"/>
        </w:rPr>
        <w:t>factore</w:t>
      </w:r>
      <w:r>
        <w:rPr>
          <w:rFonts w:ascii="Helvetica" w:hAnsi="Helvetica" w:cs="Helvetica"/>
        </w:rPr>
        <w:t xml:space="preserve">n die leiden tot een toewijzing </w:t>
      </w:r>
      <w:r w:rsidRPr="00276339">
        <w:rPr>
          <w:rFonts w:ascii="Helvetica" w:hAnsi="Helvetica" w:cs="Helvetica"/>
        </w:rPr>
        <w:t>van een verzoek tot eenhoofdig gezag in onderling</w:t>
      </w:r>
      <w:r>
        <w:rPr>
          <w:rFonts w:ascii="Helvetica" w:hAnsi="Helvetica" w:cs="Helvetica"/>
        </w:rPr>
        <w:t>e</w:t>
      </w:r>
      <w:r w:rsidRPr="00276339">
        <w:rPr>
          <w:rFonts w:ascii="Helvetica" w:hAnsi="Helvetica" w:cs="Helvetica"/>
        </w:rPr>
        <w:t xml:space="preserve"> samenhang</w:t>
      </w:r>
      <w:r>
        <w:rPr>
          <w:rFonts w:ascii="Helvetica" w:hAnsi="Helvetica" w:cs="Helvetica"/>
        </w:rPr>
        <w:t xml:space="preserve"> bezien d</w:t>
      </w:r>
      <w:r w:rsidRPr="00276339">
        <w:rPr>
          <w:rFonts w:ascii="Helvetica" w:hAnsi="Helvetica" w:cs="Helvetica"/>
        </w:rPr>
        <w:t>ienen te worde</w:t>
      </w:r>
      <w:r>
        <w:rPr>
          <w:rFonts w:ascii="Helvetica" w:hAnsi="Helvetica" w:cs="Helvetica"/>
        </w:rPr>
        <w:t xml:space="preserve">n. </w:t>
      </w:r>
      <w:r w:rsidRPr="0048223C">
        <w:rPr>
          <w:rFonts w:ascii="Helvetica" w:hAnsi="Helvetica" w:cs="Helvetica"/>
        </w:rPr>
        <w:t xml:space="preserve">In </w:t>
      </w:r>
      <w:r>
        <w:rPr>
          <w:rFonts w:ascii="Helvetica" w:hAnsi="Helvetica" w:cs="Helvetica"/>
        </w:rPr>
        <w:t>20 van de 21</w:t>
      </w:r>
      <w:r w:rsidRPr="0048223C">
        <w:rPr>
          <w:rFonts w:ascii="Helvetica" w:hAnsi="Helvetica" w:cs="Helvetica"/>
        </w:rPr>
        <w:t xml:space="preserve"> uitspraken is dat het geval geweest.</w:t>
      </w:r>
      <w:r>
        <w:rPr>
          <w:rFonts w:ascii="Helvetica" w:hAnsi="Helvetica" w:cs="Helvetica"/>
        </w:rPr>
        <w:t xml:space="preserve"> De factoren die in onderlinge samenhang de doorslag hebben gegeven, zijn de volgende: niet gehouden aan omgangsregeling, slechte communicatie tussen ouders, geen communicatie tussen ouders/ouder en kind, o</w:t>
      </w:r>
      <w:r w:rsidRPr="00636C2F">
        <w:rPr>
          <w:rFonts w:ascii="Helvetica" w:hAnsi="Helvetica" w:cs="Helvetica"/>
        </w:rPr>
        <w:t>uder wenst geen professionele hulp</w:t>
      </w:r>
      <w:r>
        <w:rPr>
          <w:rFonts w:ascii="Helvetica" w:hAnsi="Helvetica" w:cs="Helvetica"/>
        </w:rPr>
        <w:t>, d</w:t>
      </w:r>
      <w:r w:rsidRPr="00636C2F">
        <w:rPr>
          <w:rFonts w:ascii="Helvetica" w:hAnsi="Helvetica" w:cs="Helvetica"/>
        </w:rPr>
        <w:t>iskwalificati</w:t>
      </w:r>
      <w:r>
        <w:rPr>
          <w:rFonts w:ascii="Helvetica" w:hAnsi="Helvetica" w:cs="Helvetica"/>
        </w:rPr>
        <w:t>e ouder door de andere ouder, g</w:t>
      </w:r>
      <w:r w:rsidRPr="00636C2F">
        <w:rPr>
          <w:rFonts w:ascii="Helvetica" w:hAnsi="Helvetica" w:cs="Helvetica"/>
        </w:rPr>
        <w:t>ebrek aan inzicht in de loyaliteitsg</w:t>
      </w:r>
      <w:r>
        <w:rPr>
          <w:rFonts w:ascii="Helvetica" w:hAnsi="Helvetica" w:cs="Helvetica"/>
        </w:rPr>
        <w:t>evoelens/verstoring daarvan, r</w:t>
      </w:r>
      <w:r w:rsidRPr="00636C2F">
        <w:rPr>
          <w:rFonts w:ascii="Helvetica" w:hAnsi="Helvetica" w:cs="Helvetica"/>
        </w:rPr>
        <w:t>espect voor opv</w:t>
      </w:r>
      <w:r>
        <w:rPr>
          <w:rFonts w:ascii="Helvetica" w:hAnsi="Helvetica" w:cs="Helvetica"/>
        </w:rPr>
        <w:t>oedsituatie door andere ouder, mishandeling van ouder, s</w:t>
      </w:r>
      <w:r w:rsidRPr="00636C2F">
        <w:rPr>
          <w:rFonts w:ascii="Helvetica" w:hAnsi="Helvetica" w:cs="Helvetica"/>
        </w:rPr>
        <w:t>traat- en contactverbod (overtreden)</w:t>
      </w:r>
      <w:r>
        <w:rPr>
          <w:rFonts w:ascii="Helvetica" w:hAnsi="Helvetica" w:cs="Helvetica"/>
        </w:rPr>
        <w:t>, e</w:t>
      </w:r>
      <w:r w:rsidRPr="00636C2F">
        <w:rPr>
          <w:rFonts w:ascii="Helvetica" w:hAnsi="Helvetica" w:cs="Helvetica"/>
        </w:rPr>
        <w:t>rnsti</w:t>
      </w:r>
      <w:r>
        <w:rPr>
          <w:rFonts w:ascii="Helvetica" w:hAnsi="Helvetica" w:cs="Helvetica"/>
        </w:rPr>
        <w:t>g verstoorde verstandhouding, c</w:t>
      </w:r>
      <w:r w:rsidRPr="00636C2F">
        <w:rPr>
          <w:rFonts w:ascii="Helvetica" w:hAnsi="Helvetica" w:cs="Helvetica"/>
        </w:rPr>
        <w:t>onflict schoolkeuze, vakantieregeling, paspoort, fysiotherapie,</w:t>
      </w:r>
      <w:r>
        <w:rPr>
          <w:rFonts w:ascii="Helvetica" w:hAnsi="Helvetica" w:cs="Helvetica"/>
        </w:rPr>
        <w:t xml:space="preserve"> schoolkamp, v</w:t>
      </w:r>
      <w:r w:rsidRPr="00636C2F">
        <w:rPr>
          <w:rFonts w:ascii="Helvetica" w:hAnsi="Helvetica" w:cs="Helvetica"/>
        </w:rPr>
        <w:t>ertrou</w:t>
      </w:r>
      <w:r>
        <w:rPr>
          <w:rFonts w:ascii="Helvetica" w:hAnsi="Helvetica" w:cs="Helvetica"/>
        </w:rPr>
        <w:t>wen in andere ouder verloren, g</w:t>
      </w:r>
      <w:r w:rsidRPr="00636C2F">
        <w:rPr>
          <w:rFonts w:ascii="Helvetica" w:hAnsi="Helvetica" w:cs="Helvetica"/>
        </w:rPr>
        <w:t>een verbeteri</w:t>
      </w:r>
      <w:r>
        <w:rPr>
          <w:rFonts w:ascii="Helvetica" w:hAnsi="Helvetica" w:cs="Helvetica"/>
        </w:rPr>
        <w:t>ng in relatie tussen ouders, u</w:t>
      </w:r>
      <w:r w:rsidRPr="00636C2F">
        <w:rPr>
          <w:rFonts w:ascii="Helvetica" w:hAnsi="Helvetica" w:cs="Helvetica"/>
        </w:rPr>
        <w:t>itoefening gezamenl</w:t>
      </w:r>
      <w:r>
        <w:rPr>
          <w:rFonts w:ascii="Helvetica" w:hAnsi="Helvetica" w:cs="Helvetica"/>
        </w:rPr>
        <w:t>ijk gezag te zware belasting, o</w:t>
      </w:r>
      <w:r w:rsidRPr="00636C2F">
        <w:rPr>
          <w:rFonts w:ascii="Helvetica" w:hAnsi="Helvetica" w:cs="Helvetica"/>
        </w:rPr>
        <w:t>uder</w:t>
      </w:r>
      <w:r>
        <w:rPr>
          <w:rFonts w:ascii="Helvetica" w:hAnsi="Helvetica" w:cs="Helvetica"/>
        </w:rPr>
        <w:t xml:space="preserve"> steelt geld van minderjarige, o</w:t>
      </w:r>
      <w:r w:rsidRPr="00636C2F">
        <w:rPr>
          <w:rFonts w:ascii="Helvetica" w:hAnsi="Helvetica" w:cs="Helvetica"/>
        </w:rPr>
        <w:t>uder ver</w:t>
      </w:r>
      <w:r>
        <w:rPr>
          <w:rFonts w:ascii="Helvetica" w:hAnsi="Helvetica" w:cs="Helvetica"/>
        </w:rPr>
        <w:t>zorgt minderjarige niet goed, l</w:t>
      </w:r>
      <w:r w:rsidRPr="00636C2F">
        <w:rPr>
          <w:rFonts w:ascii="Helvetica" w:hAnsi="Helvetica" w:cs="Helvetica"/>
        </w:rPr>
        <w:t>etsel toebrengen aan minderjar</w:t>
      </w:r>
      <w:r>
        <w:rPr>
          <w:rFonts w:ascii="Helvetica" w:hAnsi="Helvetica" w:cs="Helvetica"/>
        </w:rPr>
        <w:t>ige en o</w:t>
      </w:r>
      <w:r w:rsidRPr="00636C2F">
        <w:rPr>
          <w:rFonts w:ascii="Helvetica" w:hAnsi="Helvetica" w:cs="Helvetica"/>
        </w:rPr>
        <w:t>ntvoering</w:t>
      </w:r>
      <w:r>
        <w:rPr>
          <w:rFonts w:ascii="Helvetica" w:hAnsi="Helvetica" w:cs="Helvetica"/>
        </w:rPr>
        <w:t xml:space="preserve"> van de</w:t>
      </w:r>
      <w:r w:rsidRPr="00636C2F">
        <w:rPr>
          <w:rFonts w:ascii="Helvetica" w:hAnsi="Helvetica" w:cs="Helvetica"/>
        </w:rPr>
        <w:t xml:space="preserve"> minderjarige</w:t>
      </w:r>
      <w:r>
        <w:rPr>
          <w:rFonts w:ascii="Helvetica" w:hAnsi="Helvetica" w:cs="Helvetica"/>
        </w:rPr>
        <w:t>.</w:t>
      </w:r>
      <w:r>
        <w:rPr>
          <w:rFonts w:ascii="Helvetica" w:hAnsi="Helvetica" w:cs="Helvetica"/>
        </w:rPr>
        <w:br/>
      </w:r>
      <w:r>
        <w:rPr>
          <w:rFonts w:ascii="Helvetica" w:hAnsi="Helvetica" w:cs="Helvetica"/>
          <w:u w:val="single"/>
        </w:rPr>
        <w:br/>
      </w:r>
      <w:r>
        <w:rPr>
          <w:rFonts w:ascii="Helvetica" w:hAnsi="Helvetica" w:cs="Helvetica"/>
        </w:rPr>
        <w:t xml:space="preserve">De factor die het meest voorkomt is de factor communicatie. In 20 van de 21 zaken heeft deze factor een rol gespeeld bij een toewijzing van een verzoek tot eenhoofdig gezag. </w:t>
      </w:r>
      <w:r>
        <w:rPr>
          <w:rFonts w:ascii="Helvetica" w:hAnsi="Helvetica" w:cs="Helvetica"/>
        </w:rPr>
        <w:br/>
      </w:r>
      <w:r w:rsidRPr="00363D9F">
        <w:rPr>
          <w:rFonts w:ascii="Helvetica" w:hAnsi="Helvetica" w:cs="Helvetica"/>
        </w:rPr>
        <w:t xml:space="preserve">De Hoge Raad </w:t>
      </w:r>
      <w:r>
        <w:rPr>
          <w:rFonts w:ascii="Helvetica" w:hAnsi="Helvetica" w:cs="Helvetica"/>
        </w:rPr>
        <w:t xml:space="preserve">stelt </w:t>
      </w:r>
      <w:r w:rsidRPr="00363D9F">
        <w:rPr>
          <w:rFonts w:ascii="Helvetica" w:hAnsi="Helvetica" w:cs="Helvetica"/>
        </w:rPr>
        <w:t xml:space="preserve">dat het ontbreken van goede communicatie tussen de ouders, in het bijzonder in een periode waarin de echtscheiding en problematiek rondom de echtscheiding nog niet zijn afgewikkeld, niet zonder meer </w:t>
      </w:r>
      <w:r>
        <w:rPr>
          <w:rFonts w:ascii="Helvetica" w:hAnsi="Helvetica" w:cs="Helvetica"/>
        </w:rPr>
        <w:t>betekent</w:t>
      </w:r>
      <w:r w:rsidRPr="00363D9F">
        <w:rPr>
          <w:rFonts w:ascii="Helvetica" w:hAnsi="Helvetica" w:cs="Helvetica"/>
        </w:rPr>
        <w:t xml:space="preserve"> dat het ouderlijk gezag aan één ouder zal moeten worden toegekend.</w:t>
      </w:r>
      <w:r>
        <w:rPr>
          <w:rFonts w:ascii="Helvetica" w:hAnsi="Helvetica" w:cs="Helvetica"/>
        </w:rPr>
        <w:t xml:space="preserve"> De Hoge Raad beschouwt het als relevant of </w:t>
      </w:r>
      <w:r w:rsidRPr="00363D9F">
        <w:rPr>
          <w:rFonts w:ascii="Helvetica" w:hAnsi="Helvetica" w:cs="Helvetica"/>
        </w:rPr>
        <w:t xml:space="preserve">de communicatieproblemen tussen de ouders zodanig ernstig waren dat het kind klem of </w:t>
      </w:r>
      <w:r w:rsidRPr="00363D9F">
        <w:rPr>
          <w:rFonts w:ascii="Helvetica" w:hAnsi="Helvetica" w:cs="Helvetica"/>
        </w:rPr>
        <w:lastRenderedPageBreak/>
        <w:t>verloren zou raken tussen de ouders en ook</w:t>
      </w:r>
      <w:r>
        <w:rPr>
          <w:rFonts w:ascii="Helvetica" w:hAnsi="Helvetica" w:cs="Helvetica"/>
        </w:rPr>
        <w:t xml:space="preserve"> dat het</w:t>
      </w:r>
      <w:r w:rsidRPr="00363D9F">
        <w:rPr>
          <w:rFonts w:ascii="Helvetica" w:hAnsi="Helvetica" w:cs="Helvetica"/>
        </w:rPr>
        <w:t xml:space="preserve"> niet te verwachten is dat hier</w:t>
      </w:r>
      <w:r>
        <w:rPr>
          <w:rFonts w:ascii="Helvetica" w:hAnsi="Helvetica" w:cs="Helvetica"/>
        </w:rPr>
        <w:t>in</w:t>
      </w:r>
      <w:r w:rsidRPr="00363D9F">
        <w:rPr>
          <w:rFonts w:ascii="Helvetica" w:hAnsi="Helvetica" w:cs="Helvetica"/>
        </w:rPr>
        <w:t xml:space="preserve"> binnen afzienbare tijd voldoende verbetering zal kunnen komen.</w:t>
      </w:r>
      <w:r w:rsidRPr="00363D9F">
        <w:rPr>
          <w:rStyle w:val="FootnoteReference"/>
          <w:rFonts w:ascii="Helvetica" w:hAnsi="Helvetica" w:cs="Helvetica"/>
        </w:rPr>
        <w:t xml:space="preserve"> </w:t>
      </w:r>
      <w:r w:rsidRPr="00363D9F">
        <w:rPr>
          <w:rStyle w:val="FootnoteReference"/>
          <w:rFonts w:ascii="Helvetica" w:hAnsi="Helvetica" w:cs="Helvetica"/>
        </w:rPr>
        <w:footnoteReference w:id="126"/>
      </w:r>
      <w:r w:rsidRPr="00363D9F">
        <w:rPr>
          <w:rFonts w:ascii="Helvetica" w:hAnsi="Helvetica" w:cs="Helvetica"/>
        </w:rPr>
        <w:t xml:space="preserve"> </w:t>
      </w:r>
    </w:p>
    <w:p w:rsidR="0035696D" w:rsidRPr="0035696D" w:rsidRDefault="0035696D" w:rsidP="0035696D">
      <w:pPr>
        <w:spacing w:line="360" w:lineRule="auto"/>
        <w:rPr>
          <w:rFonts w:ascii="Helvetica" w:hAnsi="Helvetica" w:cs="Helvetica"/>
        </w:rPr>
      </w:pPr>
      <w:r>
        <w:rPr>
          <w:rFonts w:ascii="Helvetica" w:hAnsi="Helvetica" w:cs="Helvetica"/>
        </w:rPr>
        <w:t xml:space="preserve">Een toewijzing van een verzoek tot eenhoofdig gezag door slechts één factor heeft zich in slechts een van de 21 zaken voorgedaan. Uit jurisprudentieonderzoek blijkt dat de factor </w:t>
      </w:r>
      <w:r>
        <w:rPr>
          <w:rFonts w:ascii="Helvetica" w:hAnsi="Helvetica" w:cs="Helvetica"/>
          <w:color w:val="000000"/>
        </w:rPr>
        <w:t>a</w:t>
      </w:r>
      <w:r w:rsidRPr="00636C2F">
        <w:rPr>
          <w:rFonts w:ascii="Helvetica" w:hAnsi="Helvetica" w:cs="Helvetica"/>
          <w:color w:val="000000"/>
        </w:rPr>
        <w:t>lcohol, gok- en gedragsproblematiek/ziekte ouder</w:t>
      </w:r>
      <w:r>
        <w:rPr>
          <w:rFonts w:ascii="Helvetica" w:hAnsi="Helvetica" w:cs="Helvetica"/>
        </w:rPr>
        <w:t xml:space="preserve"> afzonderlijk de doorslag kan geven voor een toewijzing van een verzoek tot eenhoofdig gezag.</w:t>
      </w:r>
      <w:r>
        <w:rPr>
          <w:rStyle w:val="FootnoteReference"/>
        </w:rPr>
        <w:footnoteReference w:id="127"/>
      </w:r>
      <w:r w:rsidR="00F74FFF">
        <w:rPr>
          <w:rFonts w:ascii="Helvetica" w:hAnsi="Helvetica" w:cs="Helvetica"/>
        </w:rPr>
        <w:t xml:space="preserve"> </w:t>
      </w:r>
      <w:r w:rsidR="00F74FFF">
        <w:rPr>
          <w:rFonts w:ascii="Helvetica" w:hAnsi="Helvetica" w:cs="Helvetica"/>
        </w:rPr>
        <w:br/>
      </w:r>
      <w:r>
        <w:rPr>
          <w:rFonts w:ascii="Helvetica" w:hAnsi="Helvetica" w:cs="Helvetica"/>
        </w:rPr>
        <w:t>Uit l</w:t>
      </w:r>
      <w:r w:rsidR="00F74FFF">
        <w:rPr>
          <w:rFonts w:ascii="Helvetica" w:hAnsi="Helvetica" w:cs="Helvetica"/>
        </w:rPr>
        <w:t>iteratuuronderzoek blijkt echter</w:t>
      </w:r>
      <w:r>
        <w:rPr>
          <w:rFonts w:ascii="Helvetica" w:hAnsi="Helvetica" w:cs="Helvetica"/>
        </w:rPr>
        <w:t xml:space="preserve"> dat er meerdere factoren zijn die afzonderlijk de doorslag kunnen geven voor een toewijzing van een verzoek tot eenhoofdig gezag. De factoren die uit het literatuuronderzoek naar voren zijn gekomen, zijn de volgende: </w:t>
      </w:r>
      <w:r w:rsidRPr="00DB4F07">
        <w:rPr>
          <w:rFonts w:ascii="Helvetica" w:hAnsi="Helvetica" w:cs="Helvetica"/>
        </w:rPr>
        <w:t>misbruik of mishandeling v</w:t>
      </w:r>
      <w:r>
        <w:rPr>
          <w:rFonts w:ascii="Helvetica" w:hAnsi="Helvetica" w:cs="Helvetica"/>
        </w:rPr>
        <w:t xml:space="preserve">an kinderen of de andere ouder, </w:t>
      </w:r>
      <w:r w:rsidRPr="00DB4F07">
        <w:rPr>
          <w:rFonts w:ascii="Helvetica" w:hAnsi="Helvetica" w:cs="Helvetica"/>
        </w:rPr>
        <w:t>verslavingsproblematiek van een</w:t>
      </w:r>
      <w:r>
        <w:rPr>
          <w:rFonts w:ascii="Helvetica" w:hAnsi="Helvetica" w:cs="Helvetica"/>
        </w:rPr>
        <w:t xml:space="preserve"> ouder, </w:t>
      </w:r>
      <w:r w:rsidRPr="00DB4F07">
        <w:rPr>
          <w:rFonts w:ascii="Helvetica" w:hAnsi="Helvetica" w:cs="Helvetica"/>
        </w:rPr>
        <w:t>een geestelijke stoornis en onmogelijke communicatie tussen beide ouders</w:t>
      </w:r>
      <w:r>
        <w:rPr>
          <w:rFonts w:ascii="Helvetica" w:hAnsi="Helvetica" w:cs="Helvetica"/>
        </w:rPr>
        <w:t xml:space="preserve"> of slechte communicatie, </w:t>
      </w:r>
      <w:r w:rsidRPr="00DB4F07">
        <w:rPr>
          <w:rFonts w:ascii="Helvetica" w:hAnsi="Helvetica" w:cs="Helvetica"/>
        </w:rPr>
        <w:t>blijvend beschadigd vertrouwen</w:t>
      </w:r>
      <w:r>
        <w:rPr>
          <w:rFonts w:ascii="Helvetica" w:hAnsi="Helvetica" w:cs="Helvetica"/>
        </w:rPr>
        <w:t xml:space="preserve"> en </w:t>
      </w:r>
      <w:r w:rsidRPr="00DB4F07">
        <w:rPr>
          <w:rFonts w:ascii="Helvetica" w:hAnsi="Helvetica" w:cs="Helvetica"/>
        </w:rPr>
        <w:t xml:space="preserve">het niet nakomen van </w:t>
      </w:r>
      <w:r>
        <w:rPr>
          <w:rFonts w:ascii="Helvetica" w:hAnsi="Helvetica" w:cs="Helvetica"/>
        </w:rPr>
        <w:t>de omgangsregeling. Indien bovengenoemde gronden zich voordoen, betekent dit dat deze factoren afzonderlijk de doorslag kunnen geven voor een toewijzing, maar het gevolg van een factor moet altijd zijn dat het kind klem of verloren raakt of dreigt te raken.</w:t>
      </w:r>
      <w:r w:rsidRPr="00F94F96">
        <w:rPr>
          <w:rStyle w:val="FootnoteReference"/>
        </w:rPr>
        <w:t xml:space="preserve"> </w:t>
      </w:r>
      <w:r>
        <w:rPr>
          <w:rStyle w:val="FootnoteReference"/>
        </w:rPr>
        <w:footnoteReference w:id="128"/>
      </w:r>
      <w:r>
        <w:rPr>
          <w:rFonts w:ascii="Helvetica" w:hAnsi="Helvetica" w:cs="Helvetica"/>
        </w:rPr>
        <w:t xml:space="preserve"> Wanneer dit niet het geval is of wanneer binnen afzienbare tijd verbetering kan komen in de situatie, zal een verzoek tot eenhoofdig gezag vooralsnog niet worden toegewezen.</w:t>
      </w:r>
      <w:r>
        <w:rPr>
          <w:rStyle w:val="FootnoteReference"/>
        </w:rPr>
        <w:footnoteReference w:id="129"/>
      </w:r>
      <w:r>
        <w:rPr>
          <w:rFonts w:ascii="Helvetica" w:hAnsi="Helvetica" w:cs="Helvetica"/>
        </w:rPr>
        <w:t xml:space="preserve"> </w:t>
      </w:r>
    </w:p>
    <w:p w:rsidR="0035696D" w:rsidRDefault="0035696D" w:rsidP="00384372">
      <w:pPr>
        <w:spacing w:line="360" w:lineRule="auto"/>
        <w:rPr>
          <w:rFonts w:ascii="Helvetica" w:hAnsi="Helvetica" w:cs="Helvetica"/>
        </w:rPr>
      </w:pPr>
    </w:p>
    <w:p w:rsidR="0035696D" w:rsidRDefault="0035696D" w:rsidP="00384372">
      <w:pPr>
        <w:spacing w:line="360" w:lineRule="auto"/>
        <w:rPr>
          <w:rFonts w:ascii="Helvetica" w:hAnsi="Helvetica" w:cs="Helvetica"/>
        </w:rPr>
      </w:pPr>
    </w:p>
    <w:p w:rsidR="0035696D" w:rsidRDefault="0035696D" w:rsidP="00384372">
      <w:pPr>
        <w:spacing w:line="360" w:lineRule="auto"/>
        <w:rPr>
          <w:rFonts w:ascii="Helvetica" w:hAnsi="Helvetica" w:cs="Helvetica"/>
        </w:rPr>
      </w:pPr>
    </w:p>
    <w:p w:rsidR="0035696D" w:rsidRDefault="0035696D" w:rsidP="00086A52">
      <w:pPr>
        <w:spacing w:line="360" w:lineRule="auto"/>
        <w:rPr>
          <w:rFonts w:ascii="Helvetica" w:hAnsi="Helvetica" w:cs="Helvetica"/>
        </w:rPr>
      </w:pPr>
    </w:p>
    <w:p w:rsidR="0035696D" w:rsidRDefault="0035696D" w:rsidP="00086A52">
      <w:pPr>
        <w:spacing w:line="360" w:lineRule="auto"/>
        <w:rPr>
          <w:rFonts w:ascii="Helvetica" w:hAnsi="Helvetica" w:cs="Helvetica"/>
        </w:rPr>
      </w:pPr>
    </w:p>
    <w:p w:rsidR="0035696D" w:rsidRDefault="0035696D" w:rsidP="00086A52">
      <w:pPr>
        <w:spacing w:line="360" w:lineRule="auto"/>
        <w:rPr>
          <w:rFonts w:ascii="Helvetica" w:hAnsi="Helvetica" w:cs="Helvetica"/>
        </w:rPr>
      </w:pPr>
    </w:p>
    <w:p w:rsidR="0035696D" w:rsidRDefault="0035696D" w:rsidP="00086A52">
      <w:pPr>
        <w:spacing w:line="360" w:lineRule="auto"/>
        <w:rPr>
          <w:rFonts w:ascii="Helvetica" w:hAnsi="Helvetica" w:cs="Helvetica"/>
        </w:rPr>
      </w:pPr>
    </w:p>
    <w:p w:rsidR="009C52DE" w:rsidRDefault="009C52DE" w:rsidP="00086A52">
      <w:pPr>
        <w:spacing w:line="360" w:lineRule="auto"/>
        <w:rPr>
          <w:rFonts w:ascii="Helvetica" w:hAnsi="Helvetica" w:cs="Helvetica"/>
          <w:b/>
          <w:sz w:val="28"/>
          <w:szCs w:val="28"/>
        </w:rPr>
      </w:pPr>
    </w:p>
    <w:p w:rsidR="009C52DE" w:rsidRDefault="009C52DE" w:rsidP="00086A52">
      <w:pPr>
        <w:spacing w:line="360" w:lineRule="auto"/>
        <w:rPr>
          <w:rFonts w:ascii="Helvetica" w:hAnsi="Helvetica" w:cs="Helvetica"/>
          <w:b/>
          <w:sz w:val="28"/>
          <w:szCs w:val="28"/>
        </w:rPr>
      </w:pPr>
    </w:p>
    <w:p w:rsidR="009C52DE" w:rsidRDefault="009C52DE" w:rsidP="00086A52">
      <w:pPr>
        <w:spacing w:line="360" w:lineRule="auto"/>
        <w:rPr>
          <w:rFonts w:ascii="Helvetica" w:hAnsi="Helvetica" w:cs="Helvetica"/>
          <w:b/>
          <w:sz w:val="28"/>
          <w:szCs w:val="28"/>
        </w:rPr>
      </w:pPr>
    </w:p>
    <w:p w:rsidR="007970ED" w:rsidRPr="00E34C5E" w:rsidRDefault="00080FB0" w:rsidP="00086A52">
      <w:pPr>
        <w:spacing w:line="360" w:lineRule="auto"/>
        <w:rPr>
          <w:rFonts w:ascii="Helvetica" w:hAnsi="Helvetica" w:cs="Helvetica"/>
          <w:b/>
          <w:sz w:val="28"/>
          <w:szCs w:val="28"/>
        </w:rPr>
      </w:pPr>
      <w:r w:rsidRPr="00E34C5E">
        <w:rPr>
          <w:rFonts w:ascii="Helvetica" w:hAnsi="Helvetica" w:cs="Helvetica"/>
          <w:b/>
          <w:sz w:val="28"/>
          <w:szCs w:val="28"/>
        </w:rPr>
        <w:lastRenderedPageBreak/>
        <w:t>Hoofdstuk 5</w:t>
      </w:r>
      <w:r w:rsidR="00086746" w:rsidRPr="00E34C5E">
        <w:rPr>
          <w:rFonts w:ascii="Helvetica" w:hAnsi="Helvetica" w:cs="Helvetica"/>
          <w:b/>
          <w:sz w:val="28"/>
          <w:szCs w:val="28"/>
        </w:rPr>
        <w:t xml:space="preserve"> </w:t>
      </w:r>
      <w:r w:rsidR="003665F4" w:rsidRPr="00E34C5E">
        <w:rPr>
          <w:rFonts w:ascii="Helvetica" w:hAnsi="Helvetica" w:cs="Helvetica"/>
          <w:b/>
          <w:sz w:val="28"/>
          <w:szCs w:val="28"/>
        </w:rPr>
        <w:t xml:space="preserve">Resultaten, </w:t>
      </w:r>
      <w:r w:rsidR="00F02B1F" w:rsidRPr="00E34C5E">
        <w:rPr>
          <w:rFonts w:ascii="Helvetica" w:hAnsi="Helvetica" w:cs="Helvetica"/>
          <w:b/>
          <w:sz w:val="28"/>
          <w:szCs w:val="28"/>
        </w:rPr>
        <w:t>behoud van gezamenlijk gezag</w:t>
      </w:r>
    </w:p>
    <w:p w:rsidR="00EB5D38" w:rsidRPr="00E34C5E" w:rsidRDefault="00636C2F" w:rsidP="00086A52">
      <w:pPr>
        <w:spacing w:line="360" w:lineRule="auto"/>
        <w:rPr>
          <w:rFonts w:ascii="Helvetica" w:hAnsi="Helvetica" w:cs="Helvetica"/>
          <w:b/>
          <w:sz w:val="24"/>
          <w:szCs w:val="24"/>
        </w:rPr>
      </w:pPr>
      <w:r>
        <w:rPr>
          <w:rFonts w:ascii="Helvetica" w:hAnsi="Helvetica" w:cs="Helvetica"/>
          <w:b/>
        </w:rPr>
        <w:br/>
      </w:r>
      <w:r w:rsidR="00080FB0" w:rsidRPr="00E34C5E">
        <w:rPr>
          <w:rFonts w:ascii="Helvetica" w:hAnsi="Helvetica" w:cs="Helvetica"/>
          <w:b/>
          <w:sz w:val="24"/>
          <w:szCs w:val="24"/>
        </w:rPr>
        <w:t>5</w:t>
      </w:r>
      <w:r w:rsidR="00EB5D38" w:rsidRPr="00E34C5E">
        <w:rPr>
          <w:rFonts w:ascii="Helvetica" w:hAnsi="Helvetica" w:cs="Helvetica"/>
          <w:b/>
          <w:sz w:val="24"/>
          <w:szCs w:val="24"/>
        </w:rPr>
        <w:t>.1 Inleiding</w:t>
      </w:r>
    </w:p>
    <w:p w:rsidR="00501DC1" w:rsidRDefault="00DD71C2" w:rsidP="004A7E6B">
      <w:pPr>
        <w:pStyle w:val="ListParagraph"/>
        <w:spacing w:line="360" w:lineRule="auto"/>
        <w:ind w:left="0"/>
        <w:rPr>
          <w:rFonts w:ascii="Helvetica" w:hAnsi="Helvetica" w:cs="Helvetica"/>
        </w:rPr>
      </w:pPr>
      <w:r w:rsidRPr="00636C2F">
        <w:rPr>
          <w:rFonts w:ascii="Helvetica" w:hAnsi="Helvetica" w:cs="Helvetica"/>
        </w:rPr>
        <w:t xml:space="preserve">In </w:t>
      </w:r>
      <w:r w:rsidR="00426A3E">
        <w:rPr>
          <w:rFonts w:ascii="Helvetica" w:hAnsi="Helvetica" w:cs="Helvetica"/>
        </w:rPr>
        <w:t>dit hoofdstuk van het</w:t>
      </w:r>
      <w:r w:rsidRPr="00636C2F">
        <w:rPr>
          <w:rFonts w:ascii="Helvetica" w:hAnsi="Helvetica" w:cs="Helvetica"/>
        </w:rPr>
        <w:t xml:space="preserve"> onderzoek wordt deelvraag </w:t>
      </w:r>
      <w:r w:rsidR="004C57B6">
        <w:rPr>
          <w:rFonts w:ascii="Helvetica" w:hAnsi="Helvetica" w:cs="Helvetica"/>
        </w:rPr>
        <w:t>4</w:t>
      </w:r>
      <w:r w:rsidRPr="00636C2F">
        <w:rPr>
          <w:rFonts w:ascii="Helvetica" w:hAnsi="Helvetica" w:cs="Helvetica"/>
        </w:rPr>
        <w:t xml:space="preserve"> beantwoord. De vie</w:t>
      </w:r>
      <w:r w:rsidR="00426A3E">
        <w:rPr>
          <w:rFonts w:ascii="Helvetica" w:hAnsi="Helvetica" w:cs="Helvetica"/>
        </w:rPr>
        <w:t xml:space="preserve">rde deelvraag luidt als volgt: </w:t>
      </w:r>
      <w:r w:rsidR="00E34C5E">
        <w:rPr>
          <w:rFonts w:ascii="Helvetica" w:hAnsi="Helvetica" w:cs="Helvetica"/>
        </w:rPr>
        <w:t>w</w:t>
      </w:r>
      <w:r w:rsidR="00F02B1F" w:rsidRPr="000166F6">
        <w:rPr>
          <w:rFonts w:ascii="Helvetica" w:hAnsi="Helvetica" w:cs="Helvetica"/>
        </w:rPr>
        <w:t xml:space="preserve">elke beoordelingsfactoren zijn </w:t>
      </w:r>
      <w:r w:rsidR="00F02B1F">
        <w:rPr>
          <w:rFonts w:ascii="Helvetica" w:hAnsi="Helvetica" w:cs="Helvetica"/>
        </w:rPr>
        <w:t xml:space="preserve">afzonderlijk dan wel in onderlinge samenhang </w:t>
      </w:r>
      <w:r w:rsidR="00F02B1F" w:rsidRPr="000166F6">
        <w:rPr>
          <w:rFonts w:ascii="Helvetica" w:hAnsi="Helvetica" w:cs="Helvetica"/>
        </w:rPr>
        <w:t xml:space="preserve">doorslaggevend voor de rechter </w:t>
      </w:r>
      <w:r w:rsidR="00F02B1F">
        <w:rPr>
          <w:rFonts w:ascii="Helvetica" w:hAnsi="Helvetica" w:cs="Helvetica"/>
        </w:rPr>
        <w:t>voor het behoud van gezamenlijk gezag?</w:t>
      </w:r>
      <w:r w:rsidR="00F02B1F" w:rsidRPr="000166F6">
        <w:rPr>
          <w:rFonts w:ascii="Helvetica" w:hAnsi="Helvetica" w:cs="Helvetica"/>
        </w:rPr>
        <w:br/>
      </w:r>
      <w:r w:rsidRPr="00636C2F">
        <w:rPr>
          <w:rFonts w:ascii="Helvetica" w:hAnsi="Helvetica" w:cs="Helvetica"/>
        </w:rPr>
        <w:t xml:space="preserve">In dit hoofdstuk wordt inhoudelijk ingegaan op </w:t>
      </w:r>
      <w:r w:rsidR="004C57B6">
        <w:rPr>
          <w:rFonts w:ascii="Helvetica" w:hAnsi="Helvetica" w:cs="Helvetica"/>
        </w:rPr>
        <w:t xml:space="preserve">het </w:t>
      </w:r>
      <w:r w:rsidRPr="00636C2F">
        <w:rPr>
          <w:rFonts w:ascii="Helvetica" w:hAnsi="Helvetica" w:cs="Helvetica"/>
        </w:rPr>
        <w:t xml:space="preserve">jurisprudentieonderzoek en </w:t>
      </w:r>
      <w:r w:rsidR="004C57B6">
        <w:rPr>
          <w:rFonts w:ascii="Helvetica" w:hAnsi="Helvetica" w:cs="Helvetica"/>
        </w:rPr>
        <w:t>wordt</w:t>
      </w:r>
      <w:r w:rsidRPr="00636C2F">
        <w:rPr>
          <w:rFonts w:ascii="Helvetica" w:hAnsi="Helvetica" w:cs="Helvetica"/>
        </w:rPr>
        <w:t xml:space="preserve"> uiteengezet welk</w:t>
      </w:r>
      <w:r w:rsidR="004C57B6">
        <w:rPr>
          <w:rFonts w:ascii="Helvetica" w:hAnsi="Helvetica" w:cs="Helvetica"/>
        </w:rPr>
        <w:t>e</w:t>
      </w:r>
      <w:r w:rsidRPr="00636C2F">
        <w:rPr>
          <w:rFonts w:ascii="Helvetica" w:hAnsi="Helvetica" w:cs="Helvetica"/>
        </w:rPr>
        <w:t xml:space="preserve"> van de factoren die de rechter </w:t>
      </w:r>
      <w:r w:rsidR="004C57B6">
        <w:rPr>
          <w:rFonts w:ascii="Helvetica" w:hAnsi="Helvetica" w:cs="Helvetica"/>
        </w:rPr>
        <w:t>betrekt</w:t>
      </w:r>
      <w:r w:rsidRPr="00636C2F">
        <w:rPr>
          <w:rFonts w:ascii="Helvetica" w:hAnsi="Helvetica" w:cs="Helvetica"/>
        </w:rPr>
        <w:t xml:space="preserve"> in zijn beslissing</w:t>
      </w:r>
      <w:r w:rsidR="004C57B6">
        <w:rPr>
          <w:rFonts w:ascii="Helvetica" w:hAnsi="Helvetica" w:cs="Helvetica"/>
        </w:rPr>
        <w:t>,</w:t>
      </w:r>
      <w:r w:rsidRPr="00636C2F">
        <w:rPr>
          <w:rFonts w:ascii="Helvetica" w:hAnsi="Helvetica" w:cs="Helvetica"/>
        </w:rPr>
        <w:t xml:space="preserve"> </w:t>
      </w:r>
      <w:r w:rsidR="00A92DBD">
        <w:rPr>
          <w:rFonts w:ascii="Helvetica" w:hAnsi="Helvetica" w:cs="Helvetica"/>
        </w:rPr>
        <w:t>afzonderlijk dan wel in onderlinge samenhang</w:t>
      </w:r>
      <w:r w:rsidR="004C57B6">
        <w:rPr>
          <w:rFonts w:ascii="Helvetica" w:hAnsi="Helvetica" w:cs="Helvetica"/>
        </w:rPr>
        <w:t>,</w:t>
      </w:r>
      <w:r w:rsidR="00A92DBD">
        <w:rPr>
          <w:rFonts w:ascii="Helvetica" w:hAnsi="Helvetica" w:cs="Helvetica"/>
        </w:rPr>
        <w:t xml:space="preserve"> </w:t>
      </w:r>
      <w:r w:rsidRPr="00636C2F">
        <w:rPr>
          <w:rFonts w:ascii="Helvetica" w:hAnsi="Helvetica" w:cs="Helvetica"/>
        </w:rPr>
        <w:t>doorslaggevend zijn voor de afwijzing van een</w:t>
      </w:r>
      <w:r w:rsidR="00E34C5E">
        <w:rPr>
          <w:rFonts w:ascii="Helvetica" w:hAnsi="Helvetica" w:cs="Helvetica"/>
        </w:rPr>
        <w:t xml:space="preserve"> verzoek tot eenhoofdig gezag</w:t>
      </w:r>
      <w:r w:rsidR="0035696D">
        <w:rPr>
          <w:rFonts w:ascii="Helvetica" w:hAnsi="Helvetica" w:cs="Helvetica"/>
        </w:rPr>
        <w:t>.</w:t>
      </w:r>
      <w:r w:rsidR="00140296">
        <w:rPr>
          <w:rFonts w:ascii="Helvetica" w:hAnsi="Helvetica" w:cs="Helvetica"/>
        </w:rPr>
        <w:br/>
      </w:r>
      <w:r w:rsidR="00501DC1">
        <w:rPr>
          <w:rFonts w:ascii="Helvetica" w:hAnsi="Helvetica" w:cs="Helvetica"/>
        </w:rPr>
        <w:br/>
      </w:r>
    </w:p>
    <w:p w:rsidR="00140296" w:rsidRPr="00140296" w:rsidRDefault="00F02B1F" w:rsidP="004A7E6B">
      <w:pPr>
        <w:pStyle w:val="ListParagraph"/>
        <w:spacing w:line="360" w:lineRule="auto"/>
        <w:ind w:left="0"/>
        <w:rPr>
          <w:rFonts w:ascii="Helvetica" w:hAnsi="Helvetica" w:cs="Helvetica"/>
          <w:b/>
          <w:sz w:val="24"/>
          <w:szCs w:val="24"/>
        </w:rPr>
      </w:pPr>
      <w:r>
        <w:rPr>
          <w:rFonts w:ascii="Helvetica" w:hAnsi="Helvetica" w:cs="Helvetica"/>
          <w:b/>
          <w:sz w:val="24"/>
          <w:szCs w:val="24"/>
        </w:rPr>
        <w:t>5.2 Behoud van gezamenlijk gezag</w:t>
      </w:r>
    </w:p>
    <w:p w:rsidR="00F03B61" w:rsidRDefault="00F03B61" w:rsidP="00F03B61">
      <w:pPr>
        <w:spacing w:line="360" w:lineRule="auto"/>
        <w:rPr>
          <w:rFonts w:ascii="Helvetica" w:hAnsi="Helvetica" w:cs="Helvetica"/>
        </w:rPr>
      </w:pPr>
      <w:r>
        <w:rPr>
          <w:rFonts w:ascii="Helvetica" w:hAnsi="Helvetica" w:cs="Helvetica"/>
        </w:rPr>
        <w:t xml:space="preserve">Dit onderzoek gaat in beginsel om de toewijzingen van eenhoofdig gezag. De meeste cliënten die om advies vragen bij Berk Advocatuur willen namelijk een verzoek tot eenhoofdig gezag indienen. Het is echter wel mogelijk dat een advocaat van Berk Advocatuur als verweerder zal moeten optreden. Om ook dan de cliënt zo goed mogelijk te adviseren en de procedure te winnen, is het van belang om ook de afwijzingen van verzoeken tot eenhoofdig gezag in dit onderzoek op te nemen. </w:t>
      </w:r>
    </w:p>
    <w:p w:rsidR="00F03B61" w:rsidRDefault="0089635B" w:rsidP="00DD71C2">
      <w:pPr>
        <w:spacing w:line="360" w:lineRule="auto"/>
        <w:rPr>
          <w:rFonts w:ascii="Helvetica" w:hAnsi="Helvetica" w:cs="Helvetica"/>
        </w:rPr>
      </w:pPr>
      <w:r>
        <w:rPr>
          <w:rFonts w:ascii="Helvetica" w:hAnsi="Helvetica" w:cs="Helvetica"/>
        </w:rPr>
        <w:t>Het door de Hoge Raad geformuleerde klemcriterium heeft op 1 maart 2009 met de</w:t>
      </w:r>
      <w:r w:rsidR="00140296">
        <w:rPr>
          <w:rFonts w:ascii="Helvetica" w:hAnsi="Helvetica" w:cs="Helvetica"/>
        </w:rPr>
        <w:t xml:space="preserve"> </w:t>
      </w:r>
      <w:r>
        <w:rPr>
          <w:rFonts w:ascii="Helvetica" w:hAnsi="Helvetica" w:cs="Helvetica"/>
        </w:rPr>
        <w:t xml:space="preserve">invoering van de Wet </w:t>
      </w:r>
      <w:r w:rsidR="004C57B6">
        <w:rPr>
          <w:rFonts w:ascii="Helvetica" w:hAnsi="Helvetica" w:cs="Helvetica"/>
        </w:rPr>
        <w:t>b</w:t>
      </w:r>
      <w:r>
        <w:rPr>
          <w:rFonts w:ascii="Helvetica" w:hAnsi="Helvetica" w:cs="Helvetica"/>
        </w:rPr>
        <w:t xml:space="preserve">evordering </w:t>
      </w:r>
      <w:r w:rsidR="004C57B6">
        <w:rPr>
          <w:rFonts w:ascii="Helvetica" w:hAnsi="Helvetica" w:cs="Helvetica"/>
        </w:rPr>
        <w:t>v</w:t>
      </w:r>
      <w:r>
        <w:rPr>
          <w:rFonts w:ascii="Helvetica" w:hAnsi="Helvetica" w:cs="Helvetica"/>
        </w:rPr>
        <w:t xml:space="preserve">oortgezet </w:t>
      </w:r>
      <w:r w:rsidR="004C57B6">
        <w:rPr>
          <w:rFonts w:ascii="Helvetica" w:hAnsi="Helvetica" w:cs="Helvetica"/>
        </w:rPr>
        <w:t>o</w:t>
      </w:r>
      <w:r w:rsidRPr="00E24C53">
        <w:rPr>
          <w:rFonts w:ascii="Helvetica" w:hAnsi="Helvetica" w:cs="Helvetica"/>
        </w:rPr>
        <w:t xml:space="preserve">uderschap en </w:t>
      </w:r>
      <w:r w:rsidR="004C57B6">
        <w:rPr>
          <w:rFonts w:ascii="Helvetica" w:hAnsi="Helvetica" w:cs="Helvetica"/>
        </w:rPr>
        <w:t>z</w:t>
      </w:r>
      <w:r>
        <w:rPr>
          <w:rFonts w:ascii="Helvetica" w:hAnsi="Helvetica" w:cs="Helvetica"/>
        </w:rPr>
        <w:t xml:space="preserve">orgvuldige </w:t>
      </w:r>
      <w:r w:rsidR="004C57B6">
        <w:rPr>
          <w:rFonts w:ascii="Helvetica" w:hAnsi="Helvetica" w:cs="Helvetica"/>
        </w:rPr>
        <w:t>s</w:t>
      </w:r>
      <w:r w:rsidRPr="00E24C53">
        <w:rPr>
          <w:rFonts w:ascii="Helvetica" w:hAnsi="Helvetica" w:cs="Helvetica"/>
        </w:rPr>
        <w:t>cheiding</w:t>
      </w:r>
      <w:r w:rsidRPr="00E24C53">
        <w:rPr>
          <w:rStyle w:val="FootnoteReference"/>
          <w:rFonts w:ascii="Helvetica" w:hAnsi="Helvetica" w:cs="Helvetica"/>
        </w:rPr>
        <w:footnoteReference w:id="130"/>
      </w:r>
      <w:r w:rsidRPr="00E24C53">
        <w:rPr>
          <w:rFonts w:ascii="Helvetica" w:hAnsi="Helvetica" w:cs="Helvetica"/>
        </w:rPr>
        <w:t xml:space="preserve"> een wettelijke grondslag gekregen in art. 1:251a lid 1</w:t>
      </w:r>
      <w:r>
        <w:rPr>
          <w:rFonts w:ascii="Helvetica" w:hAnsi="Helvetica" w:cs="Helvetica"/>
        </w:rPr>
        <w:t xml:space="preserve"> sub a BW. </w:t>
      </w:r>
      <w:r w:rsidR="004C57B6">
        <w:rPr>
          <w:rFonts w:ascii="Helvetica" w:hAnsi="Helvetica" w:cs="Helvetica"/>
        </w:rPr>
        <w:t>Daarom</w:t>
      </w:r>
      <w:r w:rsidR="00DF0C19">
        <w:rPr>
          <w:rFonts w:ascii="Helvetica" w:hAnsi="Helvetica" w:cs="Helvetica"/>
        </w:rPr>
        <w:t xml:space="preserve"> zijn voor dit onderzoek de uitsp</w:t>
      </w:r>
      <w:r w:rsidR="00EB663B">
        <w:rPr>
          <w:rFonts w:ascii="Helvetica" w:hAnsi="Helvetica" w:cs="Helvetica"/>
        </w:rPr>
        <w:t xml:space="preserve">raken vanaf maart 2009 tot </w:t>
      </w:r>
      <w:r w:rsidR="00EB663B" w:rsidRPr="00F03B61">
        <w:rPr>
          <w:rFonts w:ascii="Helvetica" w:hAnsi="Helvetica" w:cs="Helvetica"/>
        </w:rPr>
        <w:t>juli 2016</w:t>
      </w:r>
      <w:r w:rsidR="00DF0C19" w:rsidRPr="00F03B61">
        <w:rPr>
          <w:rFonts w:ascii="Helvetica" w:hAnsi="Helvetica" w:cs="Helvetica"/>
        </w:rPr>
        <w:t xml:space="preserve"> bekeken. </w:t>
      </w:r>
      <w:r w:rsidR="00F03B61" w:rsidRPr="00F03B61">
        <w:rPr>
          <w:rFonts w:ascii="Helvetica" w:hAnsi="Helvetica" w:cs="Helvetica"/>
        </w:rPr>
        <w:t>Doordat er heel veel uitspraken zijn vanaf die datum zijn niet alle uitspraken grondig bestudeerd, maar zijn ze gefilterd. Voor dit onderzoek is het van belang dat zoveel mogelijk verschillende factoren uit de uitspraken worden verzameld, opdat de advocaten van Berk A</w:t>
      </w:r>
      <w:r w:rsidR="00835EB6">
        <w:rPr>
          <w:rFonts w:ascii="Helvetica" w:hAnsi="Helvetica" w:cs="Helvetica"/>
        </w:rPr>
        <w:t>dvocatuur bij (zo goed als) elk</w:t>
      </w:r>
      <w:r w:rsidR="00F03B61" w:rsidRPr="00F03B61">
        <w:rPr>
          <w:rFonts w:ascii="Helvetica" w:hAnsi="Helvetica" w:cs="Helvetica"/>
        </w:rPr>
        <w:t xml:space="preserve"> denkbare situatie een uitspraak kunnen gebruiken. Soms heeft eenzelfde situatie zich tweemaal voorgedaan. De situatie is maar één maal opgenomen in de tabel van de resultaten. Dit zal voor de advocaten voldoende zijn, omdat zij dan voor elke situatie een uitspraak hebben die zij kunnen aanvoeren tijdens een gezagsprocedure. Vanwege de grote hoeveelheid aan jurisprudentie is dit onderzoek verder beperkt tot personen die verzoeken om eenhoofdig gezag na een echtscheiding met minderjarige kinderen onder de 12 jaar. </w:t>
      </w:r>
      <w:r w:rsidR="005A6B4A">
        <w:rPr>
          <w:rFonts w:ascii="Helvetica" w:hAnsi="Helvetica" w:cs="Helvetica"/>
        </w:rPr>
        <w:t xml:space="preserve">De reden hiervoor </w:t>
      </w:r>
      <w:r w:rsidR="005A6B4A">
        <w:rPr>
          <w:rFonts w:ascii="Helvetica" w:hAnsi="Helvetica" w:cs="Helvetica"/>
        </w:rPr>
        <w:lastRenderedPageBreak/>
        <w:t>is dat k</w:t>
      </w:r>
      <w:r w:rsidR="005A6B4A" w:rsidRPr="000F7A2E">
        <w:rPr>
          <w:rFonts w:ascii="Helvetica" w:hAnsi="Helvetica" w:cs="Helvetica"/>
        </w:rPr>
        <w:t>inde</w:t>
      </w:r>
      <w:r w:rsidR="005A6B4A">
        <w:rPr>
          <w:rFonts w:ascii="Helvetica" w:hAnsi="Helvetica" w:cs="Helvetica"/>
        </w:rPr>
        <w:t>ren boven de 12 jaar worden gehoord door de rechter</w:t>
      </w:r>
      <w:r w:rsidR="005A6B4A" w:rsidRPr="000F7A2E">
        <w:rPr>
          <w:rFonts w:ascii="Helvetica" w:hAnsi="Helvetica" w:cs="Helvetica"/>
        </w:rPr>
        <w:t>.</w:t>
      </w:r>
      <w:r w:rsidR="00F03B61" w:rsidRPr="00F03B61">
        <w:rPr>
          <w:rFonts w:ascii="Helvetica" w:hAnsi="Helvetica" w:cs="Helvetica"/>
        </w:rPr>
        <w:t xml:space="preserve"> De voorkeur van de kinderen is niet bindend, maar kan wel invloed hebben op de beslissing van de rechter.</w:t>
      </w:r>
      <w:r w:rsidR="00F03B61" w:rsidRPr="00F03B61">
        <w:rPr>
          <w:rStyle w:val="FootnoteReference"/>
          <w:rFonts w:ascii="Helvetica" w:hAnsi="Helvetica" w:cs="Helvetica"/>
        </w:rPr>
        <w:footnoteReference w:id="131"/>
      </w:r>
    </w:p>
    <w:p w:rsidR="00F03B61" w:rsidRPr="008E7151" w:rsidRDefault="008E7151" w:rsidP="00DD71C2">
      <w:pPr>
        <w:spacing w:line="360" w:lineRule="auto"/>
        <w:rPr>
          <w:rFonts w:ascii="Helvetica" w:hAnsi="Helvetica" w:cs="Helvetica"/>
        </w:rPr>
      </w:pPr>
      <w:r>
        <w:rPr>
          <w:rFonts w:ascii="Helvetica" w:hAnsi="Helvetica" w:cs="Helvetica"/>
        </w:rPr>
        <w:t>Om te kunnen bijhouden welke factoren de doorslag hebben gegeven voor het behoud van gezamenlijk gezag, is tijdens het bestuderen van de uitspraken een tabel gemaakt.</w:t>
      </w:r>
      <w:r w:rsidR="00F03B61" w:rsidRPr="00F03B61">
        <w:rPr>
          <w:rFonts w:ascii="Helvetica" w:hAnsi="Helvetica" w:cs="Helvetica"/>
          <w:u w:val="single"/>
        </w:rPr>
        <w:br/>
      </w:r>
      <w:r w:rsidR="00F03B61" w:rsidRPr="008E7151">
        <w:rPr>
          <w:rFonts w:ascii="Helvetica" w:hAnsi="Helvetica" w:cs="Helvetica"/>
        </w:rPr>
        <w:t xml:space="preserve">- Links in de tabel zijn de factoren genoemd. </w:t>
      </w:r>
      <w:r w:rsidR="00F03B61" w:rsidRPr="008E7151">
        <w:rPr>
          <w:rFonts w:ascii="Helvetica" w:hAnsi="Helvetica" w:cs="Helvetica"/>
        </w:rPr>
        <w:br/>
        <w:t xml:space="preserve">- De nummers bovenaan de tabel geven </w:t>
      </w:r>
      <w:r w:rsidR="00475F44">
        <w:rPr>
          <w:rFonts w:ascii="Helvetica" w:hAnsi="Helvetica" w:cs="Helvetica"/>
        </w:rPr>
        <w:t>de nummers van de uitspraken weer</w:t>
      </w:r>
      <w:r w:rsidR="00F03B61" w:rsidRPr="008E7151">
        <w:rPr>
          <w:rFonts w:ascii="Helvetica" w:hAnsi="Helvetica" w:cs="Helvetica"/>
        </w:rPr>
        <w:t xml:space="preserve">. </w:t>
      </w:r>
      <w:r w:rsidR="00F03B61" w:rsidRPr="008E7151">
        <w:rPr>
          <w:rFonts w:ascii="Helvetica" w:hAnsi="Helvetica" w:cs="Helvetica"/>
        </w:rPr>
        <w:br/>
        <w:t xml:space="preserve">- Rechts in de tabel kunt u inzien hoe vaak een factor zich heeft voorgedaan. </w:t>
      </w:r>
      <w:r w:rsidR="00F03B61" w:rsidRPr="008E7151">
        <w:rPr>
          <w:rFonts w:ascii="Helvetica" w:hAnsi="Helvetica" w:cs="Helvetica"/>
        </w:rPr>
        <w:br/>
        <w:t>- Onderaan in de tabel wordt weergegeven hoeveel factoren zich per uitspraak hebben voorgedaan.</w:t>
      </w:r>
      <w:r w:rsidR="00F03B61" w:rsidRPr="00F03B61">
        <w:rPr>
          <w:rFonts w:ascii="Helvetica" w:hAnsi="Helvetica" w:cs="Helvetica"/>
          <w:u w:val="single"/>
        </w:rPr>
        <w:br/>
      </w:r>
      <w:r w:rsidR="00475F44">
        <w:rPr>
          <w:rFonts w:ascii="Helvetica" w:hAnsi="Helvetica" w:cs="Helvetica"/>
        </w:rPr>
        <w:t>De resultaten van de af</w:t>
      </w:r>
      <w:r w:rsidR="00F03B61" w:rsidRPr="008E7151">
        <w:rPr>
          <w:rFonts w:ascii="Helvetica" w:hAnsi="Helvetica" w:cs="Helvetica"/>
        </w:rPr>
        <w:t>wijzi</w:t>
      </w:r>
      <w:r>
        <w:rPr>
          <w:rFonts w:ascii="Helvetica" w:hAnsi="Helvetica" w:cs="Helvetica"/>
        </w:rPr>
        <w:t xml:space="preserve">ngen zijn te vinden in bijlage 3. In bijlage 3 </w:t>
      </w:r>
      <w:r w:rsidR="00F03B61" w:rsidRPr="008E7151">
        <w:rPr>
          <w:rFonts w:ascii="Helvetica" w:hAnsi="Helvetica" w:cs="Helvetica"/>
        </w:rPr>
        <w:t xml:space="preserve">is de tabel opgenomen. Van deze resultaten is ook een grafiek opgemaakt. Die is terug te vinden </w:t>
      </w:r>
      <w:r>
        <w:rPr>
          <w:rFonts w:ascii="Helvetica" w:hAnsi="Helvetica" w:cs="Helvetica"/>
        </w:rPr>
        <w:t>in bijlage 4</w:t>
      </w:r>
      <w:r w:rsidR="00F03B61" w:rsidRPr="008E7151">
        <w:rPr>
          <w:rFonts w:ascii="Helvetica" w:hAnsi="Helvetica" w:cs="Helvetica"/>
        </w:rPr>
        <w:t>.</w:t>
      </w:r>
    </w:p>
    <w:p w:rsidR="008E7151" w:rsidRDefault="008E7151" w:rsidP="00F94F96">
      <w:pPr>
        <w:spacing w:line="360" w:lineRule="auto"/>
        <w:rPr>
          <w:rFonts w:ascii="Helvetica" w:hAnsi="Helvetica" w:cs="Helvetica"/>
        </w:rPr>
      </w:pPr>
      <w:r>
        <w:rPr>
          <w:rFonts w:ascii="Helvetica" w:hAnsi="Helvetica" w:cs="Helvetica"/>
        </w:rPr>
        <w:t>I</w:t>
      </w:r>
      <w:r w:rsidR="00F94F96">
        <w:rPr>
          <w:rFonts w:ascii="Helvetica" w:hAnsi="Helvetica" w:cs="Helvetica"/>
        </w:rPr>
        <w:t xml:space="preserve">n 20 </w:t>
      </w:r>
      <w:r>
        <w:rPr>
          <w:rFonts w:ascii="Helvetica" w:hAnsi="Helvetica" w:cs="Helvetica"/>
        </w:rPr>
        <w:t xml:space="preserve">van de 41 uitspraken is </w:t>
      </w:r>
      <w:r w:rsidR="00F94F96">
        <w:rPr>
          <w:rFonts w:ascii="Helvetica" w:hAnsi="Helvetica" w:cs="Helvetica"/>
        </w:rPr>
        <w:t>een verzoek tot eenhoofdig gezag afgewezen</w:t>
      </w:r>
      <w:r>
        <w:rPr>
          <w:rFonts w:ascii="Helvetica" w:hAnsi="Helvetica" w:cs="Helvetica"/>
        </w:rPr>
        <w:t>/het gezamenlijk gezag behouden gebleven</w:t>
      </w:r>
      <w:r w:rsidR="00F94F96">
        <w:rPr>
          <w:rFonts w:ascii="Helvetica" w:hAnsi="Helvetica" w:cs="Helvetica"/>
        </w:rPr>
        <w:t xml:space="preserve">. </w:t>
      </w:r>
      <w:r>
        <w:rPr>
          <w:rFonts w:ascii="Helvetica" w:hAnsi="Helvetica" w:cs="Helvetica"/>
        </w:rPr>
        <w:t xml:space="preserve">In totaal zijn er 17 factoren die afzonderlijk dan wel in onderlinge samenhang tot een afwijzing/behoud van gezamenlijk gezag hebben geleid. </w:t>
      </w:r>
    </w:p>
    <w:p w:rsidR="008E7151" w:rsidRPr="008E7151" w:rsidRDefault="00F94F96" w:rsidP="00417E50">
      <w:pPr>
        <w:spacing w:line="360" w:lineRule="auto"/>
        <w:rPr>
          <w:rFonts w:ascii="Helvetica" w:hAnsi="Helvetica" w:cs="Helvetica"/>
          <w:b/>
          <w:sz w:val="24"/>
          <w:szCs w:val="24"/>
        </w:rPr>
      </w:pPr>
      <w:r>
        <w:rPr>
          <w:rFonts w:ascii="Helvetica" w:hAnsi="Helvetica" w:cs="Helvetica"/>
          <w:b/>
          <w:sz w:val="24"/>
          <w:szCs w:val="24"/>
        </w:rPr>
        <w:br/>
        <w:t>5</w:t>
      </w:r>
      <w:r w:rsidRPr="0034790A">
        <w:rPr>
          <w:rFonts w:ascii="Helvetica" w:hAnsi="Helvetica" w:cs="Helvetica"/>
          <w:b/>
          <w:sz w:val="24"/>
          <w:szCs w:val="24"/>
        </w:rPr>
        <w:t>.3 Factoren die in onderlinge samenhang de doorslag geve</w:t>
      </w:r>
      <w:r>
        <w:rPr>
          <w:rFonts w:ascii="Helvetica" w:hAnsi="Helvetica" w:cs="Helvetica"/>
          <w:b/>
          <w:sz w:val="24"/>
          <w:szCs w:val="24"/>
        </w:rPr>
        <w:t xml:space="preserve">n voor </w:t>
      </w:r>
      <w:r w:rsidR="00F02B1F">
        <w:rPr>
          <w:rFonts w:ascii="Helvetica" w:hAnsi="Helvetica" w:cs="Helvetica"/>
          <w:b/>
          <w:sz w:val="24"/>
          <w:szCs w:val="24"/>
        </w:rPr>
        <w:t>het behoud van gezamenlijk gezag</w:t>
      </w:r>
    </w:p>
    <w:p w:rsidR="00F239AE" w:rsidRPr="0048223C" w:rsidRDefault="009857BB" w:rsidP="00417E50">
      <w:pPr>
        <w:spacing w:line="360" w:lineRule="auto"/>
        <w:rPr>
          <w:rFonts w:ascii="Helvetica" w:hAnsi="Helvetica" w:cs="Helvetica"/>
        </w:rPr>
      </w:pPr>
      <w:r>
        <w:rPr>
          <w:rFonts w:ascii="Helvetica" w:hAnsi="Helvetica" w:cs="Helvetica"/>
        </w:rPr>
        <w:t xml:space="preserve">Uit de rechtspraak blijkt dat in de meeste uitspraken meerdere factoren </w:t>
      </w:r>
      <w:r w:rsidR="008550B3">
        <w:rPr>
          <w:rFonts w:ascii="Helvetica" w:hAnsi="Helvetica" w:cs="Helvetica"/>
        </w:rPr>
        <w:t>samen</w:t>
      </w:r>
      <w:r>
        <w:rPr>
          <w:rFonts w:ascii="Helvetica" w:hAnsi="Helvetica" w:cs="Helvetica"/>
        </w:rPr>
        <w:t xml:space="preserve"> hebben geleid tot </w:t>
      </w:r>
      <w:r w:rsidR="00240EDB">
        <w:rPr>
          <w:rFonts w:ascii="Helvetica" w:hAnsi="Helvetica" w:cs="Helvetica"/>
        </w:rPr>
        <w:t xml:space="preserve">het behoud van gezamenlijk gezag. </w:t>
      </w:r>
      <w:r w:rsidR="00417E50" w:rsidRPr="0048223C">
        <w:rPr>
          <w:rFonts w:ascii="Helvetica" w:hAnsi="Helvetica" w:cs="Helvetica"/>
        </w:rPr>
        <w:t xml:space="preserve">In </w:t>
      </w:r>
      <w:r>
        <w:rPr>
          <w:rFonts w:ascii="Helvetica" w:hAnsi="Helvetica" w:cs="Helvetica"/>
        </w:rPr>
        <w:t>17 van de 20</w:t>
      </w:r>
      <w:r w:rsidR="00417E50" w:rsidRPr="0048223C">
        <w:rPr>
          <w:rFonts w:ascii="Helvetica" w:hAnsi="Helvetica" w:cs="Helvetica"/>
        </w:rPr>
        <w:t xml:space="preserve"> uitspraken is dat het geval geweest.</w:t>
      </w:r>
    </w:p>
    <w:p w:rsidR="00417E50" w:rsidRPr="008E7151" w:rsidRDefault="008E7151" w:rsidP="009857BB">
      <w:pPr>
        <w:spacing w:line="360" w:lineRule="auto"/>
        <w:rPr>
          <w:rFonts w:ascii="Helvetica" w:hAnsi="Helvetica" w:cs="Helvetica"/>
          <w:u w:val="single"/>
        </w:rPr>
      </w:pPr>
      <w:r>
        <w:rPr>
          <w:rFonts w:ascii="Helvetica" w:hAnsi="Helvetica" w:cs="Helvetica"/>
        </w:rPr>
        <w:t>De factoren die volgens jur</w:t>
      </w:r>
      <w:r w:rsidR="00790BF0">
        <w:rPr>
          <w:rFonts w:ascii="Helvetica" w:hAnsi="Helvetica" w:cs="Helvetica"/>
        </w:rPr>
        <w:t xml:space="preserve">isprudentie in onderlinge samenhang leiden tot het behoud van gezamenlijk gezag zijn de volgende: </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s</w:t>
      </w:r>
      <w:r w:rsidR="00417E50" w:rsidRPr="009857BB">
        <w:rPr>
          <w:rFonts w:ascii="Helvetica" w:hAnsi="Helvetica" w:cs="Helvetica"/>
        </w:rPr>
        <w:t>lechte communicatie tussen ouders is van tijdelijke aard</w:t>
      </w:r>
      <w:r w:rsidR="00DC53B9">
        <w:rPr>
          <w:rFonts w:ascii="Helvetica" w:hAnsi="Helvetica" w:cs="Helvetica"/>
        </w:rPr>
        <w:t xml:space="preserve"> (komt 2 maal voor)</w:t>
      </w:r>
      <w:r w:rsidR="005C1ACF">
        <w:rPr>
          <w:rFonts w:ascii="Helvetica" w:hAnsi="Helvetica" w:cs="Helvetica"/>
        </w:rPr>
        <w:t>;</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c</w:t>
      </w:r>
      <w:r w:rsidR="00417E50" w:rsidRPr="009857BB">
        <w:rPr>
          <w:rFonts w:ascii="Helvetica" w:hAnsi="Helvetica" w:cs="Helvetica"/>
        </w:rPr>
        <w:t>ommunicatie tussen ouders is verbeterd/verbeterbaar</w:t>
      </w:r>
      <w:r w:rsidR="00A25A2B">
        <w:rPr>
          <w:rFonts w:ascii="Helvetica" w:hAnsi="Helvetica" w:cs="Helvetica"/>
        </w:rPr>
        <w:t xml:space="preserve"> (komt 7 maal voor)</w:t>
      </w:r>
      <w:r w:rsidR="005C1ACF">
        <w:rPr>
          <w:rFonts w:ascii="Helvetica" w:hAnsi="Helvetica" w:cs="Helvetica"/>
        </w:rPr>
        <w:t>;</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h</w:t>
      </w:r>
      <w:r w:rsidR="00417E50" w:rsidRPr="009857BB">
        <w:rPr>
          <w:rFonts w:ascii="Helvetica" w:hAnsi="Helvetica" w:cs="Helvetica"/>
        </w:rPr>
        <w:t>ulpverlening heeft niet geleid tot verbetering van de communicatieproblematiek</w:t>
      </w:r>
      <w:r w:rsidR="00A25A2B">
        <w:rPr>
          <w:rFonts w:ascii="Helvetica" w:hAnsi="Helvetica" w:cs="Helvetica"/>
        </w:rPr>
        <w:t xml:space="preserve"> (komt 2 maal voor)</w:t>
      </w:r>
      <w:r w:rsidR="005C1ACF">
        <w:rPr>
          <w:rFonts w:ascii="Helvetica" w:hAnsi="Helvetica" w:cs="Helvetica"/>
        </w:rPr>
        <w:t>;</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uders zijn beide</w:t>
      </w:r>
      <w:r w:rsidR="00292E90">
        <w:rPr>
          <w:rFonts w:ascii="Helvetica" w:hAnsi="Helvetica" w:cs="Helvetica"/>
        </w:rPr>
        <w:t>n</w:t>
      </w:r>
      <w:r w:rsidR="00417E50" w:rsidRPr="009857BB">
        <w:rPr>
          <w:rFonts w:ascii="Helvetica" w:hAnsi="Helvetica" w:cs="Helvetica"/>
        </w:rPr>
        <w:t xml:space="preserve"> van mening dat eenhoofdig gezag moet worden toegewezen</w:t>
      </w:r>
      <w:r w:rsidR="00A25A2B">
        <w:rPr>
          <w:rFonts w:ascii="Helvetica" w:hAnsi="Helvetica" w:cs="Helvetica"/>
        </w:rPr>
        <w:t xml:space="preserve"> (komt 1 maal voor);</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m</w:t>
      </w:r>
      <w:r w:rsidR="00417E50" w:rsidRPr="009857BB">
        <w:rPr>
          <w:rFonts w:ascii="Helvetica" w:hAnsi="Helvetica" w:cs="Helvetica"/>
        </w:rPr>
        <w:t xml:space="preserve">otivering verzoeker tot eenhoofdig gezag </w:t>
      </w:r>
      <w:r w:rsidR="00F239AE">
        <w:rPr>
          <w:rFonts w:ascii="Helvetica" w:hAnsi="Helvetica" w:cs="Helvetica"/>
        </w:rPr>
        <w:t xml:space="preserve">is </w:t>
      </w:r>
      <w:r w:rsidR="00417E50" w:rsidRPr="009857BB">
        <w:rPr>
          <w:rFonts w:ascii="Helvetica" w:hAnsi="Helvetica" w:cs="Helvetica"/>
        </w:rPr>
        <w:t>onvoldoende concreet</w:t>
      </w:r>
      <w:r w:rsidR="00A25A2B">
        <w:rPr>
          <w:rFonts w:ascii="Helvetica" w:hAnsi="Helvetica" w:cs="Helvetica"/>
        </w:rPr>
        <w:t xml:space="preserve"> (komt 2 maal voor)</w:t>
      </w:r>
      <w:r w:rsidR="005C1ACF">
        <w:rPr>
          <w:rFonts w:ascii="Helvetica" w:hAnsi="Helvetica" w:cs="Helvetica"/>
        </w:rPr>
        <w:t>;</w:t>
      </w:r>
    </w:p>
    <w:p w:rsidR="00417E50" w:rsidRPr="009857BB" w:rsidRDefault="009857BB" w:rsidP="00501DC1">
      <w:pPr>
        <w:spacing w:line="360" w:lineRule="auto"/>
        <w:rPr>
          <w:rFonts w:ascii="Helvetica" w:hAnsi="Helvetica" w:cs="Helvetica"/>
        </w:rPr>
      </w:pPr>
      <w:r>
        <w:rPr>
          <w:rFonts w:ascii="Helvetica" w:hAnsi="Helvetica" w:cs="Helvetica"/>
        </w:rPr>
        <w:lastRenderedPageBreak/>
        <w:t xml:space="preserve">- </w:t>
      </w:r>
      <w:r w:rsidR="005C1ACF">
        <w:rPr>
          <w:rFonts w:ascii="Helvetica" w:hAnsi="Helvetica" w:cs="Helvetica"/>
        </w:rPr>
        <w:t>o</w:t>
      </w:r>
      <w:r w:rsidR="00417E50" w:rsidRPr="009857BB">
        <w:rPr>
          <w:rFonts w:ascii="Helvetica" w:hAnsi="Helvetica" w:cs="Helvetica"/>
        </w:rPr>
        <w:t>uder vrijgesproken in strafzaak</w:t>
      </w:r>
      <w:r w:rsidR="00A25A2B">
        <w:rPr>
          <w:rFonts w:ascii="Helvetica" w:hAnsi="Helvetica" w:cs="Helvetica"/>
        </w:rPr>
        <w:t xml:space="preserve"> (komt 1 maal voor);</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g</w:t>
      </w:r>
      <w:r w:rsidR="00417E50" w:rsidRPr="009857BB">
        <w:rPr>
          <w:rFonts w:ascii="Helvetica" w:hAnsi="Helvetica" w:cs="Helvetica"/>
        </w:rPr>
        <w:t>een noemenswaardige zorgen over ontwikkeling kind</w:t>
      </w:r>
      <w:r w:rsidR="00BF191D">
        <w:rPr>
          <w:rFonts w:ascii="Helvetica" w:hAnsi="Helvetica" w:cs="Helvetica"/>
        </w:rPr>
        <w:t xml:space="preserve"> (komt 2 maal voor)</w:t>
      </w:r>
      <w:r w:rsidR="005C1ACF">
        <w:rPr>
          <w:rFonts w:ascii="Helvetica" w:hAnsi="Helvetica" w:cs="Helvetica"/>
        </w:rPr>
        <w:t>;</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 xml:space="preserve">uder heeft bijgedragen </w:t>
      </w:r>
      <w:r w:rsidR="00292E90">
        <w:rPr>
          <w:rFonts w:ascii="Helvetica" w:hAnsi="Helvetica" w:cs="Helvetica"/>
        </w:rPr>
        <w:t>tot de</w:t>
      </w:r>
      <w:r w:rsidR="00417E50" w:rsidRPr="009857BB">
        <w:rPr>
          <w:rFonts w:ascii="Helvetica" w:hAnsi="Helvetica" w:cs="Helvetica"/>
        </w:rPr>
        <w:t xml:space="preserve"> afstand tussen andere ouder en kind</w:t>
      </w:r>
      <w:r w:rsidR="00BF191D">
        <w:rPr>
          <w:rFonts w:ascii="Helvetica" w:hAnsi="Helvetica" w:cs="Helvetica"/>
        </w:rPr>
        <w:t xml:space="preserve"> (komt 2 maal voor);</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uders houden zich aan de omgangsregeling</w:t>
      </w:r>
      <w:r w:rsidR="00BF191D">
        <w:rPr>
          <w:rFonts w:ascii="Helvetica" w:hAnsi="Helvetica" w:cs="Helvetica"/>
        </w:rPr>
        <w:t xml:space="preserve"> (komt 4 maal voor);</w:t>
      </w:r>
    </w:p>
    <w:p w:rsidR="00417E50" w:rsidRPr="009857BB" w:rsidRDefault="009857BB" w:rsidP="00501DC1">
      <w:pPr>
        <w:spacing w:line="360" w:lineRule="auto"/>
        <w:rPr>
          <w:rFonts w:ascii="Helvetica" w:hAnsi="Helvetica" w:cs="Helvetica"/>
        </w:rPr>
      </w:pPr>
      <w:r>
        <w:rPr>
          <w:rFonts w:ascii="Helvetica" w:hAnsi="Helvetica" w:cs="Helvetica"/>
        </w:rPr>
        <w:t xml:space="preserve">- </w:t>
      </w:r>
      <w:r w:rsidR="00292E90">
        <w:rPr>
          <w:rFonts w:ascii="Helvetica" w:hAnsi="Helvetica" w:cs="Helvetica"/>
        </w:rPr>
        <w:t>relatie</w:t>
      </w:r>
      <w:r w:rsidR="00417E50" w:rsidRPr="009857BB">
        <w:rPr>
          <w:rFonts w:ascii="Helvetica" w:hAnsi="Helvetica" w:cs="Helvetica"/>
        </w:rPr>
        <w:t xml:space="preserve"> tussen ouders is mogelijk verbeterbaar</w:t>
      </w:r>
      <w:r w:rsidR="00BF191D">
        <w:rPr>
          <w:rFonts w:ascii="Helvetica" w:hAnsi="Helvetica" w:cs="Helvetica"/>
        </w:rPr>
        <w:t xml:space="preserve"> (komt 4 maal voor);</w:t>
      </w:r>
    </w:p>
    <w:p w:rsidR="00417E50" w:rsidRPr="009857BB" w:rsidRDefault="009857BB" w:rsidP="00417E50">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uders krijgen professionele hulp</w:t>
      </w:r>
      <w:r w:rsidR="00BF191D">
        <w:rPr>
          <w:rFonts w:ascii="Helvetica" w:hAnsi="Helvetica" w:cs="Helvetica"/>
        </w:rPr>
        <w:t xml:space="preserve"> (komt 7 maal voor);</w:t>
      </w:r>
    </w:p>
    <w:p w:rsidR="00417E50" w:rsidRPr="009857BB" w:rsidRDefault="009857BB" w:rsidP="00417E50">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 xml:space="preserve">uder met problematiek belooft terughoudendheid te </w:t>
      </w:r>
      <w:r w:rsidR="00292E90">
        <w:rPr>
          <w:rFonts w:ascii="Helvetica" w:hAnsi="Helvetica" w:cs="Helvetica"/>
        </w:rPr>
        <w:t>be</w:t>
      </w:r>
      <w:r w:rsidR="00417E50" w:rsidRPr="009857BB">
        <w:rPr>
          <w:rFonts w:ascii="Helvetica" w:hAnsi="Helvetica" w:cs="Helvetica"/>
        </w:rPr>
        <w:t>trachten</w:t>
      </w:r>
      <w:r w:rsidR="00BF191D">
        <w:rPr>
          <w:rFonts w:ascii="Helvetica" w:hAnsi="Helvetica" w:cs="Helvetica"/>
        </w:rPr>
        <w:t xml:space="preserve"> (komt 3 maal voor);</w:t>
      </w:r>
    </w:p>
    <w:p w:rsidR="00417E50" w:rsidRPr="009857BB" w:rsidRDefault="009857BB" w:rsidP="00417E50">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uder wil verhuizen/is verhuisd naar het buitenland</w:t>
      </w:r>
      <w:r w:rsidR="00BF191D">
        <w:rPr>
          <w:rFonts w:ascii="Helvetica" w:hAnsi="Helvetica" w:cs="Helvetica"/>
        </w:rPr>
        <w:t xml:space="preserve"> (komt 2 maal voor);</w:t>
      </w:r>
    </w:p>
    <w:p w:rsidR="00417E50" w:rsidRPr="009857BB" w:rsidRDefault="009857BB" w:rsidP="00417E50">
      <w:pPr>
        <w:spacing w:line="360" w:lineRule="auto"/>
        <w:rPr>
          <w:rFonts w:ascii="Helvetica" w:hAnsi="Helvetica" w:cs="Helvetica"/>
        </w:rPr>
      </w:pPr>
      <w:r>
        <w:rPr>
          <w:rFonts w:ascii="Helvetica" w:hAnsi="Helvetica" w:cs="Helvetica"/>
        </w:rPr>
        <w:t xml:space="preserve">- </w:t>
      </w:r>
      <w:r w:rsidR="005C1ACF">
        <w:rPr>
          <w:rFonts w:ascii="Helvetica" w:hAnsi="Helvetica" w:cs="Helvetica"/>
        </w:rPr>
        <w:t>o</w:t>
      </w:r>
      <w:r w:rsidR="00417E50" w:rsidRPr="009857BB">
        <w:rPr>
          <w:rFonts w:ascii="Helvetica" w:hAnsi="Helvetica" w:cs="Helvetica"/>
        </w:rPr>
        <w:t>uder zal overlijden, wil niet dat de andere ouder dan zal worden belast met eenhoofdig gezag</w:t>
      </w:r>
      <w:r w:rsidR="00BF191D">
        <w:rPr>
          <w:rFonts w:ascii="Helvetica" w:hAnsi="Helvetica" w:cs="Helvetica"/>
        </w:rPr>
        <w:t xml:space="preserve"> (komt 1 maal voor)</w:t>
      </w:r>
      <w:r w:rsidR="005C1ACF">
        <w:rPr>
          <w:rFonts w:ascii="Helvetica" w:hAnsi="Helvetica" w:cs="Helvetica"/>
        </w:rPr>
        <w:t>.</w:t>
      </w:r>
    </w:p>
    <w:p w:rsidR="00790BF0" w:rsidRDefault="005C1ACF" w:rsidP="00501DC1">
      <w:pPr>
        <w:spacing w:line="360" w:lineRule="auto"/>
        <w:rPr>
          <w:rFonts w:ascii="Helvetica" w:hAnsi="Helvetica" w:cs="Helvetica"/>
        </w:rPr>
      </w:pPr>
      <w:r>
        <w:rPr>
          <w:rFonts w:ascii="Helvetica" w:hAnsi="Helvetica" w:cs="Helvetica"/>
        </w:rPr>
        <w:t xml:space="preserve">Uit jurisprudentie blijkt dat een deel van de factoren bij de toe- en afwijzingen overeenkomen. Er zijn echter ook factoren die zich wel voordoen bij een afwijzing, maar niet bij een toewijzing en andersom. </w:t>
      </w:r>
      <w:r w:rsidR="000B42AA">
        <w:rPr>
          <w:rFonts w:ascii="Helvetica" w:hAnsi="Helvetica" w:cs="Helvetica"/>
        </w:rPr>
        <w:t>Om dit toe te lichten zal ik een voorbeeld gebruiken. Mishandeling van de a</w:t>
      </w:r>
      <w:r w:rsidR="00D621C5">
        <w:rPr>
          <w:rFonts w:ascii="Helvetica" w:hAnsi="Helvetica" w:cs="Helvetica"/>
        </w:rPr>
        <w:t xml:space="preserve">ndere ouder is </w:t>
      </w:r>
      <w:r w:rsidR="000B42AA">
        <w:rPr>
          <w:rFonts w:ascii="Helvetica" w:hAnsi="Helvetica" w:cs="Helvetica"/>
        </w:rPr>
        <w:t>een factor die in onderlinge samenhang met andere factoren de door</w:t>
      </w:r>
      <w:r w:rsidR="00D621C5">
        <w:rPr>
          <w:rFonts w:ascii="Helvetica" w:hAnsi="Helvetica" w:cs="Helvetica"/>
        </w:rPr>
        <w:t xml:space="preserve">slag heeft gegeven voor een toewijzing van een verzoek tot eenhoofdig gezag. Hieruit kan </w:t>
      </w:r>
      <w:r w:rsidR="0012633E">
        <w:rPr>
          <w:rFonts w:ascii="Helvetica" w:hAnsi="Helvetica" w:cs="Helvetica"/>
        </w:rPr>
        <w:t xml:space="preserve">de conclusie worden getrokken </w:t>
      </w:r>
      <w:r w:rsidR="00D621C5">
        <w:rPr>
          <w:rFonts w:ascii="Helvetica" w:hAnsi="Helvetica" w:cs="Helvetica"/>
        </w:rPr>
        <w:t>dat indien sprake is van mishandeling</w:t>
      </w:r>
      <w:r w:rsidR="0079401C">
        <w:rPr>
          <w:rFonts w:ascii="Helvetica" w:hAnsi="Helvetica" w:cs="Helvetica"/>
        </w:rPr>
        <w:t>,</w:t>
      </w:r>
      <w:r w:rsidR="00D621C5">
        <w:rPr>
          <w:rFonts w:ascii="Helvetica" w:hAnsi="Helvetica" w:cs="Helvetica"/>
        </w:rPr>
        <w:t xml:space="preserve"> dit geen factor kan zijn voor het behoud van gezamenlijk gezag. </w:t>
      </w:r>
      <w:r w:rsidR="00790BF0">
        <w:rPr>
          <w:rFonts w:ascii="Helvetica" w:hAnsi="Helvetica" w:cs="Helvetica"/>
        </w:rPr>
        <w:t xml:space="preserve">Hetzelfde kan ook worden gezegd voor een factor die wordt genoemd bij het behoud van gezamenlijk gezag. Als voorbeeld kan de factor ouders krijgen professionele hulp worden genoemd. </w:t>
      </w:r>
      <w:r w:rsidR="00C808C9">
        <w:rPr>
          <w:rFonts w:ascii="Helvetica" w:hAnsi="Helvetica" w:cs="Helvetica"/>
        </w:rPr>
        <w:t>Dit is een factor</w:t>
      </w:r>
      <w:r w:rsidR="0079401C">
        <w:rPr>
          <w:rFonts w:ascii="Helvetica" w:hAnsi="Helvetica" w:cs="Helvetica"/>
        </w:rPr>
        <w:t xml:space="preserve"> die</w:t>
      </w:r>
      <w:r w:rsidR="00C808C9">
        <w:rPr>
          <w:rFonts w:ascii="Helvetica" w:hAnsi="Helvetica" w:cs="Helvetica"/>
        </w:rPr>
        <w:t xml:space="preserve"> </w:t>
      </w:r>
      <w:r w:rsidR="0079401C">
        <w:rPr>
          <w:rFonts w:ascii="Helvetica" w:hAnsi="Helvetica" w:cs="Helvetica"/>
        </w:rPr>
        <w:t>-</w:t>
      </w:r>
      <w:r w:rsidR="00C808C9">
        <w:rPr>
          <w:rFonts w:ascii="Helvetica" w:hAnsi="Helvetica" w:cs="Helvetica"/>
        </w:rPr>
        <w:t xml:space="preserve"> in onderlinge samenhang met andere factoren</w:t>
      </w:r>
      <w:r w:rsidR="0079401C">
        <w:rPr>
          <w:rFonts w:ascii="Helvetica" w:hAnsi="Helvetica" w:cs="Helvetica"/>
        </w:rPr>
        <w:t xml:space="preserve"> -</w:t>
      </w:r>
      <w:r w:rsidR="00C808C9">
        <w:rPr>
          <w:rFonts w:ascii="Helvetica" w:hAnsi="Helvetica" w:cs="Helvetica"/>
        </w:rPr>
        <w:t xml:space="preserve"> kan leiden tot het behoud van gezamenlijk gezag. Dit zal dus geen reden zijn om het gezamenlijk gezag te beëindigen. </w:t>
      </w:r>
      <w:r w:rsidR="00F239AE">
        <w:rPr>
          <w:rFonts w:ascii="Helvetica" w:hAnsi="Helvetica" w:cs="Helvetica"/>
        </w:rPr>
        <w:t>Dat ouders professionele hulp krijgen zal namelijk zorgen voor een verbetering van de problemen</w:t>
      </w:r>
      <w:r w:rsidR="00444E5F">
        <w:rPr>
          <w:rFonts w:ascii="Helvetica" w:hAnsi="Helvetica" w:cs="Helvetica"/>
        </w:rPr>
        <w:t xml:space="preserve">. </w:t>
      </w:r>
      <w:r w:rsidR="00444E5F">
        <w:rPr>
          <w:rFonts w:ascii="Helvetica" w:hAnsi="Helvetica" w:cs="Helvetica"/>
        </w:rPr>
        <w:br/>
      </w:r>
      <w:r w:rsidR="0012633E">
        <w:rPr>
          <w:rFonts w:ascii="Helvetica" w:hAnsi="Helvetica" w:cs="Helvetica"/>
        </w:rPr>
        <w:t>B</w:t>
      </w:r>
      <w:r w:rsidR="00F239AE">
        <w:rPr>
          <w:rFonts w:ascii="Helvetica" w:hAnsi="Helvetica" w:cs="Helvetica"/>
        </w:rPr>
        <w:t>ij het behoud van gezamenlijk gezag wordt gekeken of sprake is van enige verbetering in de situatie, zodat een kind niet meer klem</w:t>
      </w:r>
      <w:r w:rsidR="00F74FFF">
        <w:rPr>
          <w:rFonts w:ascii="Helvetica" w:hAnsi="Helvetica" w:cs="Helvetica"/>
        </w:rPr>
        <w:t xml:space="preserve"> </w:t>
      </w:r>
      <w:r w:rsidR="00F239AE">
        <w:rPr>
          <w:rFonts w:ascii="Helvetica" w:hAnsi="Helvetica" w:cs="Helvetica"/>
        </w:rPr>
        <w:t>of verloren raakt. Voor een toewijzing van eenhoofdig gezag moet volgens de Hoge Raad</w:t>
      </w:r>
      <w:r w:rsidR="00444E5F">
        <w:rPr>
          <w:rFonts w:ascii="Helvetica" w:hAnsi="Helvetica" w:cs="Helvetica"/>
        </w:rPr>
        <w:t xml:space="preserve"> juist</w:t>
      </w:r>
      <w:r w:rsidR="00F239AE">
        <w:rPr>
          <w:rFonts w:ascii="Helvetica" w:hAnsi="Helvetica" w:cs="Helvetica"/>
        </w:rPr>
        <w:t xml:space="preserve"> de communicatieproblematiek zodanig ernstig zijn dat hierdoor het kind klem of verloren raakt.</w:t>
      </w:r>
      <w:r w:rsidR="0012633E">
        <w:rPr>
          <w:rFonts w:ascii="Helvetica" w:hAnsi="Helvetica" w:cs="Helvetica"/>
        </w:rPr>
        <w:t xml:space="preserve"> Bij de toewijzingen is dus gekeken of de problematiek zodanig ernstig is</w:t>
      </w:r>
      <w:r w:rsidR="001B347B">
        <w:rPr>
          <w:rFonts w:ascii="Helvetica" w:hAnsi="Helvetica" w:cs="Helvetica"/>
        </w:rPr>
        <w:t xml:space="preserve"> om het gezamenlijk gezag te kunnen beëindigen</w:t>
      </w:r>
      <w:r w:rsidR="0012633E">
        <w:rPr>
          <w:rFonts w:ascii="Helvetica" w:hAnsi="Helvetica" w:cs="Helvetica"/>
        </w:rPr>
        <w:t>.</w:t>
      </w:r>
      <w:r w:rsidR="00F239AE">
        <w:rPr>
          <w:rFonts w:ascii="Helvetica" w:hAnsi="Helvetica" w:cs="Helvetica"/>
        </w:rPr>
        <w:t xml:space="preserve"> Indien sprake is van een verbetering is het mogelijk dat de communicatieproblematiek niet meer ernstig is, </w:t>
      </w:r>
      <w:r w:rsidR="0079401C">
        <w:rPr>
          <w:rFonts w:ascii="Helvetica" w:hAnsi="Helvetica" w:cs="Helvetica"/>
        </w:rPr>
        <w:t>en</w:t>
      </w:r>
      <w:r w:rsidR="00F239AE">
        <w:rPr>
          <w:rFonts w:ascii="Helvetica" w:hAnsi="Helvetica" w:cs="Helvetica"/>
        </w:rPr>
        <w:t xml:space="preserve"> het kind niet meer klem- of verloren raakt.</w:t>
      </w:r>
      <w:r w:rsidR="00444E5F" w:rsidRPr="00444E5F">
        <w:rPr>
          <w:rStyle w:val="FootnoteReference"/>
        </w:rPr>
        <w:t xml:space="preserve"> </w:t>
      </w:r>
      <w:r w:rsidR="00444E5F">
        <w:rPr>
          <w:rStyle w:val="FootnoteReference"/>
        </w:rPr>
        <w:footnoteReference w:id="132"/>
      </w:r>
      <w:r w:rsidR="00F239AE">
        <w:rPr>
          <w:rFonts w:ascii="Helvetica" w:hAnsi="Helvetica" w:cs="Helvetica"/>
        </w:rPr>
        <w:t xml:space="preserve"> Om deze reden zijn niet alle factoren bij de toewijzingen en behoud van</w:t>
      </w:r>
      <w:r w:rsidR="00F74FFF">
        <w:rPr>
          <w:rFonts w:ascii="Helvetica" w:hAnsi="Helvetica" w:cs="Helvetica"/>
        </w:rPr>
        <w:t xml:space="preserve"> gezamenlijk</w:t>
      </w:r>
      <w:r w:rsidR="00F239AE">
        <w:rPr>
          <w:rFonts w:ascii="Helvetica" w:hAnsi="Helvetica" w:cs="Helvetica"/>
        </w:rPr>
        <w:t xml:space="preserve"> gezag hetzelfde. </w:t>
      </w:r>
    </w:p>
    <w:p w:rsidR="00FD47B7" w:rsidRPr="0058098C" w:rsidRDefault="00FD47B7" w:rsidP="00FD47B7">
      <w:pPr>
        <w:spacing w:line="360" w:lineRule="auto"/>
        <w:rPr>
          <w:rFonts w:ascii="Helvetica" w:hAnsi="Helvetica" w:cs="Helvetica"/>
        </w:rPr>
      </w:pPr>
      <w:r w:rsidRPr="00FD47B7">
        <w:rPr>
          <w:rFonts w:ascii="Helvetica" w:hAnsi="Helvetica" w:cs="Helvetica"/>
        </w:rPr>
        <w:lastRenderedPageBreak/>
        <w:t>Uit jurisprudentie blijkt niet dat slechts enkele combinaties van factoren mogelijk zijn, maar kunnen alle factoren gecombineerd worden. Ind</w:t>
      </w:r>
      <w:r w:rsidR="00F74FFF">
        <w:rPr>
          <w:rFonts w:ascii="Helvetica" w:hAnsi="Helvetica" w:cs="Helvetica"/>
        </w:rPr>
        <w:t>ien minimaal 2 van de</w:t>
      </w:r>
      <w:r w:rsidRPr="00FD47B7">
        <w:rPr>
          <w:rFonts w:ascii="Helvetica" w:hAnsi="Helvetica" w:cs="Helvetica"/>
        </w:rPr>
        <w:t xml:space="preserve"> factoren zich voordoen bij een cliënt kan een verzoek tot eenhoofdig gezag door de rechter worden afgewezen. Hoewel zelfs 2 factoren kunnen leiden tot het behoud van gezamenlijk gezag, wordt de kans wel groter op een afwijzing van een verzoek tot eenhoofdig gezag, indien zich meerdere factoren hebben voorgedaan. Dit zal ik toelichten met een voorbeeld. Als een cliënt kan aantonen dat de andere ouder de omgangsregeling naleeft, professionele hulp krijgt en geen noemenswaardige zorgen zijn over de ontwikkeling van het kind is de kans groter dat een verzoek tot eenhoofdig gezag zal worden afgewezen, in vergelijking tot de situatie dat zich sl</w:t>
      </w:r>
      <w:r w:rsidR="00F74FFF">
        <w:rPr>
          <w:rFonts w:ascii="Helvetica" w:hAnsi="Helvetica" w:cs="Helvetica"/>
        </w:rPr>
        <w:t>echts 1 factor heeft voorgedaan</w:t>
      </w:r>
      <w:r w:rsidRPr="00FD47B7">
        <w:rPr>
          <w:rFonts w:ascii="Helvetica" w:hAnsi="Helvetica" w:cs="Helvetica"/>
        </w:rPr>
        <w:t>. Als zich heel veel factoren voordoen is logischerwijs de kans ook groter dat een kind niet</w:t>
      </w:r>
      <w:r w:rsidR="00F74FFF">
        <w:rPr>
          <w:rFonts w:ascii="Helvetica" w:hAnsi="Helvetica" w:cs="Helvetica"/>
        </w:rPr>
        <w:t>, of niet meer,</w:t>
      </w:r>
      <w:r w:rsidRPr="00FD47B7">
        <w:rPr>
          <w:rFonts w:ascii="Helvetica" w:hAnsi="Helvetica" w:cs="Helvetica"/>
        </w:rPr>
        <w:t xml:space="preserve"> klem/verloren raakt tussen de ouders. </w:t>
      </w:r>
      <w:r w:rsidR="00F74FFF">
        <w:rPr>
          <w:rFonts w:ascii="Helvetica" w:hAnsi="Helvetica" w:cs="Helvetica"/>
        </w:rPr>
        <w:br/>
      </w:r>
      <w:r w:rsidR="0058098C">
        <w:rPr>
          <w:rFonts w:ascii="Helvetica" w:hAnsi="Helvetica" w:cs="Helvetica"/>
        </w:rPr>
        <w:br/>
      </w:r>
      <w:r w:rsidR="00F74FFF">
        <w:rPr>
          <w:rFonts w:ascii="Helvetica" w:hAnsi="Helvetica" w:cs="Helvetica"/>
        </w:rPr>
        <w:t xml:space="preserve">Het klemcriterium is ook terug te zien bij het behoud van gezamenlijk gezag. </w:t>
      </w:r>
      <w:r w:rsidR="0058098C">
        <w:rPr>
          <w:rFonts w:ascii="Helvetica" w:hAnsi="Helvetica" w:cs="Helvetica"/>
        </w:rPr>
        <w:t xml:space="preserve">Op grond van artikel 1:253c lid 2 sub a BW kan een verzoek dat ertoe strekt de ouders met het gezamenlijk gezag te belasten, terwijl de andere ouder niet instemt met gezamenlijk gezag, worden afgewezen indien er een onaanvaardbaar risico bestaat dat het kind klem of verloren zal raken tussen de ouders en niet te verwachten is dat hier binnen afzienbare tijd voldoende verbetering komt. Dit artikel kan dus gebruikt worden in de situatie dat een van de ouders is belast met eenhoofdig gezag en de andere ouder gezamenlijk met het gezag belast wil zijn. </w:t>
      </w:r>
    </w:p>
    <w:p w:rsidR="00FD47B7" w:rsidRPr="004E4ECE" w:rsidRDefault="00FD47B7" w:rsidP="00FD47B7">
      <w:pPr>
        <w:spacing w:line="360" w:lineRule="auto"/>
        <w:rPr>
          <w:rFonts w:ascii="Helvetica" w:hAnsi="Helvetica" w:cs="Helvetica"/>
        </w:rPr>
      </w:pPr>
      <w:r w:rsidRPr="00FD47B7">
        <w:rPr>
          <w:rFonts w:ascii="Helvetica" w:hAnsi="Helvetica" w:cs="Helvetica"/>
        </w:rPr>
        <w:t xml:space="preserve">Voor het antwoord op de vraag wanneer een niet kind klem/verloren raakt of dreigt te raken en het gezamenlijk gezag dus behouden blijft kan de tabel geraadpleegd worden. Om dit te </w:t>
      </w:r>
      <w:r w:rsidRPr="0058098C">
        <w:rPr>
          <w:rFonts w:ascii="Helvetica" w:hAnsi="Helvetica" w:cs="Helvetica"/>
        </w:rPr>
        <w:t xml:space="preserve">verduidelijken zal ik de eerste 3 uitspraken toelichten. Uit de eerste uitspraak blijkt dat </w:t>
      </w:r>
      <w:r w:rsidR="0058098C" w:rsidRPr="0058098C">
        <w:rPr>
          <w:rFonts w:ascii="Helvetica" w:hAnsi="Helvetica" w:cs="Helvetica"/>
        </w:rPr>
        <w:t xml:space="preserve">de communicatie tussen de ouders was verbeterd, de motivering van de verzoeker onvoldoende concreet was en dat de ouders weer afspraken met elkaar kunnen maken over de kinderen. Indien </w:t>
      </w:r>
      <w:r w:rsidR="0058098C" w:rsidRPr="004E4ECE">
        <w:rPr>
          <w:rFonts w:ascii="Helvetica" w:hAnsi="Helvetica" w:cs="Helvetica"/>
        </w:rPr>
        <w:t>deze 3</w:t>
      </w:r>
      <w:r w:rsidRPr="004E4ECE">
        <w:rPr>
          <w:rFonts w:ascii="Helvetica" w:hAnsi="Helvetica" w:cs="Helvetica"/>
        </w:rPr>
        <w:t xml:space="preserve"> factoren zich voordoen betekent dit dat een kind </w:t>
      </w:r>
      <w:r w:rsidR="0058098C" w:rsidRPr="004E4ECE">
        <w:rPr>
          <w:rFonts w:ascii="Helvetica" w:hAnsi="Helvetica" w:cs="Helvetica"/>
        </w:rPr>
        <w:t>niet</w:t>
      </w:r>
      <w:r w:rsidR="00F74FFF">
        <w:rPr>
          <w:rFonts w:ascii="Helvetica" w:hAnsi="Helvetica" w:cs="Helvetica"/>
        </w:rPr>
        <w:t>, of niet meer,</w:t>
      </w:r>
      <w:r w:rsidR="0058098C" w:rsidRPr="004E4ECE">
        <w:rPr>
          <w:rFonts w:ascii="Helvetica" w:hAnsi="Helvetica" w:cs="Helvetica"/>
        </w:rPr>
        <w:t xml:space="preserve"> </w:t>
      </w:r>
      <w:r w:rsidRPr="004E4ECE">
        <w:rPr>
          <w:rFonts w:ascii="Helvetica" w:hAnsi="Helvetica" w:cs="Helvetica"/>
        </w:rPr>
        <w:t>klem/verloren is geraakt en daarom het ver</w:t>
      </w:r>
      <w:r w:rsidR="0058098C" w:rsidRPr="004E4ECE">
        <w:rPr>
          <w:rFonts w:ascii="Helvetica" w:hAnsi="Helvetica" w:cs="Helvetica"/>
        </w:rPr>
        <w:t>zoek tot eenhoofdig gezag is af</w:t>
      </w:r>
      <w:r w:rsidRPr="004E4ECE">
        <w:rPr>
          <w:rFonts w:ascii="Helvetica" w:hAnsi="Helvetica" w:cs="Helvetica"/>
        </w:rPr>
        <w:t>gewezen</w:t>
      </w:r>
      <w:r w:rsidR="0058098C" w:rsidRPr="004E4ECE">
        <w:rPr>
          <w:rFonts w:ascii="Helvetica" w:hAnsi="Helvetica" w:cs="Helvetica"/>
        </w:rPr>
        <w:t>/het gezamenlijk gezag behouden is gebleven</w:t>
      </w:r>
      <w:r w:rsidRPr="004E4ECE">
        <w:rPr>
          <w:rFonts w:ascii="Helvetica" w:hAnsi="Helvetica" w:cs="Helvetica"/>
        </w:rPr>
        <w:t>. Uit d</w:t>
      </w:r>
      <w:r w:rsidR="00F74FFF">
        <w:rPr>
          <w:rFonts w:ascii="Helvetica" w:hAnsi="Helvetica" w:cs="Helvetica"/>
        </w:rPr>
        <w:t>e tweede uitspraak blijkt dat</w:t>
      </w:r>
      <w:r w:rsidRPr="004E4ECE">
        <w:rPr>
          <w:rFonts w:ascii="Helvetica" w:hAnsi="Helvetica" w:cs="Helvetica"/>
        </w:rPr>
        <w:t xml:space="preserve"> </w:t>
      </w:r>
      <w:r w:rsidR="0058098C" w:rsidRPr="004E4ECE">
        <w:rPr>
          <w:rFonts w:ascii="Helvetica" w:hAnsi="Helvetica" w:cs="Helvetica"/>
        </w:rPr>
        <w:t>sprake was van slechte communicatie tussen de ouders en dat de ouders professionele hulp kregen om de situatie te verbeteren. I</w:t>
      </w:r>
      <w:r w:rsidRPr="004E4ECE">
        <w:rPr>
          <w:rFonts w:ascii="Helvetica" w:hAnsi="Helvetica" w:cs="Helvetica"/>
        </w:rPr>
        <w:t>n dit geval hebben 2 factoren samen de door</w:t>
      </w:r>
      <w:r w:rsidR="0058098C" w:rsidRPr="004E4ECE">
        <w:rPr>
          <w:rFonts w:ascii="Helvetica" w:hAnsi="Helvetica" w:cs="Helvetica"/>
        </w:rPr>
        <w:t>slag gegeven voor het behoud van gezamenlijk gezag</w:t>
      </w:r>
      <w:r w:rsidRPr="004E4ECE">
        <w:rPr>
          <w:rFonts w:ascii="Helvetica" w:hAnsi="Helvetica" w:cs="Helvetica"/>
        </w:rPr>
        <w:t xml:space="preserve">. Uit de derde uitspraak blijkt </w:t>
      </w:r>
      <w:r w:rsidR="0058098C" w:rsidRPr="004E4ECE">
        <w:rPr>
          <w:rFonts w:ascii="Helvetica" w:hAnsi="Helvetica" w:cs="Helvetica"/>
        </w:rPr>
        <w:t xml:space="preserve">ook dat sprake was van slechte communicatie tussen de ouders, </w:t>
      </w:r>
      <w:r w:rsidR="004E4ECE" w:rsidRPr="004E4ECE">
        <w:rPr>
          <w:rFonts w:ascii="Helvetica" w:hAnsi="Helvetica" w:cs="Helvetica"/>
        </w:rPr>
        <w:t>dat hulpverlening niet heeft geleid tot verbetering van de communicatie, maar dat de ouder wel is vrijgesproken in een strafzaak en dus niet schuld</w:t>
      </w:r>
      <w:r w:rsidR="00F74FFF">
        <w:rPr>
          <w:rFonts w:ascii="Helvetica" w:hAnsi="Helvetica" w:cs="Helvetica"/>
        </w:rPr>
        <w:t xml:space="preserve">ig was bevonden en bovendien waren er geen </w:t>
      </w:r>
      <w:r w:rsidR="004E4ECE" w:rsidRPr="004E4ECE">
        <w:rPr>
          <w:rFonts w:ascii="Helvetica" w:hAnsi="Helvetica" w:cs="Helvetica"/>
        </w:rPr>
        <w:t xml:space="preserve">noemenswaardige zorgen over de ontwikkeling van het kind. </w:t>
      </w:r>
      <w:r w:rsidRPr="004E4ECE">
        <w:rPr>
          <w:rFonts w:ascii="Helvetica" w:hAnsi="Helvetica" w:cs="Helvetica"/>
        </w:rPr>
        <w:t>Deze 4 factoren</w:t>
      </w:r>
      <w:r w:rsidR="004E4ECE" w:rsidRPr="004E4ECE">
        <w:rPr>
          <w:rFonts w:ascii="Helvetica" w:hAnsi="Helvetica" w:cs="Helvetica"/>
        </w:rPr>
        <w:t xml:space="preserve"> hebben samen geleid tot een af</w:t>
      </w:r>
      <w:r w:rsidRPr="004E4ECE">
        <w:rPr>
          <w:rFonts w:ascii="Helvetica" w:hAnsi="Helvetica" w:cs="Helvetica"/>
        </w:rPr>
        <w:t>wijzing van een verzoek tot eenhoofdig gezag.</w:t>
      </w:r>
    </w:p>
    <w:p w:rsidR="00FD47B7" w:rsidRPr="00030AFC" w:rsidRDefault="00FD47B7" w:rsidP="00FD47B7">
      <w:pPr>
        <w:spacing w:line="360" w:lineRule="auto"/>
        <w:rPr>
          <w:rFonts w:ascii="Helvetica" w:hAnsi="Helvetica" w:cs="Helvetica"/>
        </w:rPr>
      </w:pPr>
      <w:r w:rsidRPr="00030AFC">
        <w:rPr>
          <w:rFonts w:ascii="Helvetica" w:hAnsi="Helvetica" w:cs="Helvetica"/>
        </w:rPr>
        <w:lastRenderedPageBreak/>
        <w:t xml:space="preserve">Uit bovengenoemde alinea blijkt dat meerdere factoren samen de doorslag </w:t>
      </w:r>
      <w:r w:rsidR="00F74FFF">
        <w:rPr>
          <w:rFonts w:ascii="Helvetica" w:hAnsi="Helvetica" w:cs="Helvetica"/>
        </w:rPr>
        <w:t>hebben gegeven</w:t>
      </w:r>
      <w:r w:rsidRPr="00030AFC">
        <w:rPr>
          <w:rFonts w:ascii="Helvetica" w:hAnsi="Helvetica" w:cs="Helvetica"/>
        </w:rPr>
        <w:t xml:space="preserve"> voor </w:t>
      </w:r>
      <w:r w:rsidR="004E4ECE" w:rsidRPr="00030AFC">
        <w:rPr>
          <w:rFonts w:ascii="Helvetica" w:hAnsi="Helvetica" w:cs="Helvetica"/>
        </w:rPr>
        <w:t>het behoud van eenhoofdig gezag.</w:t>
      </w:r>
      <w:r w:rsidRPr="00030AFC">
        <w:rPr>
          <w:rFonts w:ascii="Helvetica" w:hAnsi="Helvetica" w:cs="Helvetica"/>
        </w:rPr>
        <w:t xml:space="preserve"> Nu zal toegelicht worden hoe de tabel gebruikt kan worden in de praktijk. Dhr. Kotan, werkzaam als advocaat bij Berk Advocatuur, krijgt een cliënt </w:t>
      </w:r>
      <w:r w:rsidR="004E4ECE" w:rsidRPr="00030AFC">
        <w:rPr>
          <w:rFonts w:ascii="Helvetica" w:hAnsi="Helvetica" w:cs="Helvetica"/>
        </w:rPr>
        <w:t xml:space="preserve">die als verweerder wil optreden in een gezagsprocedure. De cliënt wil dat het gezamenlijk gezag behouden blijft. </w:t>
      </w:r>
      <w:r w:rsidRPr="00030AFC">
        <w:rPr>
          <w:rFonts w:ascii="Helvetica" w:hAnsi="Helvetica" w:cs="Helvetica"/>
        </w:rPr>
        <w:t>De cliënt geeft aan dat</w:t>
      </w:r>
      <w:r w:rsidR="00030AFC" w:rsidRPr="00030AFC">
        <w:rPr>
          <w:rFonts w:ascii="Helvetica" w:hAnsi="Helvetica" w:cs="Helvetica"/>
        </w:rPr>
        <w:t xml:space="preserve"> sprake is van slechte communicatie tussen de ouders, maar dat de situatie tussen de ouders mogelijk verbeterbaar is.</w:t>
      </w:r>
      <w:r w:rsidR="00030AFC">
        <w:rPr>
          <w:rFonts w:ascii="Helvetica" w:hAnsi="Helvetica" w:cs="Helvetica"/>
        </w:rPr>
        <w:t xml:space="preserve"> </w:t>
      </w:r>
      <w:r w:rsidRPr="00030AFC">
        <w:rPr>
          <w:rFonts w:ascii="Helvetica" w:hAnsi="Helvetica" w:cs="Helvetica"/>
        </w:rPr>
        <w:t>De advocaat dient dan de tabel erbij te pakken om te bezien of een soortgelijke situatie zich eerder heeft voorgedaan waar een uitspraak over te vinden is. In</w:t>
      </w:r>
      <w:r w:rsidR="00030AFC" w:rsidRPr="00030AFC">
        <w:rPr>
          <w:rFonts w:ascii="Helvetica" w:hAnsi="Helvetica" w:cs="Helvetica"/>
        </w:rPr>
        <w:t xml:space="preserve"> deze situatie zou uitspraak 15</w:t>
      </w:r>
      <w:r w:rsidRPr="00030AFC">
        <w:rPr>
          <w:rFonts w:ascii="Helvetica" w:hAnsi="Helvetica" w:cs="Helvetica"/>
        </w:rPr>
        <w:t xml:space="preserve"> gebruikt kunnen worden. Als er ook andere factoren zijn die zich hebben voorgedaan in de situatie van de cliënt kan de advocaat ook meerdere uitspraken gebruiken bij de procedure. Ook </w:t>
      </w:r>
      <w:r w:rsidR="00F3045A">
        <w:rPr>
          <w:rFonts w:ascii="Helvetica" w:hAnsi="Helvetica" w:cs="Helvetica"/>
        </w:rPr>
        <w:t>zijn er</w:t>
      </w:r>
      <w:r w:rsidR="00030AFC" w:rsidRPr="00030AFC">
        <w:rPr>
          <w:rFonts w:ascii="Helvetica" w:hAnsi="Helvetica" w:cs="Helvetica"/>
        </w:rPr>
        <w:t xml:space="preserve"> factor</w:t>
      </w:r>
      <w:r w:rsidR="00F3045A">
        <w:rPr>
          <w:rFonts w:ascii="Helvetica" w:hAnsi="Helvetica" w:cs="Helvetica"/>
        </w:rPr>
        <w:t>en</w:t>
      </w:r>
      <w:r w:rsidRPr="00030AFC">
        <w:rPr>
          <w:rFonts w:ascii="Helvetica" w:hAnsi="Helvetica" w:cs="Helvetica"/>
        </w:rPr>
        <w:t xml:space="preserve"> die afzonderlijk de doorslag kunnen geven voor </w:t>
      </w:r>
      <w:r w:rsidR="00030AFC" w:rsidRPr="00030AFC">
        <w:rPr>
          <w:rFonts w:ascii="Helvetica" w:hAnsi="Helvetica" w:cs="Helvetica"/>
        </w:rPr>
        <w:t>het behoud van gezamenlijk gezag</w:t>
      </w:r>
      <w:r w:rsidRPr="00030AFC">
        <w:rPr>
          <w:rFonts w:ascii="Helvetica" w:hAnsi="Helvetica" w:cs="Helvetica"/>
        </w:rPr>
        <w:t>. De advocaat k</w:t>
      </w:r>
      <w:r w:rsidR="00030AFC" w:rsidRPr="00030AFC">
        <w:rPr>
          <w:rFonts w:ascii="Helvetica" w:hAnsi="Helvetica" w:cs="Helvetica"/>
        </w:rPr>
        <w:t>an ook navragen of die factor</w:t>
      </w:r>
      <w:r w:rsidR="00F3045A">
        <w:rPr>
          <w:rFonts w:ascii="Helvetica" w:hAnsi="Helvetica" w:cs="Helvetica"/>
        </w:rPr>
        <w:t>en</w:t>
      </w:r>
      <w:r w:rsidR="00030AFC" w:rsidRPr="00030AFC">
        <w:rPr>
          <w:rFonts w:ascii="Helvetica" w:hAnsi="Helvetica" w:cs="Helvetica"/>
        </w:rPr>
        <w:t xml:space="preserve"> zich he</w:t>
      </w:r>
      <w:r w:rsidR="00F3045A">
        <w:rPr>
          <w:rFonts w:ascii="Helvetica" w:hAnsi="Helvetica" w:cs="Helvetica"/>
        </w:rPr>
        <w:t>bben</w:t>
      </w:r>
      <w:r w:rsidR="00030AFC" w:rsidRPr="00030AFC">
        <w:rPr>
          <w:rFonts w:ascii="Helvetica" w:hAnsi="Helvetica" w:cs="Helvetica"/>
        </w:rPr>
        <w:t xml:space="preserve"> </w:t>
      </w:r>
      <w:r w:rsidRPr="00030AFC">
        <w:rPr>
          <w:rFonts w:ascii="Helvetica" w:hAnsi="Helvetica" w:cs="Helvetica"/>
        </w:rPr>
        <w:t>voorgedaa</w:t>
      </w:r>
      <w:r w:rsidR="00F3045A">
        <w:rPr>
          <w:rFonts w:ascii="Helvetica" w:hAnsi="Helvetica" w:cs="Helvetica"/>
        </w:rPr>
        <w:t>n. Dat is van belang, omdat die factoren</w:t>
      </w:r>
      <w:r w:rsidRPr="00030AFC">
        <w:rPr>
          <w:rFonts w:ascii="Helvetica" w:hAnsi="Helvetica" w:cs="Helvetica"/>
        </w:rPr>
        <w:t xml:space="preserve"> afzonderlijk de</w:t>
      </w:r>
      <w:r w:rsidR="00F3045A">
        <w:rPr>
          <w:rFonts w:ascii="Helvetica" w:hAnsi="Helvetica" w:cs="Helvetica"/>
        </w:rPr>
        <w:t xml:space="preserve"> doorslag kunnen</w:t>
      </w:r>
      <w:r w:rsidR="00030AFC" w:rsidRPr="00030AFC">
        <w:rPr>
          <w:rFonts w:ascii="Helvetica" w:hAnsi="Helvetica" w:cs="Helvetica"/>
        </w:rPr>
        <w:t xml:space="preserve"> geven voor een af</w:t>
      </w:r>
      <w:r w:rsidRPr="00030AFC">
        <w:rPr>
          <w:rFonts w:ascii="Helvetica" w:hAnsi="Helvetica" w:cs="Helvetica"/>
        </w:rPr>
        <w:t>wijzing</w:t>
      </w:r>
      <w:r w:rsidR="00030AFC" w:rsidRPr="00030AFC">
        <w:rPr>
          <w:rFonts w:ascii="Helvetica" w:hAnsi="Helvetica" w:cs="Helvetica"/>
        </w:rPr>
        <w:t xml:space="preserve"> van een verzoek tot eenhoofdig gezag</w:t>
      </w:r>
      <w:r w:rsidRPr="00030AFC">
        <w:rPr>
          <w:rFonts w:ascii="Helvetica" w:hAnsi="Helvetica" w:cs="Helvetica"/>
        </w:rPr>
        <w:t>. Zie hierover meer in de volgende paragraaf.</w:t>
      </w:r>
    </w:p>
    <w:p w:rsidR="00417E50" w:rsidRPr="00F3045A" w:rsidRDefault="004E4ECE" w:rsidP="00501DC1">
      <w:pPr>
        <w:spacing w:line="360" w:lineRule="auto"/>
        <w:rPr>
          <w:rFonts w:ascii="Helvetica" w:hAnsi="Helvetica" w:cs="Helvetica"/>
        </w:rPr>
      </w:pPr>
      <w:r>
        <w:rPr>
          <w:rFonts w:ascii="Helvetica" w:hAnsi="Helvetica" w:cs="Helvetica"/>
        </w:rPr>
        <w:t>De factor communicatie wordt net zoals bij de toewijzingen ook genoemd bij het behoud van gezamenlijk gezag. In slechts 3 van de 20 zaken wordt de factor communicatie niet genoemd. De factor communicatie tussen de ouders komt dus niet alleen vaak voor bij het toewijzen van eenhoofdig gezag, maar ook bij het behoud van gezamenlijk gezag. Uit 7 van de 20 uitspraken blijkt dat de rechter belang hecht aan de mogelijkheid tot verbetering van de communicatie tussen de ouders. Ook vindt de rechter het belangrijk dat ouders afspraken kunnen maken over de minderjarige kinderen, de omgangsregeling wordt nageleefd, de situatie tussen de ouders verbeterbaar is en dat ouders professionele hulp krijgen. Dit zijn de factoren die het meest voorkomen.</w:t>
      </w:r>
    </w:p>
    <w:p w:rsidR="00F94F96" w:rsidRDefault="00F94F96" w:rsidP="00F94F96">
      <w:pPr>
        <w:spacing w:line="360" w:lineRule="auto"/>
        <w:rPr>
          <w:rFonts w:ascii="Helvetica" w:hAnsi="Helvetica" w:cs="Helvetica"/>
          <w:u w:val="single"/>
        </w:rPr>
      </w:pPr>
    </w:p>
    <w:p w:rsidR="00EA51D8" w:rsidRDefault="00F94F96" w:rsidP="00EA51D8">
      <w:pPr>
        <w:spacing w:line="360" w:lineRule="auto"/>
        <w:rPr>
          <w:rFonts w:ascii="Helvetica" w:hAnsi="Helvetica" w:cs="Helvetica"/>
          <w:b/>
          <w:sz w:val="24"/>
          <w:szCs w:val="24"/>
        </w:rPr>
      </w:pPr>
      <w:r>
        <w:rPr>
          <w:rFonts w:ascii="Helvetica" w:hAnsi="Helvetica" w:cs="Helvetica"/>
          <w:b/>
          <w:sz w:val="24"/>
          <w:szCs w:val="24"/>
        </w:rPr>
        <w:t>5</w:t>
      </w:r>
      <w:r w:rsidRPr="0034790A">
        <w:rPr>
          <w:rFonts w:ascii="Helvetica" w:hAnsi="Helvetica" w:cs="Helvetica"/>
          <w:b/>
          <w:sz w:val="24"/>
          <w:szCs w:val="24"/>
        </w:rPr>
        <w:t>.4 Factoren die afzonderlijk de doo</w:t>
      </w:r>
      <w:r w:rsidR="00EA51D8">
        <w:rPr>
          <w:rFonts w:ascii="Helvetica" w:hAnsi="Helvetica" w:cs="Helvetica"/>
          <w:b/>
          <w:sz w:val="24"/>
          <w:szCs w:val="24"/>
        </w:rPr>
        <w:t>rslag geven voor het behoud van gezamenlijk gezag</w:t>
      </w:r>
    </w:p>
    <w:p w:rsidR="009C52DE" w:rsidRDefault="00EA51D8" w:rsidP="00EA51D8">
      <w:pPr>
        <w:spacing w:line="360" w:lineRule="auto"/>
        <w:rPr>
          <w:rFonts w:ascii="Helvetica" w:hAnsi="Helvetica" w:cs="Helvetica"/>
        </w:rPr>
      </w:pPr>
      <w:r>
        <w:rPr>
          <w:rFonts w:ascii="Helvetica" w:hAnsi="Helvetica" w:cs="Helvetica"/>
        </w:rPr>
        <w:t>Uit jurisprudentieonderzoek blijkt dat de factor dat ouders (weer) afspraken met elkaar kunnen make</w:t>
      </w:r>
      <w:r w:rsidR="0069511E">
        <w:rPr>
          <w:rFonts w:ascii="Helvetica" w:hAnsi="Helvetica" w:cs="Helvetica"/>
        </w:rPr>
        <w:t>n een factor is die afzonderlijk</w:t>
      </w:r>
      <w:r>
        <w:rPr>
          <w:rFonts w:ascii="Helvetica" w:hAnsi="Helvetica" w:cs="Helvetica"/>
        </w:rPr>
        <w:t xml:space="preserve"> de doorslag kan geven voor het</w:t>
      </w:r>
      <w:r w:rsidR="0012633E">
        <w:rPr>
          <w:rFonts w:ascii="Helvetica" w:hAnsi="Helvetica" w:cs="Helvetica"/>
        </w:rPr>
        <w:t xml:space="preserve"> behoud van gezamenlijk gezag.</w:t>
      </w:r>
      <w:r>
        <w:rPr>
          <w:rStyle w:val="FootnoteReference"/>
        </w:rPr>
        <w:footnoteReference w:id="133"/>
      </w:r>
      <w:r>
        <w:rPr>
          <w:rFonts w:ascii="Helvetica" w:hAnsi="Helvetica" w:cs="Helvetica"/>
        </w:rPr>
        <w:t xml:space="preserve"> Hetzelfde geldt voor de factoren geen</w:t>
      </w:r>
      <w:r>
        <w:rPr>
          <w:rStyle w:val="FootnoteReference"/>
        </w:rPr>
        <w:footnoteReference w:id="134"/>
      </w:r>
      <w:r>
        <w:rPr>
          <w:rFonts w:ascii="Helvetica" w:hAnsi="Helvetica" w:cs="Helvetica"/>
        </w:rPr>
        <w:t xml:space="preserve"> of slechte communicatie</w:t>
      </w:r>
      <w:r>
        <w:rPr>
          <w:rStyle w:val="FootnoteReference"/>
        </w:rPr>
        <w:footnoteReference w:id="135"/>
      </w:r>
      <w:r>
        <w:rPr>
          <w:rFonts w:ascii="Helvetica" w:hAnsi="Helvetica" w:cs="Helvetica"/>
        </w:rPr>
        <w:t xml:space="preserve"> </w:t>
      </w:r>
      <w:r w:rsidR="009C52DE">
        <w:rPr>
          <w:rFonts w:ascii="Helvetica" w:hAnsi="Helvetica" w:cs="Helvetica"/>
        </w:rPr>
        <w:t xml:space="preserve">tussen de ouders. </w:t>
      </w:r>
    </w:p>
    <w:p w:rsidR="00EA51D8" w:rsidRDefault="00EA51D8" w:rsidP="00EA51D8">
      <w:pPr>
        <w:spacing w:line="360" w:lineRule="auto"/>
        <w:rPr>
          <w:rFonts w:ascii="Helvetica" w:hAnsi="Helvetica" w:cs="Helvetica"/>
        </w:rPr>
      </w:pPr>
      <w:r>
        <w:rPr>
          <w:rFonts w:ascii="Helvetica" w:hAnsi="Helvetica" w:cs="Helvetica"/>
        </w:rPr>
        <w:lastRenderedPageBreak/>
        <w:t xml:space="preserve">De Hoge Raad </w:t>
      </w:r>
      <w:r w:rsidR="00302C5C">
        <w:rPr>
          <w:rFonts w:ascii="Helvetica" w:hAnsi="Helvetica" w:cs="Helvetica"/>
        </w:rPr>
        <w:t>zegt</w:t>
      </w:r>
      <w:r>
        <w:rPr>
          <w:rFonts w:ascii="Helvetica" w:hAnsi="Helvetica" w:cs="Helvetica"/>
        </w:rPr>
        <w:t xml:space="preserve"> hierover het volgende: ‘</w:t>
      </w:r>
      <w:r w:rsidRPr="00F76B3D">
        <w:rPr>
          <w:rFonts w:ascii="Helvetica" w:hAnsi="Helvetica" w:cs="Helvetica"/>
          <w:i/>
        </w:rPr>
        <w:t xml:space="preserve">het ontbreken van goede communicatie tussen de ouders, in het bijzonder in een periode waarin de echtscheiding en problematiek rondom de echtscheiding nog niet zijn afgewikkeld, </w:t>
      </w:r>
      <w:r w:rsidR="00F74FFF">
        <w:rPr>
          <w:rFonts w:ascii="Helvetica" w:hAnsi="Helvetica" w:cs="Helvetica"/>
          <w:i/>
        </w:rPr>
        <w:t>brengt niet zonder meer mee</w:t>
      </w:r>
      <w:r w:rsidRPr="00F76B3D">
        <w:rPr>
          <w:rFonts w:ascii="Helvetica" w:hAnsi="Helvetica" w:cs="Helvetica"/>
          <w:i/>
        </w:rPr>
        <w:t xml:space="preserve"> dat het ouderlijk gezag aan één ouder zal moeten worden toegekend</w:t>
      </w:r>
      <w:r>
        <w:rPr>
          <w:rFonts w:ascii="Helvetica" w:hAnsi="Helvetica" w:cs="Helvetica"/>
        </w:rPr>
        <w:t xml:space="preserve">’. Voor de Hoge Raad is </w:t>
      </w:r>
      <w:r w:rsidR="00302C5C">
        <w:rPr>
          <w:rFonts w:ascii="Helvetica" w:hAnsi="Helvetica" w:cs="Helvetica"/>
        </w:rPr>
        <w:t>het</w:t>
      </w:r>
      <w:r>
        <w:rPr>
          <w:rFonts w:ascii="Helvetica" w:hAnsi="Helvetica" w:cs="Helvetica"/>
        </w:rPr>
        <w:t xml:space="preserve"> relevant</w:t>
      </w:r>
      <w:r w:rsidR="00302C5C">
        <w:rPr>
          <w:rFonts w:ascii="Helvetica" w:hAnsi="Helvetica" w:cs="Helvetica"/>
        </w:rPr>
        <w:t xml:space="preserve"> </w:t>
      </w:r>
      <w:r>
        <w:rPr>
          <w:rFonts w:ascii="Helvetica" w:hAnsi="Helvetica" w:cs="Helvetica"/>
        </w:rPr>
        <w:t xml:space="preserve">of de communicatieproblemen tussen de ouders zodanig ernstig waren dat het kind klem of verloren zou raken tussen de ouders en </w:t>
      </w:r>
      <w:r w:rsidR="00302C5C">
        <w:rPr>
          <w:rFonts w:ascii="Helvetica" w:hAnsi="Helvetica" w:cs="Helvetica"/>
        </w:rPr>
        <w:t xml:space="preserve">of het </w:t>
      </w:r>
      <w:r>
        <w:rPr>
          <w:rFonts w:ascii="Helvetica" w:hAnsi="Helvetica" w:cs="Helvetica"/>
        </w:rPr>
        <w:t xml:space="preserve">te verwachten is dat hier binnen afzienbare tijd voldoende verbetering </w:t>
      </w:r>
      <w:r w:rsidR="00F74FFF">
        <w:rPr>
          <w:rFonts w:ascii="Helvetica" w:hAnsi="Helvetica" w:cs="Helvetica"/>
        </w:rPr>
        <w:t xml:space="preserve">in </w:t>
      </w:r>
      <w:r w:rsidR="00302C5C">
        <w:rPr>
          <w:rFonts w:ascii="Helvetica" w:hAnsi="Helvetica" w:cs="Helvetica"/>
        </w:rPr>
        <w:t xml:space="preserve">kan </w:t>
      </w:r>
      <w:r>
        <w:rPr>
          <w:rFonts w:ascii="Helvetica" w:hAnsi="Helvetica" w:cs="Helvetica"/>
        </w:rPr>
        <w:t>komen.</w:t>
      </w:r>
      <w:r w:rsidRPr="001C0570">
        <w:rPr>
          <w:rStyle w:val="FootnoteReference"/>
        </w:rPr>
        <w:t xml:space="preserve"> </w:t>
      </w:r>
      <w:r>
        <w:rPr>
          <w:rStyle w:val="FootnoteReference"/>
        </w:rPr>
        <w:footnoteReference w:id="136"/>
      </w:r>
    </w:p>
    <w:p w:rsidR="00E934FC" w:rsidRPr="00404235" w:rsidRDefault="00E934FC" w:rsidP="00086A52">
      <w:pPr>
        <w:spacing w:line="360" w:lineRule="auto"/>
        <w:rPr>
          <w:rFonts w:ascii="Helvetica" w:hAnsi="Helvetica" w:cs="Helvetica"/>
          <w:sz w:val="24"/>
          <w:szCs w:val="24"/>
        </w:rPr>
      </w:pPr>
    </w:p>
    <w:p w:rsidR="00EB5D38" w:rsidRPr="00404235" w:rsidRDefault="00E34C5E" w:rsidP="00086A52">
      <w:pPr>
        <w:spacing w:line="360" w:lineRule="auto"/>
        <w:rPr>
          <w:rFonts w:ascii="Helvetica" w:hAnsi="Helvetica" w:cs="Helvetica"/>
          <w:b/>
          <w:sz w:val="24"/>
          <w:szCs w:val="24"/>
        </w:rPr>
      </w:pPr>
      <w:r w:rsidRPr="00404235">
        <w:rPr>
          <w:rFonts w:ascii="Helvetica" w:hAnsi="Helvetica" w:cs="Helvetica"/>
          <w:b/>
          <w:sz w:val="24"/>
          <w:szCs w:val="24"/>
        </w:rPr>
        <w:t>5.5</w:t>
      </w:r>
      <w:r w:rsidR="003665F4" w:rsidRPr="00404235">
        <w:rPr>
          <w:rFonts w:ascii="Helvetica" w:hAnsi="Helvetica" w:cs="Helvetica"/>
          <w:b/>
          <w:sz w:val="24"/>
          <w:szCs w:val="24"/>
        </w:rPr>
        <w:t xml:space="preserve"> Conclusie deelvraag</w:t>
      </w:r>
      <w:r w:rsidR="00404235">
        <w:rPr>
          <w:rFonts w:ascii="Helvetica" w:hAnsi="Helvetica" w:cs="Helvetica"/>
          <w:b/>
          <w:sz w:val="24"/>
          <w:szCs w:val="24"/>
        </w:rPr>
        <w:t xml:space="preserve"> 4</w:t>
      </w:r>
    </w:p>
    <w:p w:rsidR="00790BF0" w:rsidRDefault="002126ED" w:rsidP="002126ED">
      <w:pPr>
        <w:pStyle w:val="NoSpacing"/>
        <w:spacing w:line="360" w:lineRule="auto"/>
        <w:rPr>
          <w:rFonts w:ascii="Helvetica" w:hAnsi="Helvetica" w:cs="Helvetica"/>
        </w:rPr>
      </w:pPr>
      <w:r w:rsidRPr="00F456E7">
        <w:rPr>
          <w:rFonts w:ascii="Helvetica" w:hAnsi="Helvetica" w:cs="Helvetica"/>
        </w:rPr>
        <w:t xml:space="preserve">In de conclusie vat ik voor u samen </w:t>
      </w:r>
      <w:r>
        <w:rPr>
          <w:rFonts w:ascii="Helvetica" w:hAnsi="Helvetica" w:cs="Helvetica"/>
        </w:rPr>
        <w:t>wat het antwoord is op de vierde</w:t>
      </w:r>
      <w:r w:rsidRPr="00F456E7">
        <w:rPr>
          <w:rFonts w:ascii="Helvetica" w:hAnsi="Helvetica" w:cs="Helvetica"/>
        </w:rPr>
        <w:t xml:space="preserve"> deelvraag, namelijk: </w:t>
      </w:r>
      <w:r w:rsidR="00404235">
        <w:rPr>
          <w:rFonts w:ascii="Helvetica" w:hAnsi="Helvetica" w:cs="Helvetica"/>
        </w:rPr>
        <w:t>w</w:t>
      </w:r>
      <w:r w:rsidR="00790BF0" w:rsidRPr="000166F6">
        <w:rPr>
          <w:rFonts w:ascii="Helvetica" w:hAnsi="Helvetica" w:cs="Helvetica"/>
        </w:rPr>
        <w:t xml:space="preserve">elke beoordelingsfactoren zijn </w:t>
      </w:r>
      <w:r w:rsidR="00790BF0">
        <w:rPr>
          <w:rFonts w:ascii="Helvetica" w:hAnsi="Helvetica" w:cs="Helvetica"/>
        </w:rPr>
        <w:t xml:space="preserve">afzonderlijk dan wel in onderlinge samenhang </w:t>
      </w:r>
      <w:r w:rsidR="00790BF0" w:rsidRPr="000166F6">
        <w:rPr>
          <w:rFonts w:ascii="Helvetica" w:hAnsi="Helvetica" w:cs="Helvetica"/>
        </w:rPr>
        <w:t xml:space="preserve">doorslaggevend voor de rechter </w:t>
      </w:r>
      <w:r w:rsidR="00790BF0">
        <w:rPr>
          <w:rFonts w:ascii="Helvetica" w:hAnsi="Helvetica" w:cs="Helvetica"/>
        </w:rPr>
        <w:t>voor het behoud van gezamenlijk gezag?</w:t>
      </w:r>
    </w:p>
    <w:p w:rsidR="00790BF0" w:rsidRDefault="00790BF0" w:rsidP="009C52DE">
      <w:pPr>
        <w:spacing w:line="360" w:lineRule="auto"/>
        <w:rPr>
          <w:rFonts w:ascii="Helvetica" w:hAnsi="Helvetica" w:cs="Helvetica"/>
        </w:rPr>
      </w:pPr>
      <w:r>
        <w:rPr>
          <w:rFonts w:ascii="Helvetica" w:hAnsi="Helvetica" w:cs="Helvetica"/>
        </w:rPr>
        <w:t>Van het totaal van 41 uitspraken die grondig zijn bestudeerd is in 20 van de uitspraken een verzoek tot eenhoofdig gezag afgewezen.</w:t>
      </w:r>
      <w:r w:rsidR="00676243" w:rsidRPr="00676243">
        <w:rPr>
          <w:rFonts w:ascii="Helvetica" w:hAnsi="Helvetica" w:cs="Helvetica"/>
        </w:rPr>
        <w:t xml:space="preserve"> </w:t>
      </w:r>
      <w:r w:rsidR="00676243">
        <w:rPr>
          <w:rFonts w:ascii="Helvetica" w:hAnsi="Helvetica" w:cs="Helvetica"/>
        </w:rPr>
        <w:t>In totaal zijn er 17 factoren bij het behoud van gezamenlijk gez</w:t>
      </w:r>
      <w:r w:rsidR="009C52DE">
        <w:rPr>
          <w:rFonts w:ascii="Helvetica" w:hAnsi="Helvetica" w:cs="Helvetica"/>
        </w:rPr>
        <w:t xml:space="preserve">ag. </w:t>
      </w:r>
    </w:p>
    <w:p w:rsidR="00790BF0" w:rsidRDefault="00790BF0" w:rsidP="00790BF0">
      <w:pPr>
        <w:spacing w:line="360" w:lineRule="auto"/>
        <w:rPr>
          <w:rFonts w:ascii="Helvetica" w:hAnsi="Helvetica" w:cs="Helvetica"/>
        </w:rPr>
      </w:pPr>
      <w:r>
        <w:rPr>
          <w:rFonts w:ascii="Helvetica" w:hAnsi="Helvetica" w:cs="Helvetica"/>
        </w:rPr>
        <w:t xml:space="preserve">Uit de rechtspraak blijkt dat in de meeste uitspraken meerdere factoren </w:t>
      </w:r>
      <w:r w:rsidR="008550B3">
        <w:rPr>
          <w:rFonts w:ascii="Helvetica" w:hAnsi="Helvetica" w:cs="Helvetica"/>
        </w:rPr>
        <w:t>samen</w:t>
      </w:r>
      <w:r>
        <w:rPr>
          <w:rFonts w:ascii="Helvetica" w:hAnsi="Helvetica" w:cs="Helvetica"/>
        </w:rPr>
        <w:t xml:space="preserve"> hebben geleid tot het behoud van gezamenlijk gezag. </w:t>
      </w:r>
      <w:r w:rsidRPr="0048223C">
        <w:rPr>
          <w:rFonts w:ascii="Helvetica" w:hAnsi="Helvetica" w:cs="Helvetica"/>
        </w:rPr>
        <w:t xml:space="preserve">In </w:t>
      </w:r>
      <w:r>
        <w:rPr>
          <w:rFonts w:ascii="Helvetica" w:hAnsi="Helvetica" w:cs="Helvetica"/>
        </w:rPr>
        <w:t>17 van de 20</w:t>
      </w:r>
      <w:r w:rsidRPr="0048223C">
        <w:rPr>
          <w:rFonts w:ascii="Helvetica" w:hAnsi="Helvetica" w:cs="Helvetica"/>
        </w:rPr>
        <w:t xml:space="preserve"> uitspraken </w:t>
      </w:r>
      <w:r>
        <w:rPr>
          <w:rFonts w:ascii="Helvetica" w:hAnsi="Helvetica" w:cs="Helvetica"/>
        </w:rPr>
        <w:t>is dat het geval geweest. De factoren die volgens jurisprudentie in onderlinge samenhang leiden tot het behoud van gezamenlijk gezag</w:t>
      </w:r>
      <w:r w:rsidR="00302C5C">
        <w:rPr>
          <w:rFonts w:ascii="Helvetica" w:hAnsi="Helvetica" w:cs="Helvetica"/>
        </w:rPr>
        <w:t>,</w:t>
      </w:r>
      <w:r>
        <w:rPr>
          <w:rFonts w:ascii="Helvetica" w:hAnsi="Helvetica" w:cs="Helvetica"/>
        </w:rPr>
        <w:t xml:space="preserve"> zijn de volgende: s</w:t>
      </w:r>
      <w:r w:rsidRPr="009857BB">
        <w:rPr>
          <w:rFonts w:ascii="Helvetica" w:hAnsi="Helvetica" w:cs="Helvetica"/>
        </w:rPr>
        <w:t>lechte communicatie tussen ouders is van tijdelijke aard</w:t>
      </w:r>
      <w:r>
        <w:rPr>
          <w:rFonts w:ascii="Helvetica" w:hAnsi="Helvetica" w:cs="Helvetica"/>
        </w:rPr>
        <w:t>, c</w:t>
      </w:r>
      <w:r w:rsidRPr="009857BB">
        <w:rPr>
          <w:rFonts w:ascii="Helvetica" w:hAnsi="Helvetica" w:cs="Helvetica"/>
        </w:rPr>
        <w:t>ommunicatie tussen ouders is verbeterd/</w:t>
      </w:r>
      <w:r>
        <w:rPr>
          <w:rFonts w:ascii="Helvetica" w:hAnsi="Helvetica" w:cs="Helvetica"/>
        </w:rPr>
        <w:t>verbeterbaar, h</w:t>
      </w:r>
      <w:r w:rsidRPr="009857BB">
        <w:rPr>
          <w:rFonts w:ascii="Helvetica" w:hAnsi="Helvetica" w:cs="Helvetica"/>
        </w:rPr>
        <w:t>ulpverlening heeft niet geleid tot verbetering van de communicatieproblematiek</w:t>
      </w:r>
      <w:r>
        <w:rPr>
          <w:rFonts w:ascii="Helvetica" w:hAnsi="Helvetica" w:cs="Helvetica"/>
        </w:rPr>
        <w:t>, o</w:t>
      </w:r>
      <w:r w:rsidRPr="009857BB">
        <w:rPr>
          <w:rFonts w:ascii="Helvetica" w:hAnsi="Helvetica" w:cs="Helvetica"/>
        </w:rPr>
        <w:t>uders zijn beide</w:t>
      </w:r>
      <w:r w:rsidR="00302C5C">
        <w:rPr>
          <w:rFonts w:ascii="Helvetica" w:hAnsi="Helvetica" w:cs="Helvetica"/>
        </w:rPr>
        <w:t>n</w:t>
      </w:r>
      <w:r w:rsidRPr="009857BB">
        <w:rPr>
          <w:rFonts w:ascii="Helvetica" w:hAnsi="Helvetica" w:cs="Helvetica"/>
        </w:rPr>
        <w:t xml:space="preserve"> van mening dat eenhoofdig gezag moet worden toegewezen</w:t>
      </w:r>
      <w:r>
        <w:rPr>
          <w:rFonts w:ascii="Helvetica" w:hAnsi="Helvetica" w:cs="Helvetica"/>
        </w:rPr>
        <w:t>, m</w:t>
      </w:r>
      <w:r w:rsidRPr="009857BB">
        <w:rPr>
          <w:rFonts w:ascii="Helvetica" w:hAnsi="Helvetica" w:cs="Helvetica"/>
        </w:rPr>
        <w:t>otivering verzoeker tot eenhoofdig gezag onvoldoende concreet</w:t>
      </w:r>
      <w:r>
        <w:rPr>
          <w:rFonts w:ascii="Helvetica" w:hAnsi="Helvetica" w:cs="Helvetica"/>
        </w:rPr>
        <w:t>, o</w:t>
      </w:r>
      <w:r w:rsidRPr="009857BB">
        <w:rPr>
          <w:rFonts w:ascii="Helvetica" w:hAnsi="Helvetica" w:cs="Helvetica"/>
        </w:rPr>
        <w:t>uder vrijgesproken in strafzaak</w:t>
      </w:r>
      <w:r>
        <w:rPr>
          <w:rFonts w:ascii="Helvetica" w:hAnsi="Helvetica" w:cs="Helvetica"/>
        </w:rPr>
        <w:t>, g</w:t>
      </w:r>
      <w:r w:rsidRPr="009857BB">
        <w:rPr>
          <w:rFonts w:ascii="Helvetica" w:hAnsi="Helvetica" w:cs="Helvetica"/>
        </w:rPr>
        <w:t>een noemenswaardige zorgen over ontwikkeling kind</w:t>
      </w:r>
      <w:r>
        <w:rPr>
          <w:rFonts w:ascii="Helvetica" w:hAnsi="Helvetica" w:cs="Helvetica"/>
        </w:rPr>
        <w:t>, o</w:t>
      </w:r>
      <w:r w:rsidRPr="009857BB">
        <w:rPr>
          <w:rFonts w:ascii="Helvetica" w:hAnsi="Helvetica" w:cs="Helvetica"/>
        </w:rPr>
        <w:t>uder heeft bijgedragen in afstand tussen andere ouder en kind</w:t>
      </w:r>
      <w:r>
        <w:rPr>
          <w:rFonts w:ascii="Helvetica" w:hAnsi="Helvetica" w:cs="Helvetica"/>
        </w:rPr>
        <w:t>, o</w:t>
      </w:r>
      <w:r w:rsidRPr="009857BB">
        <w:rPr>
          <w:rFonts w:ascii="Helvetica" w:hAnsi="Helvetica" w:cs="Helvetica"/>
        </w:rPr>
        <w:t>uders houden zich aan de omgangsregeling</w:t>
      </w:r>
      <w:r>
        <w:rPr>
          <w:rFonts w:ascii="Helvetica" w:hAnsi="Helvetica" w:cs="Helvetica"/>
        </w:rPr>
        <w:t>, s</w:t>
      </w:r>
      <w:r w:rsidRPr="009857BB">
        <w:rPr>
          <w:rFonts w:ascii="Helvetica" w:hAnsi="Helvetica" w:cs="Helvetica"/>
        </w:rPr>
        <w:t>ituatie tussen ouders is mogelijk verbeterbaar</w:t>
      </w:r>
      <w:r>
        <w:rPr>
          <w:rFonts w:ascii="Helvetica" w:hAnsi="Helvetica" w:cs="Helvetica"/>
        </w:rPr>
        <w:t>, o</w:t>
      </w:r>
      <w:r w:rsidRPr="009857BB">
        <w:rPr>
          <w:rFonts w:ascii="Helvetica" w:hAnsi="Helvetica" w:cs="Helvetica"/>
        </w:rPr>
        <w:t>uders krijgen professionele hulp</w:t>
      </w:r>
      <w:r>
        <w:rPr>
          <w:rFonts w:ascii="Helvetica" w:hAnsi="Helvetica" w:cs="Helvetica"/>
        </w:rPr>
        <w:t>, o</w:t>
      </w:r>
      <w:r w:rsidRPr="009857BB">
        <w:rPr>
          <w:rFonts w:ascii="Helvetica" w:hAnsi="Helvetica" w:cs="Helvetica"/>
        </w:rPr>
        <w:t xml:space="preserve">uder met problematiek belooft terughoudendheid te </w:t>
      </w:r>
      <w:r w:rsidR="00302C5C">
        <w:rPr>
          <w:rFonts w:ascii="Helvetica" w:hAnsi="Helvetica" w:cs="Helvetica"/>
        </w:rPr>
        <w:t>be</w:t>
      </w:r>
      <w:r w:rsidRPr="009857BB">
        <w:rPr>
          <w:rFonts w:ascii="Helvetica" w:hAnsi="Helvetica" w:cs="Helvetica"/>
        </w:rPr>
        <w:t>trachten</w:t>
      </w:r>
      <w:r>
        <w:rPr>
          <w:rFonts w:ascii="Helvetica" w:hAnsi="Helvetica" w:cs="Helvetica"/>
        </w:rPr>
        <w:t>, o</w:t>
      </w:r>
      <w:r w:rsidRPr="009857BB">
        <w:rPr>
          <w:rFonts w:ascii="Helvetica" w:hAnsi="Helvetica" w:cs="Helvetica"/>
        </w:rPr>
        <w:t>uder wil verhuizen/is verhuisd naar het buitenland</w:t>
      </w:r>
      <w:r>
        <w:rPr>
          <w:rFonts w:ascii="Helvetica" w:hAnsi="Helvetica" w:cs="Helvetica"/>
        </w:rPr>
        <w:t xml:space="preserve"> en o</w:t>
      </w:r>
      <w:r w:rsidRPr="009857BB">
        <w:rPr>
          <w:rFonts w:ascii="Helvetica" w:hAnsi="Helvetica" w:cs="Helvetica"/>
        </w:rPr>
        <w:t xml:space="preserve">uder </w:t>
      </w:r>
      <w:r>
        <w:rPr>
          <w:rFonts w:ascii="Helvetica" w:hAnsi="Helvetica" w:cs="Helvetica"/>
        </w:rPr>
        <w:t xml:space="preserve">die </w:t>
      </w:r>
      <w:r w:rsidRPr="009857BB">
        <w:rPr>
          <w:rFonts w:ascii="Helvetica" w:hAnsi="Helvetica" w:cs="Helvetica"/>
        </w:rPr>
        <w:t>z</w:t>
      </w:r>
      <w:r>
        <w:rPr>
          <w:rFonts w:ascii="Helvetica" w:hAnsi="Helvetica" w:cs="Helvetica"/>
        </w:rPr>
        <w:t xml:space="preserve">al overlijden </w:t>
      </w:r>
      <w:r w:rsidRPr="009857BB">
        <w:rPr>
          <w:rFonts w:ascii="Helvetica" w:hAnsi="Helvetica" w:cs="Helvetica"/>
        </w:rPr>
        <w:t xml:space="preserve">wil niet dat </w:t>
      </w:r>
      <w:r w:rsidR="00BB4740">
        <w:rPr>
          <w:rFonts w:ascii="Helvetica" w:hAnsi="Helvetica" w:cs="Helvetica"/>
        </w:rPr>
        <w:t xml:space="preserve">na </w:t>
      </w:r>
      <w:r w:rsidR="002D47CF">
        <w:rPr>
          <w:rFonts w:ascii="Helvetica" w:hAnsi="Helvetica" w:cs="Helvetica"/>
        </w:rPr>
        <w:t xml:space="preserve">zijn overlijden de andere ouder </w:t>
      </w:r>
      <w:r w:rsidRPr="009857BB">
        <w:rPr>
          <w:rFonts w:ascii="Helvetica" w:hAnsi="Helvetica" w:cs="Helvetica"/>
        </w:rPr>
        <w:t>zal worden belast met eenhoofdig gezag</w:t>
      </w:r>
      <w:r>
        <w:rPr>
          <w:rFonts w:ascii="Helvetica" w:hAnsi="Helvetica" w:cs="Helvetica"/>
        </w:rPr>
        <w:t>.</w:t>
      </w:r>
    </w:p>
    <w:p w:rsidR="0069511E" w:rsidRDefault="0069511E" w:rsidP="00790BF0">
      <w:pPr>
        <w:spacing w:line="360" w:lineRule="auto"/>
        <w:rPr>
          <w:rFonts w:ascii="Helvetica" w:hAnsi="Helvetica" w:cs="Helvetica"/>
        </w:rPr>
      </w:pPr>
      <w:r>
        <w:rPr>
          <w:rFonts w:ascii="Helvetica" w:hAnsi="Helvetica" w:cs="Helvetica"/>
        </w:rPr>
        <w:t xml:space="preserve">Uit jurisprudentieonderzoek blijkt dat de factor dat ouders (weer) afspraken met elkaar kunnen maken een factor is die afzonderlijk de doorslag kan geven voor het behoud van </w:t>
      </w:r>
      <w:r>
        <w:rPr>
          <w:rFonts w:ascii="Helvetica" w:hAnsi="Helvetica" w:cs="Helvetica"/>
        </w:rPr>
        <w:lastRenderedPageBreak/>
        <w:t xml:space="preserve">gezamenlijk gezag. </w:t>
      </w:r>
      <w:r>
        <w:rPr>
          <w:rStyle w:val="FootnoteReference"/>
        </w:rPr>
        <w:footnoteReference w:id="137"/>
      </w:r>
      <w:r>
        <w:rPr>
          <w:rFonts w:ascii="Helvetica" w:hAnsi="Helvetica" w:cs="Helvetica"/>
        </w:rPr>
        <w:t xml:space="preserve"> Hetzelfde geldt voor de factoren geen</w:t>
      </w:r>
      <w:r>
        <w:rPr>
          <w:rStyle w:val="FootnoteReference"/>
        </w:rPr>
        <w:footnoteReference w:id="138"/>
      </w:r>
      <w:r>
        <w:rPr>
          <w:rFonts w:ascii="Helvetica" w:hAnsi="Helvetica" w:cs="Helvetica"/>
        </w:rPr>
        <w:t xml:space="preserve"> of slechte communicatie</w:t>
      </w:r>
      <w:r>
        <w:rPr>
          <w:rStyle w:val="FootnoteReference"/>
        </w:rPr>
        <w:footnoteReference w:id="139"/>
      </w:r>
      <w:r>
        <w:rPr>
          <w:rFonts w:ascii="Helvetica" w:hAnsi="Helvetica" w:cs="Helvetica"/>
        </w:rPr>
        <w:t xml:space="preserve"> tussen de ouders. Dat </w:t>
      </w:r>
      <w:r w:rsidR="00BB4740">
        <w:rPr>
          <w:rFonts w:ascii="Helvetica" w:hAnsi="Helvetica" w:cs="Helvetica"/>
        </w:rPr>
        <w:t xml:space="preserve">tussen de </w:t>
      </w:r>
      <w:r>
        <w:rPr>
          <w:rFonts w:ascii="Helvetica" w:hAnsi="Helvetica" w:cs="Helvetica"/>
        </w:rPr>
        <w:t xml:space="preserve">ouders </w:t>
      </w:r>
      <w:r w:rsidR="00BB4740">
        <w:rPr>
          <w:rFonts w:ascii="Helvetica" w:hAnsi="Helvetica" w:cs="Helvetica"/>
        </w:rPr>
        <w:t xml:space="preserve">sprake is van </w:t>
      </w:r>
      <w:r>
        <w:rPr>
          <w:rFonts w:ascii="Helvetica" w:hAnsi="Helvetica" w:cs="Helvetica"/>
        </w:rPr>
        <w:t>gee</w:t>
      </w:r>
      <w:r w:rsidR="00BB4740">
        <w:rPr>
          <w:rFonts w:ascii="Helvetica" w:hAnsi="Helvetica" w:cs="Helvetica"/>
        </w:rPr>
        <w:t>n of slechte communicatie</w:t>
      </w:r>
      <w:r w:rsidR="00BE783D">
        <w:rPr>
          <w:rFonts w:ascii="Helvetica" w:hAnsi="Helvetica" w:cs="Helvetica"/>
        </w:rPr>
        <w:t>,</w:t>
      </w:r>
      <w:r>
        <w:rPr>
          <w:rFonts w:ascii="Helvetica" w:hAnsi="Helvetica" w:cs="Helvetica"/>
        </w:rPr>
        <w:t xml:space="preserve"> is volgens de Hoge Raad onvoldoende om gezamenlijk gezag te beëindigen. Uit de uitspraken blijkt dat de rechter veel belang hecht aan het verbeteren van de communicatie en situatie tussen de ouders. Het is van belang dat de ouders omtrent de kinderen met elkaar kunnen communiceren en afspraken kunnen maken.</w:t>
      </w:r>
      <w:r w:rsidRPr="0069511E">
        <w:rPr>
          <w:rStyle w:val="FootnoteReference"/>
        </w:rPr>
        <w:t xml:space="preserve"> </w:t>
      </w:r>
      <w:r>
        <w:rPr>
          <w:rStyle w:val="FootnoteReference"/>
        </w:rPr>
        <w:footnoteReference w:id="140"/>
      </w:r>
      <w:r>
        <w:rPr>
          <w:rFonts w:ascii="Helvetica" w:hAnsi="Helvetica" w:cs="Helvetica"/>
        </w:rPr>
        <w:t xml:space="preserve"> </w:t>
      </w:r>
      <w:r>
        <w:rPr>
          <w:rFonts w:ascii="Helvetica" w:hAnsi="Helvetica" w:cs="Helvetica"/>
        </w:rPr>
        <w:br/>
      </w:r>
    </w:p>
    <w:p w:rsidR="001F0739" w:rsidRPr="001F0739" w:rsidRDefault="002126ED" w:rsidP="0069511E">
      <w:pPr>
        <w:pStyle w:val="NoSpacing"/>
        <w:spacing w:line="360" w:lineRule="auto"/>
        <w:rPr>
          <w:rFonts w:ascii="Helvetica" w:hAnsi="Helvetica" w:cs="Helvetica"/>
          <w:u w:val="single"/>
        </w:rPr>
      </w:pPr>
      <w:r>
        <w:rPr>
          <w:rFonts w:ascii="Helvetica" w:hAnsi="Helvetica" w:cs="Helvetica"/>
        </w:rPr>
        <w:br/>
      </w:r>
    </w:p>
    <w:p w:rsidR="001F0739" w:rsidRDefault="001F0739" w:rsidP="0069511E">
      <w:pPr>
        <w:spacing w:line="360" w:lineRule="auto"/>
        <w:jc w:val="center"/>
        <w:rPr>
          <w:rFonts w:ascii="Helvetica" w:hAnsi="Helvetica" w:cs="Helvetica"/>
        </w:rPr>
      </w:pPr>
    </w:p>
    <w:p w:rsidR="00EB5D38" w:rsidRDefault="00EB5D38" w:rsidP="00086A52">
      <w:pPr>
        <w:spacing w:line="360" w:lineRule="auto"/>
        <w:rPr>
          <w:rFonts w:ascii="Helvetica" w:hAnsi="Helvetica" w:cs="Helvetica"/>
        </w:rPr>
      </w:pPr>
    </w:p>
    <w:p w:rsidR="0069511E" w:rsidRPr="00086A52" w:rsidRDefault="0069511E" w:rsidP="00086A52">
      <w:pPr>
        <w:spacing w:line="360" w:lineRule="auto"/>
        <w:rPr>
          <w:rFonts w:ascii="Helvetica" w:hAnsi="Helvetica" w:cs="Helvetica"/>
          <w:sz w:val="20"/>
          <w:szCs w:val="20"/>
        </w:rPr>
      </w:pPr>
    </w:p>
    <w:p w:rsidR="00EB5D38" w:rsidRPr="00086A52" w:rsidRDefault="00EB5D38" w:rsidP="00086A52">
      <w:pPr>
        <w:spacing w:line="360" w:lineRule="auto"/>
        <w:rPr>
          <w:rFonts w:ascii="Helvetica" w:hAnsi="Helvetica" w:cs="Helvetica"/>
          <w:sz w:val="20"/>
          <w:szCs w:val="20"/>
        </w:rPr>
      </w:pPr>
    </w:p>
    <w:p w:rsidR="00EB5D38" w:rsidRPr="00086A52" w:rsidRDefault="00EB5D38" w:rsidP="00086A52">
      <w:pPr>
        <w:spacing w:line="360" w:lineRule="auto"/>
        <w:rPr>
          <w:rFonts w:ascii="Helvetica" w:hAnsi="Helvetica" w:cs="Helvetica"/>
          <w:sz w:val="20"/>
          <w:szCs w:val="20"/>
        </w:rPr>
      </w:pPr>
    </w:p>
    <w:p w:rsidR="002126ED" w:rsidRDefault="002126ED"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404235" w:rsidRDefault="00404235" w:rsidP="00086A52">
      <w:pPr>
        <w:spacing w:line="360" w:lineRule="auto"/>
        <w:rPr>
          <w:rFonts w:ascii="Helvetica" w:hAnsi="Helvetica" w:cs="Helvetica"/>
          <w:sz w:val="20"/>
          <w:szCs w:val="20"/>
        </w:rPr>
      </w:pPr>
    </w:p>
    <w:p w:rsidR="007970ED" w:rsidRPr="0019776D" w:rsidRDefault="003665F4" w:rsidP="00086A52">
      <w:pPr>
        <w:spacing w:line="360" w:lineRule="auto"/>
        <w:rPr>
          <w:rFonts w:ascii="Helvetica" w:hAnsi="Helvetica" w:cs="Helvetica"/>
          <w:b/>
          <w:sz w:val="28"/>
          <w:szCs w:val="28"/>
        </w:rPr>
      </w:pPr>
      <w:r w:rsidRPr="0019776D">
        <w:rPr>
          <w:rFonts w:ascii="Helvetica" w:hAnsi="Helvetica" w:cs="Helvetica"/>
          <w:b/>
          <w:sz w:val="28"/>
          <w:szCs w:val="28"/>
        </w:rPr>
        <w:lastRenderedPageBreak/>
        <w:t>Hoofdstuk 6 C</w:t>
      </w:r>
      <w:r w:rsidR="007970ED" w:rsidRPr="0019776D">
        <w:rPr>
          <w:rFonts w:ascii="Helvetica" w:hAnsi="Helvetica" w:cs="Helvetica"/>
          <w:b/>
          <w:sz w:val="28"/>
          <w:szCs w:val="28"/>
        </w:rPr>
        <w:t>onclusie</w:t>
      </w:r>
      <w:r w:rsidR="0019776D">
        <w:rPr>
          <w:rFonts w:ascii="Helvetica" w:hAnsi="Helvetica" w:cs="Helvetica"/>
          <w:b/>
          <w:sz w:val="28"/>
          <w:szCs w:val="28"/>
        </w:rPr>
        <w:br/>
      </w:r>
    </w:p>
    <w:p w:rsidR="005D3F59" w:rsidRPr="005D3F59" w:rsidRDefault="005D3F59" w:rsidP="005D3F59">
      <w:pPr>
        <w:spacing w:line="360" w:lineRule="auto"/>
        <w:rPr>
          <w:rFonts w:ascii="Helvetica" w:hAnsi="Helvetica" w:cs="Helvetica"/>
          <w:b/>
          <w:sz w:val="24"/>
          <w:szCs w:val="24"/>
        </w:rPr>
      </w:pPr>
      <w:r w:rsidRPr="003665F4">
        <w:rPr>
          <w:rFonts w:ascii="Helvetica" w:hAnsi="Helvetica" w:cs="Helvetica"/>
          <w:b/>
          <w:sz w:val="24"/>
          <w:szCs w:val="24"/>
        </w:rPr>
        <w:t>6</w:t>
      </w:r>
      <w:r>
        <w:rPr>
          <w:rFonts w:ascii="Helvetica" w:hAnsi="Helvetica" w:cs="Helvetica"/>
          <w:b/>
          <w:sz w:val="24"/>
          <w:szCs w:val="24"/>
        </w:rPr>
        <w:t>.1 Inleiding</w:t>
      </w:r>
    </w:p>
    <w:p w:rsidR="005D3F59" w:rsidRDefault="00EE46CE" w:rsidP="005D3F59">
      <w:pPr>
        <w:spacing w:line="360" w:lineRule="auto"/>
        <w:rPr>
          <w:rFonts w:ascii="Arial" w:hAnsi="Arial" w:cs="Arial"/>
          <w:spacing w:val="-3"/>
        </w:rPr>
      </w:pPr>
      <w:r w:rsidRPr="005D3F59">
        <w:rPr>
          <w:rFonts w:ascii="Helvetica" w:hAnsi="Helvetica" w:cs="Helvetica"/>
        </w:rPr>
        <w:t>In deze scriptie is onderzoek gedaan naar de factoren die voor de rechter doorslaggevend zijn bij het toe</w:t>
      </w:r>
      <w:r w:rsidR="001F0739">
        <w:rPr>
          <w:rFonts w:ascii="Helvetica" w:hAnsi="Helvetica" w:cs="Helvetica"/>
        </w:rPr>
        <w:t>-</w:t>
      </w:r>
      <w:r w:rsidRPr="005D3F59">
        <w:rPr>
          <w:rFonts w:ascii="Helvetica" w:hAnsi="Helvetica" w:cs="Helvetica"/>
        </w:rPr>
        <w:t xml:space="preserve"> of afwijzen van een verzoek tot eenhoofdig gezag met inachtneming van het klemcriterium. Centraal stond hierbij de vraag: </w:t>
      </w:r>
      <w:r w:rsidR="0069511E">
        <w:rPr>
          <w:rFonts w:ascii="Helvetica" w:hAnsi="Helvetica" w:cs="Helvetica"/>
          <w:b/>
          <w:bCs/>
        </w:rPr>
        <w:t>‘</w:t>
      </w:r>
      <w:r w:rsidR="00E677B3">
        <w:rPr>
          <w:rFonts w:ascii="Helvetica" w:hAnsi="Helvetica" w:cs="Helvetica"/>
          <w:spacing w:val="-3"/>
        </w:rPr>
        <w:t>w</w:t>
      </w:r>
      <w:r w:rsidR="0069511E" w:rsidRPr="000166F6">
        <w:rPr>
          <w:rFonts w:ascii="Helvetica" w:hAnsi="Helvetica" w:cs="Helvetica"/>
          <w:spacing w:val="-3"/>
        </w:rPr>
        <w:t xml:space="preserve">elke factoren zijn in de jurisprudentie voor de rechter </w:t>
      </w:r>
      <w:r w:rsidR="00F87B28">
        <w:rPr>
          <w:rFonts w:ascii="Helvetica" w:hAnsi="Helvetica" w:cs="Helvetica"/>
          <w:spacing w:val="-3"/>
        </w:rPr>
        <w:t>afzonderlijk dan wel</w:t>
      </w:r>
      <w:r w:rsidR="0069511E">
        <w:rPr>
          <w:rFonts w:ascii="Helvetica" w:hAnsi="Helvetica" w:cs="Helvetica"/>
          <w:spacing w:val="-3"/>
        </w:rPr>
        <w:t xml:space="preserve"> in onderlinge samenhang </w:t>
      </w:r>
      <w:r w:rsidR="0069511E" w:rsidRPr="000166F6">
        <w:rPr>
          <w:rFonts w:ascii="Helvetica" w:hAnsi="Helvetica" w:cs="Helvetica"/>
          <w:spacing w:val="-3"/>
        </w:rPr>
        <w:t>doorslaggevend bij het toe</w:t>
      </w:r>
      <w:r w:rsidR="00102397">
        <w:rPr>
          <w:rFonts w:ascii="Helvetica" w:hAnsi="Helvetica" w:cs="Helvetica"/>
          <w:spacing w:val="-3"/>
        </w:rPr>
        <w:t>-</w:t>
      </w:r>
      <w:r w:rsidR="0069511E" w:rsidRPr="000166F6">
        <w:rPr>
          <w:rFonts w:ascii="Helvetica" w:hAnsi="Helvetica" w:cs="Helvetica"/>
          <w:spacing w:val="-3"/>
        </w:rPr>
        <w:t xml:space="preserve"> of afwijzen van een verzoek tot eenhoofdig gezag</w:t>
      </w:r>
      <w:r w:rsidR="00E677B3">
        <w:rPr>
          <w:rFonts w:ascii="Helvetica" w:hAnsi="Helvetica" w:cs="Helvetica"/>
          <w:spacing w:val="-3"/>
        </w:rPr>
        <w:t>,</w:t>
      </w:r>
      <w:r w:rsidR="0069511E" w:rsidRPr="000166F6">
        <w:rPr>
          <w:rFonts w:ascii="Helvetica" w:hAnsi="Helvetica" w:cs="Helvetica"/>
          <w:spacing w:val="-3"/>
        </w:rPr>
        <w:t xml:space="preserve"> met inachtneming van het klemcriterium</w:t>
      </w:r>
      <w:r w:rsidR="00E677B3">
        <w:rPr>
          <w:rFonts w:ascii="Helvetica" w:hAnsi="Helvetica" w:cs="Helvetica"/>
          <w:spacing w:val="-3"/>
        </w:rPr>
        <w:t>,</w:t>
      </w:r>
      <w:r w:rsidR="0069511E" w:rsidRPr="000166F6">
        <w:rPr>
          <w:rFonts w:ascii="Helvetica" w:hAnsi="Helvetica" w:cs="Helvetica"/>
          <w:spacing w:val="-3"/>
        </w:rPr>
        <w:t xml:space="preserve"> over minderjarigen tot 12 jaar na een echtscheiding, opdat Berk Advocatuur </w:t>
      </w:r>
      <w:r w:rsidR="00926790">
        <w:rPr>
          <w:rFonts w:ascii="Helvetica" w:hAnsi="Helvetica" w:cs="Helvetica"/>
          <w:spacing w:val="-3"/>
        </w:rPr>
        <w:t>zijn</w:t>
      </w:r>
      <w:r w:rsidR="0069511E" w:rsidRPr="000166F6">
        <w:rPr>
          <w:rFonts w:ascii="Helvetica" w:hAnsi="Helvetica" w:cs="Helvetica"/>
          <w:spacing w:val="-3"/>
        </w:rPr>
        <w:t xml:space="preserve"> cliënten beter</w:t>
      </w:r>
      <w:r w:rsidR="00926790">
        <w:rPr>
          <w:rFonts w:ascii="Helvetica" w:hAnsi="Helvetica" w:cs="Helvetica"/>
          <w:spacing w:val="-3"/>
        </w:rPr>
        <w:t xml:space="preserve"> van</w:t>
      </w:r>
      <w:r w:rsidR="0069511E" w:rsidRPr="000166F6">
        <w:rPr>
          <w:rFonts w:ascii="Helvetica" w:hAnsi="Helvetica" w:cs="Helvetica"/>
          <w:spacing w:val="-3"/>
        </w:rPr>
        <w:t xml:space="preserve"> advies kan </w:t>
      </w:r>
      <w:r w:rsidR="00926790">
        <w:rPr>
          <w:rFonts w:ascii="Helvetica" w:hAnsi="Helvetica" w:cs="Helvetica"/>
          <w:spacing w:val="-3"/>
        </w:rPr>
        <w:t>dienen</w:t>
      </w:r>
      <w:r w:rsidR="0069511E" w:rsidRPr="000166F6">
        <w:rPr>
          <w:rFonts w:ascii="Helvetica" w:hAnsi="Helvetica" w:cs="Helvetica"/>
          <w:spacing w:val="-3"/>
        </w:rPr>
        <w:t>?</w:t>
      </w:r>
      <w:r w:rsidR="0069511E" w:rsidRPr="0069511E">
        <w:rPr>
          <w:rFonts w:ascii="Helvetica" w:hAnsi="Helvetica" w:cs="Helvetica"/>
          <w:bCs/>
        </w:rPr>
        <w:t>’</w:t>
      </w:r>
      <w:r w:rsidR="0069511E">
        <w:rPr>
          <w:rFonts w:ascii="Helvetica" w:hAnsi="Helvetica" w:cs="Helvetica"/>
          <w:bCs/>
        </w:rPr>
        <w:t xml:space="preserve"> </w:t>
      </w:r>
      <w:r w:rsidR="00404235">
        <w:rPr>
          <w:rFonts w:ascii="Helvetica" w:hAnsi="Helvetica" w:cs="Helvetica"/>
          <w:bCs/>
        </w:rPr>
        <w:br/>
      </w:r>
      <w:r w:rsidR="005D3F59" w:rsidRPr="0069511E">
        <w:rPr>
          <w:rFonts w:ascii="Arial" w:hAnsi="Arial" w:cs="Arial"/>
          <w:spacing w:val="-3"/>
        </w:rPr>
        <w:t>In</w:t>
      </w:r>
      <w:r w:rsidR="005D3F59" w:rsidRPr="00196E2A">
        <w:rPr>
          <w:rFonts w:ascii="Arial" w:hAnsi="Arial" w:cs="Arial"/>
          <w:spacing w:val="-3"/>
        </w:rPr>
        <w:t xml:space="preserve"> dit hoofdstuk zal de centrale vraag van het onderzoek worden beantwoord. Het antwoord op de centrale vraag is gebaseerd op </w:t>
      </w:r>
      <w:r w:rsidR="008550B3" w:rsidRPr="00196E2A">
        <w:rPr>
          <w:rFonts w:ascii="Arial" w:hAnsi="Arial" w:cs="Arial"/>
          <w:spacing w:val="-3"/>
        </w:rPr>
        <w:t>wat</w:t>
      </w:r>
      <w:r w:rsidR="005D3F59" w:rsidRPr="00196E2A">
        <w:rPr>
          <w:rFonts w:ascii="Arial" w:hAnsi="Arial" w:cs="Arial"/>
          <w:spacing w:val="-3"/>
        </w:rPr>
        <w:t xml:space="preserve"> in de voorgaande hoofdstukken is besproken. Op basis daarvan zullen aanbevelingen worden gedaan. </w:t>
      </w:r>
    </w:p>
    <w:p w:rsidR="00825EA0" w:rsidRDefault="00825EA0" w:rsidP="0025128A">
      <w:pPr>
        <w:spacing w:line="360" w:lineRule="auto"/>
        <w:rPr>
          <w:rFonts w:ascii="Helvetica" w:hAnsi="Helvetica" w:cs="Helvetica"/>
          <w:b/>
          <w:sz w:val="24"/>
          <w:szCs w:val="24"/>
        </w:rPr>
      </w:pPr>
    </w:p>
    <w:p w:rsidR="0025128A" w:rsidRPr="0025128A" w:rsidRDefault="0025128A" w:rsidP="0025128A">
      <w:pPr>
        <w:spacing w:line="360" w:lineRule="auto"/>
        <w:rPr>
          <w:rFonts w:ascii="Helvetica" w:hAnsi="Helvetica" w:cs="Helvetica"/>
          <w:b/>
          <w:sz w:val="24"/>
          <w:szCs w:val="24"/>
        </w:rPr>
      </w:pPr>
      <w:r w:rsidRPr="0025128A">
        <w:rPr>
          <w:rFonts w:ascii="Helvetica" w:hAnsi="Helvetica" w:cs="Helvetica"/>
          <w:b/>
          <w:sz w:val="24"/>
          <w:szCs w:val="24"/>
        </w:rPr>
        <w:t xml:space="preserve">6.2 </w:t>
      </w:r>
      <w:r w:rsidR="008A277F">
        <w:rPr>
          <w:rFonts w:ascii="Helvetica" w:hAnsi="Helvetica" w:cs="Helvetica"/>
          <w:b/>
          <w:sz w:val="24"/>
          <w:szCs w:val="24"/>
        </w:rPr>
        <w:t>Conclusie</w:t>
      </w:r>
      <w:r w:rsidRPr="0025128A">
        <w:rPr>
          <w:rFonts w:ascii="Helvetica" w:hAnsi="Helvetica" w:cs="Helvetica"/>
          <w:b/>
          <w:sz w:val="24"/>
          <w:szCs w:val="24"/>
        </w:rPr>
        <w:t xml:space="preserve"> theorie</w:t>
      </w:r>
      <w:r w:rsidR="008A277F">
        <w:rPr>
          <w:rFonts w:ascii="Helvetica" w:hAnsi="Helvetica" w:cs="Helvetica"/>
          <w:b/>
          <w:sz w:val="24"/>
          <w:szCs w:val="24"/>
        </w:rPr>
        <w:t xml:space="preserve">gedeelte </w:t>
      </w:r>
    </w:p>
    <w:p w:rsidR="00E677B3" w:rsidRDefault="00BB4740" w:rsidP="00E677B3">
      <w:pPr>
        <w:spacing w:line="360" w:lineRule="auto"/>
        <w:rPr>
          <w:rFonts w:ascii="Helvetica" w:hAnsi="Helvetica" w:cs="Helvetica"/>
        </w:rPr>
      </w:pPr>
      <w:r>
        <w:rPr>
          <w:rFonts w:ascii="Helvetica" w:hAnsi="Helvetica" w:cs="Helvetica"/>
        </w:rPr>
        <w:t>In deze paragraaf zal een conclusie worden gegeven over de onderwerpen gezag en het klemcriterium.</w:t>
      </w:r>
      <w:r>
        <w:rPr>
          <w:rFonts w:ascii="Helvetica" w:hAnsi="Helvetica" w:cs="Helvetica"/>
        </w:rPr>
        <w:br/>
      </w:r>
      <w:r w:rsidR="00E677B3">
        <w:rPr>
          <w:rFonts w:ascii="Helvetica" w:hAnsi="Helvetica" w:cs="Helvetica"/>
        </w:rPr>
        <w:t xml:space="preserve">Indien er een familierechtelijke betrekking bestaat tussen een ouder en een kind, is de ouder juridisch ouder van het kind. </w:t>
      </w:r>
      <w:r w:rsidR="00E677B3" w:rsidRPr="00B047B5">
        <w:rPr>
          <w:rFonts w:ascii="Helvetica" w:hAnsi="Helvetica" w:cs="Helvetica"/>
        </w:rPr>
        <w:t>Juridisch vader is de man die ten tijde van de geboorte van het kind met de moeder is getrouwd, de man wiens vaderschap gerechtelijk is vastgesteld, de man die het kind heeft erkend, dan wel de man die het kind heeft geadopteerd.</w:t>
      </w:r>
      <w:r w:rsidR="00E677B3" w:rsidRPr="00B047B5">
        <w:rPr>
          <w:rStyle w:val="FootnoteReference"/>
          <w:rFonts w:ascii="Helvetica" w:hAnsi="Helvetica" w:cs="Helvetica"/>
        </w:rPr>
        <w:footnoteReference w:id="141"/>
      </w:r>
      <w:r w:rsidR="00E677B3">
        <w:rPr>
          <w:rFonts w:ascii="Helvetica" w:hAnsi="Helvetica" w:cs="Helvetica"/>
        </w:rPr>
        <w:t xml:space="preserve"> Juridisch moeder is de vrouw uit wie het kind geboren is (dat geldt als het kind met een donoreicel is verwerkt), de vrouw die het kind heeft geadopteerd en de meemoeder die automatisch ouder is geworden, het kind heeft erkend of waarvan het ouderschap door de rechter is vastgesteld.</w:t>
      </w:r>
      <w:r w:rsidR="00E677B3">
        <w:rPr>
          <w:rStyle w:val="FootnoteReference"/>
        </w:rPr>
        <w:footnoteReference w:id="142"/>
      </w:r>
      <w:r w:rsidR="00E677B3">
        <w:rPr>
          <w:rFonts w:ascii="Helvetica" w:hAnsi="Helvetica" w:cs="Helvetica"/>
        </w:rPr>
        <w:br/>
        <w:t xml:space="preserve">Juridisch ouderschap heeft gevolgen voor het gezag over een kind. </w:t>
      </w:r>
      <w:r w:rsidR="00E677B3" w:rsidRPr="000A383C">
        <w:rPr>
          <w:rFonts w:ascii="Helvetica" w:hAnsi="Helvetica" w:cs="Helvetica"/>
        </w:rPr>
        <w:t>Nadat twee personen samen een kind ter wereld brengen</w:t>
      </w:r>
      <w:r w:rsidR="00E677B3">
        <w:rPr>
          <w:rFonts w:ascii="Helvetica" w:hAnsi="Helvetica" w:cs="Helvetica"/>
        </w:rPr>
        <w:t>,</w:t>
      </w:r>
      <w:r w:rsidR="00E677B3" w:rsidRPr="000A383C">
        <w:rPr>
          <w:rFonts w:ascii="Helvetica" w:hAnsi="Helvetica" w:cs="Helvetica"/>
        </w:rPr>
        <w:t xml:space="preserve"> wordt aan het afstammingsrecht</w:t>
      </w:r>
      <w:r w:rsidR="00E677B3">
        <w:rPr>
          <w:rFonts w:ascii="Helvetica" w:hAnsi="Helvetica" w:cs="Helvetica"/>
        </w:rPr>
        <w:t xml:space="preserve"> namelijk</w:t>
      </w:r>
      <w:r w:rsidR="00E677B3" w:rsidRPr="000A383C">
        <w:rPr>
          <w:rFonts w:ascii="Helvetica" w:hAnsi="Helvetica" w:cs="Helvetica"/>
        </w:rPr>
        <w:t xml:space="preserve"> een belangrijke rol toebedeeld. Een van de belangrijke gevolgen van het afstammingsrecht is</w:t>
      </w:r>
      <w:r w:rsidR="00E677B3">
        <w:rPr>
          <w:rFonts w:ascii="Helvetica" w:hAnsi="Helvetica" w:cs="Helvetica"/>
        </w:rPr>
        <w:t xml:space="preserve"> </w:t>
      </w:r>
      <w:r w:rsidR="00E677B3" w:rsidRPr="000A383C">
        <w:rPr>
          <w:rFonts w:ascii="Helvetica" w:hAnsi="Helvetica" w:cs="Helvetica"/>
        </w:rPr>
        <w:t xml:space="preserve">dat ouders in beginsel het gezag krijgen over </w:t>
      </w:r>
      <w:r w:rsidR="00E677B3" w:rsidRPr="00BB4740">
        <w:rPr>
          <w:rFonts w:ascii="Helvetica" w:hAnsi="Helvetica" w:cs="Helvetica"/>
        </w:rPr>
        <w:t>een kind.</w:t>
      </w:r>
      <w:r w:rsidR="00E677B3" w:rsidRPr="00BB4740">
        <w:rPr>
          <w:rStyle w:val="FootnoteReference"/>
          <w:rFonts w:ascii="Helvetica" w:hAnsi="Helvetica" w:cs="Helvetica"/>
        </w:rPr>
        <w:footnoteReference w:id="143"/>
      </w:r>
      <w:r w:rsidR="00E677B3" w:rsidRPr="00BB4740">
        <w:rPr>
          <w:rFonts w:ascii="Helvetica" w:hAnsi="Helvetica" w:cs="Helvetica"/>
        </w:rPr>
        <w:t xml:space="preserve"> Gezag houdt een plicht en recht tot opvoeding en verzorging in, heeft alleen betrekking op minderjarigen</w:t>
      </w:r>
      <w:r w:rsidR="00E677B3" w:rsidRPr="00BB4740">
        <w:rPr>
          <w:rStyle w:val="FootnoteReference"/>
          <w:rFonts w:ascii="Helvetica" w:hAnsi="Helvetica" w:cs="Helvetica"/>
        </w:rPr>
        <w:footnoteReference w:id="144"/>
      </w:r>
      <w:r w:rsidR="00E677B3" w:rsidRPr="00BB4740">
        <w:rPr>
          <w:rFonts w:ascii="Helvetica" w:hAnsi="Helvetica" w:cs="Helvetica"/>
        </w:rPr>
        <w:t xml:space="preserve">, valt uiteen in </w:t>
      </w:r>
      <w:r w:rsidR="00E677B3" w:rsidRPr="00BB4740">
        <w:rPr>
          <w:rFonts w:ascii="Helvetica" w:hAnsi="Helvetica" w:cs="Helvetica"/>
        </w:rPr>
        <w:lastRenderedPageBreak/>
        <w:t>ouderlijk gezag of voogdij</w:t>
      </w:r>
      <w:r w:rsidR="00E677B3" w:rsidRPr="00BB4740">
        <w:rPr>
          <w:rStyle w:val="FootnoteReference"/>
          <w:rFonts w:ascii="Helvetica" w:hAnsi="Helvetica" w:cs="Helvetica"/>
        </w:rPr>
        <w:footnoteReference w:id="145"/>
      </w:r>
      <w:r w:rsidRPr="00BB4740">
        <w:rPr>
          <w:rFonts w:ascii="Helvetica" w:hAnsi="Helvetica" w:cs="Helvetica"/>
        </w:rPr>
        <w:t xml:space="preserve">, </w:t>
      </w:r>
      <w:r w:rsidR="00E677B3" w:rsidRPr="00BB4740">
        <w:rPr>
          <w:rFonts w:ascii="Helvetica" w:hAnsi="Helvetica" w:cs="Helvetica"/>
        </w:rPr>
        <w:t>is gekoppeld aan juridisch ouderschap</w:t>
      </w:r>
      <w:r w:rsidRPr="00BB4740">
        <w:rPr>
          <w:rFonts w:ascii="Helvetica" w:hAnsi="Helvetica" w:cs="Helvetica"/>
        </w:rPr>
        <w:t xml:space="preserve"> </w:t>
      </w:r>
      <w:r w:rsidRPr="00BB4740">
        <w:rPr>
          <w:rFonts w:ascii="Helvetica" w:hAnsi="Helvetica" w:cs="Helvetica"/>
          <w:color w:val="000000"/>
          <w:shd w:val="clear" w:color="auto" w:fill="FFFFFF"/>
        </w:rPr>
        <w:t>en heeft b</w:t>
      </w:r>
      <w:r w:rsidRPr="00BB4740">
        <w:rPr>
          <w:rFonts w:ascii="Helvetica" w:hAnsi="Helvetica" w:cs="Helvetica"/>
        </w:rPr>
        <w:t>etrekking op de volgende aspecten: de persoon van de minderjarige, het bewind over zijn vermogen en de vertegenwoordiging van de minderjarige in en buiten rechte.</w:t>
      </w:r>
      <w:r w:rsidRPr="00BB4740">
        <w:rPr>
          <w:rStyle w:val="FootnoteReference"/>
          <w:rFonts w:ascii="Helvetica" w:hAnsi="Helvetica" w:cs="Helvetica"/>
        </w:rPr>
        <w:footnoteReference w:id="146"/>
      </w:r>
      <w:r>
        <w:t xml:space="preserve"> </w:t>
      </w:r>
    </w:p>
    <w:p w:rsidR="000D581B" w:rsidRDefault="00E677B3" w:rsidP="00516B4E">
      <w:pPr>
        <w:spacing w:line="360" w:lineRule="auto"/>
      </w:pPr>
      <w:r>
        <w:rPr>
          <w:rFonts w:ascii="Helvetica" w:hAnsi="Helvetica" w:cs="Helvetica"/>
        </w:rPr>
        <w:t>Gedurende het huwelijk oefenen de ouders van een minderjarig kind in beginsel gezamenlijk het gezag uit.</w:t>
      </w:r>
      <w:r>
        <w:rPr>
          <w:rStyle w:val="FootnoteReference"/>
        </w:rPr>
        <w:footnoteReference w:id="147"/>
      </w:r>
      <w:r>
        <w:rPr>
          <w:rFonts w:ascii="Helvetica" w:hAnsi="Helvetica" w:cs="Helvetica"/>
        </w:rPr>
        <w:t xml:space="preserve"> </w:t>
      </w:r>
      <w:r w:rsidRPr="00716954">
        <w:rPr>
          <w:rFonts w:ascii="Helvetica" w:hAnsi="Helvetica" w:cs="Helvetica"/>
          <w:color w:val="000000"/>
          <w:shd w:val="clear" w:color="auto" w:fill="FFFFFF"/>
        </w:rPr>
        <w:t xml:space="preserve">Deze regel blijft ook gelden nadat ouders </w:t>
      </w:r>
      <w:r>
        <w:rPr>
          <w:rFonts w:ascii="Helvetica" w:hAnsi="Helvetica" w:cs="Helvetica"/>
          <w:color w:val="000000"/>
          <w:shd w:val="clear" w:color="auto" w:fill="FFFFFF"/>
        </w:rPr>
        <w:t>besluiten</w:t>
      </w:r>
      <w:r w:rsidRPr="00716954">
        <w:rPr>
          <w:rFonts w:ascii="Helvetica" w:hAnsi="Helvetica" w:cs="Helvetica"/>
          <w:color w:val="000000"/>
          <w:shd w:val="clear" w:color="auto" w:fill="FFFFFF"/>
        </w:rPr>
        <w:t xml:space="preserve"> het huwelijk</w:t>
      </w:r>
      <w:r>
        <w:rPr>
          <w:rFonts w:ascii="Helvetica" w:hAnsi="Helvetica" w:cs="Helvetica"/>
          <w:color w:val="000000"/>
          <w:shd w:val="clear" w:color="auto" w:fill="FFFFFF"/>
        </w:rPr>
        <w:t xml:space="preserve"> niet meer</w:t>
      </w:r>
      <w:r w:rsidRPr="00716954">
        <w:rPr>
          <w:rFonts w:ascii="Helvetica" w:hAnsi="Helvetica" w:cs="Helvetica"/>
          <w:color w:val="000000"/>
          <w:shd w:val="clear" w:color="auto" w:fill="FFFFFF"/>
        </w:rPr>
        <w:t xml:space="preserve"> voort te zetten.</w:t>
      </w:r>
      <w:r>
        <w:rPr>
          <w:rFonts w:ascii="Helvetica" w:hAnsi="Helvetica" w:cs="Helvetica"/>
          <w:color w:val="000000"/>
          <w:shd w:val="clear" w:color="auto" w:fill="FFFFFF"/>
        </w:rPr>
        <w:t xml:space="preserve"> </w:t>
      </w:r>
      <w:r>
        <w:rPr>
          <w:rFonts w:ascii="Helvetica" w:hAnsi="Helvetica" w:cs="Helvetica"/>
        </w:rPr>
        <w:t>In sommige situaties is het denkbaar dat een ouder na een echtscheiding niet meer gezamenlijk belast wil zijn met het gezag, maar eenhoofdig gezag wil uitoefenen. Eenhoofdig gezag houdt in dat de ouders niet meer gezamenlijk het gezag uitoefenen, maar het gezag toekomt aan één ouder van het minderjarige kind.</w:t>
      </w:r>
      <w:r>
        <w:rPr>
          <w:rStyle w:val="FootnoteReference"/>
        </w:rPr>
        <w:footnoteReference w:id="148"/>
      </w:r>
      <w:r>
        <w:rPr>
          <w:rFonts w:ascii="Helvetica" w:hAnsi="Helvetica" w:cs="Helvetica"/>
        </w:rPr>
        <w:t xml:space="preserve"> Eenhoofdig gezag kan worden verkregen indien is voldaan aan het klemcriterium.</w:t>
      </w:r>
      <w:r>
        <w:rPr>
          <w:rStyle w:val="FootnoteReference"/>
        </w:rPr>
        <w:footnoteReference w:id="149"/>
      </w:r>
      <w:r>
        <w:rPr>
          <w:rFonts w:ascii="Helvetica" w:hAnsi="Helvetica" w:cs="Helvetica"/>
        </w:rPr>
        <w:t xml:space="preserve"> </w:t>
      </w:r>
      <w:r w:rsidR="00BB4740">
        <w:rPr>
          <w:rFonts w:ascii="Helvetica" w:hAnsi="Helvetica" w:cs="Helvetica"/>
        </w:rPr>
        <w:br/>
      </w:r>
      <w:r w:rsidR="00BB4740">
        <w:rPr>
          <w:rFonts w:ascii="Helvetica" w:hAnsi="Helvetica" w:cs="Helvetica"/>
        </w:rPr>
        <w:br/>
      </w:r>
      <w:r>
        <w:rPr>
          <w:rFonts w:ascii="Helvetica" w:hAnsi="Helvetica" w:cs="Helvetica"/>
        </w:rPr>
        <w:t>In art. 1:251a lid 1 sub a BW is het klemcriterium opgenomen. Volgens dit artikel</w:t>
      </w:r>
      <w:r w:rsidRPr="0025128A">
        <w:rPr>
          <w:rFonts w:ascii="Helvetica" w:hAnsi="Helvetica" w:cs="Helvetica"/>
        </w:rPr>
        <w:t xml:space="preserve"> kan een ouder het eenhoofdig</w:t>
      </w:r>
      <w:r>
        <w:rPr>
          <w:rFonts w:ascii="Helvetica" w:hAnsi="Helvetica" w:cs="Helvetica"/>
        </w:rPr>
        <w:t>e</w:t>
      </w:r>
      <w:r w:rsidRPr="0025128A">
        <w:rPr>
          <w:rFonts w:ascii="Helvetica" w:hAnsi="Helvetica" w:cs="Helvetica"/>
        </w:rPr>
        <w:t xml:space="preserve"> gezag verkrijgen indien er een onaanvaardbaar risico bestaat dat het kind klem/verloren raakt of dreigt te raken en hier in afzienbare tijd onvoldoende verbetering in zal komen</w:t>
      </w:r>
      <w:r>
        <w:rPr>
          <w:rFonts w:ascii="Helvetica" w:hAnsi="Helvetica" w:cs="Helvetica"/>
        </w:rPr>
        <w:t xml:space="preserve">. </w:t>
      </w:r>
      <w:r w:rsidRPr="00C12423">
        <w:rPr>
          <w:rFonts w:ascii="Helvetica" w:hAnsi="Helvetica" w:cs="Helvetica"/>
          <w:spacing w:val="-3"/>
        </w:rPr>
        <w:t>Wat echter wel onduidelijk is, is wanneer een verzoek zal worden toegewezen en wanneer een verzoek zal worden afgewezen. Uit het artikel is namelijk niet op te maken wat d</w:t>
      </w:r>
      <w:r>
        <w:rPr>
          <w:rFonts w:ascii="Helvetica" w:hAnsi="Helvetica" w:cs="Helvetica"/>
          <w:spacing w:val="-3"/>
        </w:rPr>
        <w:t>e exacte inhoud is van het criterium</w:t>
      </w:r>
      <w:r w:rsidRPr="00C12423">
        <w:rPr>
          <w:rFonts w:ascii="Helvetica" w:hAnsi="Helvetica" w:cs="Helvetica"/>
          <w:spacing w:val="-3"/>
        </w:rPr>
        <w:t xml:space="preserve">. In het </w:t>
      </w:r>
      <w:r>
        <w:rPr>
          <w:rFonts w:ascii="Helvetica" w:hAnsi="Helvetica" w:cs="Helvetica"/>
          <w:spacing w:val="-3"/>
        </w:rPr>
        <w:t>BW</w:t>
      </w:r>
      <w:r w:rsidRPr="00C12423">
        <w:rPr>
          <w:rFonts w:ascii="Helvetica" w:hAnsi="Helvetica" w:cs="Helvetica"/>
          <w:spacing w:val="-3"/>
        </w:rPr>
        <w:t xml:space="preserve"> </w:t>
      </w:r>
      <w:r>
        <w:rPr>
          <w:rFonts w:ascii="Helvetica" w:hAnsi="Helvetica" w:cs="Helvetica"/>
          <w:spacing w:val="-3"/>
        </w:rPr>
        <w:t>wordt</w:t>
      </w:r>
      <w:r w:rsidRPr="00C12423">
        <w:rPr>
          <w:rFonts w:ascii="Helvetica" w:hAnsi="Helvetica" w:cs="Helvetica"/>
          <w:spacing w:val="-3"/>
        </w:rPr>
        <w:t xml:space="preserve"> niet opgesomd in welke gevallen een kind klem/verloren raakt of dreigt te raken.</w:t>
      </w:r>
      <w:r w:rsidR="009B1E51">
        <w:rPr>
          <w:rFonts w:ascii="Helvetica" w:hAnsi="Helvetica" w:cs="Helvetica"/>
          <w:spacing w:val="-3"/>
        </w:rPr>
        <w:t xml:space="preserve"> </w:t>
      </w:r>
      <w:r w:rsidR="00BB4740">
        <w:rPr>
          <w:rFonts w:ascii="Helvetica" w:hAnsi="Helvetica" w:cs="Helvetica"/>
          <w:spacing w:val="-3"/>
        </w:rPr>
        <w:br/>
      </w:r>
      <w:r w:rsidR="009B1E51">
        <w:rPr>
          <w:rFonts w:ascii="Helvetica" w:hAnsi="Helvetica" w:cs="Helvetica"/>
        </w:rPr>
        <w:t>Het klemcriterium is voor het eerst geformuleerd in een uitspraak van de Hoge Raad in 1999. Voor de Hoge Raad is het relevant of de communicatieproblemen tussen de ouders zodanig ernstig waren dat het kind klem of verloren zou raken tussen de ouders en het ook niet te verwachten is dat hier binnen afzienbare tijd voldoende verbetering in komt.</w:t>
      </w:r>
      <w:r w:rsidR="009B1E51" w:rsidRPr="001C0570">
        <w:rPr>
          <w:rStyle w:val="FootnoteReference"/>
        </w:rPr>
        <w:t xml:space="preserve"> </w:t>
      </w:r>
      <w:r w:rsidR="009B1E51">
        <w:rPr>
          <w:rStyle w:val="FootnoteReference"/>
        </w:rPr>
        <w:footnoteReference w:id="150"/>
      </w:r>
    </w:p>
    <w:p w:rsidR="000D581B" w:rsidRPr="00D47063" w:rsidRDefault="000D581B" w:rsidP="000D581B">
      <w:pPr>
        <w:pStyle w:val="NoSpacing"/>
        <w:spacing w:line="360" w:lineRule="auto"/>
        <w:rPr>
          <w:rFonts w:ascii="Helvetica" w:hAnsi="Helvetica" w:cs="Helvetica"/>
          <w:u w:val="single"/>
        </w:rPr>
      </w:pPr>
      <w:r>
        <w:rPr>
          <w:rFonts w:ascii="Helvetica" w:hAnsi="Helvetica" w:cs="Helvetica"/>
        </w:rPr>
        <w:t>Een kind raakt klem tussen de ouders als de ene ouder de omgang van het kind met de andere ouder stelselmatig in de weg staat. Daarvan is per definitie sprake als een ouder weigert om zijn medewerking te geven aan een door een rechter vastgestelde omgangsregeling en tevens na een veroordeling tot het betalen van meerdere dwangsommen in zijn weigerachtige houding volhardt. In een dergelijke situatie zal een verzoek van de andere ouder tot eenhoofdig gezag worden toegewezen.</w:t>
      </w:r>
      <w:r>
        <w:rPr>
          <w:rStyle w:val="FootnoteReference"/>
        </w:rPr>
        <w:footnoteReference w:id="151"/>
      </w:r>
      <w:r>
        <w:rPr>
          <w:rFonts w:ascii="Helvetica" w:hAnsi="Helvetica" w:cs="Helvetica"/>
        </w:rPr>
        <w:t xml:space="preserve"> Ook raakt een </w:t>
      </w:r>
      <w:r>
        <w:rPr>
          <w:rFonts w:ascii="Helvetica" w:hAnsi="Helvetica" w:cs="Helvetica"/>
        </w:rPr>
        <w:lastRenderedPageBreak/>
        <w:t>kind klem/verloren indien de hoofdverblijfplaats voortdurend ter discussie wordt gesteld en dit voor spanning tussen de ouders kan zorgen die zijn weerslag heeft op het kind.</w:t>
      </w:r>
      <w:r>
        <w:rPr>
          <w:rStyle w:val="FootnoteReference"/>
        </w:rPr>
        <w:footnoteReference w:id="152"/>
      </w:r>
    </w:p>
    <w:p w:rsidR="00E841C1" w:rsidRPr="000D581B" w:rsidRDefault="00E677B3" w:rsidP="000D581B">
      <w:pPr>
        <w:pStyle w:val="NoSpacing"/>
        <w:spacing w:line="360" w:lineRule="auto"/>
        <w:rPr>
          <w:rFonts w:ascii="Helvetica" w:hAnsi="Helvetica" w:cs="Helvetica"/>
          <w:u w:val="single"/>
        </w:rPr>
      </w:pPr>
      <w:r>
        <w:rPr>
          <w:rFonts w:ascii="Helvetica" w:hAnsi="Helvetica" w:cs="Helvetica"/>
        </w:rPr>
        <w:br/>
      </w:r>
      <w:r w:rsidR="000D581B">
        <w:rPr>
          <w:rFonts w:ascii="Helvetica" w:hAnsi="Helvetica" w:cs="Helvetica"/>
        </w:rPr>
        <w:t>Naast de gronden die blijken uit jurisprudentie zijn er ook voorbeelden van gronden in de literatuur te vinden die leiden tot beëindiging van gezamenlijk gezag. In de literatuur worden extreme situaties genoemd zoals alcohol- of drugsverslaving van een van de ouders, mishandeling of een incestueuze relatie. Verder wordt betoogd dat een verzoek tot eenhoofdig gezag kan worden toegewezen in geval van spanning tussen de ouders als gevolg van alimentatie, schoolkeuze, vaccinaties en discussies over de omgang van ouders met kinderen.</w:t>
      </w:r>
      <w:r w:rsidR="000D581B">
        <w:rPr>
          <w:rStyle w:val="FootnoteReference"/>
        </w:rPr>
        <w:footnoteReference w:id="153"/>
      </w:r>
      <w:r w:rsidR="000D581B">
        <w:rPr>
          <w:rFonts w:ascii="Helvetica" w:hAnsi="Helvetica" w:cs="Helvetica"/>
        </w:rPr>
        <w:t xml:space="preserve"> Voorts kan gezamenlijk gezag beëindigd worden </w:t>
      </w:r>
      <w:r>
        <w:rPr>
          <w:rFonts w:ascii="Helvetica" w:hAnsi="Helvetica" w:cs="Helvetica"/>
        </w:rPr>
        <w:t>op de volgende manieren:</w:t>
      </w:r>
      <w:r>
        <w:rPr>
          <w:rFonts w:ascii="Helvetica" w:hAnsi="Helvetica" w:cs="Helvetica"/>
          <w:b/>
          <w:color w:val="000000"/>
          <w:shd w:val="clear" w:color="auto" w:fill="FFFFFF"/>
        </w:rPr>
        <w:t xml:space="preserve"> </w:t>
      </w:r>
      <w:r>
        <w:rPr>
          <w:rFonts w:ascii="Helvetica" w:hAnsi="Helvetica" w:cs="Helvetica"/>
        </w:rPr>
        <w:t>e</w:t>
      </w:r>
      <w:r w:rsidRPr="00E5503F">
        <w:rPr>
          <w:rFonts w:ascii="Helvetica" w:hAnsi="Helvetica" w:cs="Helvetica"/>
        </w:rPr>
        <w:t xml:space="preserve">en </w:t>
      </w:r>
      <w:r>
        <w:rPr>
          <w:rFonts w:ascii="Helvetica" w:hAnsi="Helvetica" w:cs="Helvetica"/>
        </w:rPr>
        <w:t xml:space="preserve">minderjarige wordt meerderjarig, een van de ouders overlijdt, een </w:t>
      </w:r>
      <w:r w:rsidRPr="00E5503F">
        <w:rPr>
          <w:rFonts w:ascii="Helvetica" w:hAnsi="Helvetica" w:cs="Helvetica"/>
        </w:rPr>
        <w:t>minderjarige wordt in zijn o</w:t>
      </w:r>
      <w:r>
        <w:rPr>
          <w:rFonts w:ascii="Helvetica" w:hAnsi="Helvetica" w:cs="Helvetica"/>
        </w:rPr>
        <w:t xml:space="preserve">ntwikkeling ernstig bedreigd en </w:t>
      </w:r>
      <w:r w:rsidRPr="00E5503F">
        <w:rPr>
          <w:rFonts w:ascii="Helvetica" w:hAnsi="Helvetica" w:cs="Helvetica"/>
        </w:rPr>
        <w:t>een ouder</w:t>
      </w:r>
      <w:r>
        <w:rPr>
          <w:rFonts w:ascii="Helvetica" w:hAnsi="Helvetica" w:cs="Helvetica"/>
        </w:rPr>
        <w:t xml:space="preserve"> misbruikt</w:t>
      </w:r>
      <w:r w:rsidRPr="00E5503F">
        <w:rPr>
          <w:rFonts w:ascii="Helvetica" w:hAnsi="Helvetica" w:cs="Helvetica"/>
        </w:rPr>
        <w:t xml:space="preserve"> </w:t>
      </w:r>
      <w:r>
        <w:rPr>
          <w:rFonts w:ascii="Helvetica" w:hAnsi="Helvetica" w:cs="Helvetica"/>
        </w:rPr>
        <w:t>het gezag</w:t>
      </w:r>
      <w:r w:rsidRPr="00E5503F">
        <w:rPr>
          <w:rFonts w:ascii="Helvetica" w:hAnsi="Helvetica" w:cs="Helvetica"/>
        </w:rPr>
        <w:t>.</w:t>
      </w:r>
      <w:r w:rsidR="00516B4E">
        <w:rPr>
          <w:rFonts w:ascii="Helvetica" w:hAnsi="Helvetica" w:cs="Helvetica"/>
        </w:rPr>
        <w:br/>
      </w:r>
      <w:r>
        <w:rPr>
          <w:rFonts w:ascii="Helvetica" w:hAnsi="Helvetica" w:cs="Helvetica"/>
        </w:rPr>
        <w:br/>
        <w:t>De wettelijke bepalingen betreffende gezag zijn geregeld in</w:t>
      </w:r>
      <w:r w:rsidRPr="000166F6">
        <w:rPr>
          <w:rFonts w:ascii="Helvetica" w:hAnsi="Helvetica" w:cs="Helvetica"/>
        </w:rPr>
        <w:t xml:space="preserve"> boek 1 van het B</w:t>
      </w:r>
      <w:r>
        <w:rPr>
          <w:rFonts w:ascii="Helvetica" w:hAnsi="Helvetica" w:cs="Helvetica"/>
        </w:rPr>
        <w:t>W. De rechten en plichten voortkomende uit gezag zijn momenteel neergelegd in art. 1:247 BW. Op grond van art. 1:377a BW heeft elk kind i</w:t>
      </w:r>
      <w:r>
        <w:rPr>
          <w:rFonts w:ascii="Helvetica" w:hAnsi="Helvetica" w:cs="Helvetica"/>
          <w:color w:val="000000"/>
          <w:shd w:val="clear" w:color="auto" w:fill="FFFFFF"/>
        </w:rPr>
        <w:t>n Nederland het recht op omgang met zijn ouders en met degene die in een nauwe persoonlijke betrekking tot hem staat. Indien een ouder niet meer het gezag uitoefent over zijn kind heeft hij nog wel het recht en de plicht tot omgang met zijn kind.</w:t>
      </w:r>
      <w:r w:rsidRPr="00F15D5B">
        <w:rPr>
          <w:rStyle w:val="FootnoteReference"/>
          <w:color w:val="000000"/>
          <w:shd w:val="clear" w:color="auto" w:fill="FFFFFF"/>
        </w:rPr>
        <w:t xml:space="preserve"> </w:t>
      </w:r>
      <w:r>
        <w:rPr>
          <w:rStyle w:val="FootnoteReference"/>
          <w:color w:val="000000"/>
          <w:shd w:val="clear" w:color="auto" w:fill="FFFFFF"/>
        </w:rPr>
        <w:footnoteReference w:id="154"/>
      </w:r>
      <w:r>
        <w:rPr>
          <w:rFonts w:ascii="Helvetica" w:hAnsi="Helvetica" w:cs="Helvetica"/>
        </w:rPr>
        <w:t xml:space="preserve"> Het </w:t>
      </w:r>
      <w:r w:rsidR="00BB4740">
        <w:rPr>
          <w:rFonts w:ascii="Helvetica" w:hAnsi="Helvetica" w:cs="Helvetica"/>
        </w:rPr>
        <w:t>EVRM</w:t>
      </w:r>
      <w:r>
        <w:rPr>
          <w:rFonts w:ascii="Helvetica" w:hAnsi="Helvetica" w:cs="Helvetica"/>
        </w:rPr>
        <w:t xml:space="preserve"> bevat </w:t>
      </w:r>
      <w:r w:rsidRPr="003802B5">
        <w:rPr>
          <w:rFonts w:ascii="Helvetica" w:hAnsi="Helvetica" w:cs="Helvetica"/>
        </w:rPr>
        <w:t xml:space="preserve">geen expliciet recht voor een ouder op het </w:t>
      </w:r>
      <w:r>
        <w:rPr>
          <w:rFonts w:ascii="Helvetica" w:hAnsi="Helvetica" w:cs="Helvetica"/>
        </w:rPr>
        <w:t>uitoefenen van ouderlijk gezag, maar o</w:t>
      </w:r>
      <w:r w:rsidRPr="003802B5">
        <w:rPr>
          <w:rFonts w:ascii="Helvetica" w:hAnsi="Helvetica" w:cs="Helvetica"/>
        </w:rPr>
        <w:t>p grond van jurisprudentie wordt een dergelijk recht wel uit art. 8 EVRM afgeleid.</w:t>
      </w:r>
      <w:r w:rsidRPr="003802B5">
        <w:rPr>
          <w:rStyle w:val="FootnoteReference"/>
          <w:rFonts w:ascii="Helvetica" w:hAnsi="Helvetica" w:cs="Helvetica"/>
        </w:rPr>
        <w:footnoteReference w:id="155"/>
      </w:r>
      <w:r w:rsidRPr="003802B5">
        <w:rPr>
          <w:rFonts w:ascii="Helvetica" w:hAnsi="Helvetica" w:cs="Helvetica"/>
        </w:rPr>
        <w:t xml:space="preserve"> </w:t>
      </w:r>
      <w:r>
        <w:rPr>
          <w:rFonts w:ascii="Helvetica" w:hAnsi="Helvetica" w:cs="Helvetica"/>
        </w:rPr>
        <w:t>H</w:t>
      </w:r>
      <w:r w:rsidRPr="003802B5">
        <w:rPr>
          <w:rFonts w:ascii="Helvetica" w:hAnsi="Helvetica" w:cs="Helvetica"/>
        </w:rPr>
        <w:t xml:space="preserve">et EHRM </w:t>
      </w:r>
      <w:r>
        <w:rPr>
          <w:rFonts w:ascii="Helvetica" w:hAnsi="Helvetica" w:cs="Helvetica"/>
        </w:rPr>
        <w:t xml:space="preserve">heeft </w:t>
      </w:r>
      <w:r w:rsidRPr="003802B5">
        <w:rPr>
          <w:rFonts w:ascii="Helvetica" w:hAnsi="Helvetica" w:cs="Helvetica"/>
        </w:rPr>
        <w:t>bepaald dat het recht om het ouderlijk gezag uit te oefenen door het EVRM erkend en beschermd wordt.</w:t>
      </w:r>
      <w:r>
        <w:rPr>
          <w:rStyle w:val="FootnoteReference"/>
        </w:rPr>
        <w:footnoteReference w:id="156"/>
      </w:r>
      <w:r w:rsidRPr="003802B5">
        <w:rPr>
          <w:rFonts w:ascii="Helvetica" w:hAnsi="Helvetica" w:cs="Helvetica"/>
        </w:rPr>
        <w:t xml:space="preserve"> </w:t>
      </w:r>
      <w:r>
        <w:rPr>
          <w:rFonts w:ascii="Helvetica" w:hAnsi="Helvetica" w:cs="Helvetica"/>
        </w:rPr>
        <w:br/>
      </w:r>
      <w:r w:rsidR="000D581B">
        <w:rPr>
          <w:rFonts w:ascii="Helvetica" w:hAnsi="Helvetica" w:cs="Helvetica"/>
        </w:rPr>
        <w:br/>
      </w:r>
    </w:p>
    <w:p w:rsidR="0025128A" w:rsidRDefault="0025128A" w:rsidP="0025128A">
      <w:pPr>
        <w:spacing w:line="360" w:lineRule="auto"/>
        <w:rPr>
          <w:rFonts w:ascii="Helvetica" w:hAnsi="Helvetica" w:cs="Helvetica"/>
          <w:b/>
          <w:sz w:val="24"/>
          <w:szCs w:val="24"/>
        </w:rPr>
      </w:pPr>
      <w:r w:rsidRPr="0025128A">
        <w:rPr>
          <w:rFonts w:ascii="Helvetica" w:hAnsi="Helvetica" w:cs="Helvetica"/>
          <w:b/>
          <w:sz w:val="24"/>
          <w:szCs w:val="24"/>
        </w:rPr>
        <w:t>6.</w:t>
      </w:r>
      <w:r>
        <w:rPr>
          <w:rFonts w:ascii="Helvetica" w:hAnsi="Helvetica" w:cs="Helvetica"/>
          <w:b/>
          <w:sz w:val="24"/>
          <w:szCs w:val="24"/>
        </w:rPr>
        <w:t>3</w:t>
      </w:r>
      <w:r w:rsidRPr="0025128A">
        <w:rPr>
          <w:rFonts w:ascii="Helvetica" w:hAnsi="Helvetica" w:cs="Helvetica"/>
          <w:b/>
          <w:sz w:val="24"/>
          <w:szCs w:val="24"/>
        </w:rPr>
        <w:t xml:space="preserve"> </w:t>
      </w:r>
      <w:r w:rsidR="008A277F">
        <w:rPr>
          <w:rFonts w:ascii="Helvetica" w:hAnsi="Helvetica" w:cs="Helvetica"/>
          <w:b/>
          <w:sz w:val="24"/>
          <w:szCs w:val="24"/>
        </w:rPr>
        <w:t>Conclusie praktijkgedeelte</w:t>
      </w:r>
      <w:r w:rsidR="00676243">
        <w:rPr>
          <w:rFonts w:ascii="Helvetica" w:hAnsi="Helvetica" w:cs="Helvetica"/>
          <w:b/>
          <w:sz w:val="24"/>
          <w:szCs w:val="24"/>
        </w:rPr>
        <w:t>: toewijzingen eenhoofdig gezag</w:t>
      </w:r>
    </w:p>
    <w:p w:rsidR="00BB4740" w:rsidRDefault="00516B4E" w:rsidP="00516B4E">
      <w:pPr>
        <w:spacing w:line="360" w:lineRule="auto"/>
        <w:rPr>
          <w:rFonts w:ascii="Helvetica" w:hAnsi="Helvetica" w:cs="Helvetica"/>
        </w:rPr>
      </w:pPr>
      <w:r w:rsidRPr="00516B4E">
        <w:rPr>
          <w:rFonts w:ascii="Helvetica" w:hAnsi="Helvetica" w:cs="Helvetica"/>
        </w:rPr>
        <w:t>Voor dit onderzoek is het van belang dat zoveel mogelijk verschillende factoren uit de uitspraken worden verzameld, opdat de advocaten van Berk A</w:t>
      </w:r>
      <w:r w:rsidR="00835EB6">
        <w:rPr>
          <w:rFonts w:ascii="Helvetica" w:hAnsi="Helvetica" w:cs="Helvetica"/>
        </w:rPr>
        <w:t>dvocatuur bij (zo goed als) elk</w:t>
      </w:r>
      <w:r w:rsidRPr="00516B4E">
        <w:rPr>
          <w:rFonts w:ascii="Helvetica" w:hAnsi="Helvetica" w:cs="Helvetica"/>
        </w:rPr>
        <w:t xml:space="preserve"> denkbare situatie een uitspraak kunnen gebruiken ter versterking van het verzoek. </w:t>
      </w:r>
      <w:r w:rsidRPr="00516B4E">
        <w:rPr>
          <w:rFonts w:ascii="Helvetica" w:hAnsi="Helvetica" w:cs="Helvetica"/>
        </w:rPr>
        <w:br/>
        <w:t xml:space="preserve">Voor dit onderzoek zijn in totaal 41 uitspraken grondig bestudeerd. In 21 uitspraken was sprake van een toewijzing van een verzoek tot eenhoofdig gezag. In totaal zijn er 19 factoren </w:t>
      </w:r>
      <w:r w:rsidRPr="00516B4E">
        <w:rPr>
          <w:rFonts w:ascii="Helvetica" w:hAnsi="Helvetica" w:cs="Helvetica"/>
        </w:rPr>
        <w:lastRenderedPageBreak/>
        <w:t xml:space="preserve">bij de toewijzingen die afzonderlijk dan wel in onderlinge samenhang tot een toewijzing hebben geleid. </w:t>
      </w:r>
    </w:p>
    <w:p w:rsidR="00516B4E" w:rsidRPr="00516B4E" w:rsidRDefault="00516B4E" w:rsidP="00516B4E">
      <w:pPr>
        <w:spacing w:line="360" w:lineRule="auto"/>
        <w:rPr>
          <w:rFonts w:ascii="Helvetica" w:hAnsi="Helvetica" w:cs="Helvetica"/>
        </w:rPr>
      </w:pPr>
      <w:r w:rsidRPr="00516B4E">
        <w:rPr>
          <w:rFonts w:ascii="Helvetica" w:hAnsi="Helvetica" w:cs="Helvetica"/>
        </w:rPr>
        <w:t>Uit de rechtspraak blijkt dat de meeste factoren die leiden tot een toewijzing van een verzoek tot eenhoofdig gezag in onderlinge samenhang bezien dienen te worden. In 20 van de 21 uitspraken is dat het geval geweest. De factoren die in onderlinge samenhang de doorslag hebben gegeven, zijn de volgende: niet gehouden aan omgangsregeling, slechte communicatie tussen ouders, geen communicatie tussen ouders/ouder en kind, ouder wenst geen professionele hulp, diskwalificatie ouder door de andere ouder, gebrek aan inzicht in de loyaliteitsgevoelens/verstoring daarvan, respect voor opvoedsituatie door andere ouder, mishandeling van ouder, straat- en contactverbod (overtreden), ernstig verstoorde verstandhouding, conflict schoolkeuze, vakantieregeling, paspoort, fysiotherapie, schoolkamp, vertrouwen in andere ouder verloren, geen verbetering in relatie tussen ouders, uitoefening gezamenlijk gezag te zware belasting, ouder steelt geld van minderjarige, ouder verzorgt minderjarige niet goed, letsel toebrengen aan minderjarige en ontvoering van de minderjarige.</w:t>
      </w:r>
      <w:r w:rsidRPr="00516B4E">
        <w:rPr>
          <w:rFonts w:ascii="Helvetica" w:hAnsi="Helvetica" w:cs="Helvetica"/>
        </w:rPr>
        <w:br/>
      </w:r>
      <w:r w:rsidRPr="00516B4E">
        <w:rPr>
          <w:rFonts w:ascii="Helvetica" w:hAnsi="Helvetica" w:cs="Helvetica"/>
        </w:rPr>
        <w:br/>
        <w:t xml:space="preserve">De factor die het meest voorkomt is de factor communicatie. In 20 van de 21 zaken heeft deze factor een rol gespeeld bij een toewijzing van een verzoek tot eenhoofdig gezag. </w:t>
      </w:r>
      <w:r w:rsidRPr="00516B4E">
        <w:rPr>
          <w:rFonts w:ascii="Helvetica" w:hAnsi="Helvetica" w:cs="Helvetica"/>
        </w:rPr>
        <w:br/>
        <w:t>De Hoge Raad stelt dat het ontbreken van goede communicatie tussen de ouders, in het bijzonder in een periode waarin de echtscheiding en problematiek rondom de echtscheiding nog niet zijn afgewikkeld, niet zonder meer betekent dat het ouderlijk gezag aan één ouder zal moeten worden toegekend. De Hoge Raad beschouwt het als relevant of de communicatieproblemen tussen de ouders zodanig ernstig waren dat het kind klem of verloren zou raken tussen de ouders en ook dat het niet te verwachten is dat hierin binnen afzienbare tijd voldoende verbetering zal kunnen komen.</w:t>
      </w:r>
      <w:r w:rsidRPr="00516B4E">
        <w:rPr>
          <w:rStyle w:val="FootnoteReference"/>
          <w:rFonts w:ascii="Helvetica" w:hAnsi="Helvetica" w:cs="Helvetica"/>
        </w:rPr>
        <w:t xml:space="preserve"> </w:t>
      </w:r>
      <w:r w:rsidRPr="00516B4E">
        <w:rPr>
          <w:rStyle w:val="FootnoteReference"/>
          <w:rFonts w:ascii="Helvetica" w:hAnsi="Helvetica" w:cs="Helvetica"/>
        </w:rPr>
        <w:footnoteReference w:id="157"/>
      </w:r>
      <w:r w:rsidRPr="00516B4E">
        <w:rPr>
          <w:rFonts w:ascii="Helvetica" w:hAnsi="Helvetica" w:cs="Helvetica"/>
        </w:rPr>
        <w:t xml:space="preserve"> </w:t>
      </w:r>
    </w:p>
    <w:p w:rsidR="00516B4E" w:rsidRPr="00516B4E" w:rsidRDefault="00516B4E" w:rsidP="00516B4E">
      <w:pPr>
        <w:spacing w:line="360" w:lineRule="auto"/>
        <w:rPr>
          <w:rFonts w:ascii="Helvetica" w:hAnsi="Helvetica" w:cs="Helvetica"/>
        </w:rPr>
      </w:pPr>
      <w:r w:rsidRPr="00516B4E">
        <w:rPr>
          <w:rFonts w:ascii="Helvetica" w:hAnsi="Helvetica" w:cs="Helvetica"/>
        </w:rPr>
        <w:t xml:space="preserve">Een toewijzing van een verzoek tot eenhoofdig gezag door slechts één factor heeft zich in slechts een van de 21 zaken voorgedaan. Uit jurisprudentieonderzoek blijkt dat de factor </w:t>
      </w:r>
      <w:r w:rsidRPr="00516B4E">
        <w:rPr>
          <w:rFonts w:ascii="Helvetica" w:hAnsi="Helvetica" w:cs="Helvetica"/>
          <w:color w:val="000000"/>
        </w:rPr>
        <w:t>alcohol, gok- en gedragsproblematiek/ziekte ouder</w:t>
      </w:r>
      <w:r w:rsidRPr="00516B4E">
        <w:rPr>
          <w:rFonts w:ascii="Helvetica" w:hAnsi="Helvetica" w:cs="Helvetica"/>
        </w:rPr>
        <w:t xml:space="preserve"> afzonderlijk de doorslag kan geven voor een toewijzing van een verzoek tot eenhoofdig gezag.</w:t>
      </w:r>
      <w:r w:rsidRPr="00516B4E">
        <w:rPr>
          <w:rStyle w:val="FootnoteReference"/>
        </w:rPr>
        <w:footnoteReference w:id="158"/>
      </w:r>
      <w:r w:rsidRPr="00516B4E">
        <w:rPr>
          <w:rFonts w:ascii="Helvetica" w:hAnsi="Helvetica" w:cs="Helvetica"/>
        </w:rPr>
        <w:t xml:space="preserve"> </w:t>
      </w:r>
    </w:p>
    <w:p w:rsidR="00516B4E" w:rsidRPr="00516B4E" w:rsidRDefault="00516B4E" w:rsidP="00516B4E">
      <w:pPr>
        <w:spacing w:line="360" w:lineRule="auto"/>
        <w:rPr>
          <w:rFonts w:ascii="Helvetica" w:hAnsi="Helvetica" w:cs="Helvetica"/>
        </w:rPr>
      </w:pPr>
      <w:r w:rsidRPr="00516B4E">
        <w:rPr>
          <w:rFonts w:ascii="Helvetica" w:hAnsi="Helvetica" w:cs="Helvetica"/>
        </w:rPr>
        <w:t xml:space="preserve">Dit onderzoek is in beginsel gericht op het verzamelen van factoren uit jurisprudentie die leiden tot het toewijzen van een verzoek tot eenhoofdig gezag/het behoud van gezamenlijk gezag. Uit literatuuronderzoek blijkt echter dat er meerdere factoren zijn die afzonderlijk de doorslag kunnen geven voor een toewijzing van een verzoek tot eenhoofdig gezag. Deze </w:t>
      </w:r>
      <w:r w:rsidRPr="00516B4E">
        <w:rPr>
          <w:rFonts w:ascii="Helvetica" w:hAnsi="Helvetica" w:cs="Helvetica"/>
        </w:rPr>
        <w:lastRenderedPageBreak/>
        <w:t>factoren zijn ook in dit onderzoek opgenomen, omdat de advocaten van Berk Advocatuur deze factoren ook kunnen gebruiken bij het indienen van een verzoek tot eenhoofdig gezag. De factoren die uit het literatuuronderzoek naar voren zijn gekomen, zijn de volgende: misbruik of mishandeling van kinderen of de andere ouder, verslavingsproblematiek van een ouder, een geestelijke stoornis en onmogelijke communicatie tussen beide ouders of slechte communicatie, blijvend beschadigd vertrouwen en het niet nakomen van de omgangsregeling. Indien bovengenoemde gronden zich voordoen, betekent dit dat deze factoren afzonderlijk de doorslag kunnen geven voor een toewijzing, maar het gevolg van een factor moet altijd zijn dat het kind klem of verloren raakt of dreigt te raken.</w:t>
      </w:r>
      <w:r w:rsidRPr="00516B4E">
        <w:rPr>
          <w:rStyle w:val="FootnoteReference"/>
        </w:rPr>
        <w:t xml:space="preserve"> </w:t>
      </w:r>
      <w:r w:rsidRPr="00516B4E">
        <w:rPr>
          <w:rStyle w:val="FootnoteReference"/>
        </w:rPr>
        <w:footnoteReference w:id="159"/>
      </w:r>
      <w:r w:rsidRPr="00516B4E">
        <w:rPr>
          <w:rFonts w:ascii="Helvetica" w:hAnsi="Helvetica" w:cs="Helvetica"/>
        </w:rPr>
        <w:t xml:space="preserve"> Wanneer dit niet het geval is of wanneer binnen afzienbare tijd verbetering kan komen in de situatie, zal een verzoek tot eenhoofdig gezag vooralsnog niet worden toegewezen.</w:t>
      </w:r>
      <w:r w:rsidRPr="00516B4E">
        <w:rPr>
          <w:rStyle w:val="FootnoteReference"/>
        </w:rPr>
        <w:footnoteReference w:id="160"/>
      </w:r>
      <w:r w:rsidRPr="00516B4E">
        <w:rPr>
          <w:rFonts w:ascii="Helvetica" w:hAnsi="Helvetica" w:cs="Helvetica"/>
        </w:rPr>
        <w:t xml:space="preserve"> </w:t>
      </w:r>
    </w:p>
    <w:p w:rsidR="00034D09" w:rsidRDefault="00034D09" w:rsidP="00676243">
      <w:pPr>
        <w:spacing w:line="360" w:lineRule="auto"/>
      </w:pPr>
    </w:p>
    <w:p w:rsidR="00676243" w:rsidRDefault="00676243" w:rsidP="00676243">
      <w:pPr>
        <w:spacing w:line="360" w:lineRule="auto"/>
        <w:rPr>
          <w:rFonts w:ascii="Helvetica" w:hAnsi="Helvetica" w:cs="Helvetica"/>
          <w:b/>
          <w:sz w:val="24"/>
          <w:szCs w:val="24"/>
        </w:rPr>
      </w:pPr>
      <w:r w:rsidRPr="0025128A">
        <w:rPr>
          <w:rFonts w:ascii="Helvetica" w:hAnsi="Helvetica" w:cs="Helvetica"/>
          <w:b/>
          <w:sz w:val="24"/>
          <w:szCs w:val="24"/>
        </w:rPr>
        <w:t>6.</w:t>
      </w:r>
      <w:r>
        <w:rPr>
          <w:rFonts w:ascii="Helvetica" w:hAnsi="Helvetica" w:cs="Helvetica"/>
          <w:b/>
          <w:sz w:val="24"/>
          <w:szCs w:val="24"/>
        </w:rPr>
        <w:t>4</w:t>
      </w:r>
      <w:r w:rsidRPr="0025128A">
        <w:rPr>
          <w:rFonts w:ascii="Helvetica" w:hAnsi="Helvetica" w:cs="Helvetica"/>
          <w:b/>
          <w:sz w:val="24"/>
          <w:szCs w:val="24"/>
        </w:rPr>
        <w:t xml:space="preserve"> </w:t>
      </w:r>
      <w:r>
        <w:rPr>
          <w:rFonts w:ascii="Helvetica" w:hAnsi="Helvetica" w:cs="Helvetica"/>
          <w:b/>
          <w:sz w:val="24"/>
          <w:szCs w:val="24"/>
        </w:rPr>
        <w:t>Conclusie praktijkgedeelte: behoud gezamenlijk gezag</w:t>
      </w:r>
    </w:p>
    <w:p w:rsidR="00516B4E" w:rsidRDefault="00516B4E" w:rsidP="000D581B">
      <w:pPr>
        <w:spacing w:line="360" w:lineRule="auto"/>
        <w:rPr>
          <w:rFonts w:ascii="Helvetica" w:hAnsi="Helvetica" w:cs="Helvetica"/>
        </w:rPr>
      </w:pPr>
      <w:r>
        <w:rPr>
          <w:rFonts w:ascii="Helvetica" w:hAnsi="Helvetica" w:cs="Helvetica"/>
        </w:rPr>
        <w:t>Van het totaal van 41 uitspraken die grondig zijn bestudeerd is in 20 van de uitspraken een verzoek tot eenhoofdig gezag afgewezen.</w:t>
      </w:r>
      <w:r w:rsidRPr="00676243">
        <w:rPr>
          <w:rFonts w:ascii="Helvetica" w:hAnsi="Helvetica" w:cs="Helvetica"/>
        </w:rPr>
        <w:t xml:space="preserve"> </w:t>
      </w:r>
      <w:r>
        <w:rPr>
          <w:rFonts w:ascii="Helvetica" w:hAnsi="Helvetica" w:cs="Helvetica"/>
        </w:rPr>
        <w:t>In totaal zijn er 17 factoren bij het beho</w:t>
      </w:r>
      <w:r w:rsidR="000D581B">
        <w:rPr>
          <w:rFonts w:ascii="Helvetica" w:hAnsi="Helvetica" w:cs="Helvetica"/>
        </w:rPr>
        <w:t xml:space="preserve">ud van gezamenlijk gezag. </w:t>
      </w:r>
    </w:p>
    <w:p w:rsidR="00516B4E" w:rsidRDefault="00516B4E" w:rsidP="00516B4E">
      <w:pPr>
        <w:spacing w:line="360" w:lineRule="auto"/>
        <w:rPr>
          <w:rFonts w:ascii="Helvetica" w:hAnsi="Helvetica" w:cs="Helvetica"/>
        </w:rPr>
      </w:pPr>
      <w:r>
        <w:rPr>
          <w:rFonts w:ascii="Helvetica" w:hAnsi="Helvetica" w:cs="Helvetica"/>
        </w:rPr>
        <w:t xml:space="preserve">Uit de rechtspraak blijkt dat in de meeste uitspraken meerdere factoren samen hebben geleid tot het behoud van gezamenlijk gezag. </w:t>
      </w:r>
      <w:r w:rsidRPr="0048223C">
        <w:rPr>
          <w:rFonts w:ascii="Helvetica" w:hAnsi="Helvetica" w:cs="Helvetica"/>
        </w:rPr>
        <w:t xml:space="preserve">In </w:t>
      </w:r>
      <w:r>
        <w:rPr>
          <w:rFonts w:ascii="Helvetica" w:hAnsi="Helvetica" w:cs="Helvetica"/>
        </w:rPr>
        <w:t>17 van de 20</w:t>
      </w:r>
      <w:r w:rsidRPr="0048223C">
        <w:rPr>
          <w:rFonts w:ascii="Helvetica" w:hAnsi="Helvetica" w:cs="Helvetica"/>
        </w:rPr>
        <w:t xml:space="preserve"> uitspraken </w:t>
      </w:r>
      <w:r>
        <w:rPr>
          <w:rFonts w:ascii="Helvetica" w:hAnsi="Helvetica" w:cs="Helvetica"/>
        </w:rPr>
        <w:t>is dat het geval geweest. De factoren die volgens jurisprudentie in onderlinge samenhang leiden tot het behoud van gezamenlijk gezag, zijn de volgende: s</w:t>
      </w:r>
      <w:r w:rsidRPr="009857BB">
        <w:rPr>
          <w:rFonts w:ascii="Helvetica" w:hAnsi="Helvetica" w:cs="Helvetica"/>
        </w:rPr>
        <w:t>lechte communicatie tussen ouders is van tijdelijke aard</w:t>
      </w:r>
      <w:r>
        <w:rPr>
          <w:rFonts w:ascii="Helvetica" w:hAnsi="Helvetica" w:cs="Helvetica"/>
        </w:rPr>
        <w:t>, c</w:t>
      </w:r>
      <w:r w:rsidRPr="009857BB">
        <w:rPr>
          <w:rFonts w:ascii="Helvetica" w:hAnsi="Helvetica" w:cs="Helvetica"/>
        </w:rPr>
        <w:t>ommunicatie tussen ouders is verbeterd/</w:t>
      </w:r>
      <w:r>
        <w:rPr>
          <w:rFonts w:ascii="Helvetica" w:hAnsi="Helvetica" w:cs="Helvetica"/>
        </w:rPr>
        <w:t>verbeterbaar, h</w:t>
      </w:r>
      <w:r w:rsidRPr="009857BB">
        <w:rPr>
          <w:rFonts w:ascii="Helvetica" w:hAnsi="Helvetica" w:cs="Helvetica"/>
        </w:rPr>
        <w:t>ulpverlening heeft niet geleid tot verbetering van de communicatieproblematiek</w:t>
      </w:r>
      <w:r>
        <w:rPr>
          <w:rFonts w:ascii="Helvetica" w:hAnsi="Helvetica" w:cs="Helvetica"/>
        </w:rPr>
        <w:t>, o</w:t>
      </w:r>
      <w:r w:rsidRPr="009857BB">
        <w:rPr>
          <w:rFonts w:ascii="Helvetica" w:hAnsi="Helvetica" w:cs="Helvetica"/>
        </w:rPr>
        <w:t>uders zijn beide</w:t>
      </w:r>
      <w:r>
        <w:rPr>
          <w:rFonts w:ascii="Helvetica" w:hAnsi="Helvetica" w:cs="Helvetica"/>
        </w:rPr>
        <w:t>n</w:t>
      </w:r>
      <w:r w:rsidRPr="009857BB">
        <w:rPr>
          <w:rFonts w:ascii="Helvetica" w:hAnsi="Helvetica" w:cs="Helvetica"/>
        </w:rPr>
        <w:t xml:space="preserve"> van mening dat eenhoofdig gezag moet worden toegewezen</w:t>
      </w:r>
      <w:r>
        <w:rPr>
          <w:rFonts w:ascii="Helvetica" w:hAnsi="Helvetica" w:cs="Helvetica"/>
        </w:rPr>
        <w:t>, m</w:t>
      </w:r>
      <w:r w:rsidRPr="009857BB">
        <w:rPr>
          <w:rFonts w:ascii="Helvetica" w:hAnsi="Helvetica" w:cs="Helvetica"/>
        </w:rPr>
        <w:t>otivering verzoeker tot eenhoofdig gezag onvoldoende concreet</w:t>
      </w:r>
      <w:r>
        <w:rPr>
          <w:rFonts w:ascii="Helvetica" w:hAnsi="Helvetica" w:cs="Helvetica"/>
        </w:rPr>
        <w:t>, o</w:t>
      </w:r>
      <w:r w:rsidRPr="009857BB">
        <w:rPr>
          <w:rFonts w:ascii="Helvetica" w:hAnsi="Helvetica" w:cs="Helvetica"/>
        </w:rPr>
        <w:t>uder vrijgesproken in strafzaak</w:t>
      </w:r>
      <w:r>
        <w:rPr>
          <w:rFonts w:ascii="Helvetica" w:hAnsi="Helvetica" w:cs="Helvetica"/>
        </w:rPr>
        <w:t>, g</w:t>
      </w:r>
      <w:r w:rsidRPr="009857BB">
        <w:rPr>
          <w:rFonts w:ascii="Helvetica" w:hAnsi="Helvetica" w:cs="Helvetica"/>
        </w:rPr>
        <w:t>een noemenswaardige zorgen over ontwikkeling kind</w:t>
      </w:r>
      <w:r>
        <w:rPr>
          <w:rFonts w:ascii="Helvetica" w:hAnsi="Helvetica" w:cs="Helvetica"/>
        </w:rPr>
        <w:t>, o</w:t>
      </w:r>
      <w:r w:rsidRPr="009857BB">
        <w:rPr>
          <w:rFonts w:ascii="Helvetica" w:hAnsi="Helvetica" w:cs="Helvetica"/>
        </w:rPr>
        <w:t>uder heeft bijgedragen in afstand tussen andere ouder en kind</w:t>
      </w:r>
      <w:r>
        <w:rPr>
          <w:rFonts w:ascii="Helvetica" w:hAnsi="Helvetica" w:cs="Helvetica"/>
        </w:rPr>
        <w:t>, o</w:t>
      </w:r>
      <w:r w:rsidRPr="009857BB">
        <w:rPr>
          <w:rFonts w:ascii="Helvetica" w:hAnsi="Helvetica" w:cs="Helvetica"/>
        </w:rPr>
        <w:t>uders houden zich aan de omgangsregeling</w:t>
      </w:r>
      <w:r>
        <w:rPr>
          <w:rFonts w:ascii="Helvetica" w:hAnsi="Helvetica" w:cs="Helvetica"/>
        </w:rPr>
        <w:t>, s</w:t>
      </w:r>
      <w:r w:rsidRPr="009857BB">
        <w:rPr>
          <w:rFonts w:ascii="Helvetica" w:hAnsi="Helvetica" w:cs="Helvetica"/>
        </w:rPr>
        <w:t>ituatie tussen ouders is mogelijk verbeterbaar</w:t>
      </w:r>
      <w:r>
        <w:rPr>
          <w:rFonts w:ascii="Helvetica" w:hAnsi="Helvetica" w:cs="Helvetica"/>
        </w:rPr>
        <w:t>, o</w:t>
      </w:r>
      <w:r w:rsidRPr="009857BB">
        <w:rPr>
          <w:rFonts w:ascii="Helvetica" w:hAnsi="Helvetica" w:cs="Helvetica"/>
        </w:rPr>
        <w:t>uders krijgen professionele hulp</w:t>
      </w:r>
      <w:r>
        <w:rPr>
          <w:rFonts w:ascii="Helvetica" w:hAnsi="Helvetica" w:cs="Helvetica"/>
        </w:rPr>
        <w:t>, o</w:t>
      </w:r>
      <w:r w:rsidRPr="009857BB">
        <w:rPr>
          <w:rFonts w:ascii="Helvetica" w:hAnsi="Helvetica" w:cs="Helvetica"/>
        </w:rPr>
        <w:t xml:space="preserve">uder met problematiek belooft terughoudendheid te </w:t>
      </w:r>
      <w:r>
        <w:rPr>
          <w:rFonts w:ascii="Helvetica" w:hAnsi="Helvetica" w:cs="Helvetica"/>
        </w:rPr>
        <w:t>be</w:t>
      </w:r>
      <w:r w:rsidRPr="009857BB">
        <w:rPr>
          <w:rFonts w:ascii="Helvetica" w:hAnsi="Helvetica" w:cs="Helvetica"/>
        </w:rPr>
        <w:t>trachten</w:t>
      </w:r>
      <w:r>
        <w:rPr>
          <w:rFonts w:ascii="Helvetica" w:hAnsi="Helvetica" w:cs="Helvetica"/>
        </w:rPr>
        <w:t>, o</w:t>
      </w:r>
      <w:r w:rsidRPr="009857BB">
        <w:rPr>
          <w:rFonts w:ascii="Helvetica" w:hAnsi="Helvetica" w:cs="Helvetica"/>
        </w:rPr>
        <w:t>uder wil verhuizen/is verhuisd naar het buitenland</w:t>
      </w:r>
      <w:r>
        <w:rPr>
          <w:rFonts w:ascii="Helvetica" w:hAnsi="Helvetica" w:cs="Helvetica"/>
        </w:rPr>
        <w:t xml:space="preserve"> en o</w:t>
      </w:r>
      <w:r w:rsidRPr="009857BB">
        <w:rPr>
          <w:rFonts w:ascii="Helvetica" w:hAnsi="Helvetica" w:cs="Helvetica"/>
        </w:rPr>
        <w:t xml:space="preserve">uder </w:t>
      </w:r>
      <w:r>
        <w:rPr>
          <w:rFonts w:ascii="Helvetica" w:hAnsi="Helvetica" w:cs="Helvetica"/>
        </w:rPr>
        <w:t xml:space="preserve">die </w:t>
      </w:r>
      <w:r w:rsidRPr="009857BB">
        <w:rPr>
          <w:rFonts w:ascii="Helvetica" w:hAnsi="Helvetica" w:cs="Helvetica"/>
        </w:rPr>
        <w:t>z</w:t>
      </w:r>
      <w:r>
        <w:rPr>
          <w:rFonts w:ascii="Helvetica" w:hAnsi="Helvetica" w:cs="Helvetica"/>
        </w:rPr>
        <w:t xml:space="preserve">al overlijden </w:t>
      </w:r>
      <w:r w:rsidRPr="009857BB">
        <w:rPr>
          <w:rFonts w:ascii="Helvetica" w:hAnsi="Helvetica" w:cs="Helvetica"/>
        </w:rPr>
        <w:t xml:space="preserve">wil niet dat </w:t>
      </w:r>
      <w:r w:rsidR="00BB4740">
        <w:rPr>
          <w:rFonts w:ascii="Helvetica" w:hAnsi="Helvetica" w:cs="Helvetica"/>
        </w:rPr>
        <w:t xml:space="preserve">na zijn overlijden </w:t>
      </w:r>
      <w:r w:rsidRPr="009857BB">
        <w:rPr>
          <w:rFonts w:ascii="Helvetica" w:hAnsi="Helvetica" w:cs="Helvetica"/>
        </w:rPr>
        <w:t>de a</w:t>
      </w:r>
      <w:r w:rsidR="00BB4740">
        <w:rPr>
          <w:rFonts w:ascii="Helvetica" w:hAnsi="Helvetica" w:cs="Helvetica"/>
        </w:rPr>
        <w:t>ndere ouder</w:t>
      </w:r>
      <w:r w:rsidRPr="009857BB">
        <w:rPr>
          <w:rFonts w:ascii="Helvetica" w:hAnsi="Helvetica" w:cs="Helvetica"/>
        </w:rPr>
        <w:t xml:space="preserve"> zal worden belast met eenhoofdig gezag</w:t>
      </w:r>
      <w:r>
        <w:rPr>
          <w:rFonts w:ascii="Helvetica" w:hAnsi="Helvetica" w:cs="Helvetica"/>
        </w:rPr>
        <w:t>.</w:t>
      </w:r>
    </w:p>
    <w:p w:rsidR="00825EA0" w:rsidRDefault="00516B4E" w:rsidP="00516B4E">
      <w:pPr>
        <w:spacing w:line="360" w:lineRule="auto"/>
        <w:rPr>
          <w:rFonts w:ascii="Helvetica" w:hAnsi="Helvetica" w:cs="Helvetica"/>
        </w:rPr>
      </w:pPr>
      <w:r>
        <w:rPr>
          <w:rFonts w:ascii="Helvetica" w:hAnsi="Helvetica" w:cs="Helvetica"/>
        </w:rPr>
        <w:t xml:space="preserve">Uit jurisprudentieonderzoek blijkt dat de factor dat ouders (weer) afspraken met elkaar kunnen maken een factor is die afzonderlijk de doorslag kan geven voor het behoud van </w:t>
      </w:r>
      <w:r>
        <w:rPr>
          <w:rFonts w:ascii="Helvetica" w:hAnsi="Helvetica" w:cs="Helvetica"/>
        </w:rPr>
        <w:lastRenderedPageBreak/>
        <w:t xml:space="preserve">gezamenlijk gezag. </w:t>
      </w:r>
      <w:r>
        <w:rPr>
          <w:rStyle w:val="FootnoteReference"/>
        </w:rPr>
        <w:footnoteReference w:id="161"/>
      </w:r>
      <w:r>
        <w:rPr>
          <w:rFonts w:ascii="Helvetica" w:hAnsi="Helvetica" w:cs="Helvetica"/>
        </w:rPr>
        <w:t xml:space="preserve"> Hetzelfde geldt voor de factoren geen</w:t>
      </w:r>
      <w:r>
        <w:rPr>
          <w:rStyle w:val="FootnoteReference"/>
        </w:rPr>
        <w:footnoteReference w:id="162"/>
      </w:r>
      <w:r>
        <w:rPr>
          <w:rFonts w:ascii="Helvetica" w:hAnsi="Helvetica" w:cs="Helvetica"/>
        </w:rPr>
        <w:t xml:space="preserve"> of slechte communicatie</w:t>
      </w:r>
      <w:r>
        <w:rPr>
          <w:rStyle w:val="FootnoteReference"/>
        </w:rPr>
        <w:footnoteReference w:id="163"/>
      </w:r>
      <w:r>
        <w:rPr>
          <w:rFonts w:ascii="Helvetica" w:hAnsi="Helvetica" w:cs="Helvetica"/>
        </w:rPr>
        <w:t xml:space="preserve"> tussen de ouders. Dat ouders geen of slechte communicatie hebben, is volgens de Hoge Raad onvoldoende om gezamenlijk gezag te beëindigen. Uit de uitspraken blijkt dat de rechter veel belang hecht aan het verbeteren van de communicatie en situatie tussen de ouders. Het is van belang dat de ouders omtrent de kinderen met elkaar kunnen communiceren en afspraken kunnen maken.</w:t>
      </w:r>
      <w:r w:rsidRPr="0069511E">
        <w:rPr>
          <w:rStyle w:val="FootnoteReference"/>
        </w:rPr>
        <w:t xml:space="preserve"> </w:t>
      </w:r>
      <w:r>
        <w:rPr>
          <w:rStyle w:val="FootnoteReference"/>
        </w:rPr>
        <w:footnoteReference w:id="164"/>
      </w:r>
      <w:r>
        <w:rPr>
          <w:rFonts w:ascii="Helvetica" w:hAnsi="Helvetica" w:cs="Helvetica"/>
        </w:rPr>
        <w:t xml:space="preserve"> </w:t>
      </w:r>
      <w:r>
        <w:rPr>
          <w:rFonts w:ascii="Helvetica" w:hAnsi="Helvetica" w:cs="Helvetica"/>
        </w:rPr>
        <w:br/>
      </w:r>
      <w:r w:rsidR="00676243">
        <w:rPr>
          <w:rFonts w:ascii="Helvetica" w:hAnsi="Helvetica" w:cs="Helvetica"/>
        </w:rPr>
        <w:br/>
      </w:r>
    </w:p>
    <w:p w:rsidR="00845D0E" w:rsidRPr="00845D0E" w:rsidRDefault="00676243" w:rsidP="00541667">
      <w:pPr>
        <w:spacing w:line="360" w:lineRule="auto"/>
        <w:rPr>
          <w:rFonts w:ascii="Helvetica" w:hAnsi="Helvetica" w:cs="Helvetica"/>
          <w:b/>
          <w:sz w:val="24"/>
          <w:szCs w:val="24"/>
        </w:rPr>
      </w:pPr>
      <w:r>
        <w:rPr>
          <w:rFonts w:ascii="Helvetica" w:hAnsi="Helvetica" w:cs="Helvetica"/>
          <w:b/>
          <w:sz w:val="24"/>
          <w:szCs w:val="24"/>
        </w:rPr>
        <w:t>6.5</w:t>
      </w:r>
      <w:r w:rsidR="00845D0E" w:rsidRPr="00845D0E">
        <w:rPr>
          <w:rFonts w:ascii="Helvetica" w:hAnsi="Helvetica" w:cs="Helvetica"/>
          <w:b/>
          <w:sz w:val="24"/>
          <w:szCs w:val="24"/>
        </w:rPr>
        <w:t xml:space="preserve"> Aanbevelingen voor Berk Advocatuur</w:t>
      </w:r>
    </w:p>
    <w:p w:rsidR="00475F44" w:rsidRDefault="00475F44" w:rsidP="00541667">
      <w:pPr>
        <w:spacing w:line="360" w:lineRule="auto"/>
        <w:rPr>
          <w:rFonts w:ascii="Helvetica" w:hAnsi="Helvetica" w:cs="Helvetica"/>
        </w:rPr>
      </w:pPr>
      <w:r>
        <w:rPr>
          <w:rFonts w:ascii="Helvetica" w:hAnsi="Helvetica" w:cs="Helvetica"/>
        </w:rPr>
        <w:t>Om te kunnen bijhouden welke factoren de doorslag hebben gegeven voor een toe</w:t>
      </w:r>
      <w:r w:rsidR="00277B1F">
        <w:rPr>
          <w:rFonts w:ascii="Helvetica" w:hAnsi="Helvetica" w:cs="Helvetica"/>
        </w:rPr>
        <w:t>- of af</w:t>
      </w:r>
      <w:r>
        <w:rPr>
          <w:rFonts w:ascii="Helvetica" w:hAnsi="Helvetica" w:cs="Helvetica"/>
        </w:rPr>
        <w:t>wijzing van een verzoe</w:t>
      </w:r>
      <w:r w:rsidR="00277B1F">
        <w:rPr>
          <w:rFonts w:ascii="Helvetica" w:hAnsi="Helvetica" w:cs="Helvetica"/>
        </w:rPr>
        <w:t>k tot eenhoofdig gezag</w:t>
      </w:r>
      <w:r>
        <w:rPr>
          <w:rFonts w:ascii="Helvetica" w:hAnsi="Helvetica" w:cs="Helvetica"/>
        </w:rPr>
        <w:t>, zijn tijdens het bestuderen van de uitspraken 2 tabellen gemaakt.</w:t>
      </w:r>
      <w:r>
        <w:rPr>
          <w:rFonts w:ascii="Helvetica" w:hAnsi="Helvetica" w:cs="Helvetica"/>
        </w:rPr>
        <w:br/>
        <w:t xml:space="preserve">- Links in de tabellen zijn de factoren genoemd. </w:t>
      </w:r>
      <w:r>
        <w:rPr>
          <w:rFonts w:ascii="Helvetica" w:hAnsi="Helvetica" w:cs="Helvetica"/>
        </w:rPr>
        <w:br/>
        <w:t xml:space="preserve">- De nummers bovenaan de tabellen geven de nummers van de uitspraken weer. </w:t>
      </w:r>
      <w:r>
        <w:rPr>
          <w:rFonts w:ascii="Helvetica" w:hAnsi="Helvetica" w:cs="Helvetica"/>
        </w:rPr>
        <w:br/>
        <w:t xml:space="preserve">- Rechts in de tabellen kunt u inzien hoe vaak een factor zich heeft voorgedaan. </w:t>
      </w:r>
      <w:r>
        <w:rPr>
          <w:rFonts w:ascii="Helvetica" w:hAnsi="Helvetica" w:cs="Helvetica"/>
        </w:rPr>
        <w:br/>
        <w:t>- Onderaan in de tabellen wordt weergegeven hoeveel factoren zich per uitspraak hebben voorgedaan.</w:t>
      </w:r>
      <w:r>
        <w:rPr>
          <w:rFonts w:ascii="Helvetica" w:hAnsi="Helvetica" w:cs="Helvetica"/>
        </w:rPr>
        <w:br/>
        <w:t>De resultaten van de toewijzingen zijn te vinden in bijlage 1. In bijlage 1 is de tabel opgenomen. Van deze resultaten is ook een grafiek opgemaakt. Die is terug te vinden in bijlage 2.</w:t>
      </w:r>
      <w:r w:rsidRPr="00475F44">
        <w:rPr>
          <w:rFonts w:ascii="Helvetica" w:hAnsi="Helvetica" w:cs="Helvetica"/>
        </w:rPr>
        <w:t xml:space="preserve"> </w:t>
      </w:r>
      <w:r>
        <w:rPr>
          <w:rFonts w:ascii="Helvetica" w:hAnsi="Helvetica" w:cs="Helvetica"/>
        </w:rPr>
        <w:t>De resultaten van de af</w:t>
      </w:r>
      <w:r w:rsidRPr="008E7151">
        <w:rPr>
          <w:rFonts w:ascii="Helvetica" w:hAnsi="Helvetica" w:cs="Helvetica"/>
        </w:rPr>
        <w:t>wijzi</w:t>
      </w:r>
      <w:r>
        <w:rPr>
          <w:rFonts w:ascii="Helvetica" w:hAnsi="Helvetica" w:cs="Helvetica"/>
        </w:rPr>
        <w:t xml:space="preserve">ngen zijn te vinden in bijlage 3. In bijlage 3 </w:t>
      </w:r>
      <w:r w:rsidRPr="008E7151">
        <w:rPr>
          <w:rFonts w:ascii="Helvetica" w:hAnsi="Helvetica" w:cs="Helvetica"/>
        </w:rPr>
        <w:t xml:space="preserve">is de tabel opgenomen. Van deze resultaten is ook een grafiek opgemaakt. Die is terug te vinden </w:t>
      </w:r>
      <w:r>
        <w:rPr>
          <w:rFonts w:ascii="Helvetica" w:hAnsi="Helvetica" w:cs="Helvetica"/>
        </w:rPr>
        <w:t>in bijlage 4</w:t>
      </w:r>
      <w:r w:rsidRPr="008E7151">
        <w:rPr>
          <w:rFonts w:ascii="Helvetica" w:hAnsi="Helvetica" w:cs="Helvetica"/>
        </w:rPr>
        <w:t>.</w:t>
      </w:r>
    </w:p>
    <w:p w:rsidR="009B1E51" w:rsidRDefault="00845D0E" w:rsidP="001330AA">
      <w:pPr>
        <w:spacing w:line="360" w:lineRule="auto"/>
        <w:rPr>
          <w:rFonts w:ascii="Helvetica" w:hAnsi="Helvetica" w:cs="Helvetica"/>
        </w:rPr>
      </w:pPr>
      <w:r>
        <w:rPr>
          <w:rFonts w:ascii="Helvetica" w:hAnsi="Helvetica" w:cs="Helvetica"/>
        </w:rPr>
        <w:t>De advocaten die werkzaam zijn bij Berk Advocat</w:t>
      </w:r>
      <w:r w:rsidR="001330AA">
        <w:rPr>
          <w:rFonts w:ascii="Helvetica" w:hAnsi="Helvetica" w:cs="Helvetica"/>
        </w:rPr>
        <w:t>uur kunnen de 2</w:t>
      </w:r>
      <w:r w:rsidR="00236258">
        <w:rPr>
          <w:rFonts w:ascii="Helvetica" w:hAnsi="Helvetica" w:cs="Helvetica"/>
        </w:rPr>
        <w:t xml:space="preserve"> tabellen </w:t>
      </w:r>
      <w:r>
        <w:rPr>
          <w:rFonts w:ascii="Helvetica" w:hAnsi="Helvetica" w:cs="Helvetica"/>
        </w:rPr>
        <w:t xml:space="preserve">als overzicht gebruiken </w:t>
      </w:r>
      <w:r w:rsidR="003B5AF7">
        <w:rPr>
          <w:rFonts w:ascii="Helvetica" w:hAnsi="Helvetica" w:cs="Helvetica"/>
        </w:rPr>
        <w:t>om te beoordelen welke</w:t>
      </w:r>
      <w:r w:rsidR="00825EA0">
        <w:rPr>
          <w:rFonts w:ascii="Helvetica" w:hAnsi="Helvetica" w:cs="Helvetica"/>
        </w:rPr>
        <w:t xml:space="preserve"> uitspraak de meeste </w:t>
      </w:r>
      <w:r w:rsidR="0087713C">
        <w:rPr>
          <w:rFonts w:ascii="Helvetica" w:hAnsi="Helvetica" w:cs="Helvetica"/>
        </w:rPr>
        <w:t>overeenkomsten</w:t>
      </w:r>
      <w:r w:rsidR="003B5AF7">
        <w:rPr>
          <w:rFonts w:ascii="Helvetica" w:hAnsi="Helvetica" w:cs="Helvetica"/>
        </w:rPr>
        <w:t xml:space="preserve"> heeft met de situatie waarin de cliënt</w:t>
      </w:r>
      <w:r w:rsidR="00825EA0">
        <w:rPr>
          <w:rFonts w:ascii="Helvetica" w:hAnsi="Helvetica" w:cs="Helvetica"/>
        </w:rPr>
        <w:t xml:space="preserve"> verkeert</w:t>
      </w:r>
      <w:r w:rsidR="003B5AF7">
        <w:rPr>
          <w:rFonts w:ascii="Helvetica" w:hAnsi="Helvetica" w:cs="Helvetica"/>
        </w:rPr>
        <w:t xml:space="preserve"> die een verzo</w:t>
      </w:r>
      <w:r w:rsidR="00825EA0">
        <w:rPr>
          <w:rFonts w:ascii="Helvetica" w:hAnsi="Helvetica" w:cs="Helvetica"/>
        </w:rPr>
        <w:t>ek tot eenhoofdig gezag wil indienen</w:t>
      </w:r>
      <w:r w:rsidR="00BB4740">
        <w:rPr>
          <w:rFonts w:ascii="Helvetica" w:hAnsi="Helvetica" w:cs="Helvetica"/>
        </w:rPr>
        <w:t xml:space="preserve"> of wil dat het gezamenlijk gezag behouden blijft.</w:t>
      </w:r>
      <w:r w:rsidR="003B5AF7">
        <w:rPr>
          <w:rFonts w:ascii="Helvetica" w:hAnsi="Helvetica" w:cs="Helvetica"/>
        </w:rPr>
        <w:t xml:space="preserve"> </w:t>
      </w:r>
      <w:r w:rsidR="0010772C">
        <w:rPr>
          <w:rFonts w:ascii="Helvetica" w:hAnsi="Helvetica" w:cs="Helvetica"/>
        </w:rPr>
        <w:t>Er zijn en</w:t>
      </w:r>
      <w:r w:rsidR="0087713C">
        <w:rPr>
          <w:rFonts w:ascii="Helvetica" w:hAnsi="Helvetica" w:cs="Helvetica"/>
        </w:rPr>
        <w:t>kele</w:t>
      </w:r>
      <w:r w:rsidR="0010772C">
        <w:rPr>
          <w:rFonts w:ascii="Helvetica" w:hAnsi="Helvetica" w:cs="Helvetica"/>
        </w:rPr>
        <w:t xml:space="preserve"> factoren die afzonderlijk de doorslag kunnen geven voor een toe</w:t>
      </w:r>
      <w:r w:rsidR="00BB4740">
        <w:rPr>
          <w:rFonts w:ascii="Helvetica" w:hAnsi="Helvetica" w:cs="Helvetica"/>
        </w:rPr>
        <w:t>- of af</w:t>
      </w:r>
      <w:r w:rsidR="0010772C">
        <w:rPr>
          <w:rFonts w:ascii="Helvetica" w:hAnsi="Helvetica" w:cs="Helvetica"/>
        </w:rPr>
        <w:t xml:space="preserve">wijzing. In beginsel dient gekeken te worden of sprake is van </w:t>
      </w:r>
      <w:r w:rsidR="00DC3FBB">
        <w:rPr>
          <w:rFonts w:ascii="Helvetica" w:hAnsi="Helvetica" w:cs="Helvetica"/>
        </w:rPr>
        <w:t>ee</w:t>
      </w:r>
      <w:r w:rsidR="0010772C">
        <w:rPr>
          <w:rFonts w:ascii="Helvetica" w:hAnsi="Helvetica" w:cs="Helvetica"/>
        </w:rPr>
        <w:t xml:space="preserve">n van deze factoren. De kans op </w:t>
      </w:r>
      <w:r w:rsidR="00BB4740">
        <w:rPr>
          <w:rFonts w:ascii="Helvetica" w:hAnsi="Helvetica" w:cs="Helvetica"/>
        </w:rPr>
        <w:t>het winnen van de zaak</w:t>
      </w:r>
      <w:r w:rsidR="0010772C">
        <w:rPr>
          <w:rFonts w:ascii="Helvetica" w:hAnsi="Helvetica" w:cs="Helvetica"/>
        </w:rPr>
        <w:t xml:space="preserve"> zal dan namelijk </w:t>
      </w:r>
      <w:r w:rsidR="00236258">
        <w:rPr>
          <w:rFonts w:ascii="Helvetica" w:hAnsi="Helvetica" w:cs="Helvetica"/>
        </w:rPr>
        <w:t>het grootst</w:t>
      </w:r>
      <w:r w:rsidR="0010772C">
        <w:rPr>
          <w:rFonts w:ascii="Helvetica" w:hAnsi="Helvetica" w:cs="Helvetica"/>
        </w:rPr>
        <w:t xml:space="preserve"> zijn. </w:t>
      </w:r>
      <w:r w:rsidR="001330AA">
        <w:rPr>
          <w:rFonts w:ascii="Helvetica" w:hAnsi="Helvetica" w:cs="Helvetica"/>
        </w:rPr>
        <w:t xml:space="preserve">Het is van belang om de factoren die afzonderlijk de doorslag kunnen geven op de voorgrond te houden. </w:t>
      </w:r>
      <w:r w:rsidR="00BB4740">
        <w:rPr>
          <w:rFonts w:ascii="Helvetica" w:hAnsi="Helvetica" w:cs="Helvetica"/>
        </w:rPr>
        <w:t>Dat één factor afzonderlijk de doorslag kan geven zegt na</w:t>
      </w:r>
      <w:r w:rsidR="001330AA">
        <w:rPr>
          <w:rFonts w:ascii="Helvetica" w:hAnsi="Helvetica" w:cs="Helvetica"/>
        </w:rPr>
        <w:t xml:space="preserve">melijk wel iets over het gewicht </w:t>
      </w:r>
      <w:r w:rsidR="00374168">
        <w:rPr>
          <w:rFonts w:ascii="Helvetica" w:hAnsi="Helvetica" w:cs="Helvetica"/>
        </w:rPr>
        <w:t>van die factor</w:t>
      </w:r>
      <w:r w:rsidR="001330AA">
        <w:rPr>
          <w:rFonts w:ascii="Helvetica" w:hAnsi="Helvetica" w:cs="Helvetica"/>
        </w:rPr>
        <w:t xml:space="preserve">. </w:t>
      </w:r>
    </w:p>
    <w:p w:rsidR="001330AA" w:rsidRDefault="00605C23" w:rsidP="00541667">
      <w:pPr>
        <w:spacing w:line="360" w:lineRule="auto"/>
        <w:rPr>
          <w:rFonts w:ascii="Helvetica" w:hAnsi="Helvetica" w:cs="Helvetica"/>
        </w:rPr>
      </w:pPr>
      <w:r>
        <w:rPr>
          <w:rFonts w:ascii="Helvetica" w:hAnsi="Helvetica" w:cs="Helvetica"/>
        </w:rPr>
        <w:lastRenderedPageBreak/>
        <w:t>Indien</w:t>
      </w:r>
      <w:r w:rsidR="00034D09">
        <w:rPr>
          <w:rFonts w:ascii="Helvetica" w:hAnsi="Helvetica" w:cs="Helvetica"/>
        </w:rPr>
        <w:t xml:space="preserve"> niet </w:t>
      </w:r>
      <w:r w:rsidR="00DC3FBB">
        <w:rPr>
          <w:rFonts w:ascii="Helvetica" w:hAnsi="Helvetica" w:cs="Helvetica"/>
        </w:rPr>
        <w:t>ee</w:t>
      </w:r>
      <w:r w:rsidR="0010772C">
        <w:rPr>
          <w:rFonts w:ascii="Helvetica" w:hAnsi="Helvetica" w:cs="Helvetica"/>
        </w:rPr>
        <w:t xml:space="preserve">n van de factoren </w:t>
      </w:r>
      <w:r w:rsidR="00034D09">
        <w:rPr>
          <w:rFonts w:ascii="Helvetica" w:hAnsi="Helvetica" w:cs="Helvetica"/>
        </w:rPr>
        <w:t>die afzonderlijk de doorslag kunnen</w:t>
      </w:r>
      <w:r w:rsidR="0010772C">
        <w:rPr>
          <w:rFonts w:ascii="Helvetica" w:hAnsi="Helvetica" w:cs="Helvetica"/>
        </w:rPr>
        <w:t xml:space="preserve"> geven</w:t>
      </w:r>
      <w:r w:rsidR="00DC3FBB">
        <w:rPr>
          <w:rFonts w:ascii="Helvetica" w:hAnsi="Helvetica" w:cs="Helvetica"/>
        </w:rPr>
        <w:t xml:space="preserve"> zich voordoet,</w:t>
      </w:r>
      <w:r w:rsidR="0010772C">
        <w:rPr>
          <w:rFonts w:ascii="Helvetica" w:hAnsi="Helvetica" w:cs="Helvetica"/>
        </w:rPr>
        <w:t xml:space="preserve"> betekent dit niet dat sprake is van een verloren zaak. Meerder</w:t>
      </w:r>
      <w:r>
        <w:rPr>
          <w:rFonts w:ascii="Helvetica" w:hAnsi="Helvetica" w:cs="Helvetica"/>
        </w:rPr>
        <w:t>e</w:t>
      </w:r>
      <w:r w:rsidR="0010772C">
        <w:rPr>
          <w:rFonts w:ascii="Helvetica" w:hAnsi="Helvetica" w:cs="Helvetica"/>
        </w:rPr>
        <w:t xml:space="preserve"> factoren in onderling</w:t>
      </w:r>
      <w:r>
        <w:rPr>
          <w:rFonts w:ascii="Helvetica" w:hAnsi="Helvetica" w:cs="Helvetica"/>
        </w:rPr>
        <w:t>e</w:t>
      </w:r>
      <w:r w:rsidR="008B4EEE">
        <w:rPr>
          <w:rFonts w:ascii="Helvetica" w:hAnsi="Helvetica" w:cs="Helvetica"/>
        </w:rPr>
        <w:t xml:space="preserve"> samenhang</w:t>
      </w:r>
      <w:r w:rsidR="0010772C">
        <w:rPr>
          <w:rFonts w:ascii="Helvetica" w:hAnsi="Helvetica" w:cs="Helvetica"/>
        </w:rPr>
        <w:t xml:space="preserve"> kunnen namelijk ook de doorslag geven. </w:t>
      </w:r>
      <w:r w:rsidR="008550B3">
        <w:rPr>
          <w:rFonts w:ascii="Helvetica" w:hAnsi="Helvetica" w:cs="Helvetica"/>
        </w:rPr>
        <w:t>Met behulp van</w:t>
      </w:r>
      <w:r w:rsidR="0010772C">
        <w:rPr>
          <w:rFonts w:ascii="Helvetica" w:hAnsi="Helvetica" w:cs="Helvetica"/>
        </w:rPr>
        <w:t xml:space="preserve"> het overzicht is het eenvoudig om te kunnen </w:t>
      </w:r>
      <w:r w:rsidR="00DC3FBB">
        <w:rPr>
          <w:rFonts w:ascii="Helvetica" w:hAnsi="Helvetica" w:cs="Helvetica"/>
        </w:rPr>
        <w:t>nagaan</w:t>
      </w:r>
      <w:r w:rsidR="0010772C">
        <w:rPr>
          <w:rFonts w:ascii="Helvetica" w:hAnsi="Helvetica" w:cs="Helvetica"/>
        </w:rPr>
        <w:t xml:space="preserve"> welke factoren in samenhang eventueel</w:t>
      </w:r>
      <w:r w:rsidR="00676243">
        <w:rPr>
          <w:rFonts w:ascii="Helvetica" w:hAnsi="Helvetica" w:cs="Helvetica"/>
        </w:rPr>
        <w:t xml:space="preserve"> nog aangevoerd kunnen worden. </w:t>
      </w:r>
      <w:r w:rsidR="001330AA">
        <w:rPr>
          <w:rFonts w:ascii="Helvetica" w:hAnsi="Helvetica" w:cs="Helvetica"/>
        </w:rPr>
        <w:t xml:space="preserve">Hoewel zelfs 2 factoren </w:t>
      </w:r>
      <w:r w:rsidR="00374168">
        <w:rPr>
          <w:rFonts w:ascii="Helvetica" w:hAnsi="Helvetica" w:cs="Helvetica"/>
        </w:rPr>
        <w:t>de doorslag kunnen geven</w:t>
      </w:r>
      <w:r w:rsidR="001330AA">
        <w:rPr>
          <w:rFonts w:ascii="Helvetica" w:hAnsi="Helvetica" w:cs="Helvetica"/>
        </w:rPr>
        <w:t xml:space="preserve">, wordt de kans </w:t>
      </w:r>
      <w:r w:rsidR="00374168">
        <w:rPr>
          <w:rFonts w:ascii="Helvetica" w:hAnsi="Helvetica" w:cs="Helvetica"/>
        </w:rPr>
        <w:t xml:space="preserve">op het winnen van de zaak </w:t>
      </w:r>
      <w:r w:rsidR="001330AA">
        <w:rPr>
          <w:rFonts w:ascii="Helvetica" w:hAnsi="Helvetica" w:cs="Helvetica"/>
        </w:rPr>
        <w:t>wel groter indien zich meerdere factoren hebben voorgedaan</w:t>
      </w:r>
      <w:r w:rsidR="00277B1F">
        <w:rPr>
          <w:rFonts w:ascii="Helvetica" w:hAnsi="Helvetica" w:cs="Helvetica"/>
        </w:rPr>
        <w:t xml:space="preserve"> (tenzij het gaat om een factor die afzonderlijk de doorslag kan geven)</w:t>
      </w:r>
      <w:r w:rsidR="001330AA">
        <w:rPr>
          <w:rFonts w:ascii="Helvetica" w:hAnsi="Helvetica" w:cs="Helvetica"/>
        </w:rPr>
        <w:t xml:space="preserve">. Dit zal ik toelichten met een voorbeeld. Als een cliënt kan aantonen dat de andere ouder letsel toebrengt aan de minderjarige, maar ook het vertrouwen in de andere ouder verloren is, het minderjarige kind was ontvoerd en geen verbetering is in de situatie tussen de ouders is de kans groter dat een verzoek tot eenhoofdig gezag zal worden toegewezen, in vergelijking tot de situatie dat er slechts geen vertrouwen is in de andere ouder. Als zich heel veel factoren voordoen is logischerwijs de kans ook groter dat een kind klem/verloren raakt tussen de ouders. </w:t>
      </w:r>
      <w:r w:rsidR="00374168">
        <w:rPr>
          <w:rFonts w:ascii="Helvetica" w:hAnsi="Helvetica" w:cs="Helvetica"/>
        </w:rPr>
        <w:t>Hetzelfde geldt voor de factoren die zich voor hebben gedaan bij het behoud van gezamenlijk gezag.</w:t>
      </w:r>
    </w:p>
    <w:p w:rsidR="001330AA" w:rsidRDefault="00374168" w:rsidP="001330AA">
      <w:pPr>
        <w:spacing w:line="360" w:lineRule="auto"/>
        <w:rPr>
          <w:rFonts w:ascii="Helvetica" w:hAnsi="Helvetica" w:cs="Helvetica"/>
        </w:rPr>
      </w:pPr>
      <w:r>
        <w:rPr>
          <w:rFonts w:ascii="Helvetica" w:hAnsi="Helvetica" w:cs="Helvetica"/>
        </w:rPr>
        <w:t xml:space="preserve">In deze alinea </w:t>
      </w:r>
      <w:r w:rsidR="001330AA">
        <w:rPr>
          <w:rFonts w:ascii="Helvetica" w:hAnsi="Helvetica" w:cs="Helvetica"/>
        </w:rPr>
        <w:t>zal toegelicht worden hoe de tabel</w:t>
      </w:r>
      <w:r>
        <w:rPr>
          <w:rFonts w:ascii="Helvetica" w:hAnsi="Helvetica" w:cs="Helvetica"/>
        </w:rPr>
        <w:t>len gebruikt kunnen</w:t>
      </w:r>
      <w:r w:rsidR="001330AA">
        <w:rPr>
          <w:rFonts w:ascii="Helvetica" w:hAnsi="Helvetica" w:cs="Helvetica"/>
        </w:rPr>
        <w:t xml:space="preserve"> worden in de praktijk. Dhr. Kotan, werkzaam als advocaat bij Berk Advocatuur, krijgt een cliënt die een verzoek tot eenhoofdig gezag wil indienen. De cliënt geeft aan dat zijn kind was ontvoerd door de andere ouder, dat sprake is van alcoholproblematiek bij de wederpartij en dat geen afspraken meer gemaakt kunnen worden over de kin</w:t>
      </w:r>
      <w:r>
        <w:rPr>
          <w:rFonts w:ascii="Helvetica" w:hAnsi="Helvetica" w:cs="Helvetica"/>
        </w:rPr>
        <w:t xml:space="preserve">deren. De advocaat dient </w:t>
      </w:r>
      <w:r w:rsidR="001330AA">
        <w:rPr>
          <w:rFonts w:ascii="Helvetica" w:hAnsi="Helvetica" w:cs="Helvetica"/>
        </w:rPr>
        <w:t>tabel</w:t>
      </w:r>
      <w:r>
        <w:rPr>
          <w:rFonts w:ascii="Helvetica" w:hAnsi="Helvetica" w:cs="Helvetica"/>
        </w:rPr>
        <w:t xml:space="preserve"> 1</w:t>
      </w:r>
      <w:r w:rsidR="001330AA">
        <w:rPr>
          <w:rFonts w:ascii="Helvetica" w:hAnsi="Helvetica" w:cs="Helvetica"/>
        </w:rPr>
        <w:t xml:space="preserve"> erbij te pakken om te bezien of een soortgelijke situatie zich eerder heeft voorgedaan waar een uitspraak over te vinden is. In deze situatie zou uitspraak 13 gebruikt kunnen worden om het verzoek sterker te maken. Als er ook andere factoren zijn die zich hebben voorgedaan in de situatie van de cliënt kan de advocaat ook meerdere uitspraken gebruiken bij de procedure. </w:t>
      </w:r>
    </w:p>
    <w:p w:rsidR="00AA57B8" w:rsidRPr="000D581B" w:rsidRDefault="001330AA" w:rsidP="002C0018">
      <w:pPr>
        <w:spacing w:line="360" w:lineRule="auto"/>
        <w:rPr>
          <w:rFonts w:ascii="Helvetica" w:hAnsi="Helvetica" w:cs="Helvetica"/>
        </w:rPr>
      </w:pPr>
      <w:r>
        <w:rPr>
          <w:rFonts w:ascii="Helvetica" w:hAnsi="Helvetica" w:cs="Helvetica"/>
        </w:rPr>
        <w:t>Voor het antwoord op de vraag wanneer een kind klem/verloren raakt of dreigt te raken of jui</w:t>
      </w:r>
      <w:r w:rsidR="00374168">
        <w:rPr>
          <w:rFonts w:ascii="Helvetica" w:hAnsi="Helvetica" w:cs="Helvetica"/>
        </w:rPr>
        <w:t>st niet klem/verloren raakt kunnen</w:t>
      </w:r>
      <w:r>
        <w:rPr>
          <w:rFonts w:ascii="Helvetica" w:hAnsi="Helvetica" w:cs="Helvetica"/>
        </w:rPr>
        <w:t xml:space="preserve"> de </w:t>
      </w:r>
      <w:r w:rsidR="00374168">
        <w:rPr>
          <w:rFonts w:ascii="Helvetica" w:hAnsi="Helvetica" w:cs="Helvetica"/>
        </w:rPr>
        <w:t xml:space="preserve">advocaten de </w:t>
      </w:r>
      <w:r>
        <w:rPr>
          <w:rFonts w:ascii="Helvetica" w:hAnsi="Helvetica" w:cs="Helvetica"/>
        </w:rPr>
        <w:t xml:space="preserve">tabellen raadplegen. Om dit te verduidelijken zal ik de eerste 3 uitspraken bij de toewijzingen toelichten. Uit de eerste uitspraak blijkt dat tussen de ouders sprake was van slechte communicatie en dat de omgangsregeling niet is nageleefd. Indien deze 2 factoren zich voordoen betekent dit dat een kind klem/verloren is geraakt en daarom het verzoek tot eenhoofdig gezag is toegewezen. </w:t>
      </w:r>
      <w:r w:rsidR="00277B1F">
        <w:rPr>
          <w:rFonts w:ascii="Helvetica" w:hAnsi="Helvetica" w:cs="Helvetica"/>
        </w:rPr>
        <w:br/>
      </w:r>
      <w:r>
        <w:rPr>
          <w:rFonts w:ascii="Helvetica" w:hAnsi="Helvetica" w:cs="Helvetica"/>
        </w:rPr>
        <w:t xml:space="preserve">Uit de tweede uitspraak blijkt dat er helemaal geen communicatie was tussen de ouders en dat een ouder geen professionele hulp wenste. Ook in dit geval hebben 2 factoren samen de doorslag gegeven voor een toewijzing. </w:t>
      </w:r>
      <w:r w:rsidR="00277B1F">
        <w:rPr>
          <w:rFonts w:ascii="Helvetica" w:hAnsi="Helvetica" w:cs="Helvetica"/>
        </w:rPr>
        <w:br/>
      </w:r>
      <w:r>
        <w:rPr>
          <w:rFonts w:ascii="Helvetica" w:hAnsi="Helvetica" w:cs="Helvetica"/>
        </w:rPr>
        <w:t xml:space="preserve">Uit de derde uitspraak blijkt dat er geen communicatie was tussen de ouders, sprake was van diskwalificatie van de ouder door de andere ouder, een gebrek was aan inzicht in de </w:t>
      </w:r>
      <w:r>
        <w:rPr>
          <w:rFonts w:ascii="Helvetica" w:hAnsi="Helvetica" w:cs="Helvetica"/>
        </w:rPr>
        <w:lastRenderedPageBreak/>
        <w:t xml:space="preserve">loyaliteitsgevoelens en geen respect is geweest voor de opvoedsituatie. Deze 4 factoren hebben samen geleid tot een toewijzing van een verzoek tot eenhoofdig gezag. </w:t>
      </w:r>
      <w:r w:rsidR="00374168">
        <w:rPr>
          <w:rFonts w:ascii="Helvetica" w:hAnsi="Helvetica" w:cs="Helvetica"/>
        </w:rPr>
        <w:t>Op dezelfde manier dient de tabel voor het behoud van gezamenlijk gezag gelezen te worden</w:t>
      </w:r>
      <w:r>
        <w:rPr>
          <w:rFonts w:ascii="Helvetica" w:hAnsi="Helvetica" w:cs="Helvetica"/>
        </w:rPr>
        <w:t>.</w:t>
      </w: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9C52DE" w:rsidRDefault="009C52DE" w:rsidP="00086A52">
      <w:pPr>
        <w:tabs>
          <w:tab w:val="left" w:pos="5040"/>
        </w:tabs>
        <w:spacing w:line="360" w:lineRule="auto"/>
        <w:rPr>
          <w:rFonts w:ascii="Helvetica" w:hAnsi="Helvetica" w:cs="Helvetica"/>
          <w:b/>
          <w:sz w:val="28"/>
          <w:szCs w:val="28"/>
        </w:rPr>
      </w:pPr>
    </w:p>
    <w:p w:rsidR="00277B1F" w:rsidRDefault="00277B1F" w:rsidP="00086A52">
      <w:pPr>
        <w:tabs>
          <w:tab w:val="left" w:pos="5040"/>
        </w:tabs>
        <w:spacing w:line="360" w:lineRule="auto"/>
        <w:rPr>
          <w:rFonts w:ascii="Helvetica" w:hAnsi="Helvetica" w:cs="Helvetica"/>
          <w:b/>
          <w:sz w:val="28"/>
          <w:szCs w:val="28"/>
        </w:rPr>
      </w:pPr>
    </w:p>
    <w:p w:rsidR="008B6557" w:rsidRPr="00F26208" w:rsidRDefault="008B6557" w:rsidP="00086A52">
      <w:pPr>
        <w:tabs>
          <w:tab w:val="left" w:pos="5040"/>
        </w:tabs>
        <w:spacing w:line="360" w:lineRule="auto"/>
        <w:rPr>
          <w:rFonts w:ascii="Helvetica" w:hAnsi="Helvetica" w:cs="Helvetica"/>
          <w:b/>
          <w:sz w:val="28"/>
          <w:szCs w:val="28"/>
        </w:rPr>
      </w:pPr>
      <w:r w:rsidRPr="00F26208">
        <w:rPr>
          <w:rFonts w:ascii="Helvetica" w:hAnsi="Helvetica" w:cs="Helvetica"/>
          <w:b/>
          <w:sz w:val="28"/>
          <w:szCs w:val="28"/>
        </w:rPr>
        <w:lastRenderedPageBreak/>
        <w:t>Literatuurlijst</w:t>
      </w:r>
      <w:r w:rsidR="00F26208">
        <w:rPr>
          <w:rFonts w:ascii="Helvetica" w:hAnsi="Helvetica" w:cs="Helvetica"/>
          <w:b/>
          <w:sz w:val="28"/>
          <w:szCs w:val="28"/>
        </w:rPr>
        <w:br/>
      </w:r>
    </w:p>
    <w:p w:rsidR="003A2051" w:rsidRDefault="003A2051" w:rsidP="003A2051">
      <w:pPr>
        <w:spacing w:line="360" w:lineRule="auto"/>
        <w:rPr>
          <w:rFonts w:ascii="Helvetica" w:hAnsi="Helvetica" w:cs="Helvetica"/>
        </w:rPr>
      </w:pPr>
      <w:r w:rsidRPr="003A2051">
        <w:rPr>
          <w:rFonts w:ascii="Helvetica" w:hAnsi="Helvetica" w:cs="Helvetica"/>
          <w:b/>
        </w:rPr>
        <w:t>Literatuur</w:t>
      </w:r>
      <w:r w:rsidRPr="003A2051">
        <w:rPr>
          <w:rFonts w:ascii="Helvetica" w:hAnsi="Helvetica" w:cs="Helvetica"/>
        </w:rPr>
        <w:t>:</w:t>
      </w:r>
    </w:p>
    <w:p w:rsidR="0034558A" w:rsidRPr="0034558A" w:rsidRDefault="0034558A" w:rsidP="0034558A">
      <w:pPr>
        <w:pStyle w:val="FootnoteText"/>
        <w:numPr>
          <w:ilvl w:val="0"/>
          <w:numId w:val="4"/>
        </w:numPr>
        <w:spacing w:line="360" w:lineRule="auto"/>
        <w:rPr>
          <w:rFonts w:ascii="Helvetica" w:hAnsi="Helvetica" w:cs="Helvetica"/>
          <w:sz w:val="22"/>
          <w:szCs w:val="22"/>
        </w:rPr>
      </w:pPr>
      <w:r>
        <w:rPr>
          <w:rFonts w:ascii="Helvetica" w:hAnsi="Helvetica" w:cs="Helvetica"/>
          <w:b/>
          <w:sz w:val="22"/>
          <w:szCs w:val="22"/>
        </w:rPr>
        <w:t>Vlaardingerbroek e.a. 2011</w:t>
      </w:r>
      <w:r w:rsidRPr="003A2051">
        <w:rPr>
          <w:rFonts w:ascii="Helvetica" w:hAnsi="Helvetica" w:cs="Helvetica"/>
          <w:b/>
          <w:sz w:val="22"/>
          <w:szCs w:val="22"/>
        </w:rPr>
        <w:br/>
      </w:r>
      <w:r w:rsidRPr="003A2051">
        <w:rPr>
          <w:rFonts w:ascii="Helvetica" w:hAnsi="Helvetica" w:cs="Helvetica"/>
          <w:color w:val="000000"/>
          <w:sz w:val="22"/>
          <w:szCs w:val="22"/>
          <w:shd w:val="clear" w:color="auto" w:fill="FFFFFF"/>
        </w:rPr>
        <w:t>P. Vlaardingerbroek e.a., Het hedendaagse personen- en familierecht, Wolters K</w:t>
      </w:r>
      <w:r>
        <w:rPr>
          <w:rFonts w:ascii="Helvetica" w:hAnsi="Helvetica" w:cs="Helvetica"/>
          <w:color w:val="000000"/>
          <w:sz w:val="22"/>
          <w:szCs w:val="22"/>
          <w:shd w:val="clear" w:color="auto" w:fill="FFFFFF"/>
        </w:rPr>
        <w:t>luwer, 2011</w:t>
      </w:r>
      <w:r>
        <w:rPr>
          <w:rFonts w:ascii="Helvetica" w:hAnsi="Helvetica" w:cs="Helvetica"/>
          <w:sz w:val="22"/>
          <w:szCs w:val="22"/>
        </w:rPr>
        <w:br/>
      </w:r>
    </w:p>
    <w:p w:rsidR="0034558A" w:rsidRPr="0034558A" w:rsidRDefault="0034558A" w:rsidP="0034558A">
      <w:pPr>
        <w:pStyle w:val="ListParagraph"/>
        <w:numPr>
          <w:ilvl w:val="0"/>
          <w:numId w:val="4"/>
        </w:numPr>
        <w:spacing w:after="200" w:line="360" w:lineRule="auto"/>
        <w:rPr>
          <w:rFonts w:ascii="Helvetica" w:hAnsi="Helvetica" w:cs="Helvetica"/>
          <w:b/>
        </w:rPr>
      </w:pPr>
      <w:r w:rsidRPr="0034558A">
        <w:rPr>
          <w:rFonts w:ascii="Helvetica" w:hAnsi="Helvetica" w:cs="Helvetica"/>
          <w:b/>
        </w:rPr>
        <w:t>De Corte &amp; De Groote 2011</w:t>
      </w:r>
      <w:r>
        <w:rPr>
          <w:rFonts w:ascii="Helvetica" w:hAnsi="Helvetica" w:cs="Helvetica"/>
        </w:rPr>
        <w:br/>
      </w:r>
      <w:r w:rsidRPr="0034558A">
        <w:rPr>
          <w:rFonts w:ascii="Helvetica" w:hAnsi="Helvetica" w:cs="Helvetica"/>
        </w:rPr>
        <w:t>R. de Corte &amp; B. de Groote, Handboek Civiel Recht, Larcier 2011</w:t>
      </w:r>
    </w:p>
    <w:p w:rsidR="0034558A" w:rsidRDefault="0034558A" w:rsidP="0034558A">
      <w:pPr>
        <w:pStyle w:val="ListParagraph"/>
        <w:spacing w:after="200" w:line="360" w:lineRule="auto"/>
        <w:rPr>
          <w:rFonts w:ascii="Helvetica" w:hAnsi="Helvetica" w:cs="Helvetica"/>
          <w:b/>
        </w:rPr>
      </w:pPr>
    </w:p>
    <w:p w:rsidR="0034558A" w:rsidRPr="0034558A" w:rsidRDefault="0034558A" w:rsidP="0034558A">
      <w:pPr>
        <w:pStyle w:val="ListParagraph"/>
        <w:numPr>
          <w:ilvl w:val="0"/>
          <w:numId w:val="4"/>
        </w:numPr>
        <w:spacing w:after="200" w:line="360" w:lineRule="auto"/>
        <w:rPr>
          <w:rFonts w:ascii="Helvetica" w:hAnsi="Helvetica" w:cs="Helvetica"/>
          <w:b/>
        </w:rPr>
      </w:pPr>
      <w:r w:rsidRPr="0034558A">
        <w:rPr>
          <w:rFonts w:ascii="Helvetica" w:hAnsi="Helvetica" w:cs="Helvetica"/>
          <w:b/>
        </w:rPr>
        <w:t>Vlaardingerbroek e.a. 2014</w:t>
      </w:r>
      <w:r w:rsidRPr="0034558A">
        <w:rPr>
          <w:rFonts w:ascii="Helvetica" w:hAnsi="Helvetica" w:cs="Helvetica"/>
          <w:b/>
        </w:rPr>
        <w:br/>
      </w:r>
      <w:r w:rsidRPr="0034558A">
        <w:rPr>
          <w:rFonts w:ascii="Helvetica" w:hAnsi="Helvetica" w:cs="Helvetica"/>
          <w:color w:val="000000"/>
          <w:shd w:val="clear" w:color="auto" w:fill="FFFFFF"/>
        </w:rPr>
        <w:t>P. Vlaardingerbroek e.a., Het hedendaagse personen- en familierecht, Wolters Kluwer, 2014</w:t>
      </w:r>
    </w:p>
    <w:p w:rsidR="0034558A" w:rsidRPr="0034558A" w:rsidRDefault="0034558A" w:rsidP="0034558A">
      <w:pPr>
        <w:pStyle w:val="ListParagraph"/>
        <w:rPr>
          <w:rFonts w:ascii="Helvetica" w:hAnsi="Helvetica" w:cs="Helvetica"/>
        </w:rPr>
      </w:pPr>
    </w:p>
    <w:p w:rsidR="0034558A" w:rsidRPr="0034558A" w:rsidRDefault="0034558A" w:rsidP="0034558A">
      <w:pPr>
        <w:pStyle w:val="FootnoteText"/>
        <w:numPr>
          <w:ilvl w:val="0"/>
          <w:numId w:val="4"/>
        </w:numPr>
        <w:spacing w:line="360" w:lineRule="auto"/>
        <w:rPr>
          <w:rFonts w:ascii="Helvetica" w:hAnsi="Helvetica" w:cs="Helvetica"/>
          <w:sz w:val="22"/>
          <w:szCs w:val="22"/>
        </w:rPr>
      </w:pPr>
      <w:r w:rsidRPr="0034558A">
        <w:rPr>
          <w:rFonts w:ascii="Helvetica" w:hAnsi="Helvetica" w:cs="Helvetica"/>
          <w:b/>
          <w:sz w:val="22"/>
          <w:szCs w:val="22"/>
        </w:rPr>
        <w:t>Spruijt &amp; Kormos 2014</w:t>
      </w:r>
      <w:r w:rsidRPr="0034558A">
        <w:rPr>
          <w:rFonts w:ascii="Helvetica" w:hAnsi="Helvetica" w:cs="Helvetica"/>
          <w:sz w:val="22"/>
          <w:szCs w:val="22"/>
        </w:rPr>
        <w:br/>
        <w:t>E. Spruijt &amp; H. Kormos 2014, Handboek scheiden en de kinderen, Houten 2014</w:t>
      </w:r>
      <w:r w:rsidRPr="0034558A">
        <w:rPr>
          <w:rFonts w:ascii="Helvetica" w:hAnsi="Helvetica" w:cs="Helvetica"/>
          <w:color w:val="000000"/>
          <w:sz w:val="22"/>
          <w:szCs w:val="22"/>
          <w:shd w:val="clear" w:color="auto" w:fill="FFFFFF"/>
        </w:rPr>
        <w:br/>
      </w:r>
    </w:p>
    <w:p w:rsidR="003A2051" w:rsidRPr="003A2051" w:rsidRDefault="003A2051" w:rsidP="003A2051">
      <w:pPr>
        <w:pStyle w:val="FootnoteText"/>
        <w:numPr>
          <w:ilvl w:val="0"/>
          <w:numId w:val="31"/>
        </w:numPr>
        <w:spacing w:line="360" w:lineRule="auto"/>
        <w:rPr>
          <w:rFonts w:ascii="Helvetica" w:hAnsi="Helvetica" w:cs="Helvetica"/>
          <w:b/>
          <w:sz w:val="22"/>
          <w:szCs w:val="22"/>
        </w:rPr>
      </w:pPr>
      <w:r w:rsidRPr="003A2051">
        <w:rPr>
          <w:rFonts w:ascii="Helvetica" w:hAnsi="Helvetica" w:cs="Helvetica"/>
          <w:b/>
          <w:sz w:val="22"/>
          <w:szCs w:val="22"/>
        </w:rPr>
        <w:t xml:space="preserve">Van Duivendijk- Brand &amp; Wortmann, 2015 </w:t>
      </w:r>
    </w:p>
    <w:p w:rsidR="003A2051" w:rsidRPr="003A2051" w:rsidRDefault="003A2051" w:rsidP="0034558A">
      <w:pPr>
        <w:pStyle w:val="FootnoteText"/>
        <w:spacing w:line="360" w:lineRule="auto"/>
        <w:ind w:left="708"/>
        <w:rPr>
          <w:rFonts w:ascii="Helvetica" w:hAnsi="Helvetica" w:cs="Helvetica"/>
          <w:sz w:val="22"/>
          <w:szCs w:val="22"/>
        </w:rPr>
      </w:pPr>
      <w:r w:rsidRPr="003A2051">
        <w:rPr>
          <w:rFonts w:ascii="Helvetica" w:hAnsi="Helvetica" w:cs="Helvetica"/>
          <w:sz w:val="22"/>
          <w:szCs w:val="22"/>
        </w:rPr>
        <w:t>mr. A. Van Duivendijk- Brand &amp; mr. S.F.M. Wortmann &amp; Compendium van het persone</w:t>
      </w:r>
      <w:r w:rsidR="00F07C97">
        <w:rPr>
          <w:rFonts w:ascii="Helvetica" w:hAnsi="Helvetica" w:cs="Helvetica"/>
          <w:sz w:val="22"/>
          <w:szCs w:val="22"/>
        </w:rPr>
        <w:t>n- en familierecht, Kluwer 2015,</w:t>
      </w:r>
      <w:r w:rsidRPr="003A2051">
        <w:rPr>
          <w:rFonts w:ascii="Helvetica" w:hAnsi="Helvetica" w:cs="Helvetica"/>
          <w:sz w:val="22"/>
          <w:szCs w:val="22"/>
        </w:rPr>
        <w:t xml:space="preserve"> 12</w:t>
      </w:r>
      <w:r w:rsidRPr="003A2051">
        <w:rPr>
          <w:rFonts w:ascii="Helvetica" w:hAnsi="Helvetica" w:cs="Helvetica"/>
          <w:sz w:val="22"/>
          <w:szCs w:val="22"/>
          <w:vertAlign w:val="superscript"/>
        </w:rPr>
        <w:t>e</w:t>
      </w:r>
      <w:r w:rsidRPr="003A2051">
        <w:rPr>
          <w:rFonts w:ascii="Helvetica" w:hAnsi="Helvetica" w:cs="Helvetica"/>
          <w:sz w:val="22"/>
          <w:szCs w:val="22"/>
        </w:rPr>
        <w:t xml:space="preserve"> druk</w:t>
      </w:r>
      <w:r w:rsidR="0034558A">
        <w:rPr>
          <w:rFonts w:ascii="Helvetica" w:hAnsi="Helvetica" w:cs="Helvetica"/>
          <w:sz w:val="22"/>
          <w:szCs w:val="22"/>
        </w:rPr>
        <w:br/>
      </w:r>
    </w:p>
    <w:p w:rsidR="0034558A" w:rsidRPr="0034558A" w:rsidRDefault="003A2051" w:rsidP="0034558A">
      <w:pPr>
        <w:pStyle w:val="FootnoteText"/>
        <w:numPr>
          <w:ilvl w:val="0"/>
          <w:numId w:val="4"/>
        </w:numPr>
        <w:spacing w:line="360" w:lineRule="auto"/>
        <w:rPr>
          <w:rFonts w:ascii="Helvetica" w:hAnsi="Helvetica" w:cs="Helvetica"/>
          <w:sz w:val="22"/>
          <w:szCs w:val="22"/>
        </w:rPr>
      </w:pPr>
      <w:r w:rsidRPr="003A2051">
        <w:rPr>
          <w:rFonts w:ascii="Helvetica" w:hAnsi="Helvetica" w:cs="Helvetica"/>
          <w:b/>
          <w:sz w:val="22"/>
          <w:szCs w:val="22"/>
        </w:rPr>
        <w:t>Schrama &amp; Antrokolskaia 2015</w:t>
      </w:r>
      <w:r w:rsidRPr="003A2051">
        <w:rPr>
          <w:rFonts w:ascii="Helvetica" w:hAnsi="Helvetica" w:cs="Helvetica"/>
          <w:color w:val="000000"/>
          <w:sz w:val="22"/>
          <w:szCs w:val="22"/>
          <w:shd w:val="clear" w:color="auto" w:fill="FFFFFF"/>
        </w:rPr>
        <w:br/>
        <w:t>W.M. Schrama &amp; M.V. Antrokolskaia, Familierecht: een introductie, 2015</w:t>
      </w:r>
      <w:r w:rsidR="0034558A">
        <w:rPr>
          <w:rFonts w:ascii="Helvetica" w:hAnsi="Helvetica" w:cs="Helvetica"/>
          <w:color w:val="000000"/>
          <w:sz w:val="22"/>
          <w:szCs w:val="22"/>
          <w:shd w:val="clear" w:color="auto" w:fill="FFFFFF"/>
        </w:rPr>
        <w:br/>
      </w:r>
    </w:p>
    <w:p w:rsidR="003A2051" w:rsidRPr="0034558A" w:rsidRDefault="00F26208" w:rsidP="0034558A">
      <w:pPr>
        <w:pStyle w:val="ListParagraph"/>
        <w:numPr>
          <w:ilvl w:val="0"/>
          <w:numId w:val="4"/>
        </w:numPr>
        <w:spacing w:after="200" w:line="360" w:lineRule="auto"/>
        <w:rPr>
          <w:rFonts w:ascii="Helvetica" w:hAnsi="Helvetica" w:cs="Helvetica"/>
          <w:b/>
        </w:rPr>
      </w:pPr>
      <w:r w:rsidRPr="00F26208">
        <w:rPr>
          <w:rFonts w:ascii="Helvetica" w:hAnsi="Helvetica" w:cs="Helvetica"/>
          <w:b/>
        </w:rPr>
        <w:t>Koens en Vonken 2010</w:t>
      </w:r>
      <w:r w:rsidR="0034558A">
        <w:rPr>
          <w:rFonts w:ascii="Helvetica" w:hAnsi="Helvetica" w:cs="Helvetica"/>
        </w:rPr>
        <w:br/>
        <w:t>M.J.C. Koens &amp; A.P.M.J. Vonken</w:t>
      </w:r>
      <w:r>
        <w:rPr>
          <w:rFonts w:ascii="Helvetica" w:hAnsi="Helvetica" w:cs="Helvetica"/>
        </w:rPr>
        <w:t>, Personen- en familierecht, tekst en commentaar, 2010</w:t>
      </w:r>
      <w:r>
        <w:rPr>
          <w:rFonts w:ascii="Helvetica" w:hAnsi="Helvetica" w:cs="Helvetica"/>
        </w:rPr>
        <w:br/>
      </w:r>
    </w:p>
    <w:p w:rsidR="003A2051" w:rsidRPr="003A2051" w:rsidRDefault="003A2051" w:rsidP="003A2051">
      <w:pPr>
        <w:spacing w:line="360" w:lineRule="auto"/>
        <w:rPr>
          <w:rFonts w:ascii="Arial" w:hAnsi="Arial" w:cs="Arial"/>
        </w:rPr>
      </w:pPr>
      <w:r>
        <w:rPr>
          <w:rFonts w:ascii="Arial" w:hAnsi="Arial" w:cs="Arial"/>
          <w:b/>
        </w:rPr>
        <w:t>Internetbronnen:</w:t>
      </w:r>
    </w:p>
    <w:p w:rsidR="003A2051" w:rsidRPr="003A2051" w:rsidRDefault="003A2051" w:rsidP="00856A4D">
      <w:pPr>
        <w:pStyle w:val="ListParagraph"/>
        <w:numPr>
          <w:ilvl w:val="0"/>
          <w:numId w:val="4"/>
        </w:numPr>
        <w:spacing w:line="360" w:lineRule="auto"/>
        <w:rPr>
          <w:rFonts w:ascii="Helvetica" w:hAnsi="Helvetica" w:cs="Helvetica"/>
        </w:rPr>
      </w:pPr>
      <w:r w:rsidRPr="003A2051">
        <w:rPr>
          <w:rFonts w:ascii="Helvetica" w:hAnsi="Helvetica" w:cs="Helvetica"/>
        </w:rPr>
        <w:t>www. rijksoverheid.nl</w:t>
      </w:r>
      <w:hyperlink r:id="rId9" w:history="1"/>
    </w:p>
    <w:p w:rsidR="003A2051" w:rsidRPr="003A2051" w:rsidRDefault="0030640B" w:rsidP="00856A4D">
      <w:pPr>
        <w:pStyle w:val="ListParagraph"/>
        <w:numPr>
          <w:ilvl w:val="0"/>
          <w:numId w:val="4"/>
        </w:numPr>
        <w:spacing w:line="360" w:lineRule="auto"/>
        <w:rPr>
          <w:rStyle w:val="Hyperlink"/>
          <w:rFonts w:ascii="Helvetica" w:hAnsi="Helvetica" w:cs="Helvetica"/>
          <w:color w:val="auto"/>
          <w:u w:val="none"/>
        </w:rPr>
      </w:pPr>
      <w:hyperlink r:id="rId10" w:history="1">
        <w:r w:rsidR="003A2051" w:rsidRPr="003A2051">
          <w:rPr>
            <w:rStyle w:val="Hyperlink"/>
            <w:rFonts w:ascii="Helvetica" w:hAnsi="Helvetica" w:cs="Helvetica"/>
            <w:color w:val="auto"/>
            <w:u w:val="none"/>
          </w:rPr>
          <w:t>www.rechtspraak.nl</w:t>
        </w:r>
      </w:hyperlink>
    </w:p>
    <w:p w:rsidR="003A2051" w:rsidRPr="003A2051" w:rsidRDefault="0030640B" w:rsidP="00856A4D">
      <w:pPr>
        <w:pStyle w:val="ListParagraph"/>
        <w:numPr>
          <w:ilvl w:val="0"/>
          <w:numId w:val="4"/>
        </w:numPr>
        <w:spacing w:line="360" w:lineRule="auto"/>
        <w:rPr>
          <w:rStyle w:val="Hyperlink"/>
          <w:rFonts w:ascii="Helvetica" w:hAnsi="Helvetica" w:cs="Helvetica"/>
          <w:color w:val="auto"/>
          <w:u w:val="none"/>
        </w:rPr>
      </w:pPr>
      <w:hyperlink r:id="rId11" w:history="1">
        <w:r w:rsidR="003A2051" w:rsidRPr="003A2051">
          <w:rPr>
            <w:rStyle w:val="Hyperlink"/>
            <w:rFonts w:ascii="Helvetica" w:hAnsi="Helvetica" w:cs="Helvetica"/>
            <w:color w:val="auto"/>
            <w:u w:val="none"/>
          </w:rPr>
          <w:t>www.recht.nl</w:t>
        </w:r>
      </w:hyperlink>
    </w:p>
    <w:p w:rsidR="003A2051" w:rsidRPr="003A2051" w:rsidRDefault="0030640B" w:rsidP="00856A4D">
      <w:pPr>
        <w:pStyle w:val="ListParagraph"/>
        <w:numPr>
          <w:ilvl w:val="0"/>
          <w:numId w:val="4"/>
        </w:numPr>
        <w:spacing w:line="360" w:lineRule="auto"/>
        <w:rPr>
          <w:rStyle w:val="Hyperlink"/>
          <w:rFonts w:ascii="Helvetica" w:hAnsi="Helvetica" w:cs="Helvetica"/>
          <w:color w:val="auto"/>
          <w:u w:val="none"/>
        </w:rPr>
      </w:pPr>
      <w:hyperlink r:id="rId12" w:history="1">
        <w:r w:rsidR="003A2051" w:rsidRPr="003A2051">
          <w:rPr>
            <w:rStyle w:val="Hyperlink"/>
            <w:rFonts w:ascii="Helvetica" w:hAnsi="Helvetica" w:cs="Helvetica"/>
            <w:color w:val="auto"/>
            <w:u w:val="none"/>
          </w:rPr>
          <w:t>www.hoefnagelsmm.nl</w:t>
        </w:r>
      </w:hyperlink>
    </w:p>
    <w:p w:rsidR="003A2051" w:rsidRPr="003A2051" w:rsidRDefault="0030640B" w:rsidP="00856A4D">
      <w:pPr>
        <w:pStyle w:val="ListParagraph"/>
        <w:numPr>
          <w:ilvl w:val="0"/>
          <w:numId w:val="4"/>
        </w:numPr>
        <w:spacing w:line="360" w:lineRule="auto"/>
        <w:rPr>
          <w:rStyle w:val="Hyperlink"/>
          <w:rFonts w:ascii="Helvetica" w:hAnsi="Helvetica" w:cs="Helvetica"/>
          <w:color w:val="auto"/>
          <w:u w:val="none"/>
        </w:rPr>
      </w:pPr>
      <w:hyperlink r:id="rId13" w:history="1">
        <w:r w:rsidR="003A2051" w:rsidRPr="003A2051">
          <w:rPr>
            <w:rStyle w:val="Hyperlink"/>
            <w:rFonts w:ascii="Helvetica" w:hAnsi="Helvetica" w:cs="Helvetica"/>
            <w:color w:val="auto"/>
            <w:u w:val="none"/>
          </w:rPr>
          <w:t>www.kinderbescherming.nl</w:t>
        </w:r>
      </w:hyperlink>
    </w:p>
    <w:p w:rsidR="003A2051" w:rsidRDefault="0030640B" w:rsidP="00856A4D">
      <w:pPr>
        <w:pStyle w:val="ListParagraph"/>
        <w:numPr>
          <w:ilvl w:val="0"/>
          <w:numId w:val="4"/>
        </w:numPr>
        <w:spacing w:line="360" w:lineRule="auto"/>
        <w:rPr>
          <w:rStyle w:val="Hyperlink"/>
          <w:rFonts w:ascii="Helvetica" w:hAnsi="Helvetica" w:cs="Helvetica"/>
          <w:color w:val="auto"/>
          <w:u w:val="none"/>
        </w:rPr>
      </w:pPr>
      <w:hyperlink r:id="rId14" w:history="1">
        <w:r w:rsidR="00856A4D" w:rsidRPr="00856A4D">
          <w:rPr>
            <w:rStyle w:val="Hyperlink"/>
            <w:rFonts w:ascii="Helvetica" w:hAnsi="Helvetica" w:cs="Helvetica"/>
            <w:color w:val="auto"/>
            <w:u w:val="none"/>
          </w:rPr>
          <w:t>www.jurofoon.nl</w:t>
        </w:r>
      </w:hyperlink>
    </w:p>
    <w:p w:rsidR="00E95F2C" w:rsidRPr="00E95F2C" w:rsidRDefault="0030640B" w:rsidP="00856A4D">
      <w:pPr>
        <w:pStyle w:val="ListParagraph"/>
        <w:numPr>
          <w:ilvl w:val="0"/>
          <w:numId w:val="4"/>
        </w:numPr>
        <w:spacing w:line="360" w:lineRule="auto"/>
        <w:rPr>
          <w:rStyle w:val="Hyperlink"/>
          <w:rFonts w:ascii="Helvetica" w:hAnsi="Helvetica" w:cs="Helvetica"/>
          <w:color w:val="auto"/>
          <w:u w:val="none"/>
        </w:rPr>
      </w:pPr>
      <w:hyperlink r:id="rId15" w:history="1">
        <w:r w:rsidR="00E95F2C" w:rsidRPr="00E95F2C">
          <w:rPr>
            <w:rStyle w:val="Hyperlink"/>
            <w:rFonts w:ascii="Helvetica" w:hAnsi="Helvetica" w:cs="Helvetica"/>
            <w:color w:val="auto"/>
            <w:u w:val="none"/>
          </w:rPr>
          <w:t>www.echtscheidingsinformatie.nl</w:t>
        </w:r>
      </w:hyperlink>
    </w:p>
    <w:p w:rsidR="00E95F2C" w:rsidRPr="00E95F2C" w:rsidRDefault="0030640B" w:rsidP="00856A4D">
      <w:pPr>
        <w:pStyle w:val="ListParagraph"/>
        <w:numPr>
          <w:ilvl w:val="0"/>
          <w:numId w:val="4"/>
        </w:numPr>
        <w:spacing w:line="360" w:lineRule="auto"/>
        <w:rPr>
          <w:rStyle w:val="Hyperlink"/>
          <w:rFonts w:ascii="Helvetica" w:hAnsi="Helvetica" w:cs="Helvetica"/>
          <w:color w:val="auto"/>
          <w:u w:val="none"/>
        </w:rPr>
      </w:pPr>
      <w:hyperlink r:id="rId16" w:history="1">
        <w:r w:rsidR="00E95F2C" w:rsidRPr="00E95F2C">
          <w:rPr>
            <w:rStyle w:val="Hyperlink"/>
            <w:rFonts w:ascii="Helvetica" w:hAnsi="Helvetica" w:cs="Helvetica"/>
            <w:color w:val="auto"/>
            <w:u w:val="none"/>
          </w:rPr>
          <w:t>www.judex.nl</w:t>
        </w:r>
      </w:hyperlink>
    </w:p>
    <w:p w:rsidR="00E95F2C" w:rsidRDefault="00E95F2C" w:rsidP="00856A4D">
      <w:pPr>
        <w:pStyle w:val="ListParagraph"/>
        <w:numPr>
          <w:ilvl w:val="0"/>
          <w:numId w:val="4"/>
        </w:numPr>
        <w:spacing w:line="360" w:lineRule="auto"/>
        <w:rPr>
          <w:rStyle w:val="Hyperlink"/>
          <w:rFonts w:ascii="Helvetica" w:hAnsi="Helvetica" w:cs="Helvetica"/>
          <w:color w:val="auto"/>
          <w:u w:val="none"/>
        </w:rPr>
      </w:pPr>
      <w:r>
        <w:rPr>
          <w:rStyle w:val="Hyperlink"/>
          <w:rFonts w:ascii="Helvetica" w:hAnsi="Helvetica" w:cs="Helvetica"/>
          <w:color w:val="auto"/>
          <w:u w:val="none"/>
        </w:rPr>
        <w:t>www.klemcriterium.wordpress.com</w:t>
      </w:r>
      <w:r>
        <w:rPr>
          <w:rStyle w:val="Hyperlink"/>
          <w:rFonts w:ascii="Helvetica" w:hAnsi="Helvetica" w:cs="Helvetica"/>
          <w:color w:val="auto"/>
          <w:u w:val="none"/>
        </w:rPr>
        <w:br/>
      </w:r>
    </w:p>
    <w:p w:rsidR="00F26208" w:rsidRDefault="00E95F2C" w:rsidP="00F26208">
      <w:pPr>
        <w:spacing w:line="360" w:lineRule="auto"/>
        <w:rPr>
          <w:rFonts w:ascii="Arial" w:hAnsi="Arial" w:cs="Arial"/>
          <w:b/>
        </w:rPr>
      </w:pPr>
      <w:r>
        <w:rPr>
          <w:rFonts w:ascii="Arial" w:hAnsi="Arial" w:cs="Arial"/>
          <w:b/>
        </w:rPr>
        <w:t>Arresten</w:t>
      </w:r>
      <w:r w:rsidRPr="00E95F2C">
        <w:rPr>
          <w:rFonts w:ascii="Arial" w:hAnsi="Arial" w:cs="Arial"/>
          <w:b/>
        </w:rPr>
        <w:t>:</w:t>
      </w:r>
    </w:p>
    <w:p w:rsidR="00F26208" w:rsidRPr="00F26208" w:rsidRDefault="00E95F2C" w:rsidP="00F26208">
      <w:pPr>
        <w:pStyle w:val="ListParagraph"/>
        <w:numPr>
          <w:ilvl w:val="0"/>
          <w:numId w:val="28"/>
        </w:numPr>
        <w:spacing w:line="360" w:lineRule="auto"/>
        <w:rPr>
          <w:rFonts w:ascii="Helvetica" w:hAnsi="Helvetica" w:cs="Helvetica"/>
          <w:lang w:val="en-US"/>
        </w:rPr>
      </w:pPr>
      <w:r w:rsidRPr="00F26208">
        <w:rPr>
          <w:rFonts w:ascii="Helvetica" w:hAnsi="Helvetica" w:cs="Helvetica"/>
          <w:lang w:val="en-US"/>
        </w:rPr>
        <w:t>EHRM 8 July 1987, nr. 10496/83, § 64 (R v. the United Kingdom).</w:t>
      </w:r>
    </w:p>
    <w:p w:rsidR="00E95F2C" w:rsidRPr="0009570C" w:rsidRDefault="00E95F2C" w:rsidP="00F26208">
      <w:pPr>
        <w:pStyle w:val="ListParagraph"/>
        <w:numPr>
          <w:ilvl w:val="0"/>
          <w:numId w:val="28"/>
        </w:numPr>
        <w:spacing w:line="360" w:lineRule="auto"/>
        <w:rPr>
          <w:rFonts w:ascii="Helvetica" w:hAnsi="Helvetica" w:cs="Helvetica"/>
        </w:rPr>
      </w:pPr>
      <w:r w:rsidRPr="00F26208">
        <w:rPr>
          <w:rFonts w:ascii="Helvetica" w:hAnsi="Helvetica" w:cs="Helvetica"/>
        </w:rPr>
        <w:t>EHRM 28 November 1988, nr. 10929/84, § 61 (Nielsen v. Denmark)</w:t>
      </w:r>
    </w:p>
    <w:p w:rsidR="00E95F2C" w:rsidRPr="00E95F2C" w:rsidRDefault="00E95F2C" w:rsidP="00E95F2C">
      <w:pPr>
        <w:spacing w:line="360" w:lineRule="auto"/>
        <w:ind w:left="360"/>
        <w:rPr>
          <w:rStyle w:val="Hyperlink"/>
          <w:rFonts w:ascii="Helvetica" w:hAnsi="Helvetica" w:cs="Helvetica"/>
          <w:color w:val="auto"/>
          <w:u w:val="none"/>
        </w:rPr>
      </w:pPr>
    </w:p>
    <w:p w:rsidR="003A2051" w:rsidRPr="00856A4D" w:rsidRDefault="003A2051" w:rsidP="00856A4D">
      <w:pPr>
        <w:spacing w:line="360" w:lineRule="auto"/>
        <w:rPr>
          <w:rFonts w:ascii="Arial" w:hAnsi="Arial" w:cs="Arial"/>
          <w:b/>
        </w:rPr>
      </w:pPr>
      <w:r w:rsidRPr="00856A4D">
        <w:rPr>
          <w:rFonts w:ascii="Arial" w:hAnsi="Arial" w:cs="Arial"/>
          <w:b/>
        </w:rPr>
        <w:t>Wetten:</w:t>
      </w:r>
    </w:p>
    <w:p w:rsidR="003A2051" w:rsidRPr="00856A4D" w:rsidRDefault="00856A4D" w:rsidP="003A2051">
      <w:pPr>
        <w:pStyle w:val="ListParagraph"/>
        <w:numPr>
          <w:ilvl w:val="0"/>
          <w:numId w:val="28"/>
        </w:numPr>
        <w:spacing w:after="200" w:line="360" w:lineRule="auto"/>
        <w:rPr>
          <w:rFonts w:ascii="Arial" w:hAnsi="Arial" w:cs="Arial"/>
          <w:b/>
        </w:rPr>
      </w:pPr>
      <w:r>
        <w:rPr>
          <w:rFonts w:ascii="Arial" w:hAnsi="Arial" w:cs="Arial"/>
        </w:rPr>
        <w:t>Boek 1 BW</w:t>
      </w:r>
    </w:p>
    <w:p w:rsidR="002C0018" w:rsidRPr="002C0018" w:rsidRDefault="002C0018" w:rsidP="002C0018">
      <w:pPr>
        <w:pStyle w:val="ListParagraph"/>
        <w:numPr>
          <w:ilvl w:val="0"/>
          <w:numId w:val="28"/>
        </w:numPr>
        <w:spacing w:line="360" w:lineRule="auto"/>
        <w:rPr>
          <w:rFonts w:ascii="Helvetica" w:hAnsi="Helvetica" w:cs="Helvetica"/>
        </w:rPr>
      </w:pPr>
      <w:r w:rsidRPr="002C0018">
        <w:rPr>
          <w:rFonts w:ascii="Helvetica" w:hAnsi="Helvetica" w:cs="Helvetica"/>
        </w:rPr>
        <w:t>Europees Verdrag voor de Rechten van de Mens</w:t>
      </w:r>
    </w:p>
    <w:p w:rsidR="00E95F2C" w:rsidRDefault="002C0018" w:rsidP="00E95F2C">
      <w:pPr>
        <w:pStyle w:val="ListParagraph"/>
        <w:numPr>
          <w:ilvl w:val="0"/>
          <w:numId w:val="28"/>
        </w:numPr>
        <w:spacing w:line="360" w:lineRule="auto"/>
        <w:rPr>
          <w:rFonts w:ascii="Helvetica" w:hAnsi="Helvetica" w:cs="Helvetica"/>
        </w:rPr>
      </w:pPr>
      <w:r w:rsidRPr="002C0018">
        <w:rPr>
          <w:rFonts w:ascii="Helvetica" w:hAnsi="Helvetica" w:cs="Helvetica"/>
        </w:rPr>
        <w:t>Wetboek van Burgerlijke Rechtsvordering</w:t>
      </w:r>
    </w:p>
    <w:p w:rsidR="00AA57B8" w:rsidRDefault="00E95F2C" w:rsidP="00E95F2C">
      <w:pPr>
        <w:pStyle w:val="ListParagraph"/>
        <w:numPr>
          <w:ilvl w:val="0"/>
          <w:numId w:val="28"/>
        </w:numPr>
        <w:spacing w:line="360" w:lineRule="auto"/>
        <w:rPr>
          <w:rFonts w:ascii="Helvetica" w:hAnsi="Helvetica" w:cs="Helvetica"/>
        </w:rPr>
      </w:pPr>
      <w:r w:rsidRPr="00E95F2C">
        <w:rPr>
          <w:rFonts w:ascii="Helvetica" w:hAnsi="Helvetica" w:cs="Helvetica"/>
        </w:rPr>
        <w:t>Wet van 27 november 2008</w:t>
      </w:r>
    </w:p>
    <w:p w:rsidR="00E95F2C" w:rsidRPr="00E95F2C" w:rsidRDefault="00E95F2C" w:rsidP="00E95F2C">
      <w:pPr>
        <w:pStyle w:val="ListParagraph"/>
        <w:numPr>
          <w:ilvl w:val="0"/>
          <w:numId w:val="28"/>
        </w:numPr>
        <w:spacing w:line="360" w:lineRule="auto"/>
        <w:rPr>
          <w:rFonts w:ascii="Helvetica" w:hAnsi="Helvetica" w:cs="Helvetica"/>
        </w:rPr>
      </w:pPr>
      <w:r w:rsidRPr="00E95F2C">
        <w:rPr>
          <w:rFonts w:ascii="Helvetica" w:hAnsi="Helvetica" w:cs="Helvetica"/>
        </w:rPr>
        <w:t>Wet van 6 april 1995</w:t>
      </w:r>
    </w:p>
    <w:p w:rsidR="00AA57B8" w:rsidRPr="002C0018" w:rsidRDefault="00AA57B8" w:rsidP="002C0018">
      <w:pPr>
        <w:spacing w:after="200" w:line="360" w:lineRule="auto"/>
        <w:rPr>
          <w:rFonts w:ascii="Arial" w:hAnsi="Arial" w:cs="Arial"/>
          <w:b/>
        </w:rPr>
      </w:pPr>
    </w:p>
    <w:p w:rsidR="003A2051" w:rsidRPr="00120B15" w:rsidRDefault="003A2051" w:rsidP="00856A4D">
      <w:pPr>
        <w:spacing w:line="360" w:lineRule="auto"/>
        <w:rPr>
          <w:rFonts w:ascii="Helvetica" w:hAnsi="Helvetica" w:cs="Helvetica"/>
          <w:b/>
          <w:sz w:val="24"/>
          <w:szCs w:val="24"/>
        </w:rPr>
      </w:pPr>
      <w:r w:rsidRPr="00120B15">
        <w:rPr>
          <w:rFonts w:ascii="Helvetica" w:hAnsi="Helvetica" w:cs="Helvetica"/>
          <w:b/>
          <w:sz w:val="24"/>
          <w:szCs w:val="24"/>
        </w:rPr>
        <w:t>Jurisprudentie</w:t>
      </w:r>
      <w:r w:rsidR="000947E6" w:rsidRPr="00120B15">
        <w:rPr>
          <w:rFonts w:ascii="Helvetica" w:hAnsi="Helvetica" w:cs="Helvetica"/>
          <w:b/>
          <w:sz w:val="24"/>
          <w:szCs w:val="24"/>
        </w:rPr>
        <w:t xml:space="preserve"> toewijzingen</w:t>
      </w:r>
      <w:r w:rsidRPr="00120B15">
        <w:rPr>
          <w:rFonts w:ascii="Helvetica" w:hAnsi="Helvetica" w:cs="Helvetica"/>
          <w:b/>
          <w:sz w:val="24"/>
          <w:szCs w:val="24"/>
        </w:rPr>
        <w:t>:</w:t>
      </w:r>
    </w:p>
    <w:p w:rsidR="009F2DB4" w:rsidRPr="009F2DB4" w:rsidRDefault="009F2DB4" w:rsidP="009F2DB4">
      <w:pPr>
        <w:tabs>
          <w:tab w:val="left" w:pos="5040"/>
        </w:tabs>
        <w:spacing w:line="360" w:lineRule="auto"/>
        <w:rPr>
          <w:rFonts w:ascii="Helvetica" w:hAnsi="Helvetica" w:cs="Helvetica"/>
          <w:b/>
        </w:rPr>
      </w:pPr>
      <w:r>
        <w:rPr>
          <w:rFonts w:ascii="Helvetica" w:hAnsi="Helvetica" w:cs="Helvetica"/>
        </w:rPr>
        <w:t xml:space="preserve">- </w:t>
      </w:r>
      <w:r w:rsidRPr="009F2DB4">
        <w:rPr>
          <w:rFonts w:ascii="Helvetica" w:hAnsi="Helvetica" w:cs="Helvetica"/>
        </w:rPr>
        <w:t>HR</w:t>
      </w:r>
      <w:r w:rsidRPr="009F2DB4">
        <w:rPr>
          <w:rFonts w:ascii="Helvetica" w:hAnsi="Helvetica" w:cs="Helvetica"/>
          <w:color w:val="000000"/>
        </w:rPr>
        <w:t>, 9 juli 2010, ECLI:NL:PHR:2010:BM4301</w:t>
      </w:r>
      <w:r w:rsidRPr="009F2DB4">
        <w:rPr>
          <w:rFonts w:ascii="Helvetica" w:hAnsi="Helvetica" w:cs="Helvetica"/>
          <w:color w:val="000000"/>
        </w:rPr>
        <w:br/>
      </w:r>
      <w:r>
        <w:rPr>
          <w:rFonts w:ascii="Helvetica" w:hAnsi="Helvetica" w:cs="Helvetica"/>
          <w:color w:val="000000"/>
          <w:shd w:val="clear" w:color="auto" w:fill="FFFFFF"/>
        </w:rPr>
        <w:t xml:space="preserve">- </w:t>
      </w:r>
      <w:r w:rsidRPr="009F2DB4">
        <w:rPr>
          <w:rFonts w:ascii="Helvetica" w:hAnsi="Helvetica" w:cs="Helvetica"/>
          <w:color w:val="000000"/>
          <w:shd w:val="clear" w:color="auto" w:fill="FFFFFF"/>
        </w:rPr>
        <w:t xml:space="preserve">Hof, 13 oktober 2011, ECLI:NL:GHSHE:2011:BT7656 </w:t>
      </w:r>
      <w:r w:rsidRPr="009F2DB4">
        <w:rPr>
          <w:rFonts w:ascii="Helvetica" w:hAnsi="Helvetica" w:cs="Helvetica"/>
          <w:color w:val="000000"/>
          <w:shd w:val="clear" w:color="auto" w:fill="FFFFFF"/>
        </w:rPr>
        <w:br/>
      </w:r>
      <w:r>
        <w:rPr>
          <w:rFonts w:ascii="Helvetica" w:hAnsi="Helvetica" w:cs="Helvetica"/>
        </w:rPr>
        <w:t xml:space="preserve">- </w:t>
      </w:r>
      <w:r w:rsidRPr="009F2DB4">
        <w:rPr>
          <w:rFonts w:ascii="Helvetica" w:hAnsi="Helvetica" w:cs="Helvetica"/>
          <w:color w:val="000000"/>
          <w:shd w:val="clear" w:color="auto" w:fill="FFFFFF"/>
        </w:rPr>
        <w:t>Hof, 11 december 2014, ECLI:NL:GHSHE:2014:5213</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9 juli 2015, </w:t>
      </w:r>
      <w:r w:rsidRPr="009F2DB4">
        <w:rPr>
          <w:rFonts w:ascii="Helvetica" w:hAnsi="Helvetica" w:cs="Helvetica"/>
          <w:color w:val="000000"/>
        </w:rPr>
        <w:t xml:space="preserve">ECLI:NL:GHSHE:2015:255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HR, 14 oktober 2010, ECLI:NL:PHR:2011:BT2194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rPr>
        <w:t xml:space="preserve">HR, 26 december 2011, </w:t>
      </w:r>
      <w:r w:rsidRPr="009F2DB4">
        <w:rPr>
          <w:rFonts w:ascii="Helvetica" w:hAnsi="Helvetica" w:cs="Helvetica"/>
          <w:color w:val="000000"/>
          <w:shd w:val="clear" w:color="auto" w:fill="FFFFFF"/>
        </w:rPr>
        <w:t xml:space="preserve">ECLI:NL:PHR:2011:BU8319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’s-Gravenhage, 6 januari 2013, ECLI:NL:GHDHA:2016:338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s-Gravenhage, 2 maart 2011, ECLI:NL:GHSGR:2011:BP9426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’s-Gravenhage, 4 augustus 2010, ECLI:NL:GHSGR:2010:BN9243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Amsterdam, 13 oktober 2015, ECLI:NL:GHAMS:2015:4231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’s-Gravenhage, 15 september 2010, </w:t>
      </w:r>
      <w:r w:rsidRPr="009F2DB4">
        <w:rPr>
          <w:rFonts w:ascii="Helvetica" w:hAnsi="Helvetica" w:cs="Helvetica"/>
          <w:color w:val="000000"/>
        </w:rPr>
        <w:t xml:space="preserve">ECLI:NLGHSHE:2010:BN7159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Hof ’s-Gravenhage</w:t>
      </w:r>
      <w:r w:rsidRPr="009F2DB4">
        <w:rPr>
          <w:rFonts w:ascii="Helvetica" w:hAnsi="Helvetica" w:cs="Helvetica"/>
          <w:color w:val="000000"/>
        </w:rPr>
        <w:t xml:space="preserve">, 7 juli 2010, ECLI:NL:GHSGR:2010:BN1838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’s-Gravenhage, 1 december 2010, ECLI:NL:GHSGR:2010:BP4575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Rb Roermond, 3 september 2009, ECLI:NL:RBROE:2009:BJ6414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Rb Groningen, 6 oktober 2009, ECLI:NL:RBGRO:2009:BK2645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Rb Groningen, 29 november 2011, </w:t>
      </w:r>
      <w:r w:rsidRPr="009F2DB4">
        <w:rPr>
          <w:rFonts w:ascii="Helvetica" w:hAnsi="Helvetica" w:cs="Helvetica"/>
          <w:color w:val="000000"/>
        </w:rPr>
        <w:t xml:space="preserve">ECLI:NL:RBGRO:2011:BV1547 </w:t>
      </w:r>
      <w:r w:rsidRPr="009F2DB4">
        <w:rPr>
          <w:rFonts w:ascii="Helvetica" w:hAnsi="Helvetica" w:cs="Helvetica"/>
          <w:color w:val="000000"/>
        </w:rPr>
        <w:br/>
      </w:r>
      <w:r>
        <w:rPr>
          <w:rFonts w:ascii="Helvetica" w:hAnsi="Helvetica" w:cs="Helvetica"/>
        </w:rPr>
        <w:lastRenderedPageBreak/>
        <w:t xml:space="preserve">- </w:t>
      </w:r>
      <w:r w:rsidRPr="009F2DB4">
        <w:rPr>
          <w:rFonts w:ascii="Helvetica" w:hAnsi="Helvetica" w:cs="Helvetica"/>
          <w:color w:val="000000"/>
          <w:shd w:val="clear" w:color="auto" w:fill="FFFFFF"/>
        </w:rPr>
        <w:t xml:space="preserve">Hof ’s-Hertogenbosch, 9 juli 2015, </w:t>
      </w:r>
      <w:r w:rsidRPr="009F2DB4">
        <w:rPr>
          <w:rFonts w:ascii="Helvetica" w:hAnsi="Helvetica" w:cs="Helvetica"/>
          <w:color w:val="000000"/>
        </w:rPr>
        <w:t xml:space="preserve">ECLI:NL:GHSHE:2015:254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Hof</w:t>
      </w:r>
      <w:r w:rsidRPr="009F2DB4">
        <w:rPr>
          <w:rFonts w:ascii="Helvetica" w:hAnsi="Helvetica" w:cs="Helvetica"/>
          <w:color w:val="000000"/>
        </w:rPr>
        <w:t xml:space="preserve"> ’s-Gravenhage, 5 september 2012, </w:t>
      </w:r>
      <w:r w:rsidRPr="009F2DB4">
        <w:rPr>
          <w:rFonts w:ascii="Helvetica" w:hAnsi="Helvetica" w:cs="Helvetica"/>
          <w:color w:val="000000"/>
          <w:shd w:val="clear" w:color="auto" w:fill="FFFFFF"/>
        </w:rPr>
        <w:t xml:space="preserve">ECLI:NL:GHSGR:2012:BX7890 </w:t>
      </w:r>
      <w:r w:rsidRPr="009F2DB4">
        <w:rPr>
          <w:rFonts w:ascii="Helvetica" w:hAnsi="Helvetica" w:cs="Helvetica"/>
          <w:color w:val="000000"/>
        </w:rPr>
        <w:br/>
      </w:r>
      <w:r>
        <w:rPr>
          <w:rFonts w:ascii="Helvetica" w:hAnsi="Helvetica" w:cs="Helvetica"/>
        </w:rPr>
        <w:t xml:space="preserve">- </w:t>
      </w:r>
      <w:r w:rsidRPr="009F2DB4">
        <w:rPr>
          <w:rStyle w:val="apple-converted-space"/>
          <w:rFonts w:ascii="Helvetica" w:hAnsi="Helvetica" w:cs="Helvetica"/>
          <w:color w:val="000000"/>
          <w:shd w:val="clear" w:color="auto" w:fill="FFFFFF"/>
        </w:rPr>
        <w:t xml:space="preserve">Rb Maastricht, 31 juli 2012, ECLI:NL:RBMAA:2012:BX3561 </w:t>
      </w:r>
      <w:r w:rsidRPr="009F2DB4">
        <w:rPr>
          <w:rStyle w:val="apple-converted-space"/>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Amsterdam, 28 juli 2015, ECLI:NL:GHAMS:2015:3112 </w:t>
      </w:r>
      <w:r w:rsidRPr="009F2DB4">
        <w:rPr>
          <w:rFonts w:ascii="Helvetica" w:hAnsi="Helvetica" w:cs="Helvetica"/>
          <w:color w:val="000000"/>
        </w:rPr>
        <w:br/>
      </w:r>
      <w:r>
        <w:rPr>
          <w:rFonts w:ascii="Helvetica" w:hAnsi="Helvetica" w:cs="Helvetica"/>
        </w:rPr>
        <w:t xml:space="preserve">- </w:t>
      </w:r>
      <w:r w:rsidRPr="009F2DB4">
        <w:rPr>
          <w:rFonts w:ascii="Helvetica" w:hAnsi="Helvetica" w:cs="Helvetica"/>
          <w:color w:val="000000"/>
          <w:shd w:val="clear" w:color="auto" w:fill="FFFFFF"/>
        </w:rPr>
        <w:t xml:space="preserve">Hof Amsterdam, 5 april 2016, </w:t>
      </w:r>
      <w:r w:rsidRPr="009F2DB4">
        <w:rPr>
          <w:rFonts w:ascii="Helvetica" w:hAnsi="Helvetica" w:cs="Helvetica"/>
        </w:rPr>
        <w:t xml:space="preserve">ECLI: NL:GHAMS:2016:1283 </w:t>
      </w:r>
    </w:p>
    <w:p w:rsidR="008B6557" w:rsidRDefault="008B6557" w:rsidP="00086A52">
      <w:pPr>
        <w:tabs>
          <w:tab w:val="left" w:pos="5040"/>
        </w:tabs>
        <w:spacing w:line="360" w:lineRule="auto"/>
        <w:rPr>
          <w:rFonts w:ascii="Helvetica" w:hAnsi="Helvetica" w:cs="Helvetica"/>
          <w:sz w:val="20"/>
          <w:szCs w:val="20"/>
        </w:rPr>
      </w:pPr>
    </w:p>
    <w:p w:rsidR="000947E6" w:rsidRPr="00120B15" w:rsidRDefault="000947E6" w:rsidP="000947E6">
      <w:pPr>
        <w:spacing w:line="360" w:lineRule="auto"/>
        <w:rPr>
          <w:rFonts w:ascii="Helvetica" w:hAnsi="Helvetica" w:cs="Helvetica"/>
          <w:b/>
          <w:sz w:val="24"/>
          <w:szCs w:val="24"/>
        </w:rPr>
      </w:pPr>
      <w:r w:rsidRPr="00120B15">
        <w:rPr>
          <w:rFonts w:ascii="Helvetica" w:hAnsi="Helvetica" w:cs="Helvetica"/>
          <w:b/>
          <w:sz w:val="24"/>
          <w:szCs w:val="24"/>
        </w:rPr>
        <w:t>Jurisprudentie afwijzingen:</w:t>
      </w:r>
    </w:p>
    <w:p w:rsidR="00EC0B47" w:rsidRPr="00120B15" w:rsidRDefault="00120B15" w:rsidP="00120B15">
      <w:pPr>
        <w:tabs>
          <w:tab w:val="left" w:pos="5040"/>
        </w:tabs>
        <w:spacing w:line="360" w:lineRule="auto"/>
        <w:rPr>
          <w:rFonts w:ascii="Helvetica" w:hAnsi="Helvetica" w:cs="Helvetica"/>
        </w:rPr>
      </w:pPr>
      <w:r>
        <w:rPr>
          <w:rFonts w:ascii="Helvetica" w:hAnsi="Helvetica" w:cs="Helvetica"/>
        </w:rPr>
        <w:t xml:space="preserve">- </w:t>
      </w:r>
      <w:r w:rsidRPr="00120B15">
        <w:rPr>
          <w:rFonts w:ascii="Helvetica" w:hAnsi="Helvetica" w:cs="Helvetica"/>
        </w:rPr>
        <w:t>Hof Amsterdam, 21 mei 2013, ECLI:NL:GHAMS:2013:CA1869</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Hof </w:t>
      </w:r>
      <w:r w:rsidRPr="00120B15">
        <w:rPr>
          <w:rFonts w:ascii="Helvetica" w:hAnsi="Helvetica" w:cs="Helvetica"/>
          <w:color w:val="000000"/>
          <w:shd w:val="clear" w:color="auto" w:fill="FFFFFF"/>
        </w:rPr>
        <w:t>’s-Hertogenbosch, 23 oktober 2014, ECLI:NL:GHSHE:2014:4399</w:t>
      </w:r>
      <w:r w:rsidRPr="00120B15">
        <w:rPr>
          <w:rFonts w:ascii="Helvetica" w:hAnsi="Helvetica" w:cs="Helvetica"/>
          <w:color w:val="000000"/>
          <w:shd w:val="clear" w:color="auto" w:fill="FFFFFF"/>
        </w:rPr>
        <w:br/>
      </w:r>
      <w:r>
        <w:rPr>
          <w:rFonts w:ascii="Helvetica" w:hAnsi="Helvetica" w:cs="Helvetica"/>
          <w:color w:val="000000"/>
          <w:shd w:val="clear" w:color="auto" w:fill="FFFFFF"/>
        </w:rPr>
        <w:t xml:space="preserve">- </w:t>
      </w:r>
      <w:r w:rsidRPr="00120B15">
        <w:rPr>
          <w:rFonts w:ascii="Helvetica" w:hAnsi="Helvetica" w:cs="Helvetica"/>
        </w:rPr>
        <w:t>Hof Amsterdam, 17 november 2015, ECLO:NL:GHAMS:2015:4789</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Hof </w:t>
      </w:r>
      <w:r w:rsidRPr="00120B15">
        <w:rPr>
          <w:rFonts w:ascii="Helvetica" w:hAnsi="Helvetica" w:cs="Helvetica"/>
          <w:color w:val="000000"/>
          <w:shd w:val="clear" w:color="auto" w:fill="FFFFFF"/>
        </w:rPr>
        <w:t xml:space="preserve">’s-Hertogenbosch, </w:t>
      </w:r>
      <w:r w:rsidRPr="00120B15">
        <w:rPr>
          <w:rFonts w:ascii="Helvetica" w:hAnsi="Helvetica" w:cs="Helvetica"/>
          <w:shd w:val="clear" w:color="auto" w:fill="FFFFFF"/>
        </w:rPr>
        <w:t>11 september 2014, ECLI:NL:GHSHE:2014:3589</w:t>
      </w:r>
      <w:r w:rsidRPr="00120B15">
        <w:rPr>
          <w:rFonts w:ascii="Helvetica" w:hAnsi="Helvetica" w:cs="Helvetica"/>
          <w:shd w:val="clear" w:color="auto" w:fill="FFFFFF"/>
        </w:rPr>
        <w:br/>
      </w:r>
      <w:r>
        <w:rPr>
          <w:rFonts w:ascii="Helvetica" w:hAnsi="Helvetica" w:cs="Helvetica"/>
          <w:shd w:val="clear" w:color="auto" w:fill="FFFFFF"/>
        </w:rPr>
        <w:t xml:space="preserve">- </w:t>
      </w:r>
      <w:r w:rsidRPr="00120B15">
        <w:rPr>
          <w:rFonts w:ascii="Helvetica" w:hAnsi="Helvetica" w:cs="Helvetica"/>
          <w:shd w:val="clear" w:color="auto" w:fill="FFFFFF"/>
        </w:rPr>
        <w:t xml:space="preserve"> Hof Den Haag, 29 februari 2012, ECLI:NL:GHSGR:2012:BV904775</w:t>
      </w:r>
      <w:r w:rsidRPr="00120B15">
        <w:rPr>
          <w:rFonts w:ascii="Helvetica" w:hAnsi="Helvetica" w:cs="Helvetica"/>
          <w:shd w:val="clear" w:color="auto" w:fill="FFFFFF"/>
        </w:rPr>
        <w:br/>
      </w:r>
      <w:r>
        <w:rPr>
          <w:rFonts w:ascii="Helvetica" w:hAnsi="Helvetica" w:cs="Helvetica"/>
          <w:shd w:val="clear" w:color="auto" w:fill="FFFFFF"/>
        </w:rPr>
        <w:t xml:space="preserve">- </w:t>
      </w:r>
      <w:r w:rsidRPr="00120B15">
        <w:rPr>
          <w:rFonts w:ascii="Helvetica" w:hAnsi="Helvetica" w:cs="Helvetica"/>
          <w:shd w:val="clear" w:color="auto" w:fill="FFFFFF"/>
        </w:rPr>
        <w:t xml:space="preserve"> Rechtbank Den Haag, 28 oktober 2010, ECLI:NL:RBSGR:2010:BO2854</w:t>
      </w:r>
      <w:r w:rsidRPr="00120B15">
        <w:rPr>
          <w:rFonts w:ascii="Helvetica" w:hAnsi="Helvetica" w:cs="Helvetica"/>
          <w:shd w:val="clear" w:color="auto" w:fill="FFFFFF"/>
        </w:rPr>
        <w:br/>
      </w:r>
      <w:r>
        <w:rPr>
          <w:rFonts w:ascii="Helvetica" w:hAnsi="Helvetica" w:cs="Helvetica"/>
          <w:shd w:val="clear" w:color="auto" w:fill="FFFFFF"/>
        </w:rPr>
        <w:t xml:space="preserve">- </w:t>
      </w:r>
      <w:r w:rsidRPr="00120B15">
        <w:rPr>
          <w:rFonts w:ascii="Helvetica" w:hAnsi="Helvetica" w:cs="Helvetica"/>
          <w:shd w:val="clear" w:color="auto" w:fill="FFFFFF"/>
        </w:rPr>
        <w:t xml:space="preserve"> Parket Hoge Raad, </w:t>
      </w:r>
      <w:r w:rsidRPr="00120B15">
        <w:rPr>
          <w:rStyle w:val="apple-converted-space"/>
          <w:rFonts w:ascii="Helvetica" w:hAnsi="Helvetica" w:cs="Helvetica"/>
          <w:color w:val="000000"/>
          <w:shd w:val="clear" w:color="auto" w:fill="FFFFFF"/>
        </w:rPr>
        <w:t xml:space="preserve">14 maart 2014, </w:t>
      </w:r>
      <w:r w:rsidRPr="00120B15">
        <w:rPr>
          <w:rFonts w:ascii="Helvetica" w:hAnsi="Helvetica" w:cs="Helvetica"/>
          <w:color w:val="000000"/>
        </w:rPr>
        <w:t>ECLI:NL:PHR:2014:196</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Hof Arnhem-Leeuwarden, 16 juli 2015, ECLI:NL:GHARL:2015:5595</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w:t>
      </w:r>
      <w:r w:rsidRPr="00120B15">
        <w:rPr>
          <w:rFonts w:ascii="Helvetica" w:hAnsi="Helvetica" w:cs="Helvetica"/>
        </w:rPr>
        <w:t xml:space="preserve">Hof </w:t>
      </w:r>
      <w:r w:rsidRPr="00120B15">
        <w:rPr>
          <w:rFonts w:ascii="Helvetica" w:hAnsi="Helvetica" w:cs="Helvetica"/>
          <w:color w:val="000000"/>
          <w:shd w:val="clear" w:color="auto" w:fill="FFFFFF"/>
        </w:rPr>
        <w:t>’s-Hertogenbosch</w:t>
      </w:r>
      <w:r w:rsidRPr="00120B15">
        <w:rPr>
          <w:rFonts w:ascii="Helvetica" w:hAnsi="Helvetica" w:cs="Helvetica"/>
          <w:color w:val="000000"/>
        </w:rPr>
        <w:t>, 29 april 2010, ECLI:NL:GHSHE:2010:BM3473</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Hof Arnhem-Leeuwarden, 28 juli 2015, ECLI:NL:GHARL:2015:6073</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Hof Den Haag, 14 april 2010, ECLI:NL:GHSGR:2010:BM5898</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Rechtbank Limburg, 4 november 2013, ECLI:NL:RBLIM:2013:8444</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Hof Amsterdam, 16 februari 2016, ECLI:NL:GHAMS:2016:569</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w:t>
      </w:r>
      <w:r w:rsidRPr="00120B15">
        <w:rPr>
          <w:rFonts w:ascii="Helvetica" w:hAnsi="Helvetica" w:cs="Helvetica"/>
        </w:rPr>
        <w:t xml:space="preserve">Hof </w:t>
      </w:r>
      <w:r w:rsidRPr="00120B15">
        <w:rPr>
          <w:rFonts w:ascii="Helvetica" w:hAnsi="Helvetica" w:cs="Helvetica"/>
          <w:color w:val="000000"/>
          <w:shd w:val="clear" w:color="auto" w:fill="FFFFFF"/>
        </w:rPr>
        <w:t>’s-Hertogenbosch</w:t>
      </w:r>
      <w:r w:rsidRPr="00120B15">
        <w:rPr>
          <w:rFonts w:ascii="Helvetica" w:hAnsi="Helvetica" w:cs="Helvetica"/>
          <w:color w:val="000000"/>
        </w:rPr>
        <w:t>, 21 april 2016, ECLI:NL:GHSHE:2016:1612</w:t>
      </w:r>
      <w:r w:rsidRPr="00120B15">
        <w:rPr>
          <w:rFonts w:ascii="Helvetica" w:hAnsi="Helvetica" w:cs="Helvetica"/>
          <w:color w:val="000000"/>
        </w:rPr>
        <w:br/>
      </w:r>
      <w:r>
        <w:rPr>
          <w:rFonts w:ascii="Helvetica" w:hAnsi="Helvetica" w:cs="Helvetica"/>
          <w:color w:val="000000"/>
        </w:rPr>
        <w:t xml:space="preserve">- </w:t>
      </w:r>
      <w:r w:rsidRPr="00120B15">
        <w:rPr>
          <w:rFonts w:ascii="Helvetica" w:hAnsi="Helvetica" w:cs="Helvetica"/>
          <w:color w:val="000000"/>
        </w:rPr>
        <w:t xml:space="preserve"> </w:t>
      </w:r>
      <w:r w:rsidRPr="00120B15">
        <w:rPr>
          <w:rFonts w:ascii="Helvetica" w:hAnsi="Helvetica" w:cs="Helvetica"/>
        </w:rPr>
        <w:t>Hof ’s-Gravenhage, 13 januari 2010, ECLI:NL:GHSGR:2010:BL8184</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 Rechtbank Groningen, 21 februari 2012, ECLI:NL:RBGRO:2012:3636</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 Rechtbank Arnhem, 6 mei 2009, ECLI:NL:RBARN:2009:BI3336</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 Rechtbank Middelburg, 1 juni 2011, ECLI:NL:RBMID:2011:BR3925</w:t>
      </w:r>
      <w:r w:rsidRPr="00120B15">
        <w:rPr>
          <w:rFonts w:ascii="Helvetica" w:hAnsi="Helvetica" w:cs="Helvetica"/>
        </w:rPr>
        <w:br/>
      </w:r>
      <w:r>
        <w:rPr>
          <w:rFonts w:ascii="Helvetica" w:hAnsi="Helvetica" w:cs="Helvetica"/>
        </w:rPr>
        <w:t xml:space="preserve">- </w:t>
      </w:r>
      <w:r w:rsidRPr="00120B15">
        <w:rPr>
          <w:rFonts w:ascii="Helvetica" w:hAnsi="Helvetica" w:cs="Helvetica"/>
        </w:rPr>
        <w:t xml:space="preserve"> Hof Den Haag, 25 april 2012, ECLI:NL:GHSGR:2012:BW7534</w:t>
      </w:r>
      <w:r w:rsidR="00EC0B47">
        <w:rPr>
          <w:rFonts w:ascii="Helvetica" w:hAnsi="Helvetica" w:cs="Helvetica"/>
        </w:rPr>
        <w:br/>
        <w:t xml:space="preserve">- </w:t>
      </w:r>
      <w:r w:rsidR="00EC0B47" w:rsidRPr="00EC0B47">
        <w:rPr>
          <w:rFonts w:ascii="Helvetica" w:hAnsi="Helvetica" w:cs="Helvetica"/>
        </w:rPr>
        <w:t>Hof Amsterdam, 3 november 2015, ECLI:NL:GHAMS:2015:4490</w:t>
      </w:r>
    </w:p>
    <w:p w:rsidR="002C0018" w:rsidRDefault="002C0018" w:rsidP="00086A52">
      <w:pPr>
        <w:tabs>
          <w:tab w:val="left" w:pos="5040"/>
        </w:tabs>
        <w:spacing w:line="360" w:lineRule="auto"/>
        <w:rPr>
          <w:rFonts w:ascii="Helvetica" w:hAnsi="Helvetica" w:cs="Helvetica"/>
          <w:b/>
          <w:sz w:val="24"/>
          <w:szCs w:val="24"/>
        </w:rPr>
      </w:pPr>
    </w:p>
    <w:p w:rsidR="002C0018" w:rsidRDefault="002C0018" w:rsidP="00086A52">
      <w:pPr>
        <w:tabs>
          <w:tab w:val="left" w:pos="5040"/>
        </w:tabs>
        <w:spacing w:line="360" w:lineRule="auto"/>
        <w:rPr>
          <w:rFonts w:ascii="Helvetica" w:hAnsi="Helvetica" w:cs="Helvetica"/>
          <w:b/>
          <w:sz w:val="24"/>
          <w:szCs w:val="24"/>
        </w:rPr>
      </w:pPr>
    </w:p>
    <w:p w:rsidR="00A70DDA" w:rsidRDefault="00A70DDA" w:rsidP="00086A52">
      <w:pPr>
        <w:tabs>
          <w:tab w:val="left" w:pos="5040"/>
        </w:tabs>
        <w:spacing w:line="360" w:lineRule="auto"/>
        <w:rPr>
          <w:rFonts w:ascii="Helvetica" w:hAnsi="Helvetica" w:cs="Helvetica"/>
          <w:b/>
          <w:sz w:val="24"/>
          <w:szCs w:val="24"/>
        </w:rPr>
      </w:pPr>
    </w:p>
    <w:p w:rsidR="006F7C94" w:rsidRPr="008B6557" w:rsidRDefault="006F7C94" w:rsidP="00086A52">
      <w:pPr>
        <w:tabs>
          <w:tab w:val="left" w:pos="5040"/>
        </w:tabs>
        <w:spacing w:line="360" w:lineRule="auto"/>
        <w:rPr>
          <w:rFonts w:ascii="Helvetica" w:hAnsi="Helvetica" w:cs="Helvetica"/>
          <w:b/>
          <w:sz w:val="24"/>
          <w:szCs w:val="24"/>
        </w:rPr>
      </w:pPr>
      <w:bookmarkStart w:id="0" w:name="_GoBack"/>
      <w:bookmarkEnd w:id="0"/>
    </w:p>
    <w:sectPr w:rsidR="006F7C94" w:rsidRPr="008B6557" w:rsidSect="00B274E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0B" w:rsidRDefault="0030640B" w:rsidP="001356D1">
      <w:pPr>
        <w:spacing w:after="0" w:line="240" w:lineRule="auto"/>
      </w:pPr>
      <w:r>
        <w:separator/>
      </w:r>
    </w:p>
  </w:endnote>
  <w:endnote w:type="continuationSeparator" w:id="0">
    <w:p w:rsidR="0030640B" w:rsidRDefault="0030640B" w:rsidP="0013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827530"/>
      <w:docPartObj>
        <w:docPartGallery w:val="Page Numbers (Bottom of Page)"/>
        <w:docPartUnique/>
      </w:docPartObj>
    </w:sdtPr>
    <w:sdtEndPr/>
    <w:sdtContent>
      <w:p w:rsidR="009F2DB4" w:rsidRDefault="009F2DB4">
        <w:pPr>
          <w:pStyle w:val="Footer"/>
          <w:jc w:val="center"/>
        </w:pPr>
        <w:r>
          <w:rPr>
            <w:noProof/>
            <w:lang w:eastAsia="nl-NL"/>
          </w:rPr>
          <mc:AlternateContent>
            <mc:Choice Requires="wps">
              <w:drawing>
                <wp:inline distT="0" distB="0" distL="0" distR="0">
                  <wp:extent cx="5467350" cy="54610"/>
                  <wp:effectExtent l="8255" t="14605" r="10795" b="16510"/>
                  <wp:docPr id="2"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66568DE"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IcHaO0pAgAAUgQAAA4AAAAAAAAAAAAAAAAALgIAAGRycy9lMm9Eb2Mu&#10;eG1sUEsBAi0AFAAGAAgAAAAhACLl/PnZAAAAAwEAAA8AAAAAAAAAAAAAAAAAgwQAAGRycy9kb3du&#10;cmV2LnhtbFBLBQYAAAAABAAEAPMAAACJBQAAAAA=&#10;" fillcolor="black">
                  <w10:anchorlock/>
                </v:shape>
              </w:pict>
            </mc:Fallback>
          </mc:AlternateContent>
        </w:r>
      </w:p>
      <w:p w:rsidR="009F2DB4" w:rsidRDefault="009F2DB4">
        <w:pPr>
          <w:pStyle w:val="Footer"/>
          <w:jc w:val="center"/>
        </w:pPr>
        <w:r>
          <w:fldChar w:fldCharType="begin"/>
        </w:r>
        <w:r>
          <w:instrText>PAGE    \* MERGEFORMAT</w:instrText>
        </w:r>
        <w:r>
          <w:fldChar w:fldCharType="separate"/>
        </w:r>
        <w:r w:rsidR="00FB26AD">
          <w:rPr>
            <w:noProof/>
          </w:rPr>
          <w:t>56</w:t>
        </w:r>
        <w:r>
          <w:rPr>
            <w:noProof/>
          </w:rPr>
          <w:fldChar w:fldCharType="end"/>
        </w:r>
      </w:p>
    </w:sdtContent>
  </w:sdt>
  <w:p w:rsidR="009F2DB4" w:rsidRDefault="009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0B" w:rsidRDefault="0030640B" w:rsidP="001356D1">
      <w:pPr>
        <w:spacing w:after="0" w:line="240" w:lineRule="auto"/>
      </w:pPr>
      <w:r>
        <w:separator/>
      </w:r>
    </w:p>
  </w:footnote>
  <w:footnote w:type="continuationSeparator" w:id="0">
    <w:p w:rsidR="0030640B" w:rsidRDefault="0030640B" w:rsidP="001356D1">
      <w:pPr>
        <w:spacing w:after="0" w:line="240" w:lineRule="auto"/>
      </w:pPr>
      <w:r>
        <w:continuationSeparator/>
      </w:r>
    </w:p>
  </w:footnote>
  <w:footnote w:id="1">
    <w:p w:rsidR="009F2DB4" w:rsidRPr="00322F01" w:rsidRDefault="009F2DB4" w:rsidP="00912E5B">
      <w:pPr>
        <w:pStyle w:val="FootnoteText"/>
      </w:pPr>
      <w:r>
        <w:rPr>
          <w:rStyle w:val="FootnoteReference"/>
        </w:rPr>
        <w:footnoteRef/>
      </w:r>
      <w:r>
        <w:t xml:space="preserve"> E. Spruijt &amp; H. Kormos, </w:t>
      </w:r>
      <w:r>
        <w:rPr>
          <w:i/>
        </w:rPr>
        <w:t>Handboek scheiden en de kinderen</w:t>
      </w:r>
      <w:r>
        <w:t>, Houten 2014, p. 128</w:t>
      </w:r>
    </w:p>
  </w:footnote>
  <w:footnote w:id="2">
    <w:p w:rsidR="009F2DB4" w:rsidRPr="00912E5B" w:rsidRDefault="009F2DB4">
      <w:pPr>
        <w:pStyle w:val="FootnoteText"/>
        <w:rPr>
          <w:lang w:val="en-US"/>
        </w:rPr>
      </w:pPr>
      <w:r>
        <w:rPr>
          <w:rStyle w:val="FootnoteReference"/>
        </w:rPr>
        <w:footnoteRef/>
      </w:r>
      <w:r w:rsidRPr="00912E5B">
        <w:rPr>
          <w:lang w:val="en-US"/>
        </w:rPr>
        <w:t xml:space="preserve"> Art. 1:251 lid 2 BW</w:t>
      </w:r>
    </w:p>
  </w:footnote>
  <w:footnote w:id="3">
    <w:p w:rsidR="009F2DB4" w:rsidRPr="000A383C" w:rsidRDefault="009F2DB4" w:rsidP="00912E5B">
      <w:pPr>
        <w:pStyle w:val="FootnoteText"/>
        <w:rPr>
          <w:lang w:val="en-US"/>
        </w:rPr>
      </w:pPr>
      <w:r>
        <w:rPr>
          <w:rStyle w:val="FootnoteReference"/>
        </w:rPr>
        <w:footnoteRef/>
      </w:r>
      <w:r w:rsidRPr="000A383C">
        <w:rPr>
          <w:lang w:val="en-US"/>
        </w:rPr>
        <w:t xml:space="preserve"> Art. 1:247 lid 1 BW</w:t>
      </w:r>
    </w:p>
  </w:footnote>
  <w:footnote w:id="4">
    <w:p w:rsidR="009F2DB4" w:rsidRPr="00912E5B" w:rsidRDefault="009F2DB4" w:rsidP="00912E5B">
      <w:pPr>
        <w:pStyle w:val="FootnoteText"/>
      </w:pPr>
      <w:r>
        <w:rPr>
          <w:rStyle w:val="FootnoteReference"/>
        </w:rPr>
        <w:footnoteRef/>
      </w:r>
      <w:r w:rsidRPr="00912E5B">
        <w:t xml:space="preserve"> Art. 1:245 lid 3 BW</w:t>
      </w:r>
    </w:p>
  </w:footnote>
  <w:footnote w:id="5">
    <w:p w:rsidR="009F2DB4" w:rsidRDefault="009F2DB4">
      <w:pPr>
        <w:pStyle w:val="FootnoteText"/>
      </w:pPr>
      <w:r>
        <w:rPr>
          <w:rStyle w:val="FootnoteReference"/>
        </w:rPr>
        <w:footnoteRef/>
      </w:r>
      <w:r>
        <w:t xml:space="preserve"> ‘Ouderlijk gezag over kinderen’, echtscheiding.nl</w:t>
      </w:r>
    </w:p>
  </w:footnote>
  <w:footnote w:id="6">
    <w:p w:rsidR="009F2DB4" w:rsidRDefault="009F2DB4" w:rsidP="00A838E6">
      <w:pPr>
        <w:pStyle w:val="FootnoteText"/>
      </w:pPr>
      <w:r>
        <w:rPr>
          <w:rStyle w:val="FootnoteReference"/>
        </w:rPr>
        <w:footnoteRef/>
      </w:r>
      <w:r>
        <w:t xml:space="preserve"> </w:t>
      </w:r>
      <w:r w:rsidRPr="009A5E70">
        <w:rPr>
          <w:rFonts w:asciiTheme="minorHAnsi" w:hAnsiTheme="minorHAnsi" w:cs="Helvetica"/>
          <w:color w:val="000000"/>
          <w:shd w:val="clear" w:color="auto" w:fill="FFFFFF"/>
        </w:rPr>
        <w:t>Hof ’s-Gravenhage, 1 december 2010, ECLI:NL:GHSGR:2010:BP4575</w:t>
      </w:r>
      <w:r>
        <w:rPr>
          <w:rFonts w:asciiTheme="minorHAnsi" w:hAnsiTheme="minorHAnsi" w:cs="Helvetica"/>
          <w:color w:val="000000"/>
          <w:shd w:val="clear" w:color="auto" w:fill="FFFFFF"/>
        </w:rPr>
        <w:t>.</w:t>
      </w:r>
    </w:p>
  </w:footnote>
  <w:footnote w:id="7">
    <w:p w:rsidR="009F2DB4" w:rsidRDefault="009F2DB4" w:rsidP="00A838E6">
      <w:pPr>
        <w:pStyle w:val="FootnoteText"/>
      </w:pPr>
      <w:r>
        <w:rPr>
          <w:rStyle w:val="FootnoteReference"/>
        </w:rPr>
        <w:footnoteRef/>
      </w:r>
      <w:r>
        <w:t xml:space="preserve"> E. Spruijt &amp; H. Kormos, </w:t>
      </w:r>
      <w:r>
        <w:rPr>
          <w:i/>
        </w:rPr>
        <w:t>Handboek scheiden en de kinderen</w:t>
      </w:r>
      <w:r>
        <w:t>, Houten 2014, p. 135.</w:t>
      </w:r>
    </w:p>
  </w:footnote>
  <w:footnote w:id="8">
    <w:p w:rsidR="009F2DB4" w:rsidRDefault="009F2DB4" w:rsidP="00A838E6">
      <w:pPr>
        <w:pStyle w:val="FootnoteText"/>
      </w:pPr>
      <w:r>
        <w:rPr>
          <w:rStyle w:val="FootnoteReference"/>
        </w:rPr>
        <w:footnoteRef/>
      </w:r>
      <w:r>
        <w:t xml:space="preserve"> </w:t>
      </w:r>
      <w:r>
        <w:rPr>
          <w:rFonts w:cs="Helvetica"/>
        </w:rPr>
        <w:t xml:space="preserve">Rechtbank </w:t>
      </w:r>
      <w:r w:rsidRPr="009A5E70">
        <w:rPr>
          <w:rFonts w:cs="Helvetica"/>
        </w:rPr>
        <w:t>Groningen, 21 februari 2012, ECLI:NL:RBGRO:2012:3636</w:t>
      </w:r>
      <w:r>
        <w:rPr>
          <w:rFonts w:cs="Helvetica"/>
        </w:rPr>
        <w:t>.</w:t>
      </w:r>
    </w:p>
  </w:footnote>
  <w:footnote w:id="9">
    <w:p w:rsidR="009F2DB4" w:rsidRDefault="009F2DB4" w:rsidP="00A838E6">
      <w:pPr>
        <w:pStyle w:val="FootnoteText"/>
      </w:pPr>
      <w:r>
        <w:rPr>
          <w:rStyle w:val="FootnoteReference"/>
        </w:rPr>
        <w:footnoteRef/>
      </w:r>
      <w:r>
        <w:t xml:space="preserve"> </w:t>
      </w:r>
      <w:r>
        <w:rPr>
          <w:rFonts w:cs="Helvetica"/>
        </w:rPr>
        <w:t>Rechtbank Arnhem, 6 mei 2009, ECLI:NL:RBARN:2009:BI3336.</w:t>
      </w:r>
    </w:p>
  </w:footnote>
  <w:footnote w:id="10">
    <w:p w:rsidR="009F2DB4" w:rsidRDefault="009F2DB4" w:rsidP="00A838E6">
      <w:pPr>
        <w:pStyle w:val="FootnoteText"/>
      </w:pPr>
      <w:r>
        <w:rPr>
          <w:rStyle w:val="FootnoteReference"/>
        </w:rPr>
        <w:footnoteRef/>
      </w:r>
      <w:r>
        <w:t xml:space="preserve"> </w:t>
      </w:r>
      <w:r>
        <w:rPr>
          <w:rFonts w:cs="Helvetica"/>
          <w:shd w:val="clear" w:color="auto" w:fill="FFFFFF"/>
        </w:rPr>
        <w:t>Hof Den Haag, 29 februari 2012, ECLI:NL:GHSGR:2012:BV904775.</w:t>
      </w:r>
    </w:p>
  </w:footnote>
  <w:footnote w:id="11">
    <w:p w:rsidR="009F2DB4" w:rsidRPr="00AC07A3" w:rsidRDefault="009F2DB4" w:rsidP="00A261C3">
      <w:pPr>
        <w:pStyle w:val="FootnoteText"/>
      </w:pPr>
      <w:r>
        <w:rPr>
          <w:rStyle w:val="FootnoteReference"/>
        </w:rPr>
        <w:footnoteRef/>
      </w:r>
      <w:r w:rsidRPr="00AC07A3">
        <w:t xml:space="preserve"> Art. 1:251 lid 2 BW</w:t>
      </w:r>
    </w:p>
  </w:footnote>
  <w:footnote w:id="12">
    <w:p w:rsidR="009F2DB4" w:rsidRDefault="009F2DB4" w:rsidP="00897618">
      <w:pPr>
        <w:pStyle w:val="FootnoteText"/>
      </w:pPr>
      <w:r>
        <w:rPr>
          <w:rStyle w:val="FootnoteReference"/>
        </w:rPr>
        <w:footnoteRef/>
      </w:r>
      <w:r>
        <w:t xml:space="preserve"> Wet van 27 november 2008, Stb. 2008, 500 (i.w.tr. 1 maart 2009).</w:t>
      </w:r>
    </w:p>
  </w:footnote>
  <w:footnote w:id="13">
    <w:p w:rsidR="009F2DB4" w:rsidRDefault="009F2DB4" w:rsidP="000F7A2E">
      <w:pPr>
        <w:pStyle w:val="FootnoteText"/>
      </w:pPr>
      <w:r>
        <w:rPr>
          <w:rStyle w:val="FootnoteReference"/>
        </w:rPr>
        <w:footnoteRef/>
      </w:r>
      <w:r>
        <w:t xml:space="preserve"> ‘Ouderlijk gezag over kinderen’, echtscheiding.nl</w:t>
      </w:r>
    </w:p>
  </w:footnote>
  <w:footnote w:id="14">
    <w:p w:rsidR="009F2DB4" w:rsidRDefault="009F2DB4" w:rsidP="00897618">
      <w:pPr>
        <w:pStyle w:val="FootnoteText"/>
      </w:pPr>
      <w:r>
        <w:rPr>
          <w:rStyle w:val="FootnoteReference"/>
        </w:rPr>
        <w:footnoteRef/>
      </w:r>
      <w:r>
        <w:t xml:space="preserve"> Wet van 27 november 2008, Stb. 2008, 500 (i.w.tr. 1 maart 2009).</w:t>
      </w:r>
    </w:p>
  </w:footnote>
  <w:footnote w:id="15">
    <w:p w:rsidR="009F2DB4" w:rsidRDefault="009F2DB4" w:rsidP="00897618">
      <w:pPr>
        <w:pStyle w:val="FootnoteText"/>
      </w:pPr>
      <w:r>
        <w:rPr>
          <w:rStyle w:val="FootnoteReference"/>
        </w:rPr>
        <w:footnoteRef/>
      </w:r>
      <w:r>
        <w:t xml:space="preserve"> Wet van 27 november 2008, Stb. 2008, 500 (i.w.tr. 1 maart 2009).</w:t>
      </w:r>
    </w:p>
  </w:footnote>
  <w:footnote w:id="16">
    <w:p w:rsidR="009F2DB4" w:rsidRPr="001D392D" w:rsidRDefault="009F2DB4">
      <w:pPr>
        <w:pStyle w:val="FootnoteText"/>
        <w:rPr>
          <w:lang w:val="en-US"/>
        </w:rPr>
      </w:pPr>
      <w:r>
        <w:rPr>
          <w:rStyle w:val="FootnoteReference"/>
        </w:rPr>
        <w:footnoteRef/>
      </w:r>
      <w:r w:rsidRPr="001D392D">
        <w:rPr>
          <w:lang w:val="en-US"/>
        </w:rPr>
        <w:t xml:space="preserve"> </w:t>
      </w:r>
      <w:r>
        <w:rPr>
          <w:lang w:val="en-US"/>
        </w:rPr>
        <w:t xml:space="preserve">Art. 1:198 lid </w:t>
      </w:r>
      <w:r w:rsidRPr="002335B7">
        <w:rPr>
          <w:lang w:val="en-US"/>
        </w:rPr>
        <w:t xml:space="preserve">1 sub a BW en art. </w:t>
      </w:r>
      <w:r>
        <w:rPr>
          <w:lang w:val="en-US"/>
        </w:rPr>
        <w:t>1:198 lid 1 sub b BW</w:t>
      </w:r>
    </w:p>
  </w:footnote>
  <w:footnote w:id="17">
    <w:p w:rsidR="009F2DB4" w:rsidRPr="002335B7" w:rsidRDefault="009F2DB4" w:rsidP="00360ACD">
      <w:pPr>
        <w:pStyle w:val="FootnoteText"/>
        <w:rPr>
          <w:lang w:val="en-US"/>
        </w:rPr>
      </w:pPr>
      <w:r>
        <w:rPr>
          <w:rStyle w:val="FootnoteReference"/>
        </w:rPr>
        <w:footnoteRef/>
      </w:r>
      <w:r w:rsidRPr="002335B7">
        <w:rPr>
          <w:lang w:val="en-US"/>
        </w:rPr>
        <w:t xml:space="preserve"> Art. 1:198 lid 1 sub a BW en art. </w:t>
      </w:r>
      <w:r>
        <w:rPr>
          <w:lang w:val="en-US"/>
        </w:rPr>
        <w:t>1:198 lid 1 sub b BW</w:t>
      </w:r>
    </w:p>
  </w:footnote>
  <w:footnote w:id="18">
    <w:p w:rsidR="009F2DB4" w:rsidRPr="002335B7" w:rsidRDefault="009F2DB4" w:rsidP="00360ACD">
      <w:pPr>
        <w:pStyle w:val="FootnoteText"/>
        <w:rPr>
          <w:lang w:val="en-US"/>
        </w:rPr>
      </w:pPr>
      <w:r>
        <w:rPr>
          <w:rStyle w:val="FootnoteReference"/>
        </w:rPr>
        <w:footnoteRef/>
      </w:r>
      <w:r w:rsidRPr="002335B7">
        <w:rPr>
          <w:lang w:val="en-US"/>
        </w:rPr>
        <w:t xml:space="preserve"> Art. 1:198 lid 1 sub a BW</w:t>
      </w:r>
    </w:p>
  </w:footnote>
  <w:footnote w:id="19">
    <w:p w:rsidR="009F2DB4" w:rsidRPr="00360ACD" w:rsidRDefault="009F2DB4" w:rsidP="00360ACD">
      <w:pPr>
        <w:pStyle w:val="FootnoteText"/>
        <w:rPr>
          <w:lang w:val="en-US"/>
        </w:rPr>
      </w:pPr>
      <w:r>
        <w:rPr>
          <w:rStyle w:val="FootnoteReference"/>
        </w:rPr>
        <w:footnoteRef/>
      </w:r>
      <w:r w:rsidRPr="00360ACD">
        <w:rPr>
          <w:lang w:val="en-US"/>
        </w:rPr>
        <w:t xml:space="preserve"> Art. 1:203 lid 1 BW en art. 1:204 lid 1 BW</w:t>
      </w:r>
    </w:p>
  </w:footnote>
  <w:footnote w:id="20">
    <w:p w:rsidR="009F2DB4" w:rsidRPr="00360ACD" w:rsidRDefault="009F2DB4" w:rsidP="00360ACD">
      <w:pPr>
        <w:pStyle w:val="FootnoteText"/>
        <w:rPr>
          <w:lang w:val="en-US"/>
        </w:rPr>
      </w:pPr>
      <w:r>
        <w:rPr>
          <w:rStyle w:val="FootnoteReference"/>
        </w:rPr>
        <w:footnoteRef/>
      </w:r>
      <w:r w:rsidRPr="00360ACD">
        <w:rPr>
          <w:lang w:val="en-US"/>
        </w:rPr>
        <w:t xml:space="preserve"> Art. 1:204 lid 4 BW</w:t>
      </w:r>
    </w:p>
  </w:footnote>
  <w:footnote w:id="21">
    <w:p w:rsidR="009F2DB4" w:rsidRPr="00360ACD" w:rsidRDefault="009F2DB4" w:rsidP="00360ACD">
      <w:pPr>
        <w:pStyle w:val="FootnoteText"/>
        <w:rPr>
          <w:lang w:val="en-US"/>
        </w:rPr>
      </w:pPr>
      <w:r>
        <w:rPr>
          <w:rStyle w:val="FootnoteReference"/>
        </w:rPr>
        <w:footnoteRef/>
      </w:r>
      <w:r w:rsidRPr="00360ACD">
        <w:rPr>
          <w:lang w:val="en-US"/>
        </w:rPr>
        <w:t xml:space="preserve"> Art. 1:207 lid 1 BW</w:t>
      </w:r>
    </w:p>
  </w:footnote>
  <w:footnote w:id="22">
    <w:p w:rsidR="009F2DB4" w:rsidRPr="00360ACD" w:rsidRDefault="009F2DB4" w:rsidP="00360ACD">
      <w:pPr>
        <w:pStyle w:val="FootnoteText"/>
        <w:rPr>
          <w:lang w:val="en-US"/>
        </w:rPr>
      </w:pPr>
      <w:r>
        <w:rPr>
          <w:rStyle w:val="FootnoteReference"/>
        </w:rPr>
        <w:footnoteRef/>
      </w:r>
      <w:r w:rsidRPr="00360ACD">
        <w:rPr>
          <w:lang w:val="en-US"/>
        </w:rPr>
        <w:t xml:space="preserve"> Art. 1:203 lid 1 BW en art. 1:204 lid 1 BW</w:t>
      </w:r>
    </w:p>
  </w:footnote>
  <w:footnote w:id="23">
    <w:p w:rsidR="009F2DB4" w:rsidRPr="00360ACD" w:rsidRDefault="009F2DB4" w:rsidP="00360ACD">
      <w:pPr>
        <w:pStyle w:val="FootnoteText"/>
        <w:rPr>
          <w:lang w:val="en-US"/>
        </w:rPr>
      </w:pPr>
      <w:r>
        <w:rPr>
          <w:rStyle w:val="FootnoteReference"/>
        </w:rPr>
        <w:footnoteRef/>
      </w:r>
      <w:r w:rsidRPr="00360ACD">
        <w:rPr>
          <w:lang w:val="en-US"/>
        </w:rPr>
        <w:t xml:space="preserve"> Art. 1:204 lid 3 BW</w:t>
      </w:r>
    </w:p>
  </w:footnote>
  <w:footnote w:id="24">
    <w:p w:rsidR="009F2DB4" w:rsidRPr="00360ACD" w:rsidRDefault="009F2DB4" w:rsidP="00360ACD">
      <w:pPr>
        <w:pStyle w:val="FootnoteText"/>
        <w:rPr>
          <w:lang w:val="en-US"/>
        </w:rPr>
      </w:pPr>
      <w:r>
        <w:rPr>
          <w:rStyle w:val="FootnoteReference"/>
        </w:rPr>
        <w:footnoteRef/>
      </w:r>
      <w:r w:rsidRPr="00360ACD">
        <w:rPr>
          <w:lang w:val="en-US"/>
        </w:rPr>
        <w:t xml:space="preserve"> Art. 1:253s lid 1 BW</w:t>
      </w:r>
    </w:p>
  </w:footnote>
  <w:footnote w:id="25">
    <w:p w:rsidR="009F2DB4" w:rsidRPr="00360ACD" w:rsidRDefault="009F2DB4" w:rsidP="00360ACD">
      <w:pPr>
        <w:pStyle w:val="FootnoteText"/>
        <w:rPr>
          <w:lang w:val="en-US"/>
        </w:rPr>
      </w:pPr>
      <w:r>
        <w:rPr>
          <w:rStyle w:val="FootnoteReference"/>
        </w:rPr>
        <w:footnoteRef/>
      </w:r>
      <w:r w:rsidRPr="00360ACD">
        <w:rPr>
          <w:lang w:val="en-US"/>
        </w:rPr>
        <w:t xml:space="preserve"> Art. 1:203 lid 1 BW en art. 1:204 lid 1 BW</w:t>
      </w:r>
    </w:p>
  </w:footnote>
  <w:footnote w:id="26">
    <w:p w:rsidR="009F2DB4" w:rsidRPr="00360ACD" w:rsidRDefault="009F2DB4" w:rsidP="00360ACD">
      <w:pPr>
        <w:pStyle w:val="FootnoteText"/>
        <w:rPr>
          <w:lang w:val="en-US"/>
        </w:rPr>
      </w:pPr>
      <w:r>
        <w:rPr>
          <w:rStyle w:val="FootnoteReference"/>
        </w:rPr>
        <w:footnoteRef/>
      </w:r>
      <w:r w:rsidRPr="00360ACD">
        <w:rPr>
          <w:lang w:val="en-US"/>
        </w:rPr>
        <w:t xml:space="preserve"> Art. 1:204 lid 3 BW</w:t>
      </w:r>
    </w:p>
  </w:footnote>
  <w:footnote w:id="27">
    <w:p w:rsidR="009F2DB4" w:rsidRPr="00936F83" w:rsidRDefault="009F2DB4" w:rsidP="00360ACD">
      <w:pPr>
        <w:pStyle w:val="FootnoteText"/>
        <w:rPr>
          <w:lang w:val="en-US"/>
        </w:rPr>
      </w:pPr>
      <w:r>
        <w:rPr>
          <w:rStyle w:val="FootnoteReference"/>
        </w:rPr>
        <w:footnoteRef/>
      </w:r>
      <w:r w:rsidRPr="00936F83">
        <w:rPr>
          <w:lang w:val="en-US"/>
        </w:rPr>
        <w:t xml:space="preserve"> Art. 1:227 BW en art. 1:228 BW</w:t>
      </w:r>
    </w:p>
  </w:footnote>
  <w:footnote w:id="28">
    <w:p w:rsidR="009F2DB4" w:rsidRPr="00267E63" w:rsidRDefault="009F2DB4" w:rsidP="00360ACD">
      <w:pPr>
        <w:pStyle w:val="FootnoteText"/>
        <w:rPr>
          <w:lang w:val="en-US"/>
        </w:rPr>
      </w:pPr>
      <w:r>
        <w:rPr>
          <w:rStyle w:val="FootnoteReference"/>
        </w:rPr>
        <w:footnoteRef/>
      </w:r>
      <w:r w:rsidRPr="00267E63">
        <w:rPr>
          <w:lang w:val="en-US"/>
        </w:rPr>
        <w:t xml:space="preserve"> Art. 1:198 lid 1 sub a BW</w:t>
      </w:r>
    </w:p>
  </w:footnote>
  <w:footnote w:id="29">
    <w:p w:rsidR="009F2DB4" w:rsidRPr="00A55887" w:rsidRDefault="009F2DB4" w:rsidP="00360ACD">
      <w:pPr>
        <w:pStyle w:val="FootnoteText"/>
        <w:rPr>
          <w:lang w:val="en-US"/>
        </w:rPr>
      </w:pPr>
      <w:r>
        <w:rPr>
          <w:rStyle w:val="FootnoteReference"/>
        </w:rPr>
        <w:footnoteRef/>
      </w:r>
      <w:r w:rsidRPr="00A55887">
        <w:rPr>
          <w:lang w:val="en-US"/>
        </w:rPr>
        <w:t xml:space="preserve"> Art. 1:253b lid 1 BW</w:t>
      </w:r>
    </w:p>
  </w:footnote>
  <w:footnote w:id="30">
    <w:p w:rsidR="009F2DB4" w:rsidRPr="00267E63" w:rsidRDefault="009F2DB4" w:rsidP="00360ACD">
      <w:pPr>
        <w:pStyle w:val="FootnoteText"/>
        <w:rPr>
          <w:lang w:val="en-US"/>
        </w:rPr>
      </w:pPr>
      <w:r>
        <w:rPr>
          <w:rStyle w:val="FootnoteReference"/>
        </w:rPr>
        <w:footnoteRef/>
      </w:r>
      <w:r w:rsidRPr="00267E63">
        <w:rPr>
          <w:lang w:val="en-US"/>
        </w:rPr>
        <w:t xml:space="preserve"> </w:t>
      </w:r>
      <w:r>
        <w:rPr>
          <w:lang w:val="en-US"/>
        </w:rPr>
        <w:t>Art. 1:203 lid 1 BW en art. 1:204 lid 1 BW</w:t>
      </w:r>
    </w:p>
  </w:footnote>
  <w:footnote w:id="31">
    <w:p w:rsidR="009F2DB4" w:rsidRPr="00B047B5" w:rsidRDefault="009F2DB4" w:rsidP="00360ACD">
      <w:pPr>
        <w:pStyle w:val="FootnoteText"/>
        <w:rPr>
          <w:lang w:val="en-US"/>
        </w:rPr>
      </w:pPr>
      <w:r>
        <w:rPr>
          <w:rStyle w:val="FootnoteReference"/>
        </w:rPr>
        <w:footnoteRef/>
      </w:r>
      <w:r w:rsidRPr="00B047B5">
        <w:rPr>
          <w:lang w:val="en-US"/>
        </w:rPr>
        <w:t xml:space="preserve"> Art. 1:252 lid 1 BW en art. 1:244</w:t>
      </w:r>
      <w:r>
        <w:rPr>
          <w:lang w:val="en-US"/>
        </w:rPr>
        <w:t xml:space="preserve"> BW</w:t>
      </w:r>
    </w:p>
  </w:footnote>
  <w:footnote w:id="32">
    <w:p w:rsidR="009F2DB4" w:rsidRPr="00267E63" w:rsidRDefault="009F2DB4" w:rsidP="00360ACD">
      <w:pPr>
        <w:pStyle w:val="FootnoteText"/>
        <w:rPr>
          <w:lang w:val="en-US"/>
        </w:rPr>
      </w:pPr>
      <w:r>
        <w:rPr>
          <w:rStyle w:val="FootnoteReference"/>
        </w:rPr>
        <w:footnoteRef/>
      </w:r>
      <w:r w:rsidRPr="00267E63">
        <w:rPr>
          <w:lang w:val="en-US"/>
        </w:rPr>
        <w:t xml:space="preserve"> Art. </w:t>
      </w:r>
      <w:r>
        <w:rPr>
          <w:lang w:val="en-US"/>
        </w:rPr>
        <w:t>1:207 BW</w:t>
      </w:r>
    </w:p>
  </w:footnote>
  <w:footnote w:id="33">
    <w:p w:rsidR="009F2DB4" w:rsidRPr="00D06AC6" w:rsidRDefault="009F2DB4" w:rsidP="00360ACD">
      <w:pPr>
        <w:pStyle w:val="FootnoteText"/>
      </w:pPr>
      <w:r>
        <w:rPr>
          <w:rStyle w:val="FootnoteReference"/>
        </w:rPr>
        <w:footnoteRef/>
      </w:r>
      <w:r w:rsidRPr="00D06AC6">
        <w:t xml:space="preserve"> Art. 1:199 BW</w:t>
      </w:r>
    </w:p>
  </w:footnote>
  <w:footnote w:id="34">
    <w:p w:rsidR="009F2DB4" w:rsidRDefault="009F2DB4">
      <w:pPr>
        <w:pStyle w:val="FootnoteText"/>
      </w:pPr>
      <w:r>
        <w:rPr>
          <w:rStyle w:val="FootnoteReference"/>
        </w:rPr>
        <w:footnoteRef/>
      </w:r>
      <w:r>
        <w:t xml:space="preserve"> ‘Ouderlijk gezag’, rijksoverheid.nl</w:t>
      </w:r>
    </w:p>
  </w:footnote>
  <w:footnote w:id="35">
    <w:p w:rsidR="009F2DB4" w:rsidRPr="00A92DBD" w:rsidRDefault="009F2DB4">
      <w:pPr>
        <w:pStyle w:val="FootnoteText"/>
        <w:rPr>
          <w:lang w:val="en-US"/>
        </w:rPr>
      </w:pPr>
      <w:r>
        <w:rPr>
          <w:rStyle w:val="FootnoteReference"/>
        </w:rPr>
        <w:footnoteRef/>
      </w:r>
      <w:r w:rsidRPr="00A92DBD">
        <w:rPr>
          <w:lang w:val="en-US"/>
        </w:rPr>
        <w:t xml:space="preserve"> Art. 1:245 lid 1 BW</w:t>
      </w:r>
    </w:p>
  </w:footnote>
  <w:footnote w:id="36">
    <w:p w:rsidR="009F2DB4" w:rsidRPr="00D06AC6" w:rsidRDefault="009F2DB4" w:rsidP="0083713D">
      <w:pPr>
        <w:pStyle w:val="FootnoteText"/>
        <w:rPr>
          <w:lang w:val="en-US"/>
        </w:rPr>
      </w:pPr>
      <w:r>
        <w:rPr>
          <w:rStyle w:val="FootnoteReference"/>
        </w:rPr>
        <w:footnoteRef/>
      </w:r>
      <w:r w:rsidRPr="00D06AC6">
        <w:rPr>
          <w:lang w:val="en-US"/>
        </w:rPr>
        <w:t xml:space="preserve"> Art. 1:251 BW</w:t>
      </w:r>
    </w:p>
  </w:footnote>
  <w:footnote w:id="37">
    <w:p w:rsidR="009F2DB4" w:rsidRPr="00D06AC6" w:rsidRDefault="009F2DB4" w:rsidP="0083713D">
      <w:pPr>
        <w:pStyle w:val="FootnoteText"/>
        <w:rPr>
          <w:lang w:val="en-US"/>
        </w:rPr>
      </w:pPr>
      <w:r>
        <w:rPr>
          <w:rStyle w:val="FootnoteReference"/>
        </w:rPr>
        <w:footnoteRef/>
      </w:r>
      <w:r w:rsidRPr="00D06AC6">
        <w:rPr>
          <w:lang w:val="en-US"/>
        </w:rPr>
        <w:t xml:space="preserve"> Art. 1:253f BW</w:t>
      </w:r>
    </w:p>
  </w:footnote>
  <w:footnote w:id="38">
    <w:p w:rsidR="009F2DB4" w:rsidRPr="004025ED" w:rsidRDefault="009F2DB4">
      <w:pPr>
        <w:pStyle w:val="FootnoteText"/>
        <w:rPr>
          <w:lang w:val="en-US"/>
        </w:rPr>
      </w:pPr>
      <w:r>
        <w:rPr>
          <w:rStyle w:val="FootnoteReference"/>
        </w:rPr>
        <w:footnoteRef/>
      </w:r>
      <w:r w:rsidRPr="004025ED">
        <w:rPr>
          <w:lang w:val="en-US"/>
        </w:rPr>
        <w:t xml:space="preserve"> Art. 1:245 lid 2 BW</w:t>
      </w:r>
    </w:p>
  </w:footnote>
  <w:footnote w:id="39">
    <w:p w:rsidR="009F2DB4" w:rsidRPr="00E677B3" w:rsidRDefault="009F2DB4" w:rsidP="0061581B">
      <w:pPr>
        <w:pStyle w:val="FootnoteText"/>
        <w:rPr>
          <w:lang w:val="en-US"/>
        </w:rPr>
      </w:pPr>
      <w:r>
        <w:rPr>
          <w:rStyle w:val="FootnoteReference"/>
        </w:rPr>
        <w:footnoteRef/>
      </w:r>
      <w:r w:rsidRPr="00E677B3">
        <w:rPr>
          <w:lang w:val="en-US"/>
        </w:rPr>
        <w:t xml:space="preserve"> Art. 1:245 lid 3 BW</w:t>
      </w:r>
    </w:p>
  </w:footnote>
  <w:footnote w:id="40">
    <w:p w:rsidR="009F2DB4" w:rsidRDefault="009F2DB4">
      <w:pPr>
        <w:pStyle w:val="FootnoteText"/>
      </w:pPr>
      <w:r>
        <w:rPr>
          <w:rStyle w:val="FootnoteReference"/>
        </w:rPr>
        <w:footnoteRef/>
      </w:r>
      <w:r>
        <w:t xml:space="preserve"> ‘Wat is voogdij?’, judex.nl</w:t>
      </w:r>
    </w:p>
  </w:footnote>
  <w:footnote w:id="41">
    <w:p w:rsidR="009F2DB4" w:rsidRDefault="009F2DB4">
      <w:pPr>
        <w:pStyle w:val="FootnoteText"/>
      </w:pPr>
      <w:r>
        <w:rPr>
          <w:rStyle w:val="FootnoteReference"/>
        </w:rPr>
        <w:footnoteRef/>
      </w:r>
      <w:r>
        <w:t xml:space="preserve"> ‘Hoe krijg ik voogdij over een kind’, rijksoverheid.nl</w:t>
      </w:r>
    </w:p>
  </w:footnote>
  <w:footnote w:id="42">
    <w:p w:rsidR="009F2DB4" w:rsidRPr="00E4604F" w:rsidRDefault="009F2DB4" w:rsidP="000A383C">
      <w:pPr>
        <w:pStyle w:val="FootnoteText"/>
      </w:pPr>
      <w:r>
        <w:rPr>
          <w:rStyle w:val="FootnoteReference"/>
        </w:rPr>
        <w:footnoteRef/>
      </w:r>
      <w:r w:rsidRPr="004025ED">
        <w:t xml:space="preserve"> R. de Corte &amp; B. de Groote</w:t>
      </w:r>
      <w:r>
        <w:t xml:space="preserve">, </w:t>
      </w:r>
      <w:r>
        <w:rPr>
          <w:i/>
        </w:rPr>
        <w:t>Handboek Civiel Recht</w:t>
      </w:r>
      <w:r>
        <w:t>, Larcier 2011, p. 23.</w:t>
      </w:r>
    </w:p>
  </w:footnote>
  <w:footnote w:id="43">
    <w:p w:rsidR="009F2DB4" w:rsidRPr="00CA4280" w:rsidRDefault="009F2DB4">
      <w:pPr>
        <w:pStyle w:val="FootnoteText"/>
      </w:pPr>
      <w:r>
        <w:rPr>
          <w:rStyle w:val="FootnoteReference"/>
        </w:rPr>
        <w:footnoteRef/>
      </w:r>
      <w:r w:rsidRPr="00CA4280">
        <w:t xml:space="preserve"> Art. 1:245 lid 5 BW</w:t>
      </w:r>
    </w:p>
  </w:footnote>
  <w:footnote w:id="44">
    <w:p w:rsidR="009F2DB4" w:rsidRPr="00CA4280" w:rsidRDefault="009F2DB4">
      <w:pPr>
        <w:pStyle w:val="FootnoteText"/>
      </w:pPr>
      <w:r>
        <w:rPr>
          <w:rStyle w:val="FootnoteReference"/>
        </w:rPr>
        <w:footnoteRef/>
      </w:r>
      <w:r w:rsidRPr="00CA4280">
        <w:t xml:space="preserve"> </w:t>
      </w:r>
      <w:r>
        <w:t>Vlaardingerbroek e.a. 2011, p. 370-371.</w:t>
      </w:r>
    </w:p>
  </w:footnote>
  <w:footnote w:id="45">
    <w:p w:rsidR="009F2DB4" w:rsidRPr="00C04499" w:rsidRDefault="009F2DB4" w:rsidP="0071431E">
      <w:pPr>
        <w:pStyle w:val="FootnoteText"/>
      </w:pPr>
      <w:r>
        <w:rPr>
          <w:rStyle w:val="FootnoteReference"/>
        </w:rPr>
        <w:footnoteRef/>
      </w:r>
      <w:r w:rsidRPr="00C04499">
        <w:t xml:space="preserve"> ‘Ouderlijk ge</w:t>
      </w:r>
      <w:r>
        <w:t>zag</w:t>
      </w:r>
      <w:r w:rsidRPr="00C04499">
        <w:t>’</w:t>
      </w:r>
      <w:r>
        <w:t>, R</w:t>
      </w:r>
      <w:r w:rsidRPr="00C04499">
        <w:t>ijksoverh</w:t>
      </w:r>
      <w:r>
        <w:t>eid.nl.</w:t>
      </w:r>
    </w:p>
  </w:footnote>
  <w:footnote w:id="46">
    <w:p w:rsidR="009F2DB4" w:rsidRPr="009F2DB4" w:rsidRDefault="009F2DB4" w:rsidP="0071431E">
      <w:pPr>
        <w:pStyle w:val="FootnoteText"/>
      </w:pPr>
      <w:r>
        <w:rPr>
          <w:rStyle w:val="FootnoteReference"/>
        </w:rPr>
        <w:footnoteRef/>
      </w:r>
      <w:r w:rsidRPr="009F2DB4">
        <w:t xml:space="preserve"> Art. 1:246 BW</w:t>
      </w:r>
    </w:p>
  </w:footnote>
  <w:footnote w:id="47">
    <w:p w:rsidR="009F2DB4" w:rsidRPr="003802B5" w:rsidRDefault="009F2DB4" w:rsidP="0071431E">
      <w:pPr>
        <w:pStyle w:val="FootnoteText"/>
        <w:rPr>
          <w:lang w:val="en-US"/>
        </w:rPr>
      </w:pPr>
      <w:r>
        <w:rPr>
          <w:rStyle w:val="FootnoteReference"/>
        </w:rPr>
        <w:footnoteRef/>
      </w:r>
      <w:r w:rsidRPr="003802B5">
        <w:rPr>
          <w:lang w:val="en-US"/>
        </w:rPr>
        <w:t xml:space="preserve"> Art. 1:377a lid 1 BW</w:t>
      </w:r>
    </w:p>
  </w:footnote>
  <w:footnote w:id="48">
    <w:p w:rsidR="009F2DB4" w:rsidRPr="009F2DB4" w:rsidRDefault="009F2DB4" w:rsidP="0071431E">
      <w:pPr>
        <w:pStyle w:val="FootnoteText"/>
        <w:rPr>
          <w:lang w:val="en-US"/>
        </w:rPr>
      </w:pPr>
      <w:r>
        <w:rPr>
          <w:rStyle w:val="FootnoteReference"/>
        </w:rPr>
        <w:footnoteRef/>
      </w:r>
      <w:r w:rsidRPr="009F2DB4">
        <w:rPr>
          <w:lang w:val="en-US"/>
        </w:rPr>
        <w:t xml:space="preserve"> Art. 1:377a lid 2 BW</w:t>
      </w:r>
    </w:p>
  </w:footnote>
  <w:footnote w:id="49">
    <w:p w:rsidR="009F2DB4" w:rsidRDefault="009F2DB4">
      <w:pPr>
        <w:pStyle w:val="FootnoteText"/>
      </w:pPr>
      <w:r>
        <w:rPr>
          <w:rStyle w:val="FootnoteReference"/>
        </w:rPr>
        <w:footnoteRef/>
      </w:r>
      <w:r>
        <w:t xml:space="preserve"> Vlaardingerbroek e.a. 2011, p. 367-369.</w:t>
      </w:r>
    </w:p>
  </w:footnote>
  <w:footnote w:id="50">
    <w:p w:rsidR="009F2DB4" w:rsidRPr="009F2DB4" w:rsidRDefault="009F2DB4">
      <w:pPr>
        <w:pStyle w:val="FootnoteText"/>
      </w:pPr>
      <w:r>
        <w:rPr>
          <w:rStyle w:val="FootnoteReference"/>
        </w:rPr>
        <w:footnoteRef/>
      </w:r>
      <w:r w:rsidRPr="009F2DB4">
        <w:t xml:space="preserve"> Art. 1:253f BW</w:t>
      </w:r>
    </w:p>
  </w:footnote>
  <w:footnote w:id="51">
    <w:p w:rsidR="009F2DB4" w:rsidRPr="00966E35" w:rsidRDefault="009F2DB4">
      <w:pPr>
        <w:pStyle w:val="FootnoteText"/>
        <w:rPr>
          <w:lang w:val="en-US"/>
        </w:rPr>
      </w:pPr>
      <w:r>
        <w:rPr>
          <w:rStyle w:val="FootnoteReference"/>
        </w:rPr>
        <w:footnoteRef/>
      </w:r>
      <w:r w:rsidRPr="00966E35">
        <w:rPr>
          <w:lang w:val="en-US"/>
        </w:rPr>
        <w:t xml:space="preserve"> </w:t>
      </w:r>
      <w:r>
        <w:rPr>
          <w:lang w:val="en-US"/>
        </w:rPr>
        <w:t>Art. 1:246 BW</w:t>
      </w:r>
    </w:p>
  </w:footnote>
  <w:footnote w:id="52">
    <w:p w:rsidR="009F2DB4" w:rsidRPr="006500FB" w:rsidRDefault="009F2DB4">
      <w:pPr>
        <w:pStyle w:val="FootnoteText"/>
        <w:rPr>
          <w:lang w:val="en-US"/>
        </w:rPr>
      </w:pPr>
      <w:r>
        <w:rPr>
          <w:rStyle w:val="FootnoteReference"/>
        </w:rPr>
        <w:footnoteRef/>
      </w:r>
      <w:r w:rsidRPr="006500FB">
        <w:rPr>
          <w:lang w:val="en-US"/>
        </w:rPr>
        <w:t xml:space="preserve"> Art. </w:t>
      </w:r>
      <w:r>
        <w:rPr>
          <w:lang w:val="en-US"/>
        </w:rPr>
        <w:t>1:253q BW en art. 1:5253r BW</w:t>
      </w:r>
    </w:p>
  </w:footnote>
  <w:footnote w:id="53">
    <w:p w:rsidR="009F2DB4" w:rsidRPr="00A55887" w:rsidRDefault="009F2DB4" w:rsidP="00FB5DB1">
      <w:pPr>
        <w:pStyle w:val="FootnoteText"/>
        <w:rPr>
          <w:lang w:val="en-US"/>
        </w:rPr>
      </w:pPr>
      <w:r>
        <w:rPr>
          <w:rStyle w:val="FootnoteReference"/>
        </w:rPr>
        <w:footnoteRef/>
      </w:r>
      <w:r w:rsidRPr="00A55887">
        <w:rPr>
          <w:lang w:val="en-US"/>
        </w:rPr>
        <w:t xml:space="preserve"> EHRM 8 July 1987, nr. 10496/83, § 64 (R v. the United Kingdom).</w:t>
      </w:r>
    </w:p>
  </w:footnote>
  <w:footnote w:id="54">
    <w:p w:rsidR="009F2DB4" w:rsidRDefault="009F2DB4" w:rsidP="00FB5DB1">
      <w:pPr>
        <w:pStyle w:val="FootnoteText"/>
      </w:pPr>
      <w:r>
        <w:rPr>
          <w:rStyle w:val="FootnoteReference"/>
        </w:rPr>
        <w:footnoteRef/>
      </w:r>
      <w:r>
        <w:t xml:space="preserve"> EHRM 28 November 1988, nr. 10929/84, § 61 (Nielsen v. Denmark)</w:t>
      </w:r>
    </w:p>
  </w:footnote>
  <w:footnote w:id="55">
    <w:p w:rsidR="009F2DB4" w:rsidRPr="000A383C" w:rsidRDefault="009F2DB4" w:rsidP="005E5864">
      <w:pPr>
        <w:pStyle w:val="FootnoteText"/>
        <w:rPr>
          <w:lang w:val="en-US"/>
        </w:rPr>
      </w:pPr>
      <w:r>
        <w:rPr>
          <w:rStyle w:val="FootnoteReference"/>
        </w:rPr>
        <w:footnoteRef/>
      </w:r>
      <w:r w:rsidRPr="000A383C">
        <w:rPr>
          <w:lang w:val="en-US"/>
        </w:rPr>
        <w:t xml:space="preserve"> Art. 1:247 lid 1 BW</w:t>
      </w:r>
    </w:p>
  </w:footnote>
  <w:footnote w:id="56">
    <w:p w:rsidR="009F2DB4" w:rsidRPr="00CA4280" w:rsidRDefault="009F2DB4" w:rsidP="005E5864">
      <w:pPr>
        <w:pStyle w:val="FootnoteText"/>
        <w:rPr>
          <w:lang w:val="en-US"/>
        </w:rPr>
      </w:pPr>
      <w:r>
        <w:rPr>
          <w:rStyle w:val="FootnoteReference"/>
        </w:rPr>
        <w:footnoteRef/>
      </w:r>
      <w:r w:rsidRPr="00CA4280">
        <w:rPr>
          <w:lang w:val="en-US"/>
        </w:rPr>
        <w:t xml:space="preserve"> Art. 1:245 lid 3 BW</w:t>
      </w:r>
    </w:p>
  </w:footnote>
  <w:footnote w:id="57">
    <w:p w:rsidR="009F2DB4" w:rsidRDefault="009F2DB4" w:rsidP="005E5864">
      <w:pPr>
        <w:pStyle w:val="FootnoteText"/>
      </w:pPr>
      <w:r>
        <w:rPr>
          <w:rStyle w:val="FootnoteReference"/>
        </w:rPr>
        <w:footnoteRef/>
      </w:r>
      <w:r>
        <w:t xml:space="preserve"> Koens en Vonken 2010, p. 341.</w:t>
      </w:r>
    </w:p>
  </w:footnote>
  <w:footnote w:id="58">
    <w:p w:rsidR="009F2DB4" w:rsidRDefault="009F2DB4">
      <w:pPr>
        <w:pStyle w:val="FootnoteText"/>
      </w:pPr>
      <w:r>
        <w:rPr>
          <w:rStyle w:val="FootnoteReference"/>
        </w:rPr>
        <w:footnoteRef/>
      </w:r>
      <w:r>
        <w:t xml:space="preserve"> ‘Onderhoudsplicht’, rijksoverheid.nl</w:t>
      </w:r>
    </w:p>
  </w:footnote>
  <w:footnote w:id="59">
    <w:p w:rsidR="009F2DB4" w:rsidRDefault="009F2DB4" w:rsidP="005E5864">
      <w:pPr>
        <w:pStyle w:val="FootnoteText"/>
      </w:pPr>
      <w:r>
        <w:rPr>
          <w:rStyle w:val="FootnoteReference"/>
        </w:rPr>
        <w:footnoteRef/>
      </w:r>
      <w:r>
        <w:t xml:space="preserve"> Wet van 8 maart 2007, Stb. 2007, 145</w:t>
      </w:r>
    </w:p>
  </w:footnote>
  <w:footnote w:id="60">
    <w:p w:rsidR="009F2DB4" w:rsidRDefault="009F2DB4" w:rsidP="005E5864">
      <w:pPr>
        <w:pStyle w:val="FootnoteText"/>
      </w:pPr>
      <w:r>
        <w:rPr>
          <w:rStyle w:val="FootnoteReference"/>
        </w:rPr>
        <w:footnoteRef/>
      </w:r>
      <w:r>
        <w:t xml:space="preserve"> Art. 1:247 lid 3 BW</w:t>
      </w:r>
    </w:p>
  </w:footnote>
  <w:footnote w:id="61">
    <w:p w:rsidR="009F2DB4" w:rsidRDefault="009F2DB4" w:rsidP="005E5864">
      <w:pPr>
        <w:pStyle w:val="FootnoteText"/>
      </w:pPr>
      <w:r>
        <w:rPr>
          <w:rStyle w:val="FootnoteReference"/>
        </w:rPr>
        <w:footnoteRef/>
      </w:r>
      <w:r>
        <w:t xml:space="preserve"> Kamerstukken II 2004/05, 30145, nr. 3, p. 6 (MvT).</w:t>
      </w:r>
    </w:p>
  </w:footnote>
  <w:footnote w:id="62">
    <w:p w:rsidR="009F2DB4" w:rsidRPr="00AB1417" w:rsidRDefault="009F2DB4" w:rsidP="004D4BBD">
      <w:pPr>
        <w:pStyle w:val="FootnoteText"/>
        <w:rPr>
          <w:lang w:val="en-US"/>
        </w:rPr>
      </w:pPr>
      <w:r>
        <w:rPr>
          <w:rStyle w:val="FootnoteReference"/>
        </w:rPr>
        <w:footnoteRef/>
      </w:r>
      <w:r w:rsidRPr="00AB1417">
        <w:rPr>
          <w:lang w:val="en-US"/>
        </w:rPr>
        <w:t xml:space="preserve"> Art. 1:253n jo. 1:253o BW</w:t>
      </w:r>
    </w:p>
  </w:footnote>
  <w:footnote w:id="63">
    <w:p w:rsidR="009F2DB4" w:rsidRPr="00D06AC6" w:rsidRDefault="009F2DB4" w:rsidP="004D4BBD">
      <w:pPr>
        <w:pStyle w:val="FootnoteText"/>
        <w:rPr>
          <w:lang w:val="en-US"/>
        </w:rPr>
      </w:pPr>
      <w:r>
        <w:rPr>
          <w:rStyle w:val="FootnoteReference"/>
        </w:rPr>
        <w:footnoteRef/>
      </w:r>
      <w:r w:rsidRPr="00D06AC6">
        <w:rPr>
          <w:lang w:val="en-US"/>
        </w:rPr>
        <w:t xml:space="preserve"> Art. 1:253f BW</w:t>
      </w:r>
    </w:p>
  </w:footnote>
  <w:footnote w:id="64">
    <w:p w:rsidR="009F2DB4" w:rsidRPr="0009570C" w:rsidRDefault="009F2DB4">
      <w:pPr>
        <w:pStyle w:val="FootnoteText"/>
      </w:pPr>
      <w:r>
        <w:rPr>
          <w:rStyle w:val="FootnoteReference"/>
        </w:rPr>
        <w:footnoteRef/>
      </w:r>
      <w:r w:rsidRPr="0009570C">
        <w:t xml:space="preserve"> ‘Ouderlijk gezag’, wetrecht.nl</w:t>
      </w:r>
    </w:p>
  </w:footnote>
  <w:footnote w:id="65">
    <w:p w:rsidR="009F2DB4" w:rsidRPr="0009570C" w:rsidRDefault="009F2DB4" w:rsidP="001F13F4">
      <w:pPr>
        <w:pStyle w:val="FootnoteText"/>
      </w:pPr>
      <w:r>
        <w:rPr>
          <w:rStyle w:val="FootnoteReference"/>
        </w:rPr>
        <w:footnoteRef/>
      </w:r>
      <w:r w:rsidRPr="0009570C">
        <w:t xml:space="preserve"> Art. 1:268 lid 1 sub b BW</w:t>
      </w:r>
    </w:p>
  </w:footnote>
  <w:footnote w:id="66">
    <w:p w:rsidR="009F2DB4" w:rsidRPr="007E654C" w:rsidRDefault="009F2DB4" w:rsidP="005F6811">
      <w:pPr>
        <w:pStyle w:val="FootnoteText"/>
      </w:pPr>
      <w:r>
        <w:rPr>
          <w:rStyle w:val="FootnoteReference"/>
        </w:rPr>
        <w:footnoteRef/>
      </w:r>
      <w:r w:rsidRPr="007E654C">
        <w:t xml:space="preserve"> </w:t>
      </w:r>
      <w:r>
        <w:t>Van Rooijen 2007, p. 37.</w:t>
      </w:r>
    </w:p>
  </w:footnote>
  <w:footnote w:id="67">
    <w:p w:rsidR="009F2DB4" w:rsidRPr="007E654C" w:rsidRDefault="009F2DB4" w:rsidP="002C1937">
      <w:pPr>
        <w:pStyle w:val="FootnoteText"/>
      </w:pPr>
      <w:r>
        <w:rPr>
          <w:rStyle w:val="FootnoteReference"/>
        </w:rPr>
        <w:footnoteRef/>
      </w:r>
      <w:r w:rsidRPr="007E654C">
        <w:t xml:space="preserve"> </w:t>
      </w:r>
      <w:r>
        <w:t>Van Rooijen 2007, p. 37.</w:t>
      </w:r>
    </w:p>
  </w:footnote>
  <w:footnote w:id="68">
    <w:p w:rsidR="009F2DB4" w:rsidRDefault="009F2DB4" w:rsidP="002C1937">
      <w:pPr>
        <w:pStyle w:val="FootnoteText"/>
      </w:pPr>
      <w:r>
        <w:rPr>
          <w:rStyle w:val="FootnoteReference"/>
        </w:rPr>
        <w:footnoteRef/>
      </w:r>
      <w:r>
        <w:t xml:space="preserve"> ‘Geschiedenis van gezag en omgang in Nederland’, hoefnagelsmm.nl</w:t>
      </w:r>
    </w:p>
  </w:footnote>
  <w:footnote w:id="69">
    <w:p w:rsidR="009F2DB4" w:rsidRPr="001F13F4" w:rsidRDefault="009F2DB4" w:rsidP="002C1937">
      <w:pPr>
        <w:pStyle w:val="FootnoteText"/>
        <w:rPr>
          <w:lang w:val="en-US"/>
        </w:rPr>
      </w:pPr>
      <w:r>
        <w:rPr>
          <w:rStyle w:val="FootnoteReference"/>
        </w:rPr>
        <w:footnoteRef/>
      </w:r>
      <w:r w:rsidRPr="001F13F4">
        <w:rPr>
          <w:lang w:val="en-US"/>
        </w:rPr>
        <w:t xml:space="preserve"> </w:t>
      </w:r>
      <w:r>
        <w:rPr>
          <w:lang w:val="en-US"/>
        </w:rPr>
        <w:t>Art. 1:251a lid 1 sub a BW</w:t>
      </w:r>
    </w:p>
  </w:footnote>
  <w:footnote w:id="70">
    <w:p w:rsidR="009F2DB4" w:rsidRPr="00716954" w:rsidRDefault="009F2DB4" w:rsidP="00716954">
      <w:pPr>
        <w:pStyle w:val="FootnoteText"/>
      </w:pPr>
      <w:r>
        <w:rPr>
          <w:rStyle w:val="FootnoteReference"/>
        </w:rPr>
        <w:footnoteRef/>
      </w:r>
      <w:r w:rsidRPr="00716954">
        <w:t xml:space="preserve"> </w:t>
      </w:r>
      <w:r>
        <w:t>Zie o.a. Kamerstukken I 1996/97, 23714, nr. 238d, p. 1.</w:t>
      </w:r>
    </w:p>
  </w:footnote>
  <w:footnote w:id="71">
    <w:p w:rsidR="009F2DB4" w:rsidRPr="00D06AC6" w:rsidRDefault="009F2DB4" w:rsidP="00B01168">
      <w:pPr>
        <w:pStyle w:val="FootnoteText"/>
      </w:pPr>
      <w:r>
        <w:rPr>
          <w:rStyle w:val="FootnoteReference"/>
        </w:rPr>
        <w:footnoteRef/>
      </w:r>
      <w:r w:rsidRPr="00D06AC6">
        <w:t xml:space="preserve"> Art. 1:199 BW</w:t>
      </w:r>
    </w:p>
  </w:footnote>
  <w:footnote w:id="72">
    <w:p w:rsidR="009F2DB4" w:rsidRDefault="009F2DB4" w:rsidP="00B01168">
      <w:pPr>
        <w:pStyle w:val="FootnoteText"/>
      </w:pPr>
      <w:r>
        <w:rPr>
          <w:rStyle w:val="FootnoteReference"/>
        </w:rPr>
        <w:footnoteRef/>
      </w:r>
      <w:r>
        <w:t xml:space="preserve"> ‘Ouderlijk gezag’, rijksoverheid.nl</w:t>
      </w:r>
    </w:p>
  </w:footnote>
  <w:footnote w:id="73">
    <w:p w:rsidR="009F2DB4" w:rsidRPr="00A92DBD" w:rsidRDefault="009F2DB4" w:rsidP="00B01168">
      <w:pPr>
        <w:pStyle w:val="FootnoteText"/>
        <w:rPr>
          <w:lang w:val="en-US"/>
        </w:rPr>
      </w:pPr>
      <w:r>
        <w:rPr>
          <w:rStyle w:val="FootnoteReference"/>
        </w:rPr>
        <w:footnoteRef/>
      </w:r>
      <w:r w:rsidRPr="00A92DBD">
        <w:rPr>
          <w:lang w:val="en-US"/>
        </w:rPr>
        <w:t xml:space="preserve"> Art. 1:245 lid 1 BW</w:t>
      </w:r>
    </w:p>
  </w:footnote>
  <w:footnote w:id="74">
    <w:p w:rsidR="009F2DB4" w:rsidRPr="00A55887" w:rsidRDefault="009F2DB4" w:rsidP="00557C25">
      <w:pPr>
        <w:pStyle w:val="FootnoteText"/>
        <w:rPr>
          <w:lang w:val="en-US"/>
        </w:rPr>
      </w:pPr>
      <w:r>
        <w:rPr>
          <w:rStyle w:val="FootnoteReference"/>
        </w:rPr>
        <w:footnoteRef/>
      </w:r>
      <w:r w:rsidRPr="00A55887">
        <w:rPr>
          <w:lang w:val="en-US"/>
        </w:rPr>
        <w:t xml:space="preserve"> Art. 1:247 BW</w:t>
      </w:r>
    </w:p>
  </w:footnote>
  <w:footnote w:id="75">
    <w:p w:rsidR="009F2DB4" w:rsidRPr="00D3421D" w:rsidRDefault="009F2DB4" w:rsidP="00557C25">
      <w:pPr>
        <w:pStyle w:val="FootnoteText"/>
        <w:rPr>
          <w:lang w:val="en-US"/>
        </w:rPr>
      </w:pPr>
      <w:r>
        <w:rPr>
          <w:rStyle w:val="FootnoteReference"/>
        </w:rPr>
        <w:footnoteRef/>
      </w:r>
      <w:r w:rsidRPr="00D3421D">
        <w:rPr>
          <w:lang w:val="en-US"/>
        </w:rPr>
        <w:t xml:space="preserve"> Art. 1:245 BW</w:t>
      </w:r>
    </w:p>
  </w:footnote>
  <w:footnote w:id="76">
    <w:p w:rsidR="009F2DB4" w:rsidRPr="00E677B3" w:rsidRDefault="009F2DB4" w:rsidP="00A55887">
      <w:pPr>
        <w:pStyle w:val="FootnoteText"/>
      </w:pPr>
      <w:r>
        <w:rPr>
          <w:rStyle w:val="FootnoteReference"/>
        </w:rPr>
        <w:footnoteRef/>
      </w:r>
      <w:r w:rsidRPr="00E677B3">
        <w:t xml:space="preserve"> Art. 1:251 BW</w:t>
      </w:r>
    </w:p>
  </w:footnote>
  <w:footnote w:id="77">
    <w:p w:rsidR="009F2DB4" w:rsidRPr="00322F01" w:rsidRDefault="009F2DB4" w:rsidP="00557C25">
      <w:pPr>
        <w:pStyle w:val="FootnoteText"/>
      </w:pPr>
      <w:r>
        <w:rPr>
          <w:rStyle w:val="FootnoteReference"/>
        </w:rPr>
        <w:footnoteRef/>
      </w:r>
      <w:r>
        <w:t xml:space="preserve"> E. Spruijt &amp; H. Kormos, </w:t>
      </w:r>
      <w:r>
        <w:rPr>
          <w:i/>
        </w:rPr>
        <w:t>Handboek scheiden en de kinderen</w:t>
      </w:r>
      <w:r>
        <w:t>, Houten 2014, p. 128</w:t>
      </w:r>
    </w:p>
  </w:footnote>
  <w:footnote w:id="78">
    <w:p w:rsidR="009F2DB4" w:rsidRPr="00F15D5B" w:rsidRDefault="009F2DB4" w:rsidP="00557C25">
      <w:pPr>
        <w:pStyle w:val="FootnoteText"/>
        <w:rPr>
          <w:lang w:val="en-US"/>
        </w:rPr>
      </w:pPr>
      <w:r>
        <w:rPr>
          <w:rStyle w:val="FootnoteReference"/>
        </w:rPr>
        <w:footnoteRef/>
      </w:r>
      <w:r w:rsidRPr="00F15D5B">
        <w:rPr>
          <w:lang w:val="en-US"/>
        </w:rPr>
        <w:t xml:space="preserve"> </w:t>
      </w:r>
      <w:r>
        <w:rPr>
          <w:lang w:val="en-US"/>
        </w:rPr>
        <w:t>Art. 1:251a lid 1 sub a BW</w:t>
      </w:r>
    </w:p>
  </w:footnote>
  <w:footnote w:id="79">
    <w:p w:rsidR="009F2DB4" w:rsidRPr="00F15D5B" w:rsidRDefault="009F2DB4" w:rsidP="00F15D5B">
      <w:pPr>
        <w:pStyle w:val="FootnoteText"/>
        <w:rPr>
          <w:lang w:val="en-US"/>
        </w:rPr>
      </w:pPr>
      <w:r>
        <w:rPr>
          <w:rStyle w:val="FootnoteReference"/>
        </w:rPr>
        <w:footnoteRef/>
      </w:r>
      <w:r w:rsidRPr="00F15D5B">
        <w:rPr>
          <w:lang w:val="en-US"/>
        </w:rPr>
        <w:t xml:space="preserve"> Art. 1:377a lid 1 BW</w:t>
      </w:r>
    </w:p>
  </w:footnote>
  <w:footnote w:id="80">
    <w:p w:rsidR="009F2DB4" w:rsidRPr="00A55887" w:rsidRDefault="009F2DB4" w:rsidP="00A55887">
      <w:pPr>
        <w:pStyle w:val="FootnoteText"/>
        <w:rPr>
          <w:lang w:val="en-US"/>
        </w:rPr>
      </w:pPr>
      <w:r>
        <w:rPr>
          <w:rStyle w:val="FootnoteReference"/>
        </w:rPr>
        <w:footnoteRef/>
      </w:r>
      <w:r w:rsidRPr="00A55887">
        <w:rPr>
          <w:lang w:val="en-US"/>
        </w:rPr>
        <w:t xml:space="preserve"> EHRM 8 July 1987, nr. 10496/83, § 64 (R v. the United Kingdom).</w:t>
      </w:r>
    </w:p>
  </w:footnote>
  <w:footnote w:id="81">
    <w:p w:rsidR="009F2DB4" w:rsidRDefault="009F2DB4">
      <w:pPr>
        <w:pStyle w:val="FootnoteText"/>
      </w:pPr>
      <w:r>
        <w:rPr>
          <w:rStyle w:val="FootnoteReference"/>
        </w:rPr>
        <w:footnoteRef/>
      </w:r>
      <w:r>
        <w:t xml:space="preserve"> EHRM 28 November 1988, nr. 10929/84, § 61 (Nielsen v. Denmark)</w:t>
      </w:r>
    </w:p>
  </w:footnote>
  <w:footnote w:id="82">
    <w:p w:rsidR="009F2DB4" w:rsidRPr="00835EB6" w:rsidRDefault="009F2DB4" w:rsidP="00B256D1">
      <w:pPr>
        <w:pStyle w:val="FootnoteText"/>
        <w:rPr>
          <w:lang w:val="en-US"/>
        </w:rPr>
      </w:pPr>
      <w:r>
        <w:rPr>
          <w:rStyle w:val="FootnoteReference"/>
        </w:rPr>
        <w:footnoteRef/>
      </w:r>
      <w:r w:rsidRPr="00835EB6">
        <w:rPr>
          <w:lang w:val="en-US"/>
        </w:rPr>
        <w:t xml:space="preserve"> Art. 1:251a lid 1 sub a BW</w:t>
      </w:r>
    </w:p>
  </w:footnote>
  <w:footnote w:id="83">
    <w:p w:rsidR="009F2DB4" w:rsidRPr="009F2DB4" w:rsidRDefault="009F2DB4" w:rsidP="00122D67">
      <w:pPr>
        <w:pStyle w:val="FootnoteText"/>
        <w:rPr>
          <w:lang w:val="en-US"/>
        </w:rPr>
      </w:pPr>
      <w:r>
        <w:rPr>
          <w:rStyle w:val="FootnoteReference"/>
        </w:rPr>
        <w:footnoteRef/>
      </w:r>
      <w:r w:rsidRPr="009F2DB4">
        <w:rPr>
          <w:lang w:val="en-US"/>
        </w:rPr>
        <w:t xml:space="preserve"> HR, 10 september 1999, NJ 2000, 20</w:t>
      </w:r>
    </w:p>
  </w:footnote>
  <w:footnote w:id="84">
    <w:p w:rsidR="009F2DB4" w:rsidRPr="009F2DB4" w:rsidRDefault="009F2DB4">
      <w:pPr>
        <w:pStyle w:val="FootnoteText"/>
        <w:rPr>
          <w:lang w:val="en-US"/>
        </w:rPr>
      </w:pPr>
      <w:r>
        <w:rPr>
          <w:rStyle w:val="FootnoteReference"/>
        </w:rPr>
        <w:footnoteRef/>
      </w:r>
      <w:r w:rsidRPr="009F2DB4">
        <w:rPr>
          <w:lang w:val="en-US"/>
        </w:rPr>
        <w:t xml:space="preserve"> HR, 10 september 1999, NJ 2000, 20</w:t>
      </w:r>
    </w:p>
  </w:footnote>
  <w:footnote w:id="85">
    <w:p w:rsidR="009F2DB4" w:rsidRPr="009F2DB4" w:rsidRDefault="009F2DB4" w:rsidP="00122D67">
      <w:pPr>
        <w:pStyle w:val="FootnoteText"/>
        <w:rPr>
          <w:lang w:val="en-US"/>
        </w:rPr>
      </w:pPr>
      <w:r>
        <w:rPr>
          <w:rStyle w:val="FootnoteReference"/>
        </w:rPr>
        <w:footnoteRef/>
      </w:r>
      <w:r w:rsidRPr="009F2DB4">
        <w:rPr>
          <w:lang w:val="en-US"/>
        </w:rPr>
        <w:t xml:space="preserve"> </w:t>
      </w:r>
      <w:r w:rsidRPr="009F2DB4">
        <w:rPr>
          <w:rFonts w:asciiTheme="minorHAnsi" w:hAnsiTheme="minorHAnsi"/>
          <w:lang w:val="en-US"/>
        </w:rPr>
        <w:t xml:space="preserve">HR, </w:t>
      </w:r>
      <w:r w:rsidRPr="009F2DB4">
        <w:rPr>
          <w:rFonts w:asciiTheme="minorHAnsi" w:hAnsiTheme="minorHAnsi"/>
          <w:color w:val="000000"/>
          <w:shd w:val="clear" w:color="auto" w:fill="FFFFFF"/>
          <w:lang w:val="en-US"/>
        </w:rPr>
        <w:t>10 september 1999, ECLI:NL:HR:1999:ZC2963.</w:t>
      </w:r>
    </w:p>
  </w:footnote>
  <w:footnote w:id="86">
    <w:p w:rsidR="009F2DB4" w:rsidRPr="009F2DB4" w:rsidRDefault="009F2DB4" w:rsidP="001A12E7">
      <w:pPr>
        <w:pStyle w:val="FootnoteText"/>
        <w:rPr>
          <w:lang w:val="en-US"/>
        </w:rPr>
      </w:pPr>
      <w:r>
        <w:rPr>
          <w:rStyle w:val="FootnoteReference"/>
        </w:rPr>
        <w:footnoteRef/>
      </w:r>
      <w:r w:rsidRPr="009F2DB4">
        <w:rPr>
          <w:lang w:val="en-US"/>
        </w:rPr>
        <w:t xml:space="preserve"> </w:t>
      </w:r>
      <w:r w:rsidRPr="009F2DB4">
        <w:rPr>
          <w:rFonts w:asciiTheme="minorHAnsi" w:hAnsiTheme="minorHAnsi"/>
          <w:lang w:val="en-US"/>
        </w:rPr>
        <w:t xml:space="preserve">HR, </w:t>
      </w:r>
      <w:r w:rsidRPr="009F2DB4">
        <w:rPr>
          <w:rFonts w:asciiTheme="minorHAnsi" w:hAnsiTheme="minorHAnsi"/>
          <w:color w:val="000000"/>
          <w:shd w:val="clear" w:color="auto" w:fill="FFFFFF"/>
          <w:lang w:val="en-US"/>
        </w:rPr>
        <w:t>10 september 1999, ECLI:NL:HR:1999:ZC2963.</w:t>
      </w:r>
    </w:p>
  </w:footnote>
  <w:footnote w:id="87">
    <w:p w:rsidR="009F2DB4" w:rsidRPr="009F2DB4" w:rsidRDefault="009F2DB4" w:rsidP="001A12E7">
      <w:pPr>
        <w:pStyle w:val="FootnoteText"/>
        <w:rPr>
          <w:lang w:val="en-US"/>
        </w:rPr>
      </w:pPr>
      <w:r>
        <w:rPr>
          <w:rStyle w:val="FootnoteReference"/>
        </w:rPr>
        <w:footnoteRef/>
      </w:r>
      <w:r w:rsidRPr="009F2DB4">
        <w:rPr>
          <w:lang w:val="en-US"/>
        </w:rPr>
        <w:t xml:space="preserve"> </w:t>
      </w:r>
      <w:r w:rsidRPr="009F2DB4">
        <w:rPr>
          <w:rFonts w:asciiTheme="minorHAnsi" w:hAnsiTheme="minorHAnsi"/>
          <w:color w:val="000000"/>
          <w:lang w:val="en-US"/>
        </w:rPr>
        <w:t>HR, 9 juli 2010, ECLI:NL:PHR:2010:BM4301.</w:t>
      </w:r>
    </w:p>
  </w:footnote>
  <w:footnote w:id="88">
    <w:p w:rsidR="009F2DB4" w:rsidRPr="001A12E7" w:rsidRDefault="009F2DB4" w:rsidP="001A12E7">
      <w:pPr>
        <w:pStyle w:val="FootnoteText"/>
        <w:rPr>
          <w:lang w:val="en-US"/>
        </w:rPr>
      </w:pPr>
      <w:r>
        <w:rPr>
          <w:rStyle w:val="FootnoteReference"/>
        </w:rPr>
        <w:footnoteRef/>
      </w:r>
      <w:r w:rsidRPr="001A12E7">
        <w:rPr>
          <w:lang w:val="en-US"/>
        </w:rPr>
        <w:t xml:space="preserve"> </w:t>
      </w:r>
      <w:r w:rsidRPr="001A12E7">
        <w:rPr>
          <w:rFonts w:asciiTheme="minorHAnsi" w:hAnsiTheme="minorHAnsi"/>
          <w:color w:val="000000"/>
          <w:lang w:val="en-US"/>
        </w:rPr>
        <w:t>HR, 9 juli 2010, ECLI:NL:PHR:2010:BM4301.</w:t>
      </w:r>
    </w:p>
  </w:footnote>
  <w:footnote w:id="89">
    <w:p w:rsidR="009F2DB4" w:rsidRDefault="009F2DB4" w:rsidP="00E24C53">
      <w:pPr>
        <w:pStyle w:val="FootnoteText"/>
      </w:pPr>
      <w:r>
        <w:rPr>
          <w:rStyle w:val="FootnoteReference"/>
        </w:rPr>
        <w:footnoteRef/>
      </w:r>
      <w:r>
        <w:t xml:space="preserve"> Wet van 27 november 2008, Stb. 2008, 500 (i.w.tr. 1 maart 2009).</w:t>
      </w:r>
    </w:p>
  </w:footnote>
  <w:footnote w:id="90">
    <w:p w:rsidR="009F2DB4" w:rsidRPr="00E677B3" w:rsidRDefault="009F2DB4">
      <w:pPr>
        <w:pStyle w:val="FootnoteText"/>
      </w:pPr>
      <w:r>
        <w:rPr>
          <w:rStyle w:val="FootnoteReference"/>
        </w:rPr>
        <w:footnoteRef/>
      </w:r>
      <w:r w:rsidRPr="00E677B3">
        <w:t xml:space="preserve"> Art. 815 Rv</w:t>
      </w:r>
    </w:p>
  </w:footnote>
  <w:footnote w:id="91">
    <w:p w:rsidR="009F2DB4" w:rsidRPr="00E677B3" w:rsidRDefault="009F2DB4">
      <w:pPr>
        <w:pStyle w:val="FootnoteText"/>
      </w:pPr>
      <w:r>
        <w:rPr>
          <w:rStyle w:val="FootnoteReference"/>
        </w:rPr>
        <w:footnoteRef/>
      </w:r>
      <w:r w:rsidRPr="00E677B3">
        <w:t xml:space="preserve"> ‘Ouderschapsplan’, scheidingsinformatie.nl</w:t>
      </w:r>
    </w:p>
  </w:footnote>
  <w:footnote w:id="92">
    <w:p w:rsidR="009F2DB4" w:rsidRPr="00E677B3" w:rsidRDefault="009F2DB4" w:rsidP="00E24C53">
      <w:pPr>
        <w:pStyle w:val="FootnoteText"/>
      </w:pPr>
      <w:r>
        <w:rPr>
          <w:rStyle w:val="FootnoteReference"/>
        </w:rPr>
        <w:footnoteRef/>
      </w:r>
      <w:r w:rsidRPr="00E677B3">
        <w:t xml:space="preserve"> Art. 1:377a lid 1 BW</w:t>
      </w:r>
    </w:p>
  </w:footnote>
  <w:footnote w:id="93">
    <w:p w:rsidR="009F2DB4" w:rsidRDefault="009F2DB4" w:rsidP="006E104B">
      <w:pPr>
        <w:pStyle w:val="FootnoteText"/>
      </w:pPr>
      <w:r>
        <w:rPr>
          <w:rStyle w:val="FootnoteReference"/>
        </w:rPr>
        <w:footnoteRef/>
      </w:r>
      <w:r>
        <w:t xml:space="preserve"> ‘Het echec van de Wet op het Voortgezet Ouderschap Na Scheiding (2009) bij de aanpak van de ouders die de andere ouder buitensluiten of vervreemden van de kinderen na een scheiding’, klemcriterium.wordpress.com.</w:t>
      </w:r>
    </w:p>
  </w:footnote>
  <w:footnote w:id="94">
    <w:p w:rsidR="009F2DB4" w:rsidRPr="0034558A" w:rsidRDefault="009F2DB4" w:rsidP="00297BF2">
      <w:pPr>
        <w:pStyle w:val="FootnoteText"/>
        <w:rPr>
          <w:lang w:val="en-US"/>
        </w:rPr>
      </w:pPr>
      <w:r>
        <w:rPr>
          <w:rStyle w:val="FootnoteReference"/>
        </w:rPr>
        <w:footnoteRef/>
      </w:r>
      <w:r w:rsidRPr="0034558A">
        <w:rPr>
          <w:lang w:val="en-US"/>
        </w:rPr>
        <w:t xml:space="preserve"> </w:t>
      </w:r>
      <w:r w:rsidRPr="0034558A">
        <w:rPr>
          <w:rFonts w:asciiTheme="minorHAnsi" w:hAnsiTheme="minorHAnsi"/>
          <w:color w:val="000000"/>
          <w:lang w:val="en-US"/>
        </w:rPr>
        <w:t>HR, 9 juli 2010, ECLI:NL:PHR:2010:BM4301.</w:t>
      </w:r>
    </w:p>
  </w:footnote>
  <w:footnote w:id="95">
    <w:p w:rsidR="009F2DB4" w:rsidRPr="004A7E6B" w:rsidRDefault="009F2DB4" w:rsidP="00297BF2">
      <w:pPr>
        <w:pStyle w:val="NormalWeb"/>
        <w:shd w:val="clear" w:color="auto" w:fill="FFFFFF"/>
        <w:spacing w:before="0" w:beforeAutospacing="0" w:after="75" w:afterAutospacing="0" w:line="270" w:lineRule="atLeast"/>
        <w:rPr>
          <w:rFonts w:asciiTheme="minorHAnsi" w:hAnsiTheme="minorHAnsi"/>
          <w:b/>
          <w:color w:val="000000"/>
          <w:sz w:val="20"/>
          <w:szCs w:val="20"/>
          <w:lang w:val="en-US"/>
        </w:rPr>
      </w:pPr>
      <w:r w:rsidRPr="004A7E6B">
        <w:rPr>
          <w:rStyle w:val="FootnoteReference"/>
          <w:rFonts w:asciiTheme="minorHAnsi" w:hAnsiTheme="minorHAnsi"/>
          <w:sz w:val="20"/>
          <w:szCs w:val="20"/>
        </w:rPr>
        <w:footnoteRef/>
      </w:r>
      <w:r w:rsidRPr="0034558A">
        <w:rPr>
          <w:rFonts w:asciiTheme="minorHAnsi" w:hAnsiTheme="minorHAnsi"/>
          <w:sz w:val="20"/>
          <w:szCs w:val="20"/>
          <w:lang w:val="en-US"/>
        </w:rPr>
        <w:t xml:space="preserve"> </w:t>
      </w:r>
      <w:r w:rsidRPr="0034558A">
        <w:rPr>
          <w:rFonts w:asciiTheme="minorHAnsi" w:hAnsiTheme="minorHAnsi"/>
          <w:color w:val="000000"/>
          <w:sz w:val="20"/>
          <w:szCs w:val="20"/>
          <w:lang w:val="en-US"/>
        </w:rPr>
        <w:t>HR, 9 juli 2010, ECLI:NL:PHR:2010:BM430</w:t>
      </w:r>
      <w:r w:rsidRPr="004A7E6B">
        <w:rPr>
          <w:rFonts w:asciiTheme="minorHAnsi" w:hAnsiTheme="minorHAnsi"/>
          <w:color w:val="000000"/>
          <w:sz w:val="20"/>
          <w:szCs w:val="20"/>
          <w:lang w:val="en-US"/>
        </w:rPr>
        <w:t>1.</w:t>
      </w:r>
    </w:p>
  </w:footnote>
  <w:footnote w:id="96">
    <w:p w:rsidR="009F2DB4" w:rsidRPr="0034558A" w:rsidRDefault="009F2DB4">
      <w:pPr>
        <w:pStyle w:val="FootnoteText"/>
        <w:rPr>
          <w:lang w:val="en-US"/>
        </w:rPr>
      </w:pPr>
      <w:r>
        <w:rPr>
          <w:rStyle w:val="FootnoteReference"/>
        </w:rPr>
        <w:footnoteRef/>
      </w:r>
      <w:r w:rsidRPr="0034558A">
        <w:rPr>
          <w:lang w:val="en-US"/>
        </w:rPr>
        <w:t xml:space="preserve"> </w:t>
      </w:r>
      <w:r w:rsidRPr="0034558A">
        <w:rPr>
          <w:rFonts w:asciiTheme="minorHAnsi" w:hAnsiTheme="minorHAnsi"/>
          <w:color w:val="000000"/>
          <w:lang w:val="en-US"/>
        </w:rPr>
        <w:t>HR, 9 juli 2010, ECLI:NL:PHR:2010:BM4301.</w:t>
      </w:r>
    </w:p>
  </w:footnote>
  <w:footnote w:id="97">
    <w:p w:rsidR="009F2DB4" w:rsidRDefault="009F2DB4" w:rsidP="00122D67">
      <w:pPr>
        <w:pStyle w:val="FootnoteText"/>
      </w:pPr>
      <w:r>
        <w:rPr>
          <w:rStyle w:val="FootnoteReference"/>
        </w:rPr>
        <w:footnoteRef/>
      </w:r>
      <w:r>
        <w:t xml:space="preserve"> gezamenlijk ouderlijk gezag na echtscheiding’, statline.cbs.nl</w:t>
      </w:r>
    </w:p>
  </w:footnote>
  <w:footnote w:id="98">
    <w:p w:rsidR="009F2DB4" w:rsidRDefault="009F2DB4" w:rsidP="006C3604">
      <w:pPr>
        <w:pStyle w:val="FootnoteText"/>
      </w:pPr>
      <w:r>
        <w:rPr>
          <w:rStyle w:val="FootnoteReference"/>
        </w:rPr>
        <w:footnoteRef/>
      </w:r>
      <w:r>
        <w:t xml:space="preserve"> ‘De rol van de Raad bij beschermingszaken’, kinderbescherming.nl</w:t>
      </w:r>
    </w:p>
  </w:footnote>
  <w:footnote w:id="99">
    <w:p w:rsidR="009F2DB4" w:rsidRPr="00CF6E6D" w:rsidRDefault="009F2DB4" w:rsidP="006C3604">
      <w:pPr>
        <w:pStyle w:val="FootnoteText"/>
      </w:pPr>
      <w:r>
        <w:rPr>
          <w:rStyle w:val="FootnoteReference"/>
        </w:rPr>
        <w:footnoteRef/>
      </w:r>
      <w:r w:rsidRPr="00CF6E6D">
        <w:t xml:space="preserve"> ‘Klemcriterium’, klemcriterium.wordpress.com.</w:t>
      </w:r>
    </w:p>
  </w:footnote>
  <w:footnote w:id="100">
    <w:p w:rsidR="009F2DB4" w:rsidRDefault="009F2DB4">
      <w:pPr>
        <w:pStyle w:val="FootnoteText"/>
      </w:pPr>
      <w:r>
        <w:rPr>
          <w:rStyle w:val="FootnoteReference"/>
        </w:rPr>
        <w:footnoteRef/>
      </w:r>
      <w:r>
        <w:t xml:space="preserve"> ‘Gezag’, </w:t>
      </w:r>
      <w:r w:rsidRPr="0001020C">
        <w:t>rechtspraak.nl</w:t>
      </w:r>
      <w:r>
        <w:t>.</w:t>
      </w:r>
    </w:p>
  </w:footnote>
  <w:footnote w:id="101">
    <w:p w:rsidR="009F2DB4" w:rsidRDefault="009F2DB4">
      <w:pPr>
        <w:pStyle w:val="FootnoteText"/>
      </w:pPr>
      <w:r>
        <w:rPr>
          <w:rStyle w:val="FootnoteReference"/>
        </w:rPr>
        <w:footnoteRef/>
      </w:r>
      <w:r>
        <w:t xml:space="preserve"> ‘Gezag’,rechtspraak.nl.</w:t>
      </w:r>
    </w:p>
  </w:footnote>
  <w:footnote w:id="102">
    <w:p w:rsidR="009F2DB4" w:rsidRDefault="009F2DB4" w:rsidP="009D7AD1">
      <w:pPr>
        <w:pStyle w:val="FootnoteText"/>
      </w:pPr>
      <w:r>
        <w:rPr>
          <w:rStyle w:val="FootnoteReference"/>
        </w:rPr>
        <w:footnoteRef/>
      </w:r>
      <w:r>
        <w:t xml:space="preserve"> ‘Gezag’, rechtspraak.nl.</w:t>
      </w:r>
    </w:p>
  </w:footnote>
  <w:footnote w:id="103">
    <w:p w:rsidR="009F2DB4" w:rsidRDefault="009F2DB4">
      <w:pPr>
        <w:pStyle w:val="FootnoteText"/>
      </w:pPr>
      <w:r>
        <w:rPr>
          <w:rStyle w:val="FootnoteReference"/>
        </w:rPr>
        <w:footnoteRef/>
      </w:r>
      <w:r>
        <w:t xml:space="preserve"> Gezag’, rechtspraak.nl.</w:t>
      </w:r>
    </w:p>
  </w:footnote>
  <w:footnote w:id="104">
    <w:p w:rsidR="009F2DB4" w:rsidRDefault="009F2DB4">
      <w:pPr>
        <w:pStyle w:val="FootnoteText"/>
      </w:pPr>
      <w:r>
        <w:rPr>
          <w:rStyle w:val="FootnoteReference"/>
        </w:rPr>
        <w:footnoteRef/>
      </w:r>
      <w:r>
        <w:t xml:space="preserve"> Gezag’, rechtspraak.nl.</w:t>
      </w:r>
    </w:p>
  </w:footnote>
  <w:footnote w:id="105">
    <w:p w:rsidR="009F2DB4" w:rsidRPr="0001020C" w:rsidRDefault="009F2DB4" w:rsidP="00B256D1">
      <w:pPr>
        <w:pStyle w:val="FootnoteText"/>
      </w:pPr>
      <w:r>
        <w:rPr>
          <w:rStyle w:val="FootnoteReference"/>
        </w:rPr>
        <w:footnoteRef/>
      </w:r>
      <w:r w:rsidRPr="0001020C">
        <w:t xml:space="preserve"> </w:t>
      </w:r>
      <w:r>
        <w:t xml:space="preserve">‘Gezag’, </w:t>
      </w:r>
      <w:r w:rsidRPr="0001020C">
        <w:t>rechtspraak.nl</w:t>
      </w:r>
      <w:r>
        <w:t>.</w:t>
      </w:r>
    </w:p>
  </w:footnote>
  <w:footnote w:id="106">
    <w:p w:rsidR="009F2DB4" w:rsidRPr="00E46EF2" w:rsidRDefault="009F2DB4" w:rsidP="00B05F43">
      <w:pPr>
        <w:pStyle w:val="FootnoteText"/>
      </w:pPr>
      <w:r>
        <w:rPr>
          <w:rStyle w:val="FootnoteReference"/>
        </w:rPr>
        <w:footnoteRef/>
      </w:r>
      <w:r>
        <w:t xml:space="preserve"> ‘De rol van de Raad bij gezag en omgang’, kinderbescherming.nl. </w:t>
      </w:r>
    </w:p>
  </w:footnote>
  <w:footnote w:id="107">
    <w:p w:rsidR="009F2DB4" w:rsidRPr="000A3323" w:rsidRDefault="009F2DB4" w:rsidP="00B05F43">
      <w:pPr>
        <w:pStyle w:val="FootnoteText"/>
        <w:rPr>
          <w:lang w:val="en-US"/>
        </w:rPr>
      </w:pPr>
      <w:r>
        <w:rPr>
          <w:rStyle w:val="FootnoteReference"/>
        </w:rPr>
        <w:footnoteRef/>
      </w:r>
      <w:r w:rsidRPr="000A3323">
        <w:rPr>
          <w:lang w:val="en-US"/>
        </w:rPr>
        <w:t xml:space="preserve"> </w:t>
      </w:r>
      <w:r w:rsidRPr="000A3323">
        <w:rPr>
          <w:rFonts w:asciiTheme="minorHAnsi" w:hAnsiTheme="minorHAnsi" w:cs="Helvetica"/>
          <w:lang w:val="en-US"/>
        </w:rPr>
        <w:t>Art. 1:267 BW</w:t>
      </w:r>
    </w:p>
  </w:footnote>
  <w:footnote w:id="108">
    <w:p w:rsidR="009F2DB4" w:rsidRPr="00EC18E1" w:rsidRDefault="009F2DB4" w:rsidP="00D47063">
      <w:pPr>
        <w:pStyle w:val="FootnoteText"/>
        <w:rPr>
          <w:lang w:val="en-US"/>
        </w:rPr>
      </w:pPr>
      <w:r>
        <w:rPr>
          <w:rStyle w:val="FootnoteReference"/>
        </w:rPr>
        <w:footnoteRef/>
      </w:r>
      <w:r w:rsidRPr="00EC18E1">
        <w:rPr>
          <w:lang w:val="en-US"/>
        </w:rPr>
        <w:t xml:space="preserve"> </w:t>
      </w:r>
      <w:r>
        <w:rPr>
          <w:lang w:val="en-US"/>
        </w:rPr>
        <w:t>Art. 1:251a lid 1 sub a BW</w:t>
      </w:r>
    </w:p>
  </w:footnote>
  <w:footnote w:id="109">
    <w:p w:rsidR="009F2DB4" w:rsidRDefault="009F2DB4" w:rsidP="00D47063">
      <w:pPr>
        <w:pStyle w:val="FootnoteText"/>
      </w:pPr>
      <w:r>
        <w:rPr>
          <w:rStyle w:val="FootnoteReference"/>
        </w:rPr>
        <w:footnoteRef/>
      </w:r>
      <w:r>
        <w:t xml:space="preserve"> Wet van 27 november 2008, Stb. 2008, 500 (i.w.tr. 1 maart 2009).</w:t>
      </w:r>
    </w:p>
  </w:footnote>
  <w:footnote w:id="110">
    <w:p w:rsidR="009F2DB4" w:rsidRPr="00E677B3" w:rsidRDefault="009F2DB4" w:rsidP="00D47063">
      <w:pPr>
        <w:pStyle w:val="FootnoteText"/>
      </w:pPr>
      <w:r>
        <w:rPr>
          <w:rStyle w:val="FootnoteReference"/>
        </w:rPr>
        <w:footnoteRef/>
      </w:r>
      <w:r w:rsidRPr="00E677B3">
        <w:t xml:space="preserve"> HR, 10 september 1999, NJ 2000, 20</w:t>
      </w:r>
    </w:p>
  </w:footnote>
  <w:footnote w:id="111">
    <w:p w:rsidR="009F2DB4" w:rsidRPr="00E677B3" w:rsidRDefault="009F2DB4" w:rsidP="00D47063">
      <w:pPr>
        <w:pStyle w:val="FootnoteText"/>
      </w:pPr>
      <w:r>
        <w:rPr>
          <w:rStyle w:val="FootnoteReference"/>
        </w:rPr>
        <w:footnoteRef/>
      </w:r>
      <w:r w:rsidRPr="00E677B3">
        <w:t xml:space="preserve"> </w:t>
      </w:r>
      <w:r w:rsidRPr="00E677B3">
        <w:rPr>
          <w:rFonts w:asciiTheme="minorHAnsi" w:hAnsiTheme="minorHAnsi"/>
        </w:rPr>
        <w:t xml:space="preserve">HR, </w:t>
      </w:r>
      <w:r w:rsidRPr="00E677B3">
        <w:rPr>
          <w:rFonts w:asciiTheme="minorHAnsi" w:hAnsiTheme="minorHAnsi"/>
          <w:color w:val="000000"/>
          <w:shd w:val="clear" w:color="auto" w:fill="FFFFFF"/>
        </w:rPr>
        <w:t>10 september 1999, ECLI:NL:HR:1999:ZC2963.</w:t>
      </w:r>
    </w:p>
  </w:footnote>
  <w:footnote w:id="112">
    <w:p w:rsidR="009F2DB4" w:rsidRPr="00E677B3" w:rsidRDefault="009F2DB4" w:rsidP="00D47063">
      <w:pPr>
        <w:pStyle w:val="FootnoteText"/>
      </w:pPr>
      <w:r>
        <w:rPr>
          <w:rStyle w:val="FootnoteReference"/>
        </w:rPr>
        <w:footnoteRef/>
      </w:r>
      <w:r w:rsidRPr="00E677B3">
        <w:t xml:space="preserve"> </w:t>
      </w:r>
      <w:r w:rsidRPr="00E677B3">
        <w:rPr>
          <w:rFonts w:asciiTheme="minorHAnsi" w:hAnsiTheme="minorHAnsi"/>
          <w:color w:val="000000"/>
        </w:rPr>
        <w:t>HR, 9 juli 2010, ECLI:NL:PHR:2010:BM4301.</w:t>
      </w:r>
    </w:p>
  </w:footnote>
  <w:footnote w:id="113">
    <w:p w:rsidR="009F2DB4" w:rsidRPr="00E677B3" w:rsidRDefault="009F2DB4" w:rsidP="00D47063">
      <w:pPr>
        <w:pStyle w:val="FootnoteText"/>
      </w:pPr>
      <w:r>
        <w:rPr>
          <w:rStyle w:val="FootnoteReference"/>
        </w:rPr>
        <w:footnoteRef/>
      </w:r>
      <w:r w:rsidRPr="00E677B3">
        <w:t xml:space="preserve"> </w:t>
      </w:r>
      <w:r w:rsidRPr="00E677B3">
        <w:rPr>
          <w:rFonts w:asciiTheme="minorHAnsi" w:hAnsiTheme="minorHAnsi"/>
          <w:color w:val="000000"/>
        </w:rPr>
        <w:t>HR, 9 juli 2010, ECLI:NL:PHR:2010:BM4301.</w:t>
      </w:r>
    </w:p>
  </w:footnote>
  <w:footnote w:id="114">
    <w:p w:rsidR="009F2DB4" w:rsidRPr="0034558A" w:rsidRDefault="009F2DB4" w:rsidP="00D47063">
      <w:pPr>
        <w:pStyle w:val="FootnoteText"/>
        <w:rPr>
          <w:lang w:val="en-US"/>
        </w:rPr>
      </w:pPr>
      <w:r>
        <w:rPr>
          <w:rStyle w:val="FootnoteReference"/>
        </w:rPr>
        <w:footnoteRef/>
      </w:r>
      <w:r w:rsidRPr="0034558A">
        <w:rPr>
          <w:lang w:val="en-US"/>
        </w:rPr>
        <w:t xml:space="preserve"> </w:t>
      </w:r>
      <w:r w:rsidRPr="0034558A">
        <w:rPr>
          <w:rFonts w:asciiTheme="minorHAnsi" w:hAnsiTheme="minorHAnsi"/>
          <w:color w:val="000000"/>
          <w:lang w:val="en-US"/>
        </w:rPr>
        <w:t>HR, 9 juli 2010, ECLI:NL:PHR:2010:BM4301.</w:t>
      </w:r>
    </w:p>
  </w:footnote>
  <w:footnote w:id="115">
    <w:p w:rsidR="009F2DB4" w:rsidRPr="00CF6E6D" w:rsidRDefault="009F2DB4" w:rsidP="00D47063">
      <w:pPr>
        <w:pStyle w:val="FootnoteText"/>
      </w:pPr>
      <w:r>
        <w:rPr>
          <w:rStyle w:val="FootnoteReference"/>
        </w:rPr>
        <w:footnoteRef/>
      </w:r>
      <w:r w:rsidRPr="00CF6E6D">
        <w:t xml:space="preserve"> ‘Klemcriterium’, klemcriterium.wordpress.com.</w:t>
      </w:r>
    </w:p>
  </w:footnote>
  <w:footnote w:id="116">
    <w:p w:rsidR="009F2DB4" w:rsidRDefault="009F2DB4" w:rsidP="00897618">
      <w:pPr>
        <w:pStyle w:val="FootnoteText"/>
      </w:pPr>
      <w:r>
        <w:rPr>
          <w:rStyle w:val="FootnoteReference"/>
        </w:rPr>
        <w:footnoteRef/>
      </w:r>
      <w:r>
        <w:t xml:space="preserve"> Wet van 27 november 2008, Stb. 2008, 500 (i.w.tr. 1 maart 2009).</w:t>
      </w:r>
    </w:p>
  </w:footnote>
  <w:footnote w:id="117">
    <w:p w:rsidR="009F2DB4" w:rsidRDefault="009F2DB4" w:rsidP="000E7273">
      <w:pPr>
        <w:pStyle w:val="FootnoteText"/>
      </w:pPr>
      <w:r>
        <w:rPr>
          <w:rStyle w:val="FootnoteReference"/>
        </w:rPr>
        <w:footnoteRef/>
      </w:r>
      <w:r>
        <w:t xml:space="preserve"> ‘Ouderlijk gezag over kinderen’, echtscheiding.nl</w:t>
      </w:r>
    </w:p>
  </w:footnote>
  <w:footnote w:id="118">
    <w:p w:rsidR="009F2DB4" w:rsidRPr="00CF6E6D" w:rsidRDefault="009F2DB4" w:rsidP="00C52493">
      <w:pPr>
        <w:pStyle w:val="FootnoteText"/>
      </w:pPr>
      <w:r>
        <w:rPr>
          <w:rStyle w:val="FootnoteReference"/>
        </w:rPr>
        <w:footnoteRef/>
      </w:r>
      <w:r w:rsidRPr="00CF6E6D">
        <w:t xml:space="preserve"> </w:t>
      </w:r>
      <w:r w:rsidRPr="00CF6E6D">
        <w:rPr>
          <w:rFonts w:asciiTheme="minorHAnsi" w:hAnsiTheme="minorHAnsi"/>
        </w:rPr>
        <w:t>HR</w:t>
      </w:r>
      <w:r>
        <w:rPr>
          <w:rFonts w:asciiTheme="minorHAnsi" w:hAnsiTheme="minorHAnsi"/>
        </w:rPr>
        <w:t>,</w:t>
      </w:r>
      <w:r w:rsidRPr="00CF6E6D">
        <w:rPr>
          <w:rFonts w:asciiTheme="minorHAnsi" w:hAnsiTheme="minorHAnsi"/>
        </w:rPr>
        <w:t xml:space="preserve"> </w:t>
      </w:r>
      <w:r w:rsidRPr="00CF6E6D">
        <w:rPr>
          <w:rFonts w:asciiTheme="minorHAnsi" w:hAnsiTheme="minorHAnsi"/>
          <w:color w:val="000000"/>
          <w:shd w:val="clear" w:color="auto" w:fill="FFFFFF"/>
        </w:rPr>
        <w:t>10 september 1999, ECLI:NL:HR:1999:ZC2963.</w:t>
      </w:r>
    </w:p>
  </w:footnote>
  <w:footnote w:id="119">
    <w:p w:rsidR="009F2DB4" w:rsidRDefault="009F2DB4" w:rsidP="007E55B5">
      <w:pPr>
        <w:pStyle w:val="FootnoteText"/>
      </w:pPr>
      <w:r>
        <w:rPr>
          <w:rStyle w:val="FootnoteReference"/>
        </w:rPr>
        <w:footnoteRef/>
      </w:r>
      <w:r>
        <w:t xml:space="preserve"> </w:t>
      </w:r>
      <w:r>
        <w:rPr>
          <w:rFonts w:asciiTheme="minorHAnsi" w:hAnsiTheme="minorHAnsi" w:cs="Helvetica"/>
          <w:color w:val="000000"/>
          <w:shd w:val="clear" w:color="auto" w:fill="FFFFFF"/>
        </w:rPr>
        <w:t>Gerechtsh</w:t>
      </w:r>
      <w:r w:rsidRPr="009A5E70">
        <w:rPr>
          <w:rFonts w:asciiTheme="minorHAnsi" w:hAnsiTheme="minorHAnsi" w:cs="Helvetica"/>
          <w:color w:val="000000"/>
          <w:shd w:val="clear" w:color="auto" w:fill="FFFFFF"/>
        </w:rPr>
        <w:t>of ’s-Gravenhage, 1 december 2010, ECLI:NL:GHSGR:2010:BP4575</w:t>
      </w:r>
      <w:r>
        <w:rPr>
          <w:rFonts w:asciiTheme="minorHAnsi" w:hAnsiTheme="minorHAnsi" w:cs="Helvetica"/>
          <w:color w:val="000000"/>
          <w:shd w:val="clear" w:color="auto" w:fill="FFFFFF"/>
        </w:rPr>
        <w:t>.</w:t>
      </w:r>
    </w:p>
  </w:footnote>
  <w:footnote w:id="120">
    <w:p w:rsidR="009F2DB4" w:rsidRDefault="009F2DB4" w:rsidP="0005332E">
      <w:pPr>
        <w:pStyle w:val="FootnoteText"/>
      </w:pPr>
      <w:r>
        <w:rPr>
          <w:rStyle w:val="FootnoteReference"/>
        </w:rPr>
        <w:footnoteRef/>
      </w:r>
      <w:r>
        <w:t xml:space="preserve"> </w:t>
      </w:r>
      <w:r>
        <w:rPr>
          <w:rFonts w:asciiTheme="minorHAnsi" w:hAnsiTheme="minorHAnsi" w:cs="Helvetica"/>
          <w:color w:val="000000"/>
          <w:shd w:val="clear" w:color="auto" w:fill="FFFFFF"/>
        </w:rPr>
        <w:t>Gerechtsh</w:t>
      </w:r>
      <w:r w:rsidRPr="009A5E70">
        <w:rPr>
          <w:rFonts w:asciiTheme="minorHAnsi" w:hAnsiTheme="minorHAnsi" w:cs="Helvetica"/>
          <w:color w:val="000000"/>
          <w:shd w:val="clear" w:color="auto" w:fill="FFFFFF"/>
        </w:rPr>
        <w:t>of ’s-Gravenhage, 1 december 2010, ECLI:NL:GHSGR:2010:BP4575</w:t>
      </w:r>
      <w:r>
        <w:rPr>
          <w:rFonts w:asciiTheme="minorHAnsi" w:hAnsiTheme="minorHAnsi" w:cs="Helvetica"/>
          <w:color w:val="000000"/>
          <w:shd w:val="clear" w:color="auto" w:fill="FFFFFF"/>
        </w:rPr>
        <w:t>.</w:t>
      </w:r>
    </w:p>
  </w:footnote>
  <w:footnote w:id="121">
    <w:p w:rsidR="009F2DB4" w:rsidRDefault="009F2DB4">
      <w:pPr>
        <w:pStyle w:val="FootnoteText"/>
      </w:pPr>
      <w:r>
        <w:rPr>
          <w:rStyle w:val="FootnoteReference"/>
        </w:rPr>
        <w:footnoteRef/>
      </w:r>
      <w:r>
        <w:t xml:space="preserve"> E. Spruijt &amp; H. Kormos, </w:t>
      </w:r>
      <w:r>
        <w:rPr>
          <w:i/>
        </w:rPr>
        <w:t>Handboek scheiden en de kinderen</w:t>
      </w:r>
      <w:r>
        <w:t>, Houten 2014, p. 135</w:t>
      </w:r>
    </w:p>
  </w:footnote>
  <w:footnote w:id="122">
    <w:p w:rsidR="009F2DB4" w:rsidRDefault="009F2DB4">
      <w:pPr>
        <w:pStyle w:val="FootnoteText"/>
      </w:pPr>
      <w:r>
        <w:rPr>
          <w:rStyle w:val="FootnoteReference"/>
        </w:rPr>
        <w:footnoteRef/>
      </w:r>
      <w:r>
        <w:t xml:space="preserve"> E. Spruijt &amp; H. Kormos, </w:t>
      </w:r>
      <w:r>
        <w:rPr>
          <w:i/>
        </w:rPr>
        <w:t>Handboek scheiden en de kinderen</w:t>
      </w:r>
      <w:r>
        <w:t>, Houten 2014, p. 135</w:t>
      </w:r>
    </w:p>
  </w:footnote>
  <w:footnote w:id="123">
    <w:p w:rsidR="009F2DB4" w:rsidRDefault="009F2DB4">
      <w:pPr>
        <w:pStyle w:val="FootnoteText"/>
      </w:pPr>
      <w:r>
        <w:rPr>
          <w:rStyle w:val="FootnoteReference"/>
        </w:rPr>
        <w:footnoteRef/>
      </w:r>
      <w:r>
        <w:t xml:space="preserve"> E. Spruijt &amp; H. Kormos, </w:t>
      </w:r>
      <w:r>
        <w:rPr>
          <w:i/>
        </w:rPr>
        <w:t>Handboek scheiden en de kinderen</w:t>
      </w:r>
      <w:r>
        <w:t>, Houten 2014, p. 135</w:t>
      </w:r>
    </w:p>
  </w:footnote>
  <w:footnote w:id="124">
    <w:p w:rsidR="009F2DB4" w:rsidRPr="00C04499" w:rsidRDefault="009F2DB4" w:rsidP="00FD7204">
      <w:pPr>
        <w:pStyle w:val="FootnoteText"/>
      </w:pPr>
      <w:r>
        <w:rPr>
          <w:rStyle w:val="FootnoteReference"/>
        </w:rPr>
        <w:footnoteRef/>
      </w:r>
      <w:r>
        <w:t xml:space="preserve"> Rechtbank</w:t>
      </w:r>
      <w:r w:rsidRPr="00C04499">
        <w:t xml:space="preserve"> Groningen</w:t>
      </w:r>
      <w:r>
        <w:t>, 9 november 2009</w:t>
      </w:r>
      <w:r w:rsidRPr="00C04499">
        <w:t xml:space="preserve">, </w:t>
      </w:r>
      <w:r w:rsidRPr="00C04499">
        <w:rPr>
          <w:rFonts w:asciiTheme="minorHAnsi" w:hAnsiTheme="minorHAnsi"/>
          <w:color w:val="000000"/>
          <w:shd w:val="clear" w:color="auto" w:fill="FFFFFF"/>
        </w:rPr>
        <w:t>ECLI:NL:RBGRO:2009:BK2645.</w:t>
      </w:r>
    </w:p>
  </w:footnote>
  <w:footnote w:id="125">
    <w:p w:rsidR="009F2DB4" w:rsidRPr="00E46EF2" w:rsidRDefault="009F2DB4" w:rsidP="00FD7204">
      <w:pPr>
        <w:pStyle w:val="FootnoteText"/>
      </w:pPr>
      <w:r>
        <w:rPr>
          <w:rStyle w:val="FootnoteReference"/>
        </w:rPr>
        <w:footnoteRef/>
      </w:r>
      <w:r>
        <w:t xml:space="preserve"> Gerechtshof</w:t>
      </w:r>
      <w:r w:rsidRPr="00E46EF2">
        <w:t xml:space="preserve"> </w:t>
      </w:r>
      <w:r>
        <w:t>’</w:t>
      </w:r>
      <w:r w:rsidRPr="00E46EF2">
        <w:t>s-</w:t>
      </w:r>
      <w:r w:rsidRPr="00E46EF2">
        <w:rPr>
          <w:rFonts w:asciiTheme="minorHAnsi" w:hAnsiTheme="minorHAnsi"/>
        </w:rPr>
        <w:t>Hertogenbosch</w:t>
      </w:r>
      <w:r>
        <w:rPr>
          <w:rFonts w:asciiTheme="minorHAnsi" w:hAnsiTheme="minorHAnsi"/>
        </w:rPr>
        <w:t>,</w:t>
      </w:r>
      <w:r w:rsidRPr="00E46EF2">
        <w:rPr>
          <w:rFonts w:asciiTheme="minorHAnsi" w:hAnsiTheme="minorHAnsi"/>
        </w:rPr>
        <w:t xml:space="preserve"> 25 oktober 2007, </w:t>
      </w:r>
      <w:r w:rsidRPr="00E46EF2">
        <w:rPr>
          <w:rFonts w:asciiTheme="minorHAnsi" w:hAnsiTheme="minorHAnsi"/>
          <w:color w:val="000000"/>
          <w:shd w:val="clear" w:color="auto" w:fill="FFFFFF"/>
        </w:rPr>
        <w:t>ECLI:NL:GHSHE:2007:BC0179.</w:t>
      </w:r>
    </w:p>
  </w:footnote>
  <w:footnote w:id="126">
    <w:p w:rsidR="009F2DB4" w:rsidRPr="00CF6E6D" w:rsidRDefault="009F2DB4" w:rsidP="00550085">
      <w:pPr>
        <w:pStyle w:val="FootnoteText"/>
      </w:pPr>
      <w:r>
        <w:rPr>
          <w:rStyle w:val="FootnoteReference"/>
        </w:rPr>
        <w:footnoteRef/>
      </w:r>
      <w:r w:rsidRPr="00CF6E6D">
        <w:t xml:space="preserve"> </w:t>
      </w:r>
      <w:r w:rsidRPr="00CF6E6D">
        <w:rPr>
          <w:rFonts w:asciiTheme="minorHAnsi" w:hAnsiTheme="minorHAnsi"/>
        </w:rPr>
        <w:t>HR</w:t>
      </w:r>
      <w:r>
        <w:rPr>
          <w:rFonts w:asciiTheme="minorHAnsi" w:hAnsiTheme="minorHAnsi"/>
        </w:rPr>
        <w:t>,</w:t>
      </w:r>
      <w:r w:rsidRPr="00CF6E6D">
        <w:rPr>
          <w:rFonts w:asciiTheme="minorHAnsi" w:hAnsiTheme="minorHAnsi"/>
        </w:rPr>
        <w:t xml:space="preserve"> </w:t>
      </w:r>
      <w:r w:rsidRPr="00CF6E6D">
        <w:rPr>
          <w:rFonts w:asciiTheme="minorHAnsi" w:hAnsiTheme="minorHAnsi"/>
          <w:color w:val="000000"/>
          <w:shd w:val="clear" w:color="auto" w:fill="FFFFFF"/>
        </w:rPr>
        <w:t>10 september 1999, ECLI:NL:HR:1999:ZC2963.</w:t>
      </w:r>
    </w:p>
  </w:footnote>
  <w:footnote w:id="127">
    <w:p w:rsidR="009F2DB4" w:rsidRDefault="009F2DB4" w:rsidP="0035696D">
      <w:pPr>
        <w:pStyle w:val="FootnoteText"/>
      </w:pPr>
      <w:r>
        <w:rPr>
          <w:rStyle w:val="FootnoteReference"/>
        </w:rPr>
        <w:footnoteRef/>
      </w:r>
      <w:r>
        <w:t xml:space="preserve"> </w:t>
      </w:r>
      <w:r>
        <w:rPr>
          <w:rFonts w:asciiTheme="minorHAnsi" w:hAnsiTheme="minorHAnsi" w:cs="Helvetica"/>
          <w:color w:val="000000"/>
          <w:shd w:val="clear" w:color="auto" w:fill="FFFFFF"/>
        </w:rPr>
        <w:t>Gerechtsh</w:t>
      </w:r>
      <w:r w:rsidRPr="009A5E70">
        <w:rPr>
          <w:rFonts w:asciiTheme="minorHAnsi" w:hAnsiTheme="minorHAnsi" w:cs="Helvetica"/>
          <w:color w:val="000000"/>
          <w:shd w:val="clear" w:color="auto" w:fill="FFFFFF"/>
        </w:rPr>
        <w:t>of ’s-Gravenhage, 1 december 2010, ECLI:NL:GHSGR:2010:BP4575</w:t>
      </w:r>
      <w:r>
        <w:rPr>
          <w:rFonts w:asciiTheme="minorHAnsi" w:hAnsiTheme="minorHAnsi" w:cs="Helvetica"/>
          <w:color w:val="000000"/>
          <w:shd w:val="clear" w:color="auto" w:fill="FFFFFF"/>
        </w:rPr>
        <w:t>.</w:t>
      </w:r>
    </w:p>
  </w:footnote>
  <w:footnote w:id="128">
    <w:p w:rsidR="009F2DB4" w:rsidRDefault="009F2DB4" w:rsidP="0035696D">
      <w:pPr>
        <w:pStyle w:val="FootnoteText"/>
      </w:pPr>
      <w:r>
        <w:rPr>
          <w:rStyle w:val="FootnoteReference"/>
        </w:rPr>
        <w:footnoteRef/>
      </w:r>
      <w:r>
        <w:t xml:space="preserve"> E. Spruijt &amp; H. Kormos, </w:t>
      </w:r>
      <w:r>
        <w:rPr>
          <w:i/>
        </w:rPr>
        <w:t>Handboek scheiden en de kinderen</w:t>
      </w:r>
      <w:r>
        <w:t>, Houten 2014, p. 135</w:t>
      </w:r>
    </w:p>
  </w:footnote>
  <w:footnote w:id="129">
    <w:p w:rsidR="009F2DB4" w:rsidRDefault="009F2DB4" w:rsidP="0035696D">
      <w:pPr>
        <w:pStyle w:val="FootnoteText"/>
      </w:pPr>
      <w:r>
        <w:rPr>
          <w:rStyle w:val="FootnoteReference"/>
        </w:rPr>
        <w:footnoteRef/>
      </w:r>
      <w:r>
        <w:t xml:space="preserve"> E. Spruijt &amp; H. Kormos, </w:t>
      </w:r>
      <w:r>
        <w:rPr>
          <w:i/>
        </w:rPr>
        <w:t>Handboek scheiden en de kinderen</w:t>
      </w:r>
      <w:r>
        <w:t>, Houten 2014, p. 135</w:t>
      </w:r>
    </w:p>
  </w:footnote>
  <w:footnote w:id="130">
    <w:p w:rsidR="009F2DB4" w:rsidRDefault="009F2DB4" w:rsidP="0089635B">
      <w:pPr>
        <w:pStyle w:val="FootnoteText"/>
      </w:pPr>
      <w:r>
        <w:rPr>
          <w:rStyle w:val="FootnoteReference"/>
        </w:rPr>
        <w:footnoteRef/>
      </w:r>
      <w:r>
        <w:t xml:space="preserve"> Wet van 27 november 2008, Stb. 2008, 500 (i.w.tr. 1 maart 2009).</w:t>
      </w:r>
    </w:p>
  </w:footnote>
  <w:footnote w:id="131">
    <w:p w:rsidR="009F2DB4" w:rsidRDefault="009F2DB4" w:rsidP="00F03B61">
      <w:pPr>
        <w:pStyle w:val="FootnoteText"/>
      </w:pPr>
      <w:r>
        <w:rPr>
          <w:rStyle w:val="FootnoteReference"/>
        </w:rPr>
        <w:footnoteRef/>
      </w:r>
      <w:r>
        <w:t xml:space="preserve"> ‘Ouderlijk gezag over kinderen’, echtscheiding.nl</w:t>
      </w:r>
    </w:p>
  </w:footnote>
  <w:footnote w:id="132">
    <w:p w:rsidR="009F2DB4" w:rsidRPr="00CF6E6D" w:rsidRDefault="009F2DB4" w:rsidP="00444E5F">
      <w:pPr>
        <w:pStyle w:val="FootnoteText"/>
      </w:pPr>
      <w:r>
        <w:rPr>
          <w:rStyle w:val="FootnoteReference"/>
        </w:rPr>
        <w:footnoteRef/>
      </w:r>
      <w:r w:rsidRPr="00CF6E6D">
        <w:t xml:space="preserve"> </w:t>
      </w:r>
      <w:r w:rsidRPr="00CF6E6D">
        <w:rPr>
          <w:rFonts w:asciiTheme="minorHAnsi" w:hAnsiTheme="minorHAnsi"/>
        </w:rPr>
        <w:t>HR</w:t>
      </w:r>
      <w:r>
        <w:rPr>
          <w:rFonts w:asciiTheme="minorHAnsi" w:hAnsiTheme="minorHAnsi"/>
        </w:rPr>
        <w:t>,</w:t>
      </w:r>
      <w:r w:rsidRPr="00CF6E6D">
        <w:rPr>
          <w:rFonts w:asciiTheme="minorHAnsi" w:hAnsiTheme="minorHAnsi"/>
        </w:rPr>
        <w:t xml:space="preserve"> </w:t>
      </w:r>
      <w:r w:rsidRPr="00CF6E6D">
        <w:rPr>
          <w:rFonts w:asciiTheme="minorHAnsi" w:hAnsiTheme="minorHAnsi"/>
          <w:color w:val="000000"/>
          <w:shd w:val="clear" w:color="auto" w:fill="FFFFFF"/>
        </w:rPr>
        <w:t>10 september 1999, ECLI:NL:HR:1999:ZC2963.</w:t>
      </w:r>
    </w:p>
  </w:footnote>
  <w:footnote w:id="133">
    <w:p w:rsidR="009F2DB4" w:rsidRDefault="009F2DB4">
      <w:pPr>
        <w:pStyle w:val="FootnoteText"/>
      </w:pPr>
      <w:r>
        <w:rPr>
          <w:rStyle w:val="FootnoteReference"/>
        </w:rPr>
        <w:footnoteRef/>
      </w:r>
      <w:r>
        <w:t xml:space="preserve"> </w:t>
      </w:r>
      <w:r>
        <w:rPr>
          <w:rFonts w:cs="Helvetica"/>
          <w:shd w:val="clear" w:color="auto" w:fill="FFFFFF"/>
        </w:rPr>
        <w:t>Gerechtshof Den Haag, 29 februari 2012, ECLI:NL:GHSGR:2012:BV904775.</w:t>
      </w:r>
    </w:p>
  </w:footnote>
  <w:footnote w:id="134">
    <w:p w:rsidR="009F2DB4" w:rsidRDefault="009F2DB4">
      <w:pPr>
        <w:pStyle w:val="FootnoteText"/>
      </w:pPr>
      <w:r>
        <w:rPr>
          <w:rStyle w:val="FootnoteReference"/>
        </w:rPr>
        <w:footnoteRef/>
      </w:r>
      <w:r>
        <w:t xml:space="preserve"> </w:t>
      </w:r>
      <w:r>
        <w:rPr>
          <w:rFonts w:cs="Helvetica"/>
        </w:rPr>
        <w:t xml:space="preserve">Rechtbank </w:t>
      </w:r>
      <w:r w:rsidRPr="009A5E70">
        <w:rPr>
          <w:rFonts w:cs="Helvetica"/>
        </w:rPr>
        <w:t>Groningen, 21 februari 2012, ECLI:NL:RBGRO:2012:3636</w:t>
      </w:r>
      <w:r>
        <w:rPr>
          <w:rFonts w:cs="Helvetica"/>
        </w:rPr>
        <w:t>.</w:t>
      </w:r>
    </w:p>
  </w:footnote>
  <w:footnote w:id="135">
    <w:p w:rsidR="009F2DB4" w:rsidRDefault="009F2DB4">
      <w:pPr>
        <w:pStyle w:val="FootnoteText"/>
      </w:pPr>
      <w:r>
        <w:rPr>
          <w:rStyle w:val="FootnoteReference"/>
        </w:rPr>
        <w:footnoteRef/>
      </w:r>
      <w:r>
        <w:t xml:space="preserve"> </w:t>
      </w:r>
      <w:r>
        <w:rPr>
          <w:rFonts w:cs="Helvetica"/>
        </w:rPr>
        <w:t>Rechtbank Arnhem, 6 mei 2009, ECLI:NL:RBARN:2009:BI3336.</w:t>
      </w:r>
    </w:p>
  </w:footnote>
  <w:footnote w:id="136">
    <w:p w:rsidR="009F2DB4" w:rsidRPr="00CF6E6D" w:rsidRDefault="009F2DB4" w:rsidP="00EA51D8">
      <w:pPr>
        <w:pStyle w:val="FootnoteText"/>
      </w:pPr>
      <w:r>
        <w:rPr>
          <w:rStyle w:val="FootnoteReference"/>
        </w:rPr>
        <w:footnoteRef/>
      </w:r>
      <w:r w:rsidRPr="00CF6E6D">
        <w:t xml:space="preserve"> </w:t>
      </w:r>
      <w:r w:rsidRPr="00CF6E6D">
        <w:rPr>
          <w:rFonts w:asciiTheme="minorHAnsi" w:hAnsiTheme="minorHAnsi"/>
        </w:rPr>
        <w:t>HR</w:t>
      </w:r>
      <w:r>
        <w:rPr>
          <w:rFonts w:asciiTheme="minorHAnsi" w:hAnsiTheme="minorHAnsi"/>
        </w:rPr>
        <w:t>,</w:t>
      </w:r>
      <w:r w:rsidRPr="00CF6E6D">
        <w:rPr>
          <w:rFonts w:asciiTheme="minorHAnsi" w:hAnsiTheme="minorHAnsi"/>
        </w:rPr>
        <w:t xml:space="preserve"> </w:t>
      </w:r>
      <w:r w:rsidRPr="00CF6E6D">
        <w:rPr>
          <w:rFonts w:asciiTheme="minorHAnsi" w:hAnsiTheme="minorHAnsi"/>
          <w:color w:val="000000"/>
          <w:shd w:val="clear" w:color="auto" w:fill="FFFFFF"/>
        </w:rPr>
        <w:t>10 septemb</w:t>
      </w:r>
      <w:r>
        <w:rPr>
          <w:rFonts w:asciiTheme="minorHAnsi" w:hAnsiTheme="minorHAnsi"/>
          <w:color w:val="000000"/>
          <w:shd w:val="clear" w:color="auto" w:fill="FFFFFF"/>
        </w:rPr>
        <w:t>er 1999, ECLI:NL:HR:1999:ZC2963</w:t>
      </w:r>
    </w:p>
  </w:footnote>
  <w:footnote w:id="137">
    <w:p w:rsidR="009F2DB4" w:rsidRDefault="009F2DB4" w:rsidP="0069511E">
      <w:pPr>
        <w:pStyle w:val="FootnoteText"/>
      </w:pPr>
      <w:r>
        <w:rPr>
          <w:rStyle w:val="FootnoteReference"/>
        </w:rPr>
        <w:footnoteRef/>
      </w:r>
      <w:r>
        <w:t xml:space="preserve"> </w:t>
      </w:r>
      <w:r>
        <w:rPr>
          <w:rFonts w:cs="Helvetica"/>
          <w:shd w:val="clear" w:color="auto" w:fill="FFFFFF"/>
        </w:rPr>
        <w:t>Gerechtshof Den Haag, 29 februari 2012, ECLI:NL:GHSGR:2012:BV904775</w:t>
      </w:r>
    </w:p>
  </w:footnote>
  <w:footnote w:id="138">
    <w:p w:rsidR="009F2DB4" w:rsidRDefault="009F2DB4" w:rsidP="0069511E">
      <w:pPr>
        <w:pStyle w:val="FootnoteText"/>
      </w:pPr>
      <w:r>
        <w:rPr>
          <w:rStyle w:val="FootnoteReference"/>
        </w:rPr>
        <w:footnoteRef/>
      </w:r>
      <w:r>
        <w:t xml:space="preserve"> </w:t>
      </w:r>
      <w:r>
        <w:rPr>
          <w:rFonts w:cs="Helvetica"/>
        </w:rPr>
        <w:t xml:space="preserve">Rechtbank </w:t>
      </w:r>
      <w:r w:rsidRPr="009A5E70">
        <w:rPr>
          <w:rFonts w:cs="Helvetica"/>
        </w:rPr>
        <w:t>Groningen, 21 februari 2012, ECLI:NL:RBGRO:2012:3636</w:t>
      </w:r>
    </w:p>
  </w:footnote>
  <w:footnote w:id="139">
    <w:p w:rsidR="009F2DB4" w:rsidRDefault="009F2DB4" w:rsidP="0069511E">
      <w:pPr>
        <w:pStyle w:val="FootnoteText"/>
      </w:pPr>
      <w:r>
        <w:rPr>
          <w:rStyle w:val="FootnoteReference"/>
        </w:rPr>
        <w:footnoteRef/>
      </w:r>
      <w:r>
        <w:t xml:space="preserve"> </w:t>
      </w:r>
      <w:r>
        <w:rPr>
          <w:rFonts w:cs="Helvetica"/>
        </w:rPr>
        <w:t>Rechtbank Arnhem, 6 mei 2009, ECLI:NL:RBARN:2009:BI3336</w:t>
      </w:r>
    </w:p>
  </w:footnote>
  <w:footnote w:id="140">
    <w:p w:rsidR="009F2DB4" w:rsidRDefault="009F2DB4" w:rsidP="0069511E">
      <w:pPr>
        <w:pStyle w:val="FootnoteText"/>
      </w:pPr>
      <w:r>
        <w:rPr>
          <w:rStyle w:val="FootnoteReference"/>
        </w:rPr>
        <w:footnoteRef/>
      </w:r>
      <w:r>
        <w:t xml:space="preserve"> </w:t>
      </w:r>
      <w:r>
        <w:rPr>
          <w:rFonts w:cs="Helvetica"/>
          <w:shd w:val="clear" w:color="auto" w:fill="FFFFFF"/>
        </w:rPr>
        <w:t>Gerechtshof Den Haag, 29 februari 2012, ECLI:NL:GHSGR:2012:BV904775</w:t>
      </w:r>
    </w:p>
  </w:footnote>
  <w:footnote w:id="141">
    <w:p w:rsidR="009F2DB4" w:rsidRPr="00D06AC6" w:rsidRDefault="009F2DB4" w:rsidP="00E677B3">
      <w:pPr>
        <w:pStyle w:val="FootnoteText"/>
      </w:pPr>
      <w:r>
        <w:rPr>
          <w:rStyle w:val="FootnoteReference"/>
        </w:rPr>
        <w:footnoteRef/>
      </w:r>
      <w:r w:rsidRPr="00D06AC6">
        <w:t xml:space="preserve"> Art. 1:199 BW</w:t>
      </w:r>
    </w:p>
  </w:footnote>
  <w:footnote w:id="142">
    <w:p w:rsidR="009F2DB4" w:rsidRDefault="009F2DB4" w:rsidP="00E677B3">
      <w:pPr>
        <w:pStyle w:val="FootnoteText"/>
      </w:pPr>
      <w:r>
        <w:rPr>
          <w:rStyle w:val="FootnoteReference"/>
        </w:rPr>
        <w:footnoteRef/>
      </w:r>
      <w:r>
        <w:t xml:space="preserve"> ‘Ouderlijk gezag’, rijksoverheid.nl</w:t>
      </w:r>
    </w:p>
  </w:footnote>
  <w:footnote w:id="143">
    <w:p w:rsidR="009F2DB4" w:rsidRPr="00A92DBD" w:rsidRDefault="009F2DB4" w:rsidP="00E677B3">
      <w:pPr>
        <w:pStyle w:val="FootnoteText"/>
        <w:rPr>
          <w:lang w:val="en-US"/>
        </w:rPr>
      </w:pPr>
      <w:r>
        <w:rPr>
          <w:rStyle w:val="FootnoteReference"/>
        </w:rPr>
        <w:footnoteRef/>
      </w:r>
      <w:r w:rsidRPr="00A92DBD">
        <w:rPr>
          <w:lang w:val="en-US"/>
        </w:rPr>
        <w:t xml:space="preserve"> Art. 1:245 lid 1 BW</w:t>
      </w:r>
    </w:p>
  </w:footnote>
  <w:footnote w:id="144">
    <w:p w:rsidR="009F2DB4" w:rsidRPr="00A55887" w:rsidRDefault="009F2DB4" w:rsidP="00E677B3">
      <w:pPr>
        <w:pStyle w:val="FootnoteText"/>
        <w:rPr>
          <w:lang w:val="en-US"/>
        </w:rPr>
      </w:pPr>
      <w:r>
        <w:rPr>
          <w:rStyle w:val="FootnoteReference"/>
        </w:rPr>
        <w:footnoteRef/>
      </w:r>
      <w:r w:rsidRPr="00A55887">
        <w:rPr>
          <w:lang w:val="en-US"/>
        </w:rPr>
        <w:t xml:space="preserve"> Art. 1:247 BW</w:t>
      </w:r>
    </w:p>
  </w:footnote>
  <w:footnote w:id="145">
    <w:p w:rsidR="009F2DB4" w:rsidRPr="00D3421D" w:rsidRDefault="009F2DB4" w:rsidP="00E677B3">
      <w:pPr>
        <w:pStyle w:val="FootnoteText"/>
        <w:rPr>
          <w:lang w:val="en-US"/>
        </w:rPr>
      </w:pPr>
      <w:r>
        <w:rPr>
          <w:rStyle w:val="FootnoteReference"/>
        </w:rPr>
        <w:footnoteRef/>
      </w:r>
      <w:r w:rsidRPr="00D3421D">
        <w:rPr>
          <w:lang w:val="en-US"/>
        </w:rPr>
        <w:t xml:space="preserve"> Art. 1:245 BW</w:t>
      </w:r>
    </w:p>
  </w:footnote>
  <w:footnote w:id="146">
    <w:p w:rsidR="009F2DB4" w:rsidRPr="009F2DB4" w:rsidRDefault="009F2DB4" w:rsidP="00BB4740">
      <w:pPr>
        <w:pStyle w:val="FootnoteText"/>
      </w:pPr>
      <w:r>
        <w:rPr>
          <w:rStyle w:val="FootnoteReference"/>
        </w:rPr>
        <w:footnoteRef/>
      </w:r>
      <w:r w:rsidRPr="009F2DB4">
        <w:t xml:space="preserve"> Art. 1:245 lid 3 BW</w:t>
      </w:r>
    </w:p>
  </w:footnote>
  <w:footnote w:id="147">
    <w:p w:rsidR="009F2DB4" w:rsidRPr="00E677B3" w:rsidRDefault="009F2DB4" w:rsidP="00E677B3">
      <w:pPr>
        <w:pStyle w:val="FootnoteText"/>
      </w:pPr>
      <w:r>
        <w:rPr>
          <w:rStyle w:val="FootnoteReference"/>
        </w:rPr>
        <w:footnoteRef/>
      </w:r>
      <w:r w:rsidRPr="00E677B3">
        <w:t xml:space="preserve"> Art. 1:251 BW</w:t>
      </w:r>
    </w:p>
  </w:footnote>
  <w:footnote w:id="148">
    <w:p w:rsidR="009F2DB4" w:rsidRPr="00322F01" w:rsidRDefault="009F2DB4" w:rsidP="00E677B3">
      <w:pPr>
        <w:pStyle w:val="FootnoteText"/>
      </w:pPr>
      <w:r>
        <w:rPr>
          <w:rStyle w:val="FootnoteReference"/>
        </w:rPr>
        <w:footnoteRef/>
      </w:r>
      <w:r>
        <w:t xml:space="preserve"> E. Spruijt &amp; H. Kormos, </w:t>
      </w:r>
      <w:r>
        <w:rPr>
          <w:i/>
        </w:rPr>
        <w:t>Handboek scheiden en de kinderen</w:t>
      </w:r>
      <w:r>
        <w:t>, Houten 2014, p. 128</w:t>
      </w:r>
    </w:p>
  </w:footnote>
  <w:footnote w:id="149">
    <w:p w:rsidR="009F2DB4" w:rsidRPr="00F15D5B" w:rsidRDefault="009F2DB4" w:rsidP="00E677B3">
      <w:pPr>
        <w:pStyle w:val="FootnoteText"/>
        <w:rPr>
          <w:lang w:val="en-US"/>
        </w:rPr>
      </w:pPr>
      <w:r>
        <w:rPr>
          <w:rStyle w:val="FootnoteReference"/>
        </w:rPr>
        <w:footnoteRef/>
      </w:r>
      <w:r w:rsidRPr="00F15D5B">
        <w:rPr>
          <w:lang w:val="en-US"/>
        </w:rPr>
        <w:t xml:space="preserve"> </w:t>
      </w:r>
      <w:r>
        <w:rPr>
          <w:lang w:val="en-US"/>
        </w:rPr>
        <w:t>Art. 1:251a lid 1 sub a BW</w:t>
      </w:r>
    </w:p>
  </w:footnote>
  <w:footnote w:id="150">
    <w:p w:rsidR="009F2DB4" w:rsidRPr="009B1E51" w:rsidRDefault="009F2DB4" w:rsidP="009B1E51">
      <w:pPr>
        <w:pStyle w:val="FootnoteText"/>
        <w:rPr>
          <w:lang w:val="en-US"/>
        </w:rPr>
      </w:pPr>
      <w:r>
        <w:rPr>
          <w:rStyle w:val="FootnoteReference"/>
        </w:rPr>
        <w:footnoteRef/>
      </w:r>
      <w:r w:rsidRPr="009B1E51">
        <w:rPr>
          <w:lang w:val="en-US"/>
        </w:rPr>
        <w:t xml:space="preserve"> </w:t>
      </w:r>
      <w:r w:rsidRPr="009B1E51">
        <w:rPr>
          <w:rFonts w:asciiTheme="minorHAnsi" w:hAnsiTheme="minorHAnsi"/>
          <w:lang w:val="en-US"/>
        </w:rPr>
        <w:t xml:space="preserve">HR, </w:t>
      </w:r>
      <w:r w:rsidRPr="009B1E51">
        <w:rPr>
          <w:rFonts w:asciiTheme="minorHAnsi" w:hAnsiTheme="minorHAnsi"/>
          <w:color w:val="000000"/>
          <w:shd w:val="clear" w:color="auto" w:fill="FFFFFF"/>
          <w:lang w:val="en-US"/>
        </w:rPr>
        <w:t>10 september 1999, ECLI:NL:HR:1999:ZC2963.</w:t>
      </w:r>
    </w:p>
  </w:footnote>
  <w:footnote w:id="151">
    <w:p w:rsidR="009F2DB4" w:rsidRPr="000D581B" w:rsidRDefault="009F2DB4" w:rsidP="000D581B">
      <w:pPr>
        <w:pStyle w:val="FootnoteText"/>
        <w:rPr>
          <w:lang w:val="en-US"/>
        </w:rPr>
      </w:pPr>
      <w:r>
        <w:rPr>
          <w:rStyle w:val="FootnoteReference"/>
        </w:rPr>
        <w:footnoteRef/>
      </w:r>
      <w:r w:rsidRPr="000D581B">
        <w:rPr>
          <w:lang w:val="en-US"/>
        </w:rPr>
        <w:t xml:space="preserve"> </w:t>
      </w:r>
      <w:r w:rsidRPr="000D581B">
        <w:rPr>
          <w:rFonts w:asciiTheme="minorHAnsi" w:hAnsiTheme="minorHAnsi"/>
          <w:color w:val="000000"/>
          <w:lang w:val="en-US"/>
        </w:rPr>
        <w:t>HR, 9 juli 2010, ECLI:NL:PHR:2010:BM4301.</w:t>
      </w:r>
    </w:p>
  </w:footnote>
  <w:footnote w:id="152">
    <w:p w:rsidR="009F2DB4" w:rsidRPr="000D581B" w:rsidRDefault="009F2DB4" w:rsidP="000D581B">
      <w:pPr>
        <w:pStyle w:val="FootnoteText"/>
        <w:rPr>
          <w:lang w:val="en-US"/>
        </w:rPr>
      </w:pPr>
      <w:r>
        <w:rPr>
          <w:rStyle w:val="FootnoteReference"/>
        </w:rPr>
        <w:footnoteRef/>
      </w:r>
      <w:r w:rsidRPr="000D581B">
        <w:rPr>
          <w:lang w:val="en-US"/>
        </w:rPr>
        <w:t xml:space="preserve"> </w:t>
      </w:r>
      <w:r w:rsidRPr="000D581B">
        <w:rPr>
          <w:rFonts w:asciiTheme="minorHAnsi" w:hAnsiTheme="minorHAnsi"/>
          <w:color w:val="000000"/>
          <w:lang w:val="en-US"/>
        </w:rPr>
        <w:t>HR, 9 juli 2010, ECLI:NL:PHR:2010:BM4301.</w:t>
      </w:r>
    </w:p>
  </w:footnote>
  <w:footnote w:id="153">
    <w:p w:rsidR="009F2DB4" w:rsidRPr="0034558A" w:rsidRDefault="009F2DB4" w:rsidP="000D581B">
      <w:pPr>
        <w:pStyle w:val="FootnoteText"/>
        <w:rPr>
          <w:lang w:val="en-US"/>
        </w:rPr>
      </w:pPr>
      <w:r>
        <w:rPr>
          <w:rStyle w:val="FootnoteReference"/>
        </w:rPr>
        <w:footnoteRef/>
      </w:r>
      <w:r w:rsidRPr="0034558A">
        <w:rPr>
          <w:lang w:val="en-US"/>
        </w:rPr>
        <w:t xml:space="preserve"> </w:t>
      </w:r>
      <w:r w:rsidRPr="0034558A">
        <w:rPr>
          <w:rFonts w:asciiTheme="minorHAnsi" w:hAnsiTheme="minorHAnsi"/>
          <w:color w:val="000000"/>
          <w:lang w:val="en-US"/>
        </w:rPr>
        <w:t>HR, 9 juli 2010, ECLI:NL:PHR:2010:BM4301.</w:t>
      </w:r>
    </w:p>
  </w:footnote>
  <w:footnote w:id="154">
    <w:p w:rsidR="009F2DB4" w:rsidRPr="00F15D5B" w:rsidRDefault="009F2DB4" w:rsidP="00E677B3">
      <w:pPr>
        <w:pStyle w:val="FootnoteText"/>
        <w:rPr>
          <w:lang w:val="en-US"/>
        </w:rPr>
      </w:pPr>
      <w:r>
        <w:rPr>
          <w:rStyle w:val="FootnoteReference"/>
        </w:rPr>
        <w:footnoteRef/>
      </w:r>
      <w:r w:rsidRPr="00F15D5B">
        <w:rPr>
          <w:lang w:val="en-US"/>
        </w:rPr>
        <w:t xml:space="preserve"> Art. 1:377a lid 1 BW</w:t>
      </w:r>
    </w:p>
  </w:footnote>
  <w:footnote w:id="155">
    <w:p w:rsidR="009F2DB4" w:rsidRPr="00A55887" w:rsidRDefault="009F2DB4" w:rsidP="00E677B3">
      <w:pPr>
        <w:pStyle w:val="FootnoteText"/>
        <w:rPr>
          <w:lang w:val="en-US"/>
        </w:rPr>
      </w:pPr>
      <w:r>
        <w:rPr>
          <w:rStyle w:val="FootnoteReference"/>
        </w:rPr>
        <w:footnoteRef/>
      </w:r>
      <w:r w:rsidRPr="00A55887">
        <w:rPr>
          <w:lang w:val="en-US"/>
        </w:rPr>
        <w:t xml:space="preserve"> EHRM 8 July 1987, nr. 10496/83, § 64 (R v. the United Kingdom).</w:t>
      </w:r>
    </w:p>
  </w:footnote>
  <w:footnote w:id="156">
    <w:p w:rsidR="009F2DB4" w:rsidRDefault="009F2DB4" w:rsidP="00E677B3">
      <w:pPr>
        <w:pStyle w:val="FootnoteText"/>
      </w:pPr>
      <w:r>
        <w:rPr>
          <w:rStyle w:val="FootnoteReference"/>
        </w:rPr>
        <w:footnoteRef/>
      </w:r>
      <w:r>
        <w:t xml:space="preserve"> EHRM 28 November 1988, nr. 10929/84, § 61 (Nielsen v. Denmark)</w:t>
      </w:r>
    </w:p>
  </w:footnote>
  <w:footnote w:id="157">
    <w:p w:rsidR="009F2DB4" w:rsidRPr="00CF6E6D" w:rsidRDefault="009F2DB4" w:rsidP="00516B4E">
      <w:pPr>
        <w:pStyle w:val="FootnoteText"/>
      </w:pPr>
      <w:r>
        <w:rPr>
          <w:rStyle w:val="FootnoteReference"/>
        </w:rPr>
        <w:footnoteRef/>
      </w:r>
      <w:r w:rsidRPr="00CF6E6D">
        <w:t xml:space="preserve"> </w:t>
      </w:r>
      <w:r w:rsidRPr="00CF6E6D">
        <w:rPr>
          <w:rFonts w:asciiTheme="minorHAnsi" w:hAnsiTheme="minorHAnsi"/>
        </w:rPr>
        <w:t>HR</w:t>
      </w:r>
      <w:r>
        <w:rPr>
          <w:rFonts w:asciiTheme="minorHAnsi" w:hAnsiTheme="minorHAnsi"/>
        </w:rPr>
        <w:t>,</w:t>
      </w:r>
      <w:r w:rsidRPr="00CF6E6D">
        <w:rPr>
          <w:rFonts w:asciiTheme="minorHAnsi" w:hAnsiTheme="minorHAnsi"/>
        </w:rPr>
        <w:t xml:space="preserve"> </w:t>
      </w:r>
      <w:r w:rsidRPr="00CF6E6D">
        <w:rPr>
          <w:rFonts w:asciiTheme="minorHAnsi" w:hAnsiTheme="minorHAnsi"/>
          <w:color w:val="000000"/>
          <w:shd w:val="clear" w:color="auto" w:fill="FFFFFF"/>
        </w:rPr>
        <w:t>10 september 1999, ECLI:NL:HR:1999:ZC2963.</w:t>
      </w:r>
    </w:p>
  </w:footnote>
  <w:footnote w:id="158">
    <w:p w:rsidR="009F2DB4" w:rsidRDefault="009F2DB4" w:rsidP="00516B4E">
      <w:pPr>
        <w:pStyle w:val="FootnoteText"/>
      </w:pPr>
      <w:r>
        <w:rPr>
          <w:rStyle w:val="FootnoteReference"/>
        </w:rPr>
        <w:footnoteRef/>
      </w:r>
      <w:r>
        <w:t xml:space="preserve"> </w:t>
      </w:r>
      <w:r>
        <w:rPr>
          <w:rFonts w:asciiTheme="minorHAnsi" w:hAnsiTheme="minorHAnsi" w:cs="Helvetica"/>
          <w:color w:val="000000"/>
          <w:shd w:val="clear" w:color="auto" w:fill="FFFFFF"/>
        </w:rPr>
        <w:t>Gerechtsh</w:t>
      </w:r>
      <w:r w:rsidRPr="009A5E70">
        <w:rPr>
          <w:rFonts w:asciiTheme="minorHAnsi" w:hAnsiTheme="minorHAnsi" w:cs="Helvetica"/>
          <w:color w:val="000000"/>
          <w:shd w:val="clear" w:color="auto" w:fill="FFFFFF"/>
        </w:rPr>
        <w:t>of ’s-Gravenhage, 1 december 2010, ECLI:NL:GHSGR:2010:BP4575</w:t>
      </w:r>
      <w:r>
        <w:rPr>
          <w:rFonts w:asciiTheme="minorHAnsi" w:hAnsiTheme="minorHAnsi" w:cs="Helvetica"/>
          <w:color w:val="000000"/>
          <w:shd w:val="clear" w:color="auto" w:fill="FFFFFF"/>
        </w:rPr>
        <w:t>.</w:t>
      </w:r>
    </w:p>
  </w:footnote>
  <w:footnote w:id="159">
    <w:p w:rsidR="009F2DB4" w:rsidRDefault="009F2DB4" w:rsidP="00516B4E">
      <w:pPr>
        <w:pStyle w:val="FootnoteText"/>
      </w:pPr>
      <w:r>
        <w:rPr>
          <w:rStyle w:val="FootnoteReference"/>
        </w:rPr>
        <w:footnoteRef/>
      </w:r>
      <w:r>
        <w:t xml:space="preserve"> E. Spruijt &amp; H. Kormos, </w:t>
      </w:r>
      <w:r>
        <w:rPr>
          <w:i/>
        </w:rPr>
        <w:t>Handboek scheiden en de kinderen</w:t>
      </w:r>
      <w:r>
        <w:t>, Houten 2014, p. 135</w:t>
      </w:r>
    </w:p>
  </w:footnote>
  <w:footnote w:id="160">
    <w:p w:rsidR="009F2DB4" w:rsidRDefault="009F2DB4" w:rsidP="00516B4E">
      <w:pPr>
        <w:pStyle w:val="FootnoteText"/>
      </w:pPr>
      <w:r>
        <w:rPr>
          <w:rStyle w:val="FootnoteReference"/>
        </w:rPr>
        <w:footnoteRef/>
      </w:r>
      <w:r>
        <w:t xml:space="preserve"> E. Spruijt &amp; H. Kormos, </w:t>
      </w:r>
      <w:r>
        <w:rPr>
          <w:i/>
        </w:rPr>
        <w:t>Handboek scheiden en de kinderen</w:t>
      </w:r>
      <w:r>
        <w:t>, Houten 2014, p. 135</w:t>
      </w:r>
    </w:p>
  </w:footnote>
  <w:footnote w:id="161">
    <w:p w:rsidR="009F2DB4" w:rsidRDefault="009F2DB4" w:rsidP="00516B4E">
      <w:pPr>
        <w:pStyle w:val="FootnoteText"/>
      </w:pPr>
      <w:r>
        <w:rPr>
          <w:rStyle w:val="FootnoteReference"/>
        </w:rPr>
        <w:footnoteRef/>
      </w:r>
      <w:r>
        <w:t xml:space="preserve"> </w:t>
      </w:r>
      <w:r>
        <w:rPr>
          <w:rFonts w:cs="Helvetica"/>
          <w:shd w:val="clear" w:color="auto" w:fill="FFFFFF"/>
        </w:rPr>
        <w:t>Gerechtshof Den Haag, 29 februari 2012, ECLI:NL:GHSGR:2012:BV904775</w:t>
      </w:r>
    </w:p>
  </w:footnote>
  <w:footnote w:id="162">
    <w:p w:rsidR="009F2DB4" w:rsidRDefault="009F2DB4" w:rsidP="00516B4E">
      <w:pPr>
        <w:pStyle w:val="FootnoteText"/>
      </w:pPr>
      <w:r>
        <w:rPr>
          <w:rStyle w:val="FootnoteReference"/>
        </w:rPr>
        <w:footnoteRef/>
      </w:r>
      <w:r>
        <w:t xml:space="preserve"> </w:t>
      </w:r>
      <w:r>
        <w:rPr>
          <w:rFonts w:cs="Helvetica"/>
        </w:rPr>
        <w:t xml:space="preserve">Rechtbank </w:t>
      </w:r>
      <w:r w:rsidRPr="009A5E70">
        <w:rPr>
          <w:rFonts w:cs="Helvetica"/>
        </w:rPr>
        <w:t>Groningen, 21 februari 2012, ECLI:NL:RBGRO:2012:3636</w:t>
      </w:r>
    </w:p>
  </w:footnote>
  <w:footnote w:id="163">
    <w:p w:rsidR="009F2DB4" w:rsidRDefault="009F2DB4" w:rsidP="00516B4E">
      <w:pPr>
        <w:pStyle w:val="FootnoteText"/>
      </w:pPr>
      <w:r>
        <w:rPr>
          <w:rStyle w:val="FootnoteReference"/>
        </w:rPr>
        <w:footnoteRef/>
      </w:r>
      <w:r>
        <w:t xml:space="preserve"> </w:t>
      </w:r>
      <w:r>
        <w:rPr>
          <w:rFonts w:cs="Helvetica"/>
        </w:rPr>
        <w:t>Rechtbank Arnhem, 6 mei 2009, ECLI:NL:RBARN:2009:BI3336</w:t>
      </w:r>
    </w:p>
  </w:footnote>
  <w:footnote w:id="164">
    <w:p w:rsidR="009F2DB4" w:rsidRDefault="009F2DB4" w:rsidP="00516B4E">
      <w:pPr>
        <w:pStyle w:val="FootnoteText"/>
      </w:pPr>
      <w:r>
        <w:rPr>
          <w:rStyle w:val="FootnoteReference"/>
        </w:rPr>
        <w:footnoteRef/>
      </w:r>
      <w:r>
        <w:t xml:space="preserve"> </w:t>
      </w:r>
      <w:r>
        <w:rPr>
          <w:rFonts w:cs="Helvetica"/>
          <w:shd w:val="clear" w:color="auto" w:fill="FFFFFF"/>
        </w:rPr>
        <w:t>Gerechtshof Den Haag, 29 februari 2012, ECLI:NL:GHSGR:2012:BV904775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090"/>
    <w:multiLevelType w:val="multilevel"/>
    <w:tmpl w:val="5FF81D28"/>
    <w:lvl w:ilvl="0">
      <w:start w:val="2"/>
      <w:numFmt w:val="decimal"/>
      <w:lvlText w:val="%1"/>
      <w:lvlJc w:val="left"/>
      <w:pPr>
        <w:ind w:left="360" w:hanging="360"/>
      </w:pPr>
      <w:rPr>
        <w:rFonts w:hint="default"/>
        <w:b w:val="0"/>
        <w:sz w:val="22"/>
      </w:rPr>
    </w:lvl>
    <w:lvl w:ilvl="1">
      <w:start w:val="6"/>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 w15:restartNumberingAfterBreak="0">
    <w:nsid w:val="04E627EF"/>
    <w:multiLevelType w:val="multilevel"/>
    <w:tmpl w:val="4886B19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122F1F"/>
    <w:multiLevelType w:val="multilevel"/>
    <w:tmpl w:val="CC80DE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068C6"/>
    <w:multiLevelType w:val="hybridMultilevel"/>
    <w:tmpl w:val="851CF210"/>
    <w:lvl w:ilvl="0" w:tplc="3168E652">
      <w:start w:val="6"/>
      <w:numFmt w:val="bullet"/>
      <w:lvlText w:val=""/>
      <w:lvlJc w:val="left"/>
      <w:pPr>
        <w:ind w:left="720" w:hanging="360"/>
      </w:pPr>
      <w:rPr>
        <w:rFonts w:ascii="Wingdings" w:eastAsiaTheme="minorHAnsi"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BE1923"/>
    <w:multiLevelType w:val="hybridMultilevel"/>
    <w:tmpl w:val="0864210A"/>
    <w:lvl w:ilvl="0" w:tplc="C91857A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043B64"/>
    <w:multiLevelType w:val="multilevel"/>
    <w:tmpl w:val="68E21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70B96"/>
    <w:multiLevelType w:val="multilevel"/>
    <w:tmpl w:val="3BC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F78D0"/>
    <w:multiLevelType w:val="multilevel"/>
    <w:tmpl w:val="3D2E6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B03DD4"/>
    <w:multiLevelType w:val="multilevel"/>
    <w:tmpl w:val="5A90DA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FE7A6A"/>
    <w:multiLevelType w:val="hybridMultilevel"/>
    <w:tmpl w:val="05746F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9DD64E7"/>
    <w:multiLevelType w:val="hybridMultilevel"/>
    <w:tmpl w:val="8CB8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3C3CCB"/>
    <w:multiLevelType w:val="hybridMultilevel"/>
    <w:tmpl w:val="F6DE2E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513F94"/>
    <w:multiLevelType w:val="hybridMultilevel"/>
    <w:tmpl w:val="B8EA9962"/>
    <w:lvl w:ilvl="0" w:tplc="CEBEF716">
      <w:start w:val="2"/>
      <w:numFmt w:val="bullet"/>
      <w:lvlText w:val="-"/>
      <w:lvlJc w:val="left"/>
      <w:pPr>
        <w:ind w:left="502"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E6820"/>
    <w:multiLevelType w:val="hybridMultilevel"/>
    <w:tmpl w:val="94C6EF2E"/>
    <w:lvl w:ilvl="0" w:tplc="30FA7352">
      <w:start w:val="1"/>
      <w:numFmt w:val="bullet"/>
      <w:lvlText w:val=""/>
      <w:lvlJc w:val="left"/>
      <w:pPr>
        <w:ind w:left="720" w:hanging="360"/>
      </w:pPr>
      <w:rPr>
        <w:rFonts w:ascii="Wingdings" w:eastAsiaTheme="minorHAnsi"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DA5BCE"/>
    <w:multiLevelType w:val="multilevel"/>
    <w:tmpl w:val="8A6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E37F3F"/>
    <w:multiLevelType w:val="multilevel"/>
    <w:tmpl w:val="B3EAAF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777ED"/>
    <w:multiLevelType w:val="multilevel"/>
    <w:tmpl w:val="078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A27E0"/>
    <w:multiLevelType w:val="hybridMultilevel"/>
    <w:tmpl w:val="02F6FE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5D6A39"/>
    <w:multiLevelType w:val="multilevel"/>
    <w:tmpl w:val="BEB2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835A0D"/>
    <w:multiLevelType w:val="multilevel"/>
    <w:tmpl w:val="E8221C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E148A9"/>
    <w:multiLevelType w:val="hybridMultilevel"/>
    <w:tmpl w:val="CA20AE42"/>
    <w:lvl w:ilvl="0" w:tplc="CEBEF716">
      <w:start w:val="2"/>
      <w:numFmt w:val="bullet"/>
      <w:lvlText w:val="-"/>
      <w:lvlJc w:val="left"/>
      <w:pPr>
        <w:ind w:left="502" w:hanging="360"/>
      </w:pPr>
      <w:rPr>
        <w:rFonts w:ascii="Times New Roman" w:eastAsiaTheme="minorHAnsi"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437D474A"/>
    <w:multiLevelType w:val="multilevel"/>
    <w:tmpl w:val="6C14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F34C4"/>
    <w:multiLevelType w:val="hybridMultilevel"/>
    <w:tmpl w:val="AC442FB6"/>
    <w:lvl w:ilvl="0" w:tplc="04ACAFD2">
      <w:start w:val="6"/>
      <w:numFmt w:val="bullet"/>
      <w:lvlText w:val="-"/>
      <w:lvlJc w:val="left"/>
      <w:pPr>
        <w:ind w:left="720" w:hanging="360"/>
      </w:pPr>
      <w:rPr>
        <w:rFonts w:ascii="Helvetica" w:eastAsiaTheme="minorEastAsia"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4009FF"/>
    <w:multiLevelType w:val="hybridMultilevel"/>
    <w:tmpl w:val="6B368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086901"/>
    <w:multiLevelType w:val="multilevel"/>
    <w:tmpl w:val="338AB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1D04D8"/>
    <w:multiLevelType w:val="multilevel"/>
    <w:tmpl w:val="E3B062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A34D3"/>
    <w:multiLevelType w:val="hybridMultilevel"/>
    <w:tmpl w:val="914483F4"/>
    <w:lvl w:ilvl="0" w:tplc="C5921A04">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7" w15:restartNumberingAfterBreak="0">
    <w:nsid w:val="57E959B1"/>
    <w:multiLevelType w:val="multilevel"/>
    <w:tmpl w:val="28FE1B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945DF2"/>
    <w:multiLevelType w:val="multilevel"/>
    <w:tmpl w:val="9BDE22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F4596"/>
    <w:multiLevelType w:val="multilevel"/>
    <w:tmpl w:val="94DE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576CF"/>
    <w:multiLevelType w:val="hybridMultilevel"/>
    <w:tmpl w:val="68DC1D4A"/>
    <w:lvl w:ilvl="0" w:tplc="F338633C">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2C0AFE"/>
    <w:multiLevelType w:val="hybridMultilevel"/>
    <w:tmpl w:val="A3964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684CAA"/>
    <w:multiLevelType w:val="hybridMultilevel"/>
    <w:tmpl w:val="ADBEF5E8"/>
    <w:lvl w:ilvl="0" w:tplc="CEBEF71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C9762D"/>
    <w:multiLevelType w:val="multilevel"/>
    <w:tmpl w:val="FB8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F3AF3"/>
    <w:multiLevelType w:val="multilevel"/>
    <w:tmpl w:val="5B5E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5D3A10"/>
    <w:multiLevelType w:val="hybridMultilevel"/>
    <w:tmpl w:val="2D3CAA5C"/>
    <w:lvl w:ilvl="0" w:tplc="F0546D22">
      <w:start w:val="5"/>
      <w:numFmt w:val="bullet"/>
      <w:lvlText w:val="-"/>
      <w:lvlJc w:val="left"/>
      <w:pPr>
        <w:ind w:left="720" w:hanging="360"/>
      </w:pPr>
      <w:rPr>
        <w:rFonts w:ascii="Helvetica" w:eastAsiaTheme="minorHAnsi" w:hAnsi="Helvetica" w:cs="Helvetica"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0D1A0F"/>
    <w:multiLevelType w:val="multilevel"/>
    <w:tmpl w:val="C8B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0790B"/>
    <w:multiLevelType w:val="multilevel"/>
    <w:tmpl w:val="BAEA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A5450"/>
    <w:multiLevelType w:val="hybridMultilevel"/>
    <w:tmpl w:val="8D8C9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60B6D"/>
    <w:multiLevelType w:val="multilevel"/>
    <w:tmpl w:val="158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DD0420"/>
    <w:multiLevelType w:val="multilevel"/>
    <w:tmpl w:val="EF82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F40E5F"/>
    <w:multiLevelType w:val="hybridMultilevel"/>
    <w:tmpl w:val="275C7D7A"/>
    <w:lvl w:ilvl="0" w:tplc="ED5449FE">
      <w:start w:val="4"/>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AB6AD8"/>
    <w:multiLevelType w:val="multilevel"/>
    <w:tmpl w:val="471C62D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462A02"/>
    <w:multiLevelType w:val="hybridMultilevel"/>
    <w:tmpl w:val="C3F875B2"/>
    <w:lvl w:ilvl="0" w:tplc="21646DAC">
      <w:start w:val="7"/>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5"/>
  </w:num>
  <w:num w:numId="2">
    <w:abstractNumId w:val="23"/>
  </w:num>
  <w:num w:numId="3">
    <w:abstractNumId w:val="24"/>
  </w:num>
  <w:num w:numId="4">
    <w:abstractNumId w:val="43"/>
  </w:num>
  <w:num w:numId="5">
    <w:abstractNumId w:val="8"/>
  </w:num>
  <w:num w:numId="6">
    <w:abstractNumId w:val="27"/>
  </w:num>
  <w:num w:numId="7">
    <w:abstractNumId w:val="4"/>
  </w:num>
  <w:num w:numId="8">
    <w:abstractNumId w:val="30"/>
  </w:num>
  <w:num w:numId="9">
    <w:abstractNumId w:val="26"/>
  </w:num>
  <w:num w:numId="10">
    <w:abstractNumId w:val="9"/>
  </w:num>
  <w:num w:numId="11">
    <w:abstractNumId w:val="19"/>
  </w:num>
  <w:num w:numId="12">
    <w:abstractNumId w:val="6"/>
  </w:num>
  <w:num w:numId="13">
    <w:abstractNumId w:val="16"/>
  </w:num>
  <w:num w:numId="14">
    <w:abstractNumId w:val="37"/>
  </w:num>
  <w:num w:numId="15">
    <w:abstractNumId w:val="29"/>
  </w:num>
  <w:num w:numId="16">
    <w:abstractNumId w:val="40"/>
  </w:num>
  <w:num w:numId="17">
    <w:abstractNumId w:val="7"/>
  </w:num>
  <w:num w:numId="18">
    <w:abstractNumId w:val="28"/>
  </w:num>
  <w:num w:numId="19">
    <w:abstractNumId w:val="25"/>
  </w:num>
  <w:num w:numId="20">
    <w:abstractNumId w:val="15"/>
  </w:num>
  <w:num w:numId="21">
    <w:abstractNumId w:val="1"/>
  </w:num>
  <w:num w:numId="22">
    <w:abstractNumId w:val="34"/>
  </w:num>
  <w:num w:numId="23">
    <w:abstractNumId w:val="17"/>
  </w:num>
  <w:num w:numId="24">
    <w:abstractNumId w:val="42"/>
  </w:num>
  <w:num w:numId="25">
    <w:abstractNumId w:val="11"/>
  </w:num>
  <w:num w:numId="26">
    <w:abstractNumId w:val="35"/>
  </w:num>
  <w:num w:numId="27">
    <w:abstractNumId w:val="10"/>
  </w:num>
  <w:num w:numId="28">
    <w:abstractNumId w:val="20"/>
  </w:num>
  <w:num w:numId="29">
    <w:abstractNumId w:val="32"/>
  </w:num>
  <w:num w:numId="30">
    <w:abstractNumId w:val="12"/>
  </w:num>
  <w:num w:numId="31">
    <w:abstractNumId w:val="22"/>
  </w:num>
  <w:num w:numId="32">
    <w:abstractNumId w:val="3"/>
  </w:num>
  <w:num w:numId="33">
    <w:abstractNumId w:val="13"/>
  </w:num>
  <w:num w:numId="34">
    <w:abstractNumId w:val="21"/>
  </w:num>
  <w:num w:numId="35">
    <w:abstractNumId w:val="18"/>
  </w:num>
  <w:num w:numId="36">
    <w:abstractNumId w:val="14"/>
  </w:num>
  <w:num w:numId="37">
    <w:abstractNumId w:val="39"/>
  </w:num>
  <w:num w:numId="38">
    <w:abstractNumId w:val="38"/>
  </w:num>
  <w:num w:numId="39">
    <w:abstractNumId w:val="31"/>
  </w:num>
  <w:num w:numId="40">
    <w:abstractNumId w:val="2"/>
  </w:num>
  <w:num w:numId="41">
    <w:abstractNumId w:val="0"/>
  </w:num>
  <w:num w:numId="42">
    <w:abstractNumId w:val="33"/>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E2"/>
    <w:rsid w:val="0001020C"/>
    <w:rsid w:val="00013A61"/>
    <w:rsid w:val="000166F6"/>
    <w:rsid w:val="00030AFC"/>
    <w:rsid w:val="00034D09"/>
    <w:rsid w:val="0003543A"/>
    <w:rsid w:val="00035925"/>
    <w:rsid w:val="00036E50"/>
    <w:rsid w:val="00041138"/>
    <w:rsid w:val="0005332E"/>
    <w:rsid w:val="00065DBA"/>
    <w:rsid w:val="00065E87"/>
    <w:rsid w:val="000713FB"/>
    <w:rsid w:val="000727BB"/>
    <w:rsid w:val="00074DFA"/>
    <w:rsid w:val="00077D2F"/>
    <w:rsid w:val="00080D38"/>
    <w:rsid w:val="00080FB0"/>
    <w:rsid w:val="00083A77"/>
    <w:rsid w:val="00084C2E"/>
    <w:rsid w:val="00086746"/>
    <w:rsid w:val="00086A52"/>
    <w:rsid w:val="000947E6"/>
    <w:rsid w:val="0009570C"/>
    <w:rsid w:val="000A003C"/>
    <w:rsid w:val="000A18C2"/>
    <w:rsid w:val="000A1EE2"/>
    <w:rsid w:val="000A3323"/>
    <w:rsid w:val="000A383C"/>
    <w:rsid w:val="000A580F"/>
    <w:rsid w:val="000B33B9"/>
    <w:rsid w:val="000B42AA"/>
    <w:rsid w:val="000B6BB5"/>
    <w:rsid w:val="000C3858"/>
    <w:rsid w:val="000C63B2"/>
    <w:rsid w:val="000C68EB"/>
    <w:rsid w:val="000D1EAD"/>
    <w:rsid w:val="000D4654"/>
    <w:rsid w:val="000D4C7D"/>
    <w:rsid w:val="000D581B"/>
    <w:rsid w:val="000D7D18"/>
    <w:rsid w:val="000E7273"/>
    <w:rsid w:val="000E785D"/>
    <w:rsid w:val="000F3D68"/>
    <w:rsid w:val="000F5AB6"/>
    <w:rsid w:val="000F6D7A"/>
    <w:rsid w:val="000F7A2E"/>
    <w:rsid w:val="001022D9"/>
    <w:rsid w:val="00102397"/>
    <w:rsid w:val="0010772C"/>
    <w:rsid w:val="00112A7B"/>
    <w:rsid w:val="00120B15"/>
    <w:rsid w:val="001229E0"/>
    <w:rsid w:val="00122D67"/>
    <w:rsid w:val="001250A1"/>
    <w:rsid w:val="0012633E"/>
    <w:rsid w:val="00131279"/>
    <w:rsid w:val="001330AA"/>
    <w:rsid w:val="001356D1"/>
    <w:rsid w:val="0013680F"/>
    <w:rsid w:val="00140296"/>
    <w:rsid w:val="001416C2"/>
    <w:rsid w:val="00145972"/>
    <w:rsid w:val="00145EEB"/>
    <w:rsid w:val="00151848"/>
    <w:rsid w:val="001545EF"/>
    <w:rsid w:val="001628E7"/>
    <w:rsid w:val="00166BF7"/>
    <w:rsid w:val="0017114C"/>
    <w:rsid w:val="00171D3C"/>
    <w:rsid w:val="001758F4"/>
    <w:rsid w:val="00175BE2"/>
    <w:rsid w:val="0019086A"/>
    <w:rsid w:val="0019776D"/>
    <w:rsid w:val="001A12E7"/>
    <w:rsid w:val="001A487B"/>
    <w:rsid w:val="001A7BFC"/>
    <w:rsid w:val="001B347B"/>
    <w:rsid w:val="001C0570"/>
    <w:rsid w:val="001C1321"/>
    <w:rsid w:val="001C3A87"/>
    <w:rsid w:val="001C4718"/>
    <w:rsid w:val="001D0CC6"/>
    <w:rsid w:val="001D26F3"/>
    <w:rsid w:val="001D392D"/>
    <w:rsid w:val="001D6EC4"/>
    <w:rsid w:val="001E2DBB"/>
    <w:rsid w:val="001E3510"/>
    <w:rsid w:val="001E55A3"/>
    <w:rsid w:val="001F0739"/>
    <w:rsid w:val="001F0B51"/>
    <w:rsid w:val="001F13F4"/>
    <w:rsid w:val="001F17D7"/>
    <w:rsid w:val="001F45D5"/>
    <w:rsid w:val="002015D0"/>
    <w:rsid w:val="0020279D"/>
    <w:rsid w:val="00205B88"/>
    <w:rsid w:val="002126ED"/>
    <w:rsid w:val="0022142A"/>
    <w:rsid w:val="00224DBC"/>
    <w:rsid w:val="002251C0"/>
    <w:rsid w:val="002335B7"/>
    <w:rsid w:val="00236258"/>
    <w:rsid w:val="0023676C"/>
    <w:rsid w:val="002374C7"/>
    <w:rsid w:val="00240EDB"/>
    <w:rsid w:val="00242B41"/>
    <w:rsid w:val="002432C8"/>
    <w:rsid w:val="0024571C"/>
    <w:rsid w:val="0024611D"/>
    <w:rsid w:val="002469C5"/>
    <w:rsid w:val="0025128A"/>
    <w:rsid w:val="00265E4A"/>
    <w:rsid w:val="00267E63"/>
    <w:rsid w:val="00276339"/>
    <w:rsid w:val="002771FE"/>
    <w:rsid w:val="00277B1F"/>
    <w:rsid w:val="002927A6"/>
    <w:rsid w:val="00292E90"/>
    <w:rsid w:val="00295C8D"/>
    <w:rsid w:val="00297BF2"/>
    <w:rsid w:val="002B0B46"/>
    <w:rsid w:val="002B59EA"/>
    <w:rsid w:val="002C0018"/>
    <w:rsid w:val="002C1937"/>
    <w:rsid w:val="002C5847"/>
    <w:rsid w:val="002D0EA3"/>
    <w:rsid w:val="002D13E2"/>
    <w:rsid w:val="002D21EA"/>
    <w:rsid w:val="002D47CF"/>
    <w:rsid w:val="002F2126"/>
    <w:rsid w:val="002F3D84"/>
    <w:rsid w:val="002F5E1D"/>
    <w:rsid w:val="0030119D"/>
    <w:rsid w:val="0030164E"/>
    <w:rsid w:val="00301757"/>
    <w:rsid w:val="003023A9"/>
    <w:rsid w:val="00302C5C"/>
    <w:rsid w:val="003053F6"/>
    <w:rsid w:val="0030640B"/>
    <w:rsid w:val="00322F01"/>
    <w:rsid w:val="0032769C"/>
    <w:rsid w:val="00330B19"/>
    <w:rsid w:val="00333F74"/>
    <w:rsid w:val="00335AC0"/>
    <w:rsid w:val="003406F0"/>
    <w:rsid w:val="00340A82"/>
    <w:rsid w:val="0034558A"/>
    <w:rsid w:val="00346C70"/>
    <w:rsid w:val="0034790A"/>
    <w:rsid w:val="00350667"/>
    <w:rsid w:val="00353401"/>
    <w:rsid w:val="0035364C"/>
    <w:rsid w:val="0035619A"/>
    <w:rsid w:val="0035696D"/>
    <w:rsid w:val="00360ACD"/>
    <w:rsid w:val="00363D9F"/>
    <w:rsid w:val="003665F4"/>
    <w:rsid w:val="0037060D"/>
    <w:rsid w:val="0037235F"/>
    <w:rsid w:val="00374168"/>
    <w:rsid w:val="00375E20"/>
    <w:rsid w:val="003802B5"/>
    <w:rsid w:val="00384372"/>
    <w:rsid w:val="00384D70"/>
    <w:rsid w:val="00387F39"/>
    <w:rsid w:val="00396481"/>
    <w:rsid w:val="003A122B"/>
    <w:rsid w:val="003A2051"/>
    <w:rsid w:val="003A38E2"/>
    <w:rsid w:val="003B0B71"/>
    <w:rsid w:val="003B0D07"/>
    <w:rsid w:val="003B15BE"/>
    <w:rsid w:val="003B189D"/>
    <w:rsid w:val="003B1E30"/>
    <w:rsid w:val="003B5AF7"/>
    <w:rsid w:val="003C5190"/>
    <w:rsid w:val="003C7088"/>
    <w:rsid w:val="003C7F9B"/>
    <w:rsid w:val="003D00CB"/>
    <w:rsid w:val="003D1D24"/>
    <w:rsid w:val="003D3F08"/>
    <w:rsid w:val="003E5B05"/>
    <w:rsid w:val="003E5FF9"/>
    <w:rsid w:val="003F4A05"/>
    <w:rsid w:val="003F5D5B"/>
    <w:rsid w:val="00401070"/>
    <w:rsid w:val="004025ED"/>
    <w:rsid w:val="00404235"/>
    <w:rsid w:val="00404E55"/>
    <w:rsid w:val="00415EFE"/>
    <w:rsid w:val="00417E50"/>
    <w:rsid w:val="00426A3E"/>
    <w:rsid w:val="00432B3A"/>
    <w:rsid w:val="004440F5"/>
    <w:rsid w:val="0044455F"/>
    <w:rsid w:val="00444E5F"/>
    <w:rsid w:val="00455C75"/>
    <w:rsid w:val="0045794D"/>
    <w:rsid w:val="00461F4C"/>
    <w:rsid w:val="00470A83"/>
    <w:rsid w:val="00475F44"/>
    <w:rsid w:val="004818B2"/>
    <w:rsid w:val="0048223C"/>
    <w:rsid w:val="004865EF"/>
    <w:rsid w:val="00491BB2"/>
    <w:rsid w:val="004931FD"/>
    <w:rsid w:val="004937DD"/>
    <w:rsid w:val="00495591"/>
    <w:rsid w:val="004A7E6B"/>
    <w:rsid w:val="004B57C8"/>
    <w:rsid w:val="004B73BB"/>
    <w:rsid w:val="004C253E"/>
    <w:rsid w:val="004C57B6"/>
    <w:rsid w:val="004C7E2D"/>
    <w:rsid w:val="004D4BBD"/>
    <w:rsid w:val="004E004F"/>
    <w:rsid w:val="004E05CF"/>
    <w:rsid w:val="004E2E00"/>
    <w:rsid w:val="004E3070"/>
    <w:rsid w:val="004E4ECE"/>
    <w:rsid w:val="004E553B"/>
    <w:rsid w:val="004F1055"/>
    <w:rsid w:val="004F127F"/>
    <w:rsid w:val="00501DC1"/>
    <w:rsid w:val="00503FB3"/>
    <w:rsid w:val="00505770"/>
    <w:rsid w:val="00511F1B"/>
    <w:rsid w:val="0051662F"/>
    <w:rsid w:val="00516B4E"/>
    <w:rsid w:val="00516BB4"/>
    <w:rsid w:val="00517D0C"/>
    <w:rsid w:val="00522120"/>
    <w:rsid w:val="00522574"/>
    <w:rsid w:val="0052592B"/>
    <w:rsid w:val="00526F99"/>
    <w:rsid w:val="0053523C"/>
    <w:rsid w:val="00541667"/>
    <w:rsid w:val="00544EAD"/>
    <w:rsid w:val="00550085"/>
    <w:rsid w:val="005564EE"/>
    <w:rsid w:val="00557AD4"/>
    <w:rsid w:val="00557C25"/>
    <w:rsid w:val="005657FA"/>
    <w:rsid w:val="00567F0F"/>
    <w:rsid w:val="0058098C"/>
    <w:rsid w:val="00583FD7"/>
    <w:rsid w:val="00584D0B"/>
    <w:rsid w:val="0059342A"/>
    <w:rsid w:val="00593B27"/>
    <w:rsid w:val="005945A1"/>
    <w:rsid w:val="00596B85"/>
    <w:rsid w:val="005A6B4A"/>
    <w:rsid w:val="005C1ACF"/>
    <w:rsid w:val="005C31F3"/>
    <w:rsid w:val="005D3F59"/>
    <w:rsid w:val="005D42A7"/>
    <w:rsid w:val="005D64EC"/>
    <w:rsid w:val="005D6A5D"/>
    <w:rsid w:val="005E0F26"/>
    <w:rsid w:val="005E49DA"/>
    <w:rsid w:val="005E5864"/>
    <w:rsid w:val="005E61AD"/>
    <w:rsid w:val="005E657D"/>
    <w:rsid w:val="005F0674"/>
    <w:rsid w:val="005F3E57"/>
    <w:rsid w:val="005F5C0E"/>
    <w:rsid w:val="005F6811"/>
    <w:rsid w:val="00605C23"/>
    <w:rsid w:val="00613BB8"/>
    <w:rsid w:val="00613C69"/>
    <w:rsid w:val="0061581B"/>
    <w:rsid w:val="00627B5E"/>
    <w:rsid w:val="00631B66"/>
    <w:rsid w:val="006330E3"/>
    <w:rsid w:val="00636C2F"/>
    <w:rsid w:val="006405D2"/>
    <w:rsid w:val="0064082C"/>
    <w:rsid w:val="00640A78"/>
    <w:rsid w:val="006500FB"/>
    <w:rsid w:val="00654D50"/>
    <w:rsid w:val="0065529F"/>
    <w:rsid w:val="00660F6F"/>
    <w:rsid w:val="006651C3"/>
    <w:rsid w:val="0066629D"/>
    <w:rsid w:val="006721F2"/>
    <w:rsid w:val="00676243"/>
    <w:rsid w:val="00677D00"/>
    <w:rsid w:val="0068217B"/>
    <w:rsid w:val="00684CC1"/>
    <w:rsid w:val="00686032"/>
    <w:rsid w:val="00686B84"/>
    <w:rsid w:val="00690E9E"/>
    <w:rsid w:val="00690EB5"/>
    <w:rsid w:val="00694BC6"/>
    <w:rsid w:val="0069511E"/>
    <w:rsid w:val="006A0F07"/>
    <w:rsid w:val="006A5A8D"/>
    <w:rsid w:val="006C3604"/>
    <w:rsid w:val="006C41FE"/>
    <w:rsid w:val="006C467E"/>
    <w:rsid w:val="006C5C1B"/>
    <w:rsid w:val="006D2224"/>
    <w:rsid w:val="006D50DB"/>
    <w:rsid w:val="006E02D7"/>
    <w:rsid w:val="006E104B"/>
    <w:rsid w:val="006E1DC7"/>
    <w:rsid w:val="006E2532"/>
    <w:rsid w:val="006E2E3D"/>
    <w:rsid w:val="006E64D8"/>
    <w:rsid w:val="006F629D"/>
    <w:rsid w:val="006F7956"/>
    <w:rsid w:val="006F7C94"/>
    <w:rsid w:val="00701C9E"/>
    <w:rsid w:val="00707A79"/>
    <w:rsid w:val="007102A4"/>
    <w:rsid w:val="007104F4"/>
    <w:rsid w:val="0071431E"/>
    <w:rsid w:val="00716954"/>
    <w:rsid w:val="00742EA1"/>
    <w:rsid w:val="00743DC7"/>
    <w:rsid w:val="00745AC3"/>
    <w:rsid w:val="007474CE"/>
    <w:rsid w:val="00750AE0"/>
    <w:rsid w:val="007551DA"/>
    <w:rsid w:val="00756927"/>
    <w:rsid w:val="0076166A"/>
    <w:rsid w:val="00764BEC"/>
    <w:rsid w:val="007657A2"/>
    <w:rsid w:val="00773C39"/>
    <w:rsid w:val="00776181"/>
    <w:rsid w:val="00777FDE"/>
    <w:rsid w:val="00780538"/>
    <w:rsid w:val="00785E16"/>
    <w:rsid w:val="00790BF0"/>
    <w:rsid w:val="00792BDE"/>
    <w:rsid w:val="0079401C"/>
    <w:rsid w:val="007970ED"/>
    <w:rsid w:val="007A22AD"/>
    <w:rsid w:val="007B5084"/>
    <w:rsid w:val="007B6022"/>
    <w:rsid w:val="007C4453"/>
    <w:rsid w:val="007D1E5F"/>
    <w:rsid w:val="007D20D8"/>
    <w:rsid w:val="007E2302"/>
    <w:rsid w:val="007E55B5"/>
    <w:rsid w:val="007E654C"/>
    <w:rsid w:val="00804971"/>
    <w:rsid w:val="00807A93"/>
    <w:rsid w:val="00817889"/>
    <w:rsid w:val="00817E0B"/>
    <w:rsid w:val="0082041F"/>
    <w:rsid w:val="00825EA0"/>
    <w:rsid w:val="00835EB6"/>
    <w:rsid w:val="0083713D"/>
    <w:rsid w:val="00840155"/>
    <w:rsid w:val="00845D0E"/>
    <w:rsid w:val="0084692D"/>
    <w:rsid w:val="00847C91"/>
    <w:rsid w:val="008550B3"/>
    <w:rsid w:val="0085568F"/>
    <w:rsid w:val="00856A4D"/>
    <w:rsid w:val="00856D0E"/>
    <w:rsid w:val="008609AB"/>
    <w:rsid w:val="0087183F"/>
    <w:rsid w:val="00871B03"/>
    <w:rsid w:val="00874DF3"/>
    <w:rsid w:val="008769E8"/>
    <w:rsid w:val="0087713C"/>
    <w:rsid w:val="00885197"/>
    <w:rsid w:val="00893960"/>
    <w:rsid w:val="0089635B"/>
    <w:rsid w:val="0089674D"/>
    <w:rsid w:val="00897618"/>
    <w:rsid w:val="008A277F"/>
    <w:rsid w:val="008A6B0A"/>
    <w:rsid w:val="008B11AB"/>
    <w:rsid w:val="008B4EEE"/>
    <w:rsid w:val="008B6557"/>
    <w:rsid w:val="008B7C4C"/>
    <w:rsid w:val="008C76D5"/>
    <w:rsid w:val="008D0608"/>
    <w:rsid w:val="008D0BC4"/>
    <w:rsid w:val="008D5351"/>
    <w:rsid w:val="008E3795"/>
    <w:rsid w:val="008E3FA5"/>
    <w:rsid w:val="008E62A9"/>
    <w:rsid w:val="008E7151"/>
    <w:rsid w:val="008F5449"/>
    <w:rsid w:val="008F5775"/>
    <w:rsid w:val="00900C46"/>
    <w:rsid w:val="00903116"/>
    <w:rsid w:val="00906F59"/>
    <w:rsid w:val="00912845"/>
    <w:rsid w:val="00912E5B"/>
    <w:rsid w:val="0091487E"/>
    <w:rsid w:val="00915B1B"/>
    <w:rsid w:val="00926790"/>
    <w:rsid w:val="00926CC9"/>
    <w:rsid w:val="00927502"/>
    <w:rsid w:val="00935649"/>
    <w:rsid w:val="00936F83"/>
    <w:rsid w:val="009534CA"/>
    <w:rsid w:val="0096359B"/>
    <w:rsid w:val="00966E35"/>
    <w:rsid w:val="00983A03"/>
    <w:rsid w:val="009844E4"/>
    <w:rsid w:val="009857BB"/>
    <w:rsid w:val="009911E3"/>
    <w:rsid w:val="009911F1"/>
    <w:rsid w:val="00993506"/>
    <w:rsid w:val="009A1754"/>
    <w:rsid w:val="009A3D24"/>
    <w:rsid w:val="009A4CFD"/>
    <w:rsid w:val="009A5E70"/>
    <w:rsid w:val="009B157B"/>
    <w:rsid w:val="009B1E51"/>
    <w:rsid w:val="009B36A3"/>
    <w:rsid w:val="009B36AE"/>
    <w:rsid w:val="009B4980"/>
    <w:rsid w:val="009C0537"/>
    <w:rsid w:val="009C52DE"/>
    <w:rsid w:val="009D7AD1"/>
    <w:rsid w:val="009E74E1"/>
    <w:rsid w:val="009E7ED7"/>
    <w:rsid w:val="009F00C1"/>
    <w:rsid w:val="009F2DB4"/>
    <w:rsid w:val="009F520C"/>
    <w:rsid w:val="00A12CCE"/>
    <w:rsid w:val="00A1491C"/>
    <w:rsid w:val="00A165E6"/>
    <w:rsid w:val="00A25A2B"/>
    <w:rsid w:val="00A261C3"/>
    <w:rsid w:val="00A36393"/>
    <w:rsid w:val="00A55887"/>
    <w:rsid w:val="00A55F3F"/>
    <w:rsid w:val="00A65E54"/>
    <w:rsid w:val="00A70DDA"/>
    <w:rsid w:val="00A710BB"/>
    <w:rsid w:val="00A838E6"/>
    <w:rsid w:val="00A85187"/>
    <w:rsid w:val="00A92DBD"/>
    <w:rsid w:val="00A94F16"/>
    <w:rsid w:val="00A94F44"/>
    <w:rsid w:val="00A97098"/>
    <w:rsid w:val="00AA064C"/>
    <w:rsid w:val="00AA0CC1"/>
    <w:rsid w:val="00AA57B8"/>
    <w:rsid w:val="00AB1417"/>
    <w:rsid w:val="00AC07A3"/>
    <w:rsid w:val="00AC2435"/>
    <w:rsid w:val="00AD0F55"/>
    <w:rsid w:val="00AE21C2"/>
    <w:rsid w:val="00AF2318"/>
    <w:rsid w:val="00AF2750"/>
    <w:rsid w:val="00AF7887"/>
    <w:rsid w:val="00AF7A1F"/>
    <w:rsid w:val="00B00C92"/>
    <w:rsid w:val="00B01168"/>
    <w:rsid w:val="00B047B5"/>
    <w:rsid w:val="00B05F43"/>
    <w:rsid w:val="00B1604F"/>
    <w:rsid w:val="00B21470"/>
    <w:rsid w:val="00B256D1"/>
    <w:rsid w:val="00B274EA"/>
    <w:rsid w:val="00B27ABA"/>
    <w:rsid w:val="00B301E7"/>
    <w:rsid w:val="00B344D4"/>
    <w:rsid w:val="00B36594"/>
    <w:rsid w:val="00B41D51"/>
    <w:rsid w:val="00B471B6"/>
    <w:rsid w:val="00B51DB3"/>
    <w:rsid w:val="00B629C3"/>
    <w:rsid w:val="00B62C12"/>
    <w:rsid w:val="00B72208"/>
    <w:rsid w:val="00B735C3"/>
    <w:rsid w:val="00B7628D"/>
    <w:rsid w:val="00B84626"/>
    <w:rsid w:val="00B86B1F"/>
    <w:rsid w:val="00B904CD"/>
    <w:rsid w:val="00B92D0E"/>
    <w:rsid w:val="00BA512E"/>
    <w:rsid w:val="00BA7A77"/>
    <w:rsid w:val="00BA7C43"/>
    <w:rsid w:val="00BB444F"/>
    <w:rsid w:val="00BB46BD"/>
    <w:rsid w:val="00BB4740"/>
    <w:rsid w:val="00BD04A2"/>
    <w:rsid w:val="00BD3294"/>
    <w:rsid w:val="00BE404F"/>
    <w:rsid w:val="00BE783D"/>
    <w:rsid w:val="00BE7BD1"/>
    <w:rsid w:val="00BF191D"/>
    <w:rsid w:val="00BF4479"/>
    <w:rsid w:val="00C04499"/>
    <w:rsid w:val="00C0544F"/>
    <w:rsid w:val="00C12423"/>
    <w:rsid w:val="00C12DCD"/>
    <w:rsid w:val="00C14F58"/>
    <w:rsid w:val="00C21607"/>
    <w:rsid w:val="00C22D31"/>
    <w:rsid w:val="00C2556E"/>
    <w:rsid w:val="00C315D1"/>
    <w:rsid w:val="00C324AB"/>
    <w:rsid w:val="00C3456A"/>
    <w:rsid w:val="00C35EF2"/>
    <w:rsid w:val="00C521D5"/>
    <w:rsid w:val="00C52493"/>
    <w:rsid w:val="00C56124"/>
    <w:rsid w:val="00C646EE"/>
    <w:rsid w:val="00C77278"/>
    <w:rsid w:val="00C808C9"/>
    <w:rsid w:val="00C84C4E"/>
    <w:rsid w:val="00C877F6"/>
    <w:rsid w:val="00C8796C"/>
    <w:rsid w:val="00C915EC"/>
    <w:rsid w:val="00CA27AC"/>
    <w:rsid w:val="00CA391B"/>
    <w:rsid w:val="00CA4280"/>
    <w:rsid w:val="00CA67D5"/>
    <w:rsid w:val="00CB4159"/>
    <w:rsid w:val="00CB7D5F"/>
    <w:rsid w:val="00CC0EDE"/>
    <w:rsid w:val="00CD2BC3"/>
    <w:rsid w:val="00CD5A73"/>
    <w:rsid w:val="00CD5CAF"/>
    <w:rsid w:val="00CE23E3"/>
    <w:rsid w:val="00CE483B"/>
    <w:rsid w:val="00CE5D98"/>
    <w:rsid w:val="00CE7D10"/>
    <w:rsid w:val="00CF315F"/>
    <w:rsid w:val="00CF664C"/>
    <w:rsid w:val="00CF6E6D"/>
    <w:rsid w:val="00D06AC6"/>
    <w:rsid w:val="00D151D4"/>
    <w:rsid w:val="00D17D3D"/>
    <w:rsid w:val="00D33131"/>
    <w:rsid w:val="00D33822"/>
    <w:rsid w:val="00D3421D"/>
    <w:rsid w:val="00D34264"/>
    <w:rsid w:val="00D40DFF"/>
    <w:rsid w:val="00D455E8"/>
    <w:rsid w:val="00D46395"/>
    <w:rsid w:val="00D47063"/>
    <w:rsid w:val="00D5125A"/>
    <w:rsid w:val="00D621C5"/>
    <w:rsid w:val="00D640F9"/>
    <w:rsid w:val="00D656E0"/>
    <w:rsid w:val="00D74D78"/>
    <w:rsid w:val="00D75F17"/>
    <w:rsid w:val="00D80CF2"/>
    <w:rsid w:val="00D92991"/>
    <w:rsid w:val="00D96898"/>
    <w:rsid w:val="00DA0541"/>
    <w:rsid w:val="00DA588E"/>
    <w:rsid w:val="00DA6BBA"/>
    <w:rsid w:val="00DB0E96"/>
    <w:rsid w:val="00DB1E3D"/>
    <w:rsid w:val="00DB4F07"/>
    <w:rsid w:val="00DC279D"/>
    <w:rsid w:val="00DC3FBB"/>
    <w:rsid w:val="00DC53B9"/>
    <w:rsid w:val="00DD3021"/>
    <w:rsid w:val="00DD71C2"/>
    <w:rsid w:val="00DE5D6D"/>
    <w:rsid w:val="00DE646C"/>
    <w:rsid w:val="00DE66CC"/>
    <w:rsid w:val="00DF0265"/>
    <w:rsid w:val="00DF0C19"/>
    <w:rsid w:val="00DF70B7"/>
    <w:rsid w:val="00E00D5B"/>
    <w:rsid w:val="00E04C8D"/>
    <w:rsid w:val="00E10985"/>
    <w:rsid w:val="00E12375"/>
    <w:rsid w:val="00E177CF"/>
    <w:rsid w:val="00E2331C"/>
    <w:rsid w:val="00E23CBF"/>
    <w:rsid w:val="00E24C53"/>
    <w:rsid w:val="00E25B5E"/>
    <w:rsid w:val="00E30D8A"/>
    <w:rsid w:val="00E34C5E"/>
    <w:rsid w:val="00E44D96"/>
    <w:rsid w:val="00E45205"/>
    <w:rsid w:val="00E4604F"/>
    <w:rsid w:val="00E46E7E"/>
    <w:rsid w:val="00E46EF2"/>
    <w:rsid w:val="00E5503F"/>
    <w:rsid w:val="00E6204E"/>
    <w:rsid w:val="00E677B3"/>
    <w:rsid w:val="00E67834"/>
    <w:rsid w:val="00E7074E"/>
    <w:rsid w:val="00E71FEA"/>
    <w:rsid w:val="00E824E4"/>
    <w:rsid w:val="00E82AE7"/>
    <w:rsid w:val="00E841C1"/>
    <w:rsid w:val="00E8703C"/>
    <w:rsid w:val="00E934FC"/>
    <w:rsid w:val="00E95F2C"/>
    <w:rsid w:val="00EA28EA"/>
    <w:rsid w:val="00EA46A6"/>
    <w:rsid w:val="00EA51D8"/>
    <w:rsid w:val="00EA787E"/>
    <w:rsid w:val="00EA7E0B"/>
    <w:rsid w:val="00EB1869"/>
    <w:rsid w:val="00EB2A7B"/>
    <w:rsid w:val="00EB5D38"/>
    <w:rsid w:val="00EB663B"/>
    <w:rsid w:val="00EC0B47"/>
    <w:rsid w:val="00EC18E1"/>
    <w:rsid w:val="00EE46CE"/>
    <w:rsid w:val="00EE5F5B"/>
    <w:rsid w:val="00EF2396"/>
    <w:rsid w:val="00EF6463"/>
    <w:rsid w:val="00F00409"/>
    <w:rsid w:val="00F01597"/>
    <w:rsid w:val="00F01EFA"/>
    <w:rsid w:val="00F02B1F"/>
    <w:rsid w:val="00F03B61"/>
    <w:rsid w:val="00F07C97"/>
    <w:rsid w:val="00F10724"/>
    <w:rsid w:val="00F1111C"/>
    <w:rsid w:val="00F11740"/>
    <w:rsid w:val="00F12E36"/>
    <w:rsid w:val="00F14D75"/>
    <w:rsid w:val="00F157D0"/>
    <w:rsid w:val="00F15D5B"/>
    <w:rsid w:val="00F239AE"/>
    <w:rsid w:val="00F26208"/>
    <w:rsid w:val="00F3001B"/>
    <w:rsid w:val="00F30148"/>
    <w:rsid w:val="00F3045A"/>
    <w:rsid w:val="00F30AFC"/>
    <w:rsid w:val="00F31C5B"/>
    <w:rsid w:val="00F32096"/>
    <w:rsid w:val="00F456E7"/>
    <w:rsid w:val="00F47114"/>
    <w:rsid w:val="00F47FA8"/>
    <w:rsid w:val="00F51864"/>
    <w:rsid w:val="00F54CCF"/>
    <w:rsid w:val="00F57DA2"/>
    <w:rsid w:val="00F63949"/>
    <w:rsid w:val="00F675B9"/>
    <w:rsid w:val="00F71B9E"/>
    <w:rsid w:val="00F723FC"/>
    <w:rsid w:val="00F72DB4"/>
    <w:rsid w:val="00F74FFF"/>
    <w:rsid w:val="00F75C05"/>
    <w:rsid w:val="00F76B3D"/>
    <w:rsid w:val="00F8290A"/>
    <w:rsid w:val="00F86817"/>
    <w:rsid w:val="00F87B28"/>
    <w:rsid w:val="00F87DBC"/>
    <w:rsid w:val="00F9011D"/>
    <w:rsid w:val="00F90D7C"/>
    <w:rsid w:val="00F938C6"/>
    <w:rsid w:val="00F94C23"/>
    <w:rsid w:val="00F94F96"/>
    <w:rsid w:val="00FA0824"/>
    <w:rsid w:val="00FB26AD"/>
    <w:rsid w:val="00FB5DB1"/>
    <w:rsid w:val="00FB6E22"/>
    <w:rsid w:val="00FB7723"/>
    <w:rsid w:val="00FC37F5"/>
    <w:rsid w:val="00FD12EC"/>
    <w:rsid w:val="00FD47B7"/>
    <w:rsid w:val="00FD6087"/>
    <w:rsid w:val="00FD7204"/>
    <w:rsid w:val="00FE10B8"/>
    <w:rsid w:val="00FE2EC9"/>
    <w:rsid w:val="00FE3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F56F2-7DAE-433D-8C72-1446A67F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EA"/>
  </w:style>
  <w:style w:type="paragraph" w:styleId="Heading1">
    <w:name w:val="heading 1"/>
    <w:basedOn w:val="Normal"/>
    <w:next w:val="Normal"/>
    <w:link w:val="Heading1Char"/>
    <w:uiPriority w:val="9"/>
    <w:qFormat/>
    <w:rsid w:val="00615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4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14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14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3053F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Heading6">
    <w:name w:val="heading 6"/>
    <w:basedOn w:val="Normal"/>
    <w:link w:val="Heading6Char"/>
    <w:uiPriority w:val="9"/>
    <w:qFormat/>
    <w:rsid w:val="003053F6"/>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31B66"/>
    <w:rPr>
      <w:rFonts w:ascii="Times New Roman" w:hAnsi="Times New Roman" w:cs="Times New Roman"/>
      <w:vertAlign w:val="superscript"/>
    </w:rPr>
  </w:style>
  <w:style w:type="paragraph" w:customStyle="1" w:styleId="paragraph">
    <w:name w:val="paragraph"/>
    <w:basedOn w:val="Normal"/>
    <w:uiPriority w:val="99"/>
    <w:rsid w:val="00631B66"/>
    <w:pPr>
      <w:spacing w:before="100" w:beforeAutospacing="1" w:after="100" w:afterAutospacing="1" w:line="240" w:lineRule="auto"/>
    </w:pPr>
    <w:rPr>
      <w:rFonts w:ascii="Helvetica" w:eastAsiaTheme="minorEastAsia" w:hAnsi="Helvetica" w:cs="Helvetica"/>
      <w:sz w:val="24"/>
      <w:szCs w:val="24"/>
      <w:lang w:eastAsia="nl-NL"/>
    </w:rPr>
  </w:style>
  <w:style w:type="paragraph" w:styleId="ListParagraph">
    <w:name w:val="List Paragraph"/>
    <w:basedOn w:val="Normal"/>
    <w:qFormat/>
    <w:rsid w:val="001356D1"/>
    <w:pPr>
      <w:ind w:left="720"/>
      <w:contextualSpacing/>
    </w:pPr>
  </w:style>
  <w:style w:type="paragraph" w:styleId="FootnoteText">
    <w:name w:val="footnote text"/>
    <w:basedOn w:val="Normal"/>
    <w:link w:val="FootnoteTextChar"/>
    <w:rsid w:val="001356D1"/>
    <w:pPr>
      <w:spacing w:after="0" w:line="240" w:lineRule="auto"/>
    </w:pPr>
    <w:rPr>
      <w:rFonts w:ascii="Calibri" w:eastAsiaTheme="minorEastAsia" w:hAnsi="Calibri" w:cs="Calibri"/>
      <w:sz w:val="20"/>
      <w:szCs w:val="20"/>
    </w:rPr>
  </w:style>
  <w:style w:type="character" w:customStyle="1" w:styleId="FootnoteTextChar">
    <w:name w:val="Footnote Text Char"/>
    <w:basedOn w:val="DefaultParagraphFont"/>
    <w:link w:val="FootnoteText"/>
    <w:rsid w:val="001356D1"/>
    <w:rPr>
      <w:rFonts w:ascii="Calibri" w:eastAsiaTheme="minorEastAsia" w:hAnsi="Calibri" w:cs="Calibri"/>
      <w:sz w:val="20"/>
      <w:szCs w:val="20"/>
    </w:rPr>
  </w:style>
  <w:style w:type="character" w:styleId="Emphasis">
    <w:name w:val="Emphasis"/>
    <w:basedOn w:val="DefaultParagraphFont"/>
    <w:uiPriority w:val="20"/>
    <w:qFormat/>
    <w:rsid w:val="001356D1"/>
    <w:rPr>
      <w:i/>
      <w:iCs/>
    </w:rPr>
  </w:style>
  <w:style w:type="paragraph" w:styleId="NoSpacing">
    <w:name w:val="No Spacing"/>
    <w:uiPriority w:val="1"/>
    <w:qFormat/>
    <w:rsid w:val="00C21607"/>
    <w:pPr>
      <w:spacing w:after="0" w:line="240" w:lineRule="auto"/>
    </w:pPr>
  </w:style>
  <w:style w:type="character" w:customStyle="1" w:styleId="Heading5Char">
    <w:name w:val="Heading 5 Char"/>
    <w:basedOn w:val="DefaultParagraphFont"/>
    <w:link w:val="Heading5"/>
    <w:uiPriority w:val="9"/>
    <w:rsid w:val="003053F6"/>
    <w:rPr>
      <w:rFonts w:ascii="Times New Roman" w:eastAsia="Times New Roman" w:hAnsi="Times New Roman" w:cs="Times New Roman"/>
      <w:b/>
      <w:bCs/>
      <w:sz w:val="20"/>
      <w:szCs w:val="20"/>
      <w:lang w:eastAsia="nl-NL"/>
    </w:rPr>
  </w:style>
  <w:style w:type="character" w:customStyle="1" w:styleId="Heading6Char">
    <w:name w:val="Heading 6 Char"/>
    <w:basedOn w:val="DefaultParagraphFont"/>
    <w:link w:val="Heading6"/>
    <w:uiPriority w:val="9"/>
    <w:rsid w:val="003053F6"/>
    <w:rPr>
      <w:rFonts w:ascii="Times New Roman" w:eastAsia="Times New Roman" w:hAnsi="Times New Roman" w:cs="Times New Roman"/>
      <w:b/>
      <w:bCs/>
      <w:sz w:val="15"/>
      <w:szCs w:val="15"/>
      <w:lang w:eastAsia="nl-NL"/>
    </w:rPr>
  </w:style>
  <w:style w:type="character" w:styleId="Hyperlink">
    <w:name w:val="Hyperlink"/>
    <w:basedOn w:val="DefaultParagraphFont"/>
    <w:uiPriority w:val="99"/>
    <w:unhideWhenUsed/>
    <w:rsid w:val="003053F6"/>
    <w:rPr>
      <w:color w:val="0000FF"/>
      <w:u w:val="single"/>
    </w:rPr>
  </w:style>
  <w:style w:type="character" w:customStyle="1" w:styleId="apple-converted-space">
    <w:name w:val="apple-converted-space"/>
    <w:basedOn w:val="DefaultParagraphFont"/>
    <w:rsid w:val="003053F6"/>
  </w:style>
  <w:style w:type="paragraph" w:styleId="Header">
    <w:name w:val="header"/>
    <w:basedOn w:val="Normal"/>
    <w:link w:val="HeaderChar"/>
    <w:uiPriority w:val="99"/>
    <w:unhideWhenUsed/>
    <w:rsid w:val="003053F6"/>
    <w:pPr>
      <w:pBdr>
        <w:top w:val="nil"/>
        <w:left w:val="nil"/>
        <w:bottom w:val="nil"/>
        <w:right w:val="nil"/>
        <w:between w:val="nil"/>
        <w:bar w:val="nil"/>
      </w:pBdr>
      <w:tabs>
        <w:tab w:val="center" w:pos="4536"/>
        <w:tab w:val="right" w:pos="9072"/>
      </w:tabs>
      <w:spacing w:after="0" w:line="360" w:lineRule="auto"/>
    </w:pPr>
    <w:rPr>
      <w:rFonts w:ascii="Helvetica" w:eastAsia="Arial Unicode MS" w:hAnsi="Arial Unicode MS" w:cs="Arial Unicode MS"/>
      <w:color w:val="000000"/>
      <w:szCs w:val="24"/>
      <w:u w:color="000000"/>
      <w:bdr w:val="nil"/>
    </w:rPr>
  </w:style>
  <w:style w:type="character" w:customStyle="1" w:styleId="HeaderChar">
    <w:name w:val="Header Char"/>
    <w:basedOn w:val="DefaultParagraphFont"/>
    <w:link w:val="Header"/>
    <w:uiPriority w:val="99"/>
    <w:rsid w:val="003053F6"/>
    <w:rPr>
      <w:rFonts w:ascii="Helvetica" w:eastAsia="Arial Unicode MS" w:hAnsi="Arial Unicode MS" w:cs="Arial Unicode MS"/>
      <w:color w:val="000000"/>
      <w:szCs w:val="24"/>
      <w:u w:color="000000"/>
      <w:bdr w:val="nil"/>
    </w:rPr>
  </w:style>
  <w:style w:type="paragraph" w:styleId="TOC1">
    <w:name w:val="toc 1"/>
    <w:basedOn w:val="Normal"/>
    <w:next w:val="Normal"/>
    <w:autoRedefine/>
    <w:uiPriority w:val="39"/>
    <w:unhideWhenUsed/>
    <w:rsid w:val="003053F6"/>
    <w:pPr>
      <w:pBdr>
        <w:top w:val="nil"/>
        <w:left w:val="nil"/>
        <w:bottom w:val="nil"/>
        <w:right w:val="nil"/>
        <w:between w:val="nil"/>
        <w:bar w:val="nil"/>
      </w:pBdr>
      <w:spacing w:after="100" w:line="360" w:lineRule="auto"/>
    </w:pPr>
    <w:rPr>
      <w:rFonts w:ascii="Helvetica" w:eastAsia="Arial Unicode MS" w:hAnsi="Arial Unicode MS" w:cs="Arial Unicode MS"/>
      <w:color w:val="000000"/>
      <w:szCs w:val="24"/>
      <w:u w:color="000000"/>
      <w:bdr w:val="nil"/>
    </w:rPr>
  </w:style>
  <w:style w:type="paragraph" w:styleId="TOC2">
    <w:name w:val="toc 2"/>
    <w:basedOn w:val="Normal"/>
    <w:next w:val="Normal"/>
    <w:autoRedefine/>
    <w:uiPriority w:val="39"/>
    <w:unhideWhenUsed/>
    <w:rsid w:val="003053F6"/>
    <w:pPr>
      <w:pBdr>
        <w:top w:val="nil"/>
        <w:left w:val="nil"/>
        <w:bottom w:val="nil"/>
        <w:right w:val="nil"/>
        <w:between w:val="nil"/>
        <w:bar w:val="nil"/>
      </w:pBdr>
      <w:spacing w:after="100" w:line="360" w:lineRule="auto"/>
      <w:ind w:left="240"/>
    </w:pPr>
    <w:rPr>
      <w:rFonts w:ascii="Helvetica" w:eastAsia="Arial Unicode MS" w:hAnsi="Arial Unicode MS" w:cs="Arial Unicode MS"/>
      <w:color w:val="000000"/>
      <w:szCs w:val="24"/>
      <w:u w:color="000000"/>
      <w:bdr w:val="nil"/>
    </w:rPr>
  </w:style>
  <w:style w:type="paragraph" w:styleId="TOC3">
    <w:name w:val="toc 3"/>
    <w:basedOn w:val="Normal"/>
    <w:next w:val="Normal"/>
    <w:autoRedefine/>
    <w:uiPriority w:val="39"/>
    <w:unhideWhenUsed/>
    <w:rsid w:val="003053F6"/>
    <w:pPr>
      <w:pBdr>
        <w:top w:val="nil"/>
        <w:left w:val="nil"/>
        <w:bottom w:val="nil"/>
        <w:right w:val="nil"/>
        <w:between w:val="nil"/>
        <w:bar w:val="nil"/>
      </w:pBdr>
      <w:spacing w:after="100" w:line="360" w:lineRule="auto"/>
      <w:ind w:left="480"/>
    </w:pPr>
    <w:rPr>
      <w:rFonts w:ascii="Helvetica" w:eastAsia="Arial Unicode MS" w:hAnsi="Arial Unicode MS" w:cs="Arial Unicode MS"/>
      <w:color w:val="000000"/>
      <w:szCs w:val="24"/>
      <w:u w:color="000000"/>
      <w:bdr w:val="nil"/>
    </w:rPr>
  </w:style>
  <w:style w:type="character" w:customStyle="1" w:styleId="Heading2Char">
    <w:name w:val="Heading 2 Char"/>
    <w:basedOn w:val="DefaultParagraphFont"/>
    <w:link w:val="Heading2"/>
    <w:rsid w:val="00F14D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14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1417"/>
    <w:rPr>
      <w:rFonts w:asciiTheme="majorHAnsi" w:eastAsiaTheme="majorEastAsia" w:hAnsiTheme="majorHAnsi" w:cstheme="majorBidi"/>
      <w:i/>
      <w:iCs/>
      <w:color w:val="2E74B5" w:themeColor="accent1" w:themeShade="BF"/>
    </w:rPr>
  </w:style>
  <w:style w:type="character" w:customStyle="1" w:styleId="sr-only">
    <w:name w:val="sr-only"/>
    <w:basedOn w:val="DefaultParagraphFont"/>
    <w:rsid w:val="00AB1417"/>
  </w:style>
  <w:style w:type="paragraph" w:styleId="NormalWeb">
    <w:name w:val="Normal (Web)"/>
    <w:basedOn w:val="Normal"/>
    <w:uiPriority w:val="99"/>
    <w:unhideWhenUsed/>
    <w:rsid w:val="00AB14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nl-inlinebegrip">
    <w:name w:val="rnl-inlinebegrip"/>
    <w:basedOn w:val="DefaultParagraphFont"/>
    <w:rsid w:val="00AB1417"/>
  </w:style>
  <w:style w:type="character" w:styleId="Strong">
    <w:name w:val="Strong"/>
    <w:basedOn w:val="DefaultParagraphFont"/>
    <w:uiPriority w:val="22"/>
    <w:qFormat/>
    <w:rsid w:val="009B36A3"/>
    <w:rPr>
      <w:b/>
      <w:bCs/>
    </w:rPr>
  </w:style>
  <w:style w:type="paragraph" w:styleId="Footer">
    <w:name w:val="footer"/>
    <w:basedOn w:val="Normal"/>
    <w:link w:val="FooterChar"/>
    <w:uiPriority w:val="99"/>
    <w:unhideWhenUsed/>
    <w:rsid w:val="00036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6E50"/>
  </w:style>
  <w:style w:type="character" w:customStyle="1" w:styleId="hl0">
    <w:name w:val="hl0"/>
    <w:basedOn w:val="DefaultParagraphFont"/>
    <w:rsid w:val="00DD71C2"/>
  </w:style>
  <w:style w:type="character" w:styleId="FollowedHyperlink">
    <w:name w:val="FollowedHyperlink"/>
    <w:basedOn w:val="DefaultParagraphFont"/>
    <w:uiPriority w:val="99"/>
    <w:semiHidden/>
    <w:unhideWhenUsed/>
    <w:rsid w:val="00013A61"/>
    <w:rPr>
      <w:color w:val="954F72" w:themeColor="followedHyperlink"/>
      <w:u w:val="single"/>
    </w:rPr>
  </w:style>
  <w:style w:type="character" w:customStyle="1" w:styleId="nr">
    <w:name w:val="nr"/>
    <w:basedOn w:val="DefaultParagraphFont"/>
    <w:rsid w:val="00D33131"/>
  </w:style>
  <w:style w:type="table" w:styleId="TableGrid">
    <w:name w:val="Table Grid"/>
    <w:basedOn w:val="TableNormal"/>
    <w:uiPriority w:val="39"/>
    <w:rsid w:val="00D3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D331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5Dark-Accent51">
    <w:name w:val="Grid Table 5 Dark - Accent 51"/>
    <w:basedOn w:val="TableNormal"/>
    <w:uiPriority w:val="50"/>
    <w:rsid w:val="00D331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itel1">
    <w:name w:val="titel1"/>
    <w:basedOn w:val="DefaultParagraphFont"/>
    <w:rsid w:val="003A2051"/>
  </w:style>
  <w:style w:type="character" w:customStyle="1" w:styleId="Heading1Char">
    <w:name w:val="Heading 1 Char"/>
    <w:basedOn w:val="DefaultParagraphFont"/>
    <w:link w:val="Heading1"/>
    <w:uiPriority w:val="9"/>
    <w:rsid w:val="0061581B"/>
    <w:rPr>
      <w:rFonts w:asciiTheme="majorHAnsi" w:eastAsiaTheme="majorEastAsia" w:hAnsiTheme="majorHAnsi" w:cstheme="majorBidi"/>
      <w:color w:val="2E74B5" w:themeColor="accent1" w:themeShade="BF"/>
      <w:sz w:val="32"/>
      <w:szCs w:val="32"/>
    </w:rPr>
  </w:style>
  <w:style w:type="paragraph" w:customStyle="1" w:styleId="lid">
    <w:name w:val="lid"/>
    <w:basedOn w:val="Normal"/>
    <w:rsid w:val="003802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DefaultParagraphFont"/>
    <w:rsid w:val="003802B5"/>
  </w:style>
  <w:style w:type="paragraph" w:styleId="BalloonText">
    <w:name w:val="Balloon Text"/>
    <w:basedOn w:val="Normal"/>
    <w:link w:val="BalloonTextChar"/>
    <w:uiPriority w:val="99"/>
    <w:semiHidden/>
    <w:unhideWhenUsed/>
    <w:rsid w:val="000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0C"/>
    <w:rPr>
      <w:rFonts w:ascii="Tahoma" w:hAnsi="Tahoma" w:cs="Tahoma"/>
      <w:sz w:val="16"/>
      <w:szCs w:val="16"/>
    </w:rPr>
  </w:style>
  <w:style w:type="character" w:styleId="CommentReference">
    <w:name w:val="annotation reference"/>
    <w:basedOn w:val="DefaultParagraphFont"/>
    <w:uiPriority w:val="99"/>
    <w:semiHidden/>
    <w:unhideWhenUsed/>
    <w:rsid w:val="00B904CD"/>
    <w:rPr>
      <w:sz w:val="16"/>
      <w:szCs w:val="16"/>
    </w:rPr>
  </w:style>
  <w:style w:type="paragraph" w:styleId="CommentText">
    <w:name w:val="annotation text"/>
    <w:basedOn w:val="Normal"/>
    <w:link w:val="CommentTextChar"/>
    <w:uiPriority w:val="99"/>
    <w:semiHidden/>
    <w:unhideWhenUsed/>
    <w:rsid w:val="00B904CD"/>
    <w:pPr>
      <w:spacing w:line="240" w:lineRule="auto"/>
    </w:pPr>
    <w:rPr>
      <w:sz w:val="20"/>
      <w:szCs w:val="20"/>
    </w:rPr>
  </w:style>
  <w:style w:type="character" w:customStyle="1" w:styleId="CommentTextChar">
    <w:name w:val="Comment Text Char"/>
    <w:basedOn w:val="DefaultParagraphFont"/>
    <w:link w:val="CommentText"/>
    <w:uiPriority w:val="99"/>
    <w:semiHidden/>
    <w:rsid w:val="00B904CD"/>
    <w:rPr>
      <w:sz w:val="20"/>
      <w:szCs w:val="20"/>
    </w:rPr>
  </w:style>
  <w:style w:type="paragraph" w:styleId="CommentSubject">
    <w:name w:val="annotation subject"/>
    <w:basedOn w:val="CommentText"/>
    <w:next w:val="CommentText"/>
    <w:link w:val="CommentSubjectChar"/>
    <w:uiPriority w:val="99"/>
    <w:semiHidden/>
    <w:unhideWhenUsed/>
    <w:rsid w:val="00B904CD"/>
    <w:rPr>
      <w:b/>
      <w:bCs/>
    </w:rPr>
  </w:style>
  <w:style w:type="character" w:customStyle="1" w:styleId="CommentSubjectChar">
    <w:name w:val="Comment Subject Char"/>
    <w:basedOn w:val="CommentTextChar"/>
    <w:link w:val="CommentSubject"/>
    <w:uiPriority w:val="99"/>
    <w:semiHidden/>
    <w:rsid w:val="00B90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192">
      <w:bodyDiv w:val="1"/>
      <w:marLeft w:val="0"/>
      <w:marRight w:val="0"/>
      <w:marTop w:val="0"/>
      <w:marBottom w:val="0"/>
      <w:divBdr>
        <w:top w:val="none" w:sz="0" w:space="0" w:color="auto"/>
        <w:left w:val="none" w:sz="0" w:space="0" w:color="auto"/>
        <w:bottom w:val="none" w:sz="0" w:space="0" w:color="auto"/>
        <w:right w:val="none" w:sz="0" w:space="0" w:color="auto"/>
      </w:divBdr>
    </w:div>
    <w:div w:id="66466235">
      <w:bodyDiv w:val="1"/>
      <w:marLeft w:val="0"/>
      <w:marRight w:val="0"/>
      <w:marTop w:val="0"/>
      <w:marBottom w:val="0"/>
      <w:divBdr>
        <w:top w:val="none" w:sz="0" w:space="0" w:color="auto"/>
        <w:left w:val="none" w:sz="0" w:space="0" w:color="auto"/>
        <w:bottom w:val="none" w:sz="0" w:space="0" w:color="auto"/>
        <w:right w:val="none" w:sz="0" w:space="0" w:color="auto"/>
      </w:divBdr>
      <w:divsChild>
        <w:div w:id="1479372317">
          <w:marLeft w:val="0"/>
          <w:marRight w:val="0"/>
          <w:marTop w:val="0"/>
          <w:marBottom w:val="0"/>
          <w:divBdr>
            <w:top w:val="none" w:sz="0" w:space="0" w:color="auto"/>
            <w:left w:val="none" w:sz="0" w:space="0" w:color="auto"/>
            <w:bottom w:val="none" w:sz="0" w:space="0" w:color="auto"/>
            <w:right w:val="none" w:sz="0" w:space="0" w:color="auto"/>
          </w:divBdr>
        </w:div>
        <w:div w:id="781143522">
          <w:marLeft w:val="0"/>
          <w:marRight w:val="0"/>
          <w:marTop w:val="0"/>
          <w:marBottom w:val="0"/>
          <w:divBdr>
            <w:top w:val="none" w:sz="0" w:space="0" w:color="auto"/>
            <w:left w:val="none" w:sz="0" w:space="0" w:color="auto"/>
            <w:bottom w:val="none" w:sz="0" w:space="0" w:color="auto"/>
            <w:right w:val="none" w:sz="0" w:space="0" w:color="auto"/>
          </w:divBdr>
        </w:div>
      </w:divsChild>
    </w:div>
    <w:div w:id="81297033">
      <w:bodyDiv w:val="1"/>
      <w:marLeft w:val="0"/>
      <w:marRight w:val="0"/>
      <w:marTop w:val="0"/>
      <w:marBottom w:val="0"/>
      <w:divBdr>
        <w:top w:val="none" w:sz="0" w:space="0" w:color="auto"/>
        <w:left w:val="none" w:sz="0" w:space="0" w:color="auto"/>
        <w:bottom w:val="none" w:sz="0" w:space="0" w:color="auto"/>
        <w:right w:val="none" w:sz="0" w:space="0" w:color="auto"/>
      </w:divBdr>
    </w:div>
    <w:div w:id="97220885">
      <w:bodyDiv w:val="1"/>
      <w:marLeft w:val="0"/>
      <w:marRight w:val="0"/>
      <w:marTop w:val="0"/>
      <w:marBottom w:val="0"/>
      <w:divBdr>
        <w:top w:val="none" w:sz="0" w:space="0" w:color="auto"/>
        <w:left w:val="none" w:sz="0" w:space="0" w:color="auto"/>
        <w:bottom w:val="none" w:sz="0" w:space="0" w:color="auto"/>
        <w:right w:val="none" w:sz="0" w:space="0" w:color="auto"/>
      </w:divBdr>
    </w:div>
    <w:div w:id="128059625">
      <w:bodyDiv w:val="1"/>
      <w:marLeft w:val="0"/>
      <w:marRight w:val="0"/>
      <w:marTop w:val="0"/>
      <w:marBottom w:val="0"/>
      <w:divBdr>
        <w:top w:val="none" w:sz="0" w:space="0" w:color="auto"/>
        <w:left w:val="none" w:sz="0" w:space="0" w:color="auto"/>
        <w:bottom w:val="none" w:sz="0" w:space="0" w:color="auto"/>
        <w:right w:val="none" w:sz="0" w:space="0" w:color="auto"/>
      </w:divBdr>
    </w:div>
    <w:div w:id="130750297">
      <w:bodyDiv w:val="1"/>
      <w:marLeft w:val="0"/>
      <w:marRight w:val="0"/>
      <w:marTop w:val="0"/>
      <w:marBottom w:val="0"/>
      <w:divBdr>
        <w:top w:val="none" w:sz="0" w:space="0" w:color="auto"/>
        <w:left w:val="none" w:sz="0" w:space="0" w:color="auto"/>
        <w:bottom w:val="none" w:sz="0" w:space="0" w:color="auto"/>
        <w:right w:val="none" w:sz="0" w:space="0" w:color="auto"/>
      </w:divBdr>
    </w:div>
    <w:div w:id="173571244">
      <w:bodyDiv w:val="1"/>
      <w:marLeft w:val="0"/>
      <w:marRight w:val="0"/>
      <w:marTop w:val="0"/>
      <w:marBottom w:val="0"/>
      <w:divBdr>
        <w:top w:val="none" w:sz="0" w:space="0" w:color="auto"/>
        <w:left w:val="none" w:sz="0" w:space="0" w:color="auto"/>
        <w:bottom w:val="none" w:sz="0" w:space="0" w:color="auto"/>
        <w:right w:val="none" w:sz="0" w:space="0" w:color="auto"/>
      </w:divBdr>
    </w:div>
    <w:div w:id="179397348">
      <w:bodyDiv w:val="1"/>
      <w:marLeft w:val="0"/>
      <w:marRight w:val="0"/>
      <w:marTop w:val="0"/>
      <w:marBottom w:val="0"/>
      <w:divBdr>
        <w:top w:val="none" w:sz="0" w:space="0" w:color="auto"/>
        <w:left w:val="none" w:sz="0" w:space="0" w:color="auto"/>
        <w:bottom w:val="none" w:sz="0" w:space="0" w:color="auto"/>
        <w:right w:val="none" w:sz="0" w:space="0" w:color="auto"/>
      </w:divBdr>
    </w:div>
    <w:div w:id="202056969">
      <w:bodyDiv w:val="1"/>
      <w:marLeft w:val="0"/>
      <w:marRight w:val="0"/>
      <w:marTop w:val="0"/>
      <w:marBottom w:val="0"/>
      <w:divBdr>
        <w:top w:val="none" w:sz="0" w:space="0" w:color="auto"/>
        <w:left w:val="none" w:sz="0" w:space="0" w:color="auto"/>
        <w:bottom w:val="none" w:sz="0" w:space="0" w:color="auto"/>
        <w:right w:val="none" w:sz="0" w:space="0" w:color="auto"/>
      </w:divBdr>
    </w:div>
    <w:div w:id="220943139">
      <w:bodyDiv w:val="1"/>
      <w:marLeft w:val="0"/>
      <w:marRight w:val="0"/>
      <w:marTop w:val="0"/>
      <w:marBottom w:val="0"/>
      <w:divBdr>
        <w:top w:val="none" w:sz="0" w:space="0" w:color="auto"/>
        <w:left w:val="none" w:sz="0" w:space="0" w:color="auto"/>
        <w:bottom w:val="none" w:sz="0" w:space="0" w:color="auto"/>
        <w:right w:val="none" w:sz="0" w:space="0" w:color="auto"/>
      </w:divBdr>
    </w:div>
    <w:div w:id="262034045">
      <w:bodyDiv w:val="1"/>
      <w:marLeft w:val="0"/>
      <w:marRight w:val="0"/>
      <w:marTop w:val="0"/>
      <w:marBottom w:val="0"/>
      <w:divBdr>
        <w:top w:val="none" w:sz="0" w:space="0" w:color="auto"/>
        <w:left w:val="none" w:sz="0" w:space="0" w:color="auto"/>
        <w:bottom w:val="none" w:sz="0" w:space="0" w:color="auto"/>
        <w:right w:val="none" w:sz="0" w:space="0" w:color="auto"/>
      </w:divBdr>
    </w:div>
    <w:div w:id="341323940">
      <w:bodyDiv w:val="1"/>
      <w:marLeft w:val="0"/>
      <w:marRight w:val="0"/>
      <w:marTop w:val="0"/>
      <w:marBottom w:val="0"/>
      <w:divBdr>
        <w:top w:val="none" w:sz="0" w:space="0" w:color="auto"/>
        <w:left w:val="none" w:sz="0" w:space="0" w:color="auto"/>
        <w:bottom w:val="none" w:sz="0" w:space="0" w:color="auto"/>
        <w:right w:val="none" w:sz="0" w:space="0" w:color="auto"/>
      </w:divBdr>
    </w:div>
    <w:div w:id="397020568">
      <w:bodyDiv w:val="1"/>
      <w:marLeft w:val="0"/>
      <w:marRight w:val="0"/>
      <w:marTop w:val="0"/>
      <w:marBottom w:val="0"/>
      <w:divBdr>
        <w:top w:val="none" w:sz="0" w:space="0" w:color="auto"/>
        <w:left w:val="none" w:sz="0" w:space="0" w:color="auto"/>
        <w:bottom w:val="none" w:sz="0" w:space="0" w:color="auto"/>
        <w:right w:val="none" w:sz="0" w:space="0" w:color="auto"/>
      </w:divBdr>
      <w:divsChild>
        <w:div w:id="2085183732">
          <w:marLeft w:val="0"/>
          <w:marRight w:val="0"/>
          <w:marTop w:val="0"/>
          <w:marBottom w:val="0"/>
          <w:divBdr>
            <w:top w:val="none" w:sz="0" w:space="0" w:color="auto"/>
            <w:left w:val="none" w:sz="0" w:space="0" w:color="auto"/>
            <w:bottom w:val="none" w:sz="0" w:space="0" w:color="auto"/>
            <w:right w:val="none" w:sz="0" w:space="0" w:color="auto"/>
          </w:divBdr>
        </w:div>
      </w:divsChild>
    </w:div>
    <w:div w:id="514998424">
      <w:bodyDiv w:val="1"/>
      <w:marLeft w:val="0"/>
      <w:marRight w:val="0"/>
      <w:marTop w:val="0"/>
      <w:marBottom w:val="0"/>
      <w:divBdr>
        <w:top w:val="none" w:sz="0" w:space="0" w:color="auto"/>
        <w:left w:val="none" w:sz="0" w:space="0" w:color="auto"/>
        <w:bottom w:val="none" w:sz="0" w:space="0" w:color="auto"/>
        <w:right w:val="none" w:sz="0" w:space="0" w:color="auto"/>
      </w:divBdr>
    </w:div>
    <w:div w:id="588933024">
      <w:bodyDiv w:val="1"/>
      <w:marLeft w:val="0"/>
      <w:marRight w:val="0"/>
      <w:marTop w:val="0"/>
      <w:marBottom w:val="0"/>
      <w:divBdr>
        <w:top w:val="none" w:sz="0" w:space="0" w:color="auto"/>
        <w:left w:val="none" w:sz="0" w:space="0" w:color="auto"/>
        <w:bottom w:val="none" w:sz="0" w:space="0" w:color="auto"/>
        <w:right w:val="none" w:sz="0" w:space="0" w:color="auto"/>
      </w:divBdr>
    </w:div>
    <w:div w:id="589385757">
      <w:bodyDiv w:val="1"/>
      <w:marLeft w:val="0"/>
      <w:marRight w:val="0"/>
      <w:marTop w:val="0"/>
      <w:marBottom w:val="0"/>
      <w:divBdr>
        <w:top w:val="none" w:sz="0" w:space="0" w:color="auto"/>
        <w:left w:val="none" w:sz="0" w:space="0" w:color="auto"/>
        <w:bottom w:val="none" w:sz="0" w:space="0" w:color="auto"/>
        <w:right w:val="none" w:sz="0" w:space="0" w:color="auto"/>
      </w:divBdr>
      <w:divsChild>
        <w:div w:id="498279854">
          <w:marLeft w:val="0"/>
          <w:marRight w:val="0"/>
          <w:marTop w:val="0"/>
          <w:marBottom w:val="0"/>
          <w:divBdr>
            <w:top w:val="none" w:sz="0" w:space="0" w:color="auto"/>
            <w:left w:val="none" w:sz="0" w:space="0" w:color="auto"/>
            <w:bottom w:val="none" w:sz="0" w:space="0" w:color="auto"/>
            <w:right w:val="none" w:sz="0" w:space="0" w:color="auto"/>
          </w:divBdr>
        </w:div>
      </w:divsChild>
    </w:div>
    <w:div w:id="594243914">
      <w:bodyDiv w:val="1"/>
      <w:marLeft w:val="0"/>
      <w:marRight w:val="0"/>
      <w:marTop w:val="0"/>
      <w:marBottom w:val="0"/>
      <w:divBdr>
        <w:top w:val="none" w:sz="0" w:space="0" w:color="auto"/>
        <w:left w:val="none" w:sz="0" w:space="0" w:color="auto"/>
        <w:bottom w:val="none" w:sz="0" w:space="0" w:color="auto"/>
        <w:right w:val="none" w:sz="0" w:space="0" w:color="auto"/>
      </w:divBdr>
      <w:divsChild>
        <w:div w:id="811754644">
          <w:marLeft w:val="0"/>
          <w:marRight w:val="0"/>
          <w:marTop w:val="0"/>
          <w:marBottom w:val="0"/>
          <w:divBdr>
            <w:top w:val="none" w:sz="0" w:space="0" w:color="auto"/>
            <w:left w:val="none" w:sz="0" w:space="0" w:color="auto"/>
            <w:bottom w:val="none" w:sz="0" w:space="0" w:color="auto"/>
            <w:right w:val="none" w:sz="0" w:space="0" w:color="auto"/>
          </w:divBdr>
        </w:div>
      </w:divsChild>
    </w:div>
    <w:div w:id="674260252">
      <w:bodyDiv w:val="1"/>
      <w:marLeft w:val="0"/>
      <w:marRight w:val="0"/>
      <w:marTop w:val="0"/>
      <w:marBottom w:val="0"/>
      <w:divBdr>
        <w:top w:val="none" w:sz="0" w:space="0" w:color="auto"/>
        <w:left w:val="none" w:sz="0" w:space="0" w:color="auto"/>
        <w:bottom w:val="none" w:sz="0" w:space="0" w:color="auto"/>
        <w:right w:val="none" w:sz="0" w:space="0" w:color="auto"/>
      </w:divBdr>
    </w:div>
    <w:div w:id="767966576">
      <w:bodyDiv w:val="1"/>
      <w:marLeft w:val="0"/>
      <w:marRight w:val="0"/>
      <w:marTop w:val="0"/>
      <w:marBottom w:val="0"/>
      <w:divBdr>
        <w:top w:val="none" w:sz="0" w:space="0" w:color="auto"/>
        <w:left w:val="none" w:sz="0" w:space="0" w:color="auto"/>
        <w:bottom w:val="none" w:sz="0" w:space="0" w:color="auto"/>
        <w:right w:val="none" w:sz="0" w:space="0" w:color="auto"/>
      </w:divBdr>
    </w:div>
    <w:div w:id="816723153">
      <w:bodyDiv w:val="1"/>
      <w:marLeft w:val="0"/>
      <w:marRight w:val="0"/>
      <w:marTop w:val="0"/>
      <w:marBottom w:val="0"/>
      <w:divBdr>
        <w:top w:val="none" w:sz="0" w:space="0" w:color="auto"/>
        <w:left w:val="none" w:sz="0" w:space="0" w:color="auto"/>
        <w:bottom w:val="none" w:sz="0" w:space="0" w:color="auto"/>
        <w:right w:val="none" w:sz="0" w:space="0" w:color="auto"/>
      </w:divBdr>
    </w:div>
    <w:div w:id="840391620">
      <w:bodyDiv w:val="1"/>
      <w:marLeft w:val="0"/>
      <w:marRight w:val="0"/>
      <w:marTop w:val="0"/>
      <w:marBottom w:val="0"/>
      <w:divBdr>
        <w:top w:val="none" w:sz="0" w:space="0" w:color="auto"/>
        <w:left w:val="none" w:sz="0" w:space="0" w:color="auto"/>
        <w:bottom w:val="none" w:sz="0" w:space="0" w:color="auto"/>
        <w:right w:val="none" w:sz="0" w:space="0" w:color="auto"/>
      </w:divBdr>
    </w:div>
    <w:div w:id="916982989">
      <w:bodyDiv w:val="1"/>
      <w:marLeft w:val="0"/>
      <w:marRight w:val="0"/>
      <w:marTop w:val="0"/>
      <w:marBottom w:val="0"/>
      <w:divBdr>
        <w:top w:val="none" w:sz="0" w:space="0" w:color="auto"/>
        <w:left w:val="none" w:sz="0" w:space="0" w:color="auto"/>
        <w:bottom w:val="none" w:sz="0" w:space="0" w:color="auto"/>
        <w:right w:val="none" w:sz="0" w:space="0" w:color="auto"/>
      </w:divBdr>
      <w:divsChild>
        <w:div w:id="629745344">
          <w:marLeft w:val="480"/>
          <w:marRight w:val="0"/>
          <w:marTop w:val="0"/>
          <w:marBottom w:val="0"/>
          <w:divBdr>
            <w:top w:val="none" w:sz="0" w:space="0" w:color="auto"/>
            <w:left w:val="none" w:sz="0" w:space="0" w:color="auto"/>
            <w:bottom w:val="none" w:sz="0" w:space="0" w:color="auto"/>
            <w:right w:val="none" w:sz="0" w:space="0" w:color="auto"/>
          </w:divBdr>
        </w:div>
        <w:div w:id="430318632">
          <w:marLeft w:val="480"/>
          <w:marRight w:val="0"/>
          <w:marTop w:val="0"/>
          <w:marBottom w:val="0"/>
          <w:divBdr>
            <w:top w:val="none" w:sz="0" w:space="0" w:color="auto"/>
            <w:left w:val="none" w:sz="0" w:space="0" w:color="auto"/>
            <w:bottom w:val="none" w:sz="0" w:space="0" w:color="auto"/>
            <w:right w:val="none" w:sz="0" w:space="0" w:color="auto"/>
          </w:divBdr>
        </w:div>
      </w:divsChild>
    </w:div>
    <w:div w:id="920724710">
      <w:bodyDiv w:val="1"/>
      <w:marLeft w:val="0"/>
      <w:marRight w:val="0"/>
      <w:marTop w:val="0"/>
      <w:marBottom w:val="0"/>
      <w:divBdr>
        <w:top w:val="none" w:sz="0" w:space="0" w:color="auto"/>
        <w:left w:val="none" w:sz="0" w:space="0" w:color="auto"/>
        <w:bottom w:val="none" w:sz="0" w:space="0" w:color="auto"/>
        <w:right w:val="none" w:sz="0" w:space="0" w:color="auto"/>
      </w:divBdr>
      <w:divsChild>
        <w:div w:id="1278684839">
          <w:marLeft w:val="0"/>
          <w:marRight w:val="0"/>
          <w:marTop w:val="0"/>
          <w:marBottom w:val="0"/>
          <w:divBdr>
            <w:top w:val="none" w:sz="0" w:space="0" w:color="auto"/>
            <w:left w:val="none" w:sz="0" w:space="0" w:color="auto"/>
            <w:bottom w:val="none" w:sz="0" w:space="0" w:color="auto"/>
            <w:right w:val="none" w:sz="0" w:space="0" w:color="auto"/>
          </w:divBdr>
        </w:div>
        <w:div w:id="613251831">
          <w:marLeft w:val="0"/>
          <w:marRight w:val="0"/>
          <w:marTop w:val="0"/>
          <w:marBottom w:val="0"/>
          <w:divBdr>
            <w:top w:val="none" w:sz="0" w:space="0" w:color="auto"/>
            <w:left w:val="none" w:sz="0" w:space="0" w:color="auto"/>
            <w:bottom w:val="none" w:sz="0" w:space="0" w:color="auto"/>
            <w:right w:val="none" w:sz="0" w:space="0" w:color="auto"/>
          </w:divBdr>
        </w:div>
        <w:div w:id="408501324">
          <w:marLeft w:val="0"/>
          <w:marRight w:val="0"/>
          <w:marTop w:val="0"/>
          <w:marBottom w:val="0"/>
          <w:divBdr>
            <w:top w:val="none" w:sz="0" w:space="0" w:color="auto"/>
            <w:left w:val="none" w:sz="0" w:space="0" w:color="auto"/>
            <w:bottom w:val="none" w:sz="0" w:space="0" w:color="auto"/>
            <w:right w:val="none" w:sz="0" w:space="0" w:color="auto"/>
          </w:divBdr>
        </w:div>
      </w:divsChild>
    </w:div>
    <w:div w:id="960460274">
      <w:bodyDiv w:val="1"/>
      <w:marLeft w:val="0"/>
      <w:marRight w:val="0"/>
      <w:marTop w:val="0"/>
      <w:marBottom w:val="0"/>
      <w:divBdr>
        <w:top w:val="none" w:sz="0" w:space="0" w:color="auto"/>
        <w:left w:val="none" w:sz="0" w:space="0" w:color="auto"/>
        <w:bottom w:val="none" w:sz="0" w:space="0" w:color="auto"/>
        <w:right w:val="none" w:sz="0" w:space="0" w:color="auto"/>
      </w:divBdr>
      <w:divsChild>
        <w:div w:id="693657007">
          <w:marLeft w:val="480"/>
          <w:marRight w:val="0"/>
          <w:marTop w:val="0"/>
          <w:marBottom w:val="0"/>
          <w:divBdr>
            <w:top w:val="none" w:sz="0" w:space="0" w:color="auto"/>
            <w:left w:val="none" w:sz="0" w:space="0" w:color="auto"/>
            <w:bottom w:val="none" w:sz="0" w:space="0" w:color="auto"/>
            <w:right w:val="none" w:sz="0" w:space="0" w:color="auto"/>
          </w:divBdr>
          <w:divsChild>
            <w:div w:id="1264025536">
              <w:marLeft w:val="720"/>
              <w:marRight w:val="0"/>
              <w:marTop w:val="0"/>
              <w:marBottom w:val="0"/>
              <w:divBdr>
                <w:top w:val="none" w:sz="0" w:space="0" w:color="auto"/>
                <w:left w:val="none" w:sz="0" w:space="0" w:color="auto"/>
                <w:bottom w:val="none" w:sz="0" w:space="0" w:color="auto"/>
                <w:right w:val="none" w:sz="0" w:space="0" w:color="auto"/>
              </w:divBdr>
              <w:divsChild>
                <w:div w:id="19332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0461">
          <w:marLeft w:val="480"/>
          <w:marRight w:val="0"/>
          <w:marTop w:val="0"/>
          <w:marBottom w:val="0"/>
          <w:divBdr>
            <w:top w:val="none" w:sz="0" w:space="0" w:color="auto"/>
            <w:left w:val="none" w:sz="0" w:space="0" w:color="auto"/>
            <w:bottom w:val="none" w:sz="0" w:space="0" w:color="auto"/>
            <w:right w:val="none" w:sz="0" w:space="0" w:color="auto"/>
          </w:divBdr>
        </w:div>
      </w:divsChild>
    </w:div>
    <w:div w:id="963460733">
      <w:bodyDiv w:val="1"/>
      <w:marLeft w:val="0"/>
      <w:marRight w:val="0"/>
      <w:marTop w:val="0"/>
      <w:marBottom w:val="0"/>
      <w:divBdr>
        <w:top w:val="none" w:sz="0" w:space="0" w:color="auto"/>
        <w:left w:val="none" w:sz="0" w:space="0" w:color="auto"/>
        <w:bottom w:val="none" w:sz="0" w:space="0" w:color="auto"/>
        <w:right w:val="none" w:sz="0" w:space="0" w:color="auto"/>
      </w:divBdr>
      <w:divsChild>
        <w:div w:id="1419860746">
          <w:marLeft w:val="0"/>
          <w:marRight w:val="0"/>
          <w:marTop w:val="0"/>
          <w:marBottom w:val="0"/>
          <w:divBdr>
            <w:top w:val="none" w:sz="0" w:space="0" w:color="auto"/>
            <w:left w:val="none" w:sz="0" w:space="0" w:color="auto"/>
            <w:bottom w:val="none" w:sz="0" w:space="0" w:color="auto"/>
            <w:right w:val="none" w:sz="0" w:space="0" w:color="auto"/>
          </w:divBdr>
        </w:div>
      </w:divsChild>
    </w:div>
    <w:div w:id="1009455049">
      <w:bodyDiv w:val="1"/>
      <w:marLeft w:val="0"/>
      <w:marRight w:val="0"/>
      <w:marTop w:val="0"/>
      <w:marBottom w:val="0"/>
      <w:divBdr>
        <w:top w:val="none" w:sz="0" w:space="0" w:color="auto"/>
        <w:left w:val="none" w:sz="0" w:space="0" w:color="auto"/>
        <w:bottom w:val="none" w:sz="0" w:space="0" w:color="auto"/>
        <w:right w:val="none" w:sz="0" w:space="0" w:color="auto"/>
      </w:divBdr>
    </w:div>
    <w:div w:id="1025523431">
      <w:bodyDiv w:val="1"/>
      <w:marLeft w:val="0"/>
      <w:marRight w:val="0"/>
      <w:marTop w:val="0"/>
      <w:marBottom w:val="0"/>
      <w:divBdr>
        <w:top w:val="none" w:sz="0" w:space="0" w:color="auto"/>
        <w:left w:val="none" w:sz="0" w:space="0" w:color="auto"/>
        <w:bottom w:val="none" w:sz="0" w:space="0" w:color="auto"/>
        <w:right w:val="none" w:sz="0" w:space="0" w:color="auto"/>
      </w:divBdr>
    </w:div>
    <w:div w:id="1079445319">
      <w:bodyDiv w:val="1"/>
      <w:marLeft w:val="0"/>
      <w:marRight w:val="0"/>
      <w:marTop w:val="0"/>
      <w:marBottom w:val="0"/>
      <w:divBdr>
        <w:top w:val="none" w:sz="0" w:space="0" w:color="auto"/>
        <w:left w:val="none" w:sz="0" w:space="0" w:color="auto"/>
        <w:bottom w:val="none" w:sz="0" w:space="0" w:color="auto"/>
        <w:right w:val="none" w:sz="0" w:space="0" w:color="auto"/>
      </w:divBdr>
    </w:div>
    <w:div w:id="1129128262">
      <w:bodyDiv w:val="1"/>
      <w:marLeft w:val="0"/>
      <w:marRight w:val="0"/>
      <w:marTop w:val="0"/>
      <w:marBottom w:val="0"/>
      <w:divBdr>
        <w:top w:val="none" w:sz="0" w:space="0" w:color="auto"/>
        <w:left w:val="none" w:sz="0" w:space="0" w:color="auto"/>
        <w:bottom w:val="none" w:sz="0" w:space="0" w:color="auto"/>
        <w:right w:val="none" w:sz="0" w:space="0" w:color="auto"/>
      </w:divBdr>
    </w:div>
    <w:div w:id="1130123315">
      <w:bodyDiv w:val="1"/>
      <w:marLeft w:val="0"/>
      <w:marRight w:val="0"/>
      <w:marTop w:val="0"/>
      <w:marBottom w:val="0"/>
      <w:divBdr>
        <w:top w:val="none" w:sz="0" w:space="0" w:color="auto"/>
        <w:left w:val="none" w:sz="0" w:space="0" w:color="auto"/>
        <w:bottom w:val="none" w:sz="0" w:space="0" w:color="auto"/>
        <w:right w:val="none" w:sz="0" w:space="0" w:color="auto"/>
      </w:divBdr>
      <w:divsChild>
        <w:div w:id="1829512769">
          <w:marLeft w:val="0"/>
          <w:marRight w:val="0"/>
          <w:marTop w:val="0"/>
          <w:marBottom w:val="0"/>
          <w:divBdr>
            <w:top w:val="none" w:sz="0" w:space="0" w:color="auto"/>
            <w:left w:val="none" w:sz="0" w:space="0" w:color="auto"/>
            <w:bottom w:val="none" w:sz="0" w:space="0" w:color="auto"/>
            <w:right w:val="none" w:sz="0" w:space="0" w:color="auto"/>
          </w:divBdr>
        </w:div>
        <w:div w:id="1149663746">
          <w:marLeft w:val="0"/>
          <w:marRight w:val="0"/>
          <w:marTop w:val="0"/>
          <w:marBottom w:val="0"/>
          <w:divBdr>
            <w:top w:val="none" w:sz="0" w:space="0" w:color="auto"/>
            <w:left w:val="none" w:sz="0" w:space="0" w:color="auto"/>
            <w:bottom w:val="none" w:sz="0" w:space="0" w:color="auto"/>
            <w:right w:val="none" w:sz="0" w:space="0" w:color="auto"/>
          </w:divBdr>
        </w:div>
        <w:div w:id="1237548052">
          <w:marLeft w:val="0"/>
          <w:marRight w:val="0"/>
          <w:marTop w:val="0"/>
          <w:marBottom w:val="0"/>
          <w:divBdr>
            <w:top w:val="none" w:sz="0" w:space="0" w:color="auto"/>
            <w:left w:val="none" w:sz="0" w:space="0" w:color="auto"/>
            <w:bottom w:val="none" w:sz="0" w:space="0" w:color="auto"/>
            <w:right w:val="none" w:sz="0" w:space="0" w:color="auto"/>
          </w:divBdr>
        </w:div>
      </w:divsChild>
    </w:div>
    <w:div w:id="1215198662">
      <w:bodyDiv w:val="1"/>
      <w:marLeft w:val="0"/>
      <w:marRight w:val="0"/>
      <w:marTop w:val="0"/>
      <w:marBottom w:val="0"/>
      <w:divBdr>
        <w:top w:val="none" w:sz="0" w:space="0" w:color="auto"/>
        <w:left w:val="none" w:sz="0" w:space="0" w:color="auto"/>
        <w:bottom w:val="none" w:sz="0" w:space="0" w:color="auto"/>
        <w:right w:val="none" w:sz="0" w:space="0" w:color="auto"/>
      </w:divBdr>
    </w:div>
    <w:div w:id="1256093989">
      <w:bodyDiv w:val="1"/>
      <w:marLeft w:val="0"/>
      <w:marRight w:val="0"/>
      <w:marTop w:val="0"/>
      <w:marBottom w:val="0"/>
      <w:divBdr>
        <w:top w:val="none" w:sz="0" w:space="0" w:color="auto"/>
        <w:left w:val="none" w:sz="0" w:space="0" w:color="auto"/>
        <w:bottom w:val="none" w:sz="0" w:space="0" w:color="auto"/>
        <w:right w:val="none" w:sz="0" w:space="0" w:color="auto"/>
      </w:divBdr>
      <w:divsChild>
        <w:div w:id="1782912520">
          <w:marLeft w:val="0"/>
          <w:marRight w:val="0"/>
          <w:marTop w:val="0"/>
          <w:marBottom w:val="0"/>
          <w:divBdr>
            <w:top w:val="none" w:sz="0" w:space="0" w:color="auto"/>
            <w:left w:val="none" w:sz="0" w:space="0" w:color="auto"/>
            <w:bottom w:val="none" w:sz="0" w:space="0" w:color="auto"/>
            <w:right w:val="none" w:sz="0" w:space="0" w:color="auto"/>
          </w:divBdr>
          <w:divsChild>
            <w:div w:id="315839511">
              <w:marLeft w:val="0"/>
              <w:marRight w:val="0"/>
              <w:marTop w:val="0"/>
              <w:marBottom w:val="0"/>
              <w:divBdr>
                <w:top w:val="none" w:sz="0" w:space="0" w:color="auto"/>
                <w:left w:val="none" w:sz="0" w:space="0" w:color="auto"/>
                <w:bottom w:val="none" w:sz="0" w:space="0" w:color="auto"/>
                <w:right w:val="none" w:sz="0" w:space="0" w:color="auto"/>
              </w:divBdr>
            </w:div>
            <w:div w:id="1321932550">
              <w:marLeft w:val="0"/>
              <w:marRight w:val="0"/>
              <w:marTop w:val="0"/>
              <w:marBottom w:val="0"/>
              <w:divBdr>
                <w:top w:val="none" w:sz="0" w:space="0" w:color="auto"/>
                <w:left w:val="none" w:sz="0" w:space="0" w:color="auto"/>
                <w:bottom w:val="none" w:sz="0" w:space="0" w:color="auto"/>
                <w:right w:val="none" w:sz="0" w:space="0" w:color="auto"/>
              </w:divBdr>
            </w:div>
            <w:div w:id="213810269">
              <w:marLeft w:val="0"/>
              <w:marRight w:val="0"/>
              <w:marTop w:val="0"/>
              <w:marBottom w:val="0"/>
              <w:divBdr>
                <w:top w:val="none" w:sz="0" w:space="0" w:color="auto"/>
                <w:left w:val="none" w:sz="0" w:space="0" w:color="auto"/>
                <w:bottom w:val="none" w:sz="0" w:space="0" w:color="auto"/>
                <w:right w:val="none" w:sz="0" w:space="0" w:color="auto"/>
              </w:divBdr>
            </w:div>
            <w:div w:id="1422993866">
              <w:marLeft w:val="0"/>
              <w:marRight w:val="0"/>
              <w:marTop w:val="0"/>
              <w:marBottom w:val="0"/>
              <w:divBdr>
                <w:top w:val="none" w:sz="0" w:space="0" w:color="auto"/>
                <w:left w:val="none" w:sz="0" w:space="0" w:color="auto"/>
                <w:bottom w:val="none" w:sz="0" w:space="0" w:color="auto"/>
                <w:right w:val="none" w:sz="0" w:space="0" w:color="auto"/>
              </w:divBdr>
            </w:div>
            <w:div w:id="2129203820">
              <w:marLeft w:val="0"/>
              <w:marRight w:val="0"/>
              <w:marTop w:val="0"/>
              <w:marBottom w:val="0"/>
              <w:divBdr>
                <w:top w:val="none" w:sz="0" w:space="0" w:color="auto"/>
                <w:left w:val="none" w:sz="0" w:space="0" w:color="auto"/>
                <w:bottom w:val="none" w:sz="0" w:space="0" w:color="auto"/>
                <w:right w:val="none" w:sz="0" w:space="0" w:color="auto"/>
              </w:divBdr>
            </w:div>
            <w:div w:id="651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865">
      <w:bodyDiv w:val="1"/>
      <w:marLeft w:val="0"/>
      <w:marRight w:val="0"/>
      <w:marTop w:val="0"/>
      <w:marBottom w:val="0"/>
      <w:divBdr>
        <w:top w:val="none" w:sz="0" w:space="0" w:color="auto"/>
        <w:left w:val="none" w:sz="0" w:space="0" w:color="auto"/>
        <w:bottom w:val="none" w:sz="0" w:space="0" w:color="auto"/>
        <w:right w:val="none" w:sz="0" w:space="0" w:color="auto"/>
      </w:divBdr>
    </w:div>
    <w:div w:id="1343511549">
      <w:bodyDiv w:val="1"/>
      <w:marLeft w:val="0"/>
      <w:marRight w:val="0"/>
      <w:marTop w:val="0"/>
      <w:marBottom w:val="0"/>
      <w:divBdr>
        <w:top w:val="none" w:sz="0" w:space="0" w:color="auto"/>
        <w:left w:val="none" w:sz="0" w:space="0" w:color="auto"/>
        <w:bottom w:val="none" w:sz="0" w:space="0" w:color="auto"/>
        <w:right w:val="none" w:sz="0" w:space="0" w:color="auto"/>
      </w:divBdr>
      <w:divsChild>
        <w:div w:id="291641504">
          <w:marLeft w:val="0"/>
          <w:marRight w:val="0"/>
          <w:marTop w:val="0"/>
          <w:marBottom w:val="0"/>
          <w:divBdr>
            <w:top w:val="none" w:sz="0" w:space="0" w:color="auto"/>
            <w:left w:val="none" w:sz="0" w:space="0" w:color="auto"/>
            <w:bottom w:val="none" w:sz="0" w:space="0" w:color="auto"/>
            <w:right w:val="none" w:sz="0" w:space="0" w:color="auto"/>
          </w:divBdr>
        </w:div>
        <w:div w:id="1124234692">
          <w:marLeft w:val="0"/>
          <w:marRight w:val="0"/>
          <w:marTop w:val="0"/>
          <w:marBottom w:val="0"/>
          <w:divBdr>
            <w:top w:val="none" w:sz="0" w:space="0" w:color="auto"/>
            <w:left w:val="none" w:sz="0" w:space="0" w:color="auto"/>
            <w:bottom w:val="none" w:sz="0" w:space="0" w:color="auto"/>
            <w:right w:val="none" w:sz="0" w:space="0" w:color="auto"/>
          </w:divBdr>
        </w:div>
        <w:div w:id="1191450676">
          <w:marLeft w:val="0"/>
          <w:marRight w:val="0"/>
          <w:marTop w:val="0"/>
          <w:marBottom w:val="0"/>
          <w:divBdr>
            <w:top w:val="none" w:sz="0" w:space="0" w:color="auto"/>
            <w:left w:val="none" w:sz="0" w:space="0" w:color="auto"/>
            <w:bottom w:val="none" w:sz="0" w:space="0" w:color="auto"/>
            <w:right w:val="none" w:sz="0" w:space="0" w:color="auto"/>
          </w:divBdr>
        </w:div>
        <w:div w:id="1191920169">
          <w:marLeft w:val="0"/>
          <w:marRight w:val="0"/>
          <w:marTop w:val="0"/>
          <w:marBottom w:val="0"/>
          <w:divBdr>
            <w:top w:val="none" w:sz="0" w:space="0" w:color="auto"/>
            <w:left w:val="none" w:sz="0" w:space="0" w:color="auto"/>
            <w:bottom w:val="none" w:sz="0" w:space="0" w:color="auto"/>
            <w:right w:val="none" w:sz="0" w:space="0" w:color="auto"/>
          </w:divBdr>
        </w:div>
        <w:div w:id="1291010755">
          <w:marLeft w:val="0"/>
          <w:marRight w:val="0"/>
          <w:marTop w:val="0"/>
          <w:marBottom w:val="0"/>
          <w:divBdr>
            <w:top w:val="none" w:sz="0" w:space="0" w:color="auto"/>
            <w:left w:val="none" w:sz="0" w:space="0" w:color="auto"/>
            <w:bottom w:val="none" w:sz="0" w:space="0" w:color="auto"/>
            <w:right w:val="none" w:sz="0" w:space="0" w:color="auto"/>
          </w:divBdr>
        </w:div>
        <w:div w:id="1386099988">
          <w:marLeft w:val="0"/>
          <w:marRight w:val="0"/>
          <w:marTop w:val="0"/>
          <w:marBottom w:val="0"/>
          <w:divBdr>
            <w:top w:val="none" w:sz="0" w:space="0" w:color="auto"/>
            <w:left w:val="none" w:sz="0" w:space="0" w:color="auto"/>
            <w:bottom w:val="none" w:sz="0" w:space="0" w:color="auto"/>
            <w:right w:val="none" w:sz="0" w:space="0" w:color="auto"/>
          </w:divBdr>
        </w:div>
        <w:div w:id="2037197618">
          <w:marLeft w:val="0"/>
          <w:marRight w:val="0"/>
          <w:marTop w:val="0"/>
          <w:marBottom w:val="0"/>
          <w:divBdr>
            <w:top w:val="none" w:sz="0" w:space="0" w:color="auto"/>
            <w:left w:val="none" w:sz="0" w:space="0" w:color="auto"/>
            <w:bottom w:val="none" w:sz="0" w:space="0" w:color="auto"/>
            <w:right w:val="none" w:sz="0" w:space="0" w:color="auto"/>
          </w:divBdr>
        </w:div>
      </w:divsChild>
    </w:div>
    <w:div w:id="1343584117">
      <w:bodyDiv w:val="1"/>
      <w:marLeft w:val="0"/>
      <w:marRight w:val="0"/>
      <w:marTop w:val="0"/>
      <w:marBottom w:val="0"/>
      <w:divBdr>
        <w:top w:val="none" w:sz="0" w:space="0" w:color="auto"/>
        <w:left w:val="none" w:sz="0" w:space="0" w:color="auto"/>
        <w:bottom w:val="none" w:sz="0" w:space="0" w:color="auto"/>
        <w:right w:val="none" w:sz="0" w:space="0" w:color="auto"/>
      </w:divBdr>
      <w:divsChild>
        <w:div w:id="1336035899">
          <w:marLeft w:val="0"/>
          <w:marRight w:val="0"/>
          <w:marTop w:val="0"/>
          <w:marBottom w:val="0"/>
          <w:divBdr>
            <w:top w:val="none" w:sz="0" w:space="0" w:color="auto"/>
            <w:left w:val="none" w:sz="0" w:space="0" w:color="auto"/>
            <w:bottom w:val="none" w:sz="0" w:space="0" w:color="auto"/>
            <w:right w:val="none" w:sz="0" w:space="0" w:color="auto"/>
          </w:divBdr>
        </w:div>
        <w:div w:id="1198816205">
          <w:marLeft w:val="0"/>
          <w:marRight w:val="0"/>
          <w:marTop w:val="0"/>
          <w:marBottom w:val="0"/>
          <w:divBdr>
            <w:top w:val="none" w:sz="0" w:space="0" w:color="auto"/>
            <w:left w:val="none" w:sz="0" w:space="0" w:color="auto"/>
            <w:bottom w:val="none" w:sz="0" w:space="0" w:color="auto"/>
            <w:right w:val="none" w:sz="0" w:space="0" w:color="auto"/>
          </w:divBdr>
        </w:div>
        <w:div w:id="1042293608">
          <w:marLeft w:val="0"/>
          <w:marRight w:val="0"/>
          <w:marTop w:val="0"/>
          <w:marBottom w:val="0"/>
          <w:divBdr>
            <w:top w:val="none" w:sz="0" w:space="0" w:color="auto"/>
            <w:left w:val="none" w:sz="0" w:space="0" w:color="auto"/>
            <w:bottom w:val="none" w:sz="0" w:space="0" w:color="auto"/>
            <w:right w:val="none" w:sz="0" w:space="0" w:color="auto"/>
          </w:divBdr>
        </w:div>
      </w:divsChild>
    </w:div>
    <w:div w:id="1368020230">
      <w:bodyDiv w:val="1"/>
      <w:marLeft w:val="0"/>
      <w:marRight w:val="0"/>
      <w:marTop w:val="0"/>
      <w:marBottom w:val="0"/>
      <w:divBdr>
        <w:top w:val="none" w:sz="0" w:space="0" w:color="auto"/>
        <w:left w:val="none" w:sz="0" w:space="0" w:color="auto"/>
        <w:bottom w:val="none" w:sz="0" w:space="0" w:color="auto"/>
        <w:right w:val="none" w:sz="0" w:space="0" w:color="auto"/>
      </w:divBdr>
    </w:div>
    <w:div w:id="1388602207">
      <w:bodyDiv w:val="1"/>
      <w:marLeft w:val="0"/>
      <w:marRight w:val="0"/>
      <w:marTop w:val="0"/>
      <w:marBottom w:val="0"/>
      <w:divBdr>
        <w:top w:val="none" w:sz="0" w:space="0" w:color="auto"/>
        <w:left w:val="none" w:sz="0" w:space="0" w:color="auto"/>
        <w:bottom w:val="none" w:sz="0" w:space="0" w:color="auto"/>
        <w:right w:val="none" w:sz="0" w:space="0" w:color="auto"/>
      </w:divBdr>
    </w:div>
    <w:div w:id="1436094249">
      <w:bodyDiv w:val="1"/>
      <w:marLeft w:val="0"/>
      <w:marRight w:val="0"/>
      <w:marTop w:val="0"/>
      <w:marBottom w:val="0"/>
      <w:divBdr>
        <w:top w:val="none" w:sz="0" w:space="0" w:color="auto"/>
        <w:left w:val="none" w:sz="0" w:space="0" w:color="auto"/>
        <w:bottom w:val="none" w:sz="0" w:space="0" w:color="auto"/>
        <w:right w:val="none" w:sz="0" w:space="0" w:color="auto"/>
      </w:divBdr>
    </w:div>
    <w:div w:id="1446077723">
      <w:bodyDiv w:val="1"/>
      <w:marLeft w:val="0"/>
      <w:marRight w:val="0"/>
      <w:marTop w:val="0"/>
      <w:marBottom w:val="0"/>
      <w:divBdr>
        <w:top w:val="none" w:sz="0" w:space="0" w:color="auto"/>
        <w:left w:val="none" w:sz="0" w:space="0" w:color="auto"/>
        <w:bottom w:val="none" w:sz="0" w:space="0" w:color="auto"/>
        <w:right w:val="none" w:sz="0" w:space="0" w:color="auto"/>
      </w:divBdr>
    </w:div>
    <w:div w:id="1468552125">
      <w:bodyDiv w:val="1"/>
      <w:marLeft w:val="0"/>
      <w:marRight w:val="0"/>
      <w:marTop w:val="0"/>
      <w:marBottom w:val="0"/>
      <w:divBdr>
        <w:top w:val="none" w:sz="0" w:space="0" w:color="auto"/>
        <w:left w:val="none" w:sz="0" w:space="0" w:color="auto"/>
        <w:bottom w:val="none" w:sz="0" w:space="0" w:color="auto"/>
        <w:right w:val="none" w:sz="0" w:space="0" w:color="auto"/>
      </w:divBdr>
    </w:div>
    <w:div w:id="1472095803">
      <w:bodyDiv w:val="1"/>
      <w:marLeft w:val="0"/>
      <w:marRight w:val="0"/>
      <w:marTop w:val="0"/>
      <w:marBottom w:val="0"/>
      <w:divBdr>
        <w:top w:val="none" w:sz="0" w:space="0" w:color="auto"/>
        <w:left w:val="none" w:sz="0" w:space="0" w:color="auto"/>
        <w:bottom w:val="none" w:sz="0" w:space="0" w:color="auto"/>
        <w:right w:val="none" w:sz="0" w:space="0" w:color="auto"/>
      </w:divBdr>
      <w:divsChild>
        <w:div w:id="689262633">
          <w:marLeft w:val="0"/>
          <w:marRight w:val="0"/>
          <w:marTop w:val="0"/>
          <w:marBottom w:val="0"/>
          <w:divBdr>
            <w:top w:val="none" w:sz="0" w:space="0" w:color="auto"/>
            <w:left w:val="none" w:sz="0" w:space="0" w:color="auto"/>
            <w:bottom w:val="none" w:sz="0" w:space="0" w:color="auto"/>
            <w:right w:val="none" w:sz="0" w:space="0" w:color="auto"/>
          </w:divBdr>
        </w:div>
        <w:div w:id="855340680">
          <w:marLeft w:val="0"/>
          <w:marRight w:val="0"/>
          <w:marTop w:val="0"/>
          <w:marBottom w:val="0"/>
          <w:divBdr>
            <w:top w:val="none" w:sz="0" w:space="0" w:color="auto"/>
            <w:left w:val="none" w:sz="0" w:space="0" w:color="auto"/>
            <w:bottom w:val="none" w:sz="0" w:space="0" w:color="auto"/>
            <w:right w:val="none" w:sz="0" w:space="0" w:color="auto"/>
          </w:divBdr>
        </w:div>
        <w:div w:id="1621448284">
          <w:marLeft w:val="0"/>
          <w:marRight w:val="0"/>
          <w:marTop w:val="0"/>
          <w:marBottom w:val="0"/>
          <w:divBdr>
            <w:top w:val="none" w:sz="0" w:space="0" w:color="auto"/>
            <w:left w:val="none" w:sz="0" w:space="0" w:color="auto"/>
            <w:bottom w:val="none" w:sz="0" w:space="0" w:color="auto"/>
            <w:right w:val="none" w:sz="0" w:space="0" w:color="auto"/>
          </w:divBdr>
        </w:div>
        <w:div w:id="1689791706">
          <w:marLeft w:val="0"/>
          <w:marRight w:val="0"/>
          <w:marTop w:val="0"/>
          <w:marBottom w:val="0"/>
          <w:divBdr>
            <w:top w:val="none" w:sz="0" w:space="0" w:color="auto"/>
            <w:left w:val="none" w:sz="0" w:space="0" w:color="auto"/>
            <w:bottom w:val="none" w:sz="0" w:space="0" w:color="auto"/>
            <w:right w:val="none" w:sz="0" w:space="0" w:color="auto"/>
          </w:divBdr>
        </w:div>
        <w:div w:id="1848592972">
          <w:marLeft w:val="0"/>
          <w:marRight w:val="0"/>
          <w:marTop w:val="0"/>
          <w:marBottom w:val="0"/>
          <w:divBdr>
            <w:top w:val="none" w:sz="0" w:space="0" w:color="auto"/>
            <w:left w:val="none" w:sz="0" w:space="0" w:color="auto"/>
            <w:bottom w:val="none" w:sz="0" w:space="0" w:color="auto"/>
            <w:right w:val="none" w:sz="0" w:space="0" w:color="auto"/>
          </w:divBdr>
        </w:div>
      </w:divsChild>
    </w:div>
    <w:div w:id="1500315876">
      <w:bodyDiv w:val="1"/>
      <w:marLeft w:val="0"/>
      <w:marRight w:val="0"/>
      <w:marTop w:val="0"/>
      <w:marBottom w:val="0"/>
      <w:divBdr>
        <w:top w:val="none" w:sz="0" w:space="0" w:color="auto"/>
        <w:left w:val="none" w:sz="0" w:space="0" w:color="auto"/>
        <w:bottom w:val="none" w:sz="0" w:space="0" w:color="auto"/>
        <w:right w:val="none" w:sz="0" w:space="0" w:color="auto"/>
      </w:divBdr>
      <w:divsChild>
        <w:div w:id="976958924">
          <w:marLeft w:val="0"/>
          <w:marRight w:val="0"/>
          <w:marTop w:val="0"/>
          <w:marBottom w:val="0"/>
          <w:divBdr>
            <w:top w:val="none" w:sz="0" w:space="0" w:color="auto"/>
            <w:left w:val="none" w:sz="0" w:space="0" w:color="auto"/>
            <w:bottom w:val="none" w:sz="0" w:space="0" w:color="auto"/>
            <w:right w:val="none" w:sz="0" w:space="0" w:color="auto"/>
          </w:divBdr>
        </w:div>
        <w:div w:id="1310132026">
          <w:marLeft w:val="0"/>
          <w:marRight w:val="0"/>
          <w:marTop w:val="0"/>
          <w:marBottom w:val="0"/>
          <w:divBdr>
            <w:top w:val="none" w:sz="0" w:space="0" w:color="auto"/>
            <w:left w:val="none" w:sz="0" w:space="0" w:color="auto"/>
            <w:bottom w:val="none" w:sz="0" w:space="0" w:color="auto"/>
            <w:right w:val="none" w:sz="0" w:space="0" w:color="auto"/>
          </w:divBdr>
        </w:div>
        <w:div w:id="1399355519">
          <w:marLeft w:val="0"/>
          <w:marRight w:val="0"/>
          <w:marTop w:val="0"/>
          <w:marBottom w:val="0"/>
          <w:divBdr>
            <w:top w:val="none" w:sz="0" w:space="0" w:color="auto"/>
            <w:left w:val="none" w:sz="0" w:space="0" w:color="auto"/>
            <w:bottom w:val="none" w:sz="0" w:space="0" w:color="auto"/>
            <w:right w:val="none" w:sz="0" w:space="0" w:color="auto"/>
          </w:divBdr>
        </w:div>
        <w:div w:id="1996495152">
          <w:marLeft w:val="0"/>
          <w:marRight w:val="0"/>
          <w:marTop w:val="0"/>
          <w:marBottom w:val="0"/>
          <w:divBdr>
            <w:top w:val="none" w:sz="0" w:space="0" w:color="auto"/>
            <w:left w:val="none" w:sz="0" w:space="0" w:color="auto"/>
            <w:bottom w:val="none" w:sz="0" w:space="0" w:color="auto"/>
            <w:right w:val="none" w:sz="0" w:space="0" w:color="auto"/>
          </w:divBdr>
        </w:div>
      </w:divsChild>
    </w:div>
    <w:div w:id="1527015860">
      <w:bodyDiv w:val="1"/>
      <w:marLeft w:val="0"/>
      <w:marRight w:val="0"/>
      <w:marTop w:val="0"/>
      <w:marBottom w:val="0"/>
      <w:divBdr>
        <w:top w:val="none" w:sz="0" w:space="0" w:color="auto"/>
        <w:left w:val="none" w:sz="0" w:space="0" w:color="auto"/>
        <w:bottom w:val="none" w:sz="0" w:space="0" w:color="auto"/>
        <w:right w:val="none" w:sz="0" w:space="0" w:color="auto"/>
      </w:divBdr>
    </w:div>
    <w:div w:id="1565678206">
      <w:bodyDiv w:val="1"/>
      <w:marLeft w:val="0"/>
      <w:marRight w:val="0"/>
      <w:marTop w:val="0"/>
      <w:marBottom w:val="0"/>
      <w:divBdr>
        <w:top w:val="none" w:sz="0" w:space="0" w:color="auto"/>
        <w:left w:val="none" w:sz="0" w:space="0" w:color="auto"/>
        <w:bottom w:val="none" w:sz="0" w:space="0" w:color="auto"/>
        <w:right w:val="none" w:sz="0" w:space="0" w:color="auto"/>
      </w:divBdr>
    </w:div>
    <w:div w:id="1575316038">
      <w:bodyDiv w:val="1"/>
      <w:marLeft w:val="0"/>
      <w:marRight w:val="0"/>
      <w:marTop w:val="0"/>
      <w:marBottom w:val="0"/>
      <w:divBdr>
        <w:top w:val="none" w:sz="0" w:space="0" w:color="auto"/>
        <w:left w:val="none" w:sz="0" w:space="0" w:color="auto"/>
        <w:bottom w:val="none" w:sz="0" w:space="0" w:color="auto"/>
        <w:right w:val="none" w:sz="0" w:space="0" w:color="auto"/>
      </w:divBdr>
    </w:div>
    <w:div w:id="1660769233">
      <w:bodyDiv w:val="1"/>
      <w:marLeft w:val="0"/>
      <w:marRight w:val="0"/>
      <w:marTop w:val="0"/>
      <w:marBottom w:val="0"/>
      <w:divBdr>
        <w:top w:val="none" w:sz="0" w:space="0" w:color="auto"/>
        <w:left w:val="none" w:sz="0" w:space="0" w:color="auto"/>
        <w:bottom w:val="none" w:sz="0" w:space="0" w:color="auto"/>
        <w:right w:val="none" w:sz="0" w:space="0" w:color="auto"/>
      </w:divBdr>
      <w:divsChild>
        <w:div w:id="180315017">
          <w:marLeft w:val="0"/>
          <w:marRight w:val="0"/>
          <w:marTop w:val="0"/>
          <w:marBottom w:val="0"/>
          <w:divBdr>
            <w:top w:val="none" w:sz="0" w:space="0" w:color="auto"/>
            <w:left w:val="none" w:sz="0" w:space="0" w:color="auto"/>
            <w:bottom w:val="none" w:sz="0" w:space="0" w:color="auto"/>
            <w:right w:val="none" w:sz="0" w:space="0" w:color="auto"/>
          </w:divBdr>
        </w:div>
        <w:div w:id="709451932">
          <w:marLeft w:val="0"/>
          <w:marRight w:val="0"/>
          <w:marTop w:val="0"/>
          <w:marBottom w:val="0"/>
          <w:divBdr>
            <w:top w:val="none" w:sz="0" w:space="0" w:color="auto"/>
            <w:left w:val="none" w:sz="0" w:space="0" w:color="auto"/>
            <w:bottom w:val="none" w:sz="0" w:space="0" w:color="auto"/>
            <w:right w:val="none" w:sz="0" w:space="0" w:color="auto"/>
          </w:divBdr>
        </w:div>
        <w:div w:id="1366783792">
          <w:marLeft w:val="0"/>
          <w:marRight w:val="0"/>
          <w:marTop w:val="0"/>
          <w:marBottom w:val="0"/>
          <w:divBdr>
            <w:top w:val="none" w:sz="0" w:space="0" w:color="auto"/>
            <w:left w:val="none" w:sz="0" w:space="0" w:color="auto"/>
            <w:bottom w:val="none" w:sz="0" w:space="0" w:color="auto"/>
            <w:right w:val="none" w:sz="0" w:space="0" w:color="auto"/>
          </w:divBdr>
        </w:div>
        <w:div w:id="1838034397">
          <w:marLeft w:val="0"/>
          <w:marRight w:val="0"/>
          <w:marTop w:val="0"/>
          <w:marBottom w:val="0"/>
          <w:divBdr>
            <w:top w:val="none" w:sz="0" w:space="0" w:color="auto"/>
            <w:left w:val="none" w:sz="0" w:space="0" w:color="auto"/>
            <w:bottom w:val="none" w:sz="0" w:space="0" w:color="auto"/>
            <w:right w:val="none" w:sz="0" w:space="0" w:color="auto"/>
          </w:divBdr>
        </w:div>
        <w:div w:id="1979992412">
          <w:marLeft w:val="0"/>
          <w:marRight w:val="0"/>
          <w:marTop w:val="0"/>
          <w:marBottom w:val="0"/>
          <w:divBdr>
            <w:top w:val="none" w:sz="0" w:space="0" w:color="auto"/>
            <w:left w:val="none" w:sz="0" w:space="0" w:color="auto"/>
            <w:bottom w:val="none" w:sz="0" w:space="0" w:color="auto"/>
            <w:right w:val="none" w:sz="0" w:space="0" w:color="auto"/>
          </w:divBdr>
        </w:div>
      </w:divsChild>
    </w:div>
    <w:div w:id="1702634528">
      <w:bodyDiv w:val="1"/>
      <w:marLeft w:val="0"/>
      <w:marRight w:val="0"/>
      <w:marTop w:val="0"/>
      <w:marBottom w:val="0"/>
      <w:divBdr>
        <w:top w:val="none" w:sz="0" w:space="0" w:color="auto"/>
        <w:left w:val="none" w:sz="0" w:space="0" w:color="auto"/>
        <w:bottom w:val="none" w:sz="0" w:space="0" w:color="auto"/>
        <w:right w:val="none" w:sz="0" w:space="0" w:color="auto"/>
      </w:divBdr>
    </w:div>
    <w:div w:id="1759864860">
      <w:bodyDiv w:val="1"/>
      <w:marLeft w:val="0"/>
      <w:marRight w:val="0"/>
      <w:marTop w:val="0"/>
      <w:marBottom w:val="0"/>
      <w:divBdr>
        <w:top w:val="none" w:sz="0" w:space="0" w:color="auto"/>
        <w:left w:val="none" w:sz="0" w:space="0" w:color="auto"/>
        <w:bottom w:val="none" w:sz="0" w:space="0" w:color="auto"/>
        <w:right w:val="none" w:sz="0" w:space="0" w:color="auto"/>
      </w:divBdr>
    </w:div>
    <w:div w:id="1780373955">
      <w:bodyDiv w:val="1"/>
      <w:marLeft w:val="0"/>
      <w:marRight w:val="0"/>
      <w:marTop w:val="0"/>
      <w:marBottom w:val="0"/>
      <w:divBdr>
        <w:top w:val="none" w:sz="0" w:space="0" w:color="auto"/>
        <w:left w:val="none" w:sz="0" w:space="0" w:color="auto"/>
        <w:bottom w:val="none" w:sz="0" w:space="0" w:color="auto"/>
        <w:right w:val="none" w:sz="0" w:space="0" w:color="auto"/>
      </w:divBdr>
    </w:div>
    <w:div w:id="1822505388">
      <w:bodyDiv w:val="1"/>
      <w:marLeft w:val="0"/>
      <w:marRight w:val="0"/>
      <w:marTop w:val="0"/>
      <w:marBottom w:val="0"/>
      <w:divBdr>
        <w:top w:val="none" w:sz="0" w:space="0" w:color="auto"/>
        <w:left w:val="none" w:sz="0" w:space="0" w:color="auto"/>
        <w:bottom w:val="none" w:sz="0" w:space="0" w:color="auto"/>
        <w:right w:val="none" w:sz="0" w:space="0" w:color="auto"/>
      </w:divBdr>
    </w:div>
    <w:div w:id="1927113693">
      <w:bodyDiv w:val="1"/>
      <w:marLeft w:val="0"/>
      <w:marRight w:val="0"/>
      <w:marTop w:val="0"/>
      <w:marBottom w:val="0"/>
      <w:divBdr>
        <w:top w:val="none" w:sz="0" w:space="0" w:color="auto"/>
        <w:left w:val="none" w:sz="0" w:space="0" w:color="auto"/>
        <w:bottom w:val="none" w:sz="0" w:space="0" w:color="auto"/>
        <w:right w:val="none" w:sz="0" w:space="0" w:color="auto"/>
      </w:divBdr>
      <w:divsChild>
        <w:div w:id="992101547">
          <w:marLeft w:val="0"/>
          <w:marRight w:val="0"/>
          <w:marTop w:val="0"/>
          <w:marBottom w:val="0"/>
          <w:divBdr>
            <w:top w:val="none" w:sz="0" w:space="0" w:color="auto"/>
            <w:left w:val="none" w:sz="0" w:space="0" w:color="auto"/>
            <w:bottom w:val="none" w:sz="0" w:space="0" w:color="auto"/>
            <w:right w:val="none" w:sz="0" w:space="0" w:color="auto"/>
          </w:divBdr>
        </w:div>
      </w:divsChild>
    </w:div>
    <w:div w:id="1954946223">
      <w:bodyDiv w:val="1"/>
      <w:marLeft w:val="0"/>
      <w:marRight w:val="0"/>
      <w:marTop w:val="0"/>
      <w:marBottom w:val="0"/>
      <w:divBdr>
        <w:top w:val="none" w:sz="0" w:space="0" w:color="auto"/>
        <w:left w:val="none" w:sz="0" w:space="0" w:color="auto"/>
        <w:bottom w:val="none" w:sz="0" w:space="0" w:color="auto"/>
        <w:right w:val="none" w:sz="0" w:space="0" w:color="auto"/>
      </w:divBdr>
    </w:div>
    <w:div w:id="1965041659">
      <w:bodyDiv w:val="1"/>
      <w:marLeft w:val="0"/>
      <w:marRight w:val="0"/>
      <w:marTop w:val="0"/>
      <w:marBottom w:val="0"/>
      <w:divBdr>
        <w:top w:val="none" w:sz="0" w:space="0" w:color="auto"/>
        <w:left w:val="none" w:sz="0" w:space="0" w:color="auto"/>
        <w:bottom w:val="none" w:sz="0" w:space="0" w:color="auto"/>
        <w:right w:val="none" w:sz="0" w:space="0" w:color="auto"/>
      </w:divBdr>
      <w:divsChild>
        <w:div w:id="1603801580">
          <w:marLeft w:val="0"/>
          <w:marRight w:val="0"/>
          <w:marTop w:val="0"/>
          <w:marBottom w:val="0"/>
          <w:divBdr>
            <w:top w:val="none" w:sz="0" w:space="0" w:color="auto"/>
            <w:left w:val="none" w:sz="0" w:space="0" w:color="auto"/>
            <w:bottom w:val="none" w:sz="0" w:space="0" w:color="auto"/>
            <w:right w:val="none" w:sz="0" w:space="0" w:color="auto"/>
          </w:divBdr>
        </w:div>
        <w:div w:id="347367736">
          <w:marLeft w:val="0"/>
          <w:marRight w:val="0"/>
          <w:marTop w:val="0"/>
          <w:marBottom w:val="0"/>
          <w:divBdr>
            <w:top w:val="none" w:sz="0" w:space="0" w:color="auto"/>
            <w:left w:val="none" w:sz="0" w:space="0" w:color="auto"/>
            <w:bottom w:val="none" w:sz="0" w:space="0" w:color="auto"/>
            <w:right w:val="none" w:sz="0" w:space="0" w:color="auto"/>
          </w:divBdr>
        </w:div>
        <w:div w:id="1097628757">
          <w:marLeft w:val="0"/>
          <w:marRight w:val="0"/>
          <w:marTop w:val="0"/>
          <w:marBottom w:val="0"/>
          <w:divBdr>
            <w:top w:val="none" w:sz="0" w:space="0" w:color="auto"/>
            <w:left w:val="none" w:sz="0" w:space="0" w:color="auto"/>
            <w:bottom w:val="none" w:sz="0" w:space="0" w:color="auto"/>
            <w:right w:val="none" w:sz="0" w:space="0" w:color="auto"/>
          </w:divBdr>
        </w:div>
      </w:divsChild>
    </w:div>
    <w:div w:id="1989742894">
      <w:bodyDiv w:val="1"/>
      <w:marLeft w:val="0"/>
      <w:marRight w:val="0"/>
      <w:marTop w:val="0"/>
      <w:marBottom w:val="0"/>
      <w:divBdr>
        <w:top w:val="none" w:sz="0" w:space="0" w:color="auto"/>
        <w:left w:val="none" w:sz="0" w:space="0" w:color="auto"/>
        <w:bottom w:val="none" w:sz="0" w:space="0" w:color="auto"/>
        <w:right w:val="none" w:sz="0" w:space="0" w:color="auto"/>
      </w:divBdr>
    </w:div>
    <w:div w:id="2068262646">
      <w:bodyDiv w:val="1"/>
      <w:marLeft w:val="0"/>
      <w:marRight w:val="0"/>
      <w:marTop w:val="0"/>
      <w:marBottom w:val="0"/>
      <w:divBdr>
        <w:top w:val="none" w:sz="0" w:space="0" w:color="auto"/>
        <w:left w:val="none" w:sz="0" w:space="0" w:color="auto"/>
        <w:bottom w:val="none" w:sz="0" w:space="0" w:color="auto"/>
        <w:right w:val="none" w:sz="0" w:space="0" w:color="auto"/>
      </w:divBdr>
      <w:divsChild>
        <w:div w:id="971249735">
          <w:marLeft w:val="0"/>
          <w:marRight w:val="0"/>
          <w:marTop w:val="0"/>
          <w:marBottom w:val="0"/>
          <w:divBdr>
            <w:top w:val="none" w:sz="0" w:space="0" w:color="auto"/>
            <w:left w:val="none" w:sz="0" w:space="0" w:color="auto"/>
            <w:bottom w:val="none" w:sz="0" w:space="0" w:color="auto"/>
            <w:right w:val="none" w:sz="0" w:space="0" w:color="auto"/>
          </w:divBdr>
        </w:div>
      </w:divsChild>
    </w:div>
    <w:div w:id="208418030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9">
          <w:marLeft w:val="0"/>
          <w:marRight w:val="0"/>
          <w:marTop w:val="0"/>
          <w:marBottom w:val="0"/>
          <w:divBdr>
            <w:top w:val="none" w:sz="0" w:space="0" w:color="auto"/>
            <w:left w:val="none" w:sz="0" w:space="0" w:color="auto"/>
            <w:bottom w:val="none" w:sz="0" w:space="0" w:color="auto"/>
            <w:right w:val="none" w:sz="0" w:space="0" w:color="auto"/>
          </w:divBdr>
        </w:div>
        <w:div w:id="184754185">
          <w:marLeft w:val="0"/>
          <w:marRight w:val="0"/>
          <w:marTop w:val="0"/>
          <w:marBottom w:val="0"/>
          <w:divBdr>
            <w:top w:val="none" w:sz="0" w:space="0" w:color="auto"/>
            <w:left w:val="none" w:sz="0" w:space="0" w:color="auto"/>
            <w:bottom w:val="none" w:sz="0" w:space="0" w:color="auto"/>
            <w:right w:val="none" w:sz="0" w:space="0" w:color="auto"/>
          </w:divBdr>
        </w:div>
        <w:div w:id="706679282">
          <w:marLeft w:val="0"/>
          <w:marRight w:val="0"/>
          <w:marTop w:val="0"/>
          <w:marBottom w:val="0"/>
          <w:divBdr>
            <w:top w:val="none" w:sz="0" w:space="0" w:color="auto"/>
            <w:left w:val="none" w:sz="0" w:space="0" w:color="auto"/>
            <w:bottom w:val="none" w:sz="0" w:space="0" w:color="auto"/>
            <w:right w:val="none" w:sz="0" w:space="0" w:color="auto"/>
          </w:divBdr>
        </w:div>
        <w:div w:id="1044253707">
          <w:marLeft w:val="0"/>
          <w:marRight w:val="0"/>
          <w:marTop w:val="0"/>
          <w:marBottom w:val="0"/>
          <w:divBdr>
            <w:top w:val="none" w:sz="0" w:space="0" w:color="auto"/>
            <w:left w:val="none" w:sz="0" w:space="0" w:color="auto"/>
            <w:bottom w:val="none" w:sz="0" w:space="0" w:color="auto"/>
            <w:right w:val="none" w:sz="0" w:space="0" w:color="auto"/>
          </w:divBdr>
        </w:div>
        <w:div w:id="1451439251">
          <w:marLeft w:val="0"/>
          <w:marRight w:val="0"/>
          <w:marTop w:val="0"/>
          <w:marBottom w:val="0"/>
          <w:divBdr>
            <w:top w:val="none" w:sz="0" w:space="0" w:color="auto"/>
            <w:left w:val="none" w:sz="0" w:space="0" w:color="auto"/>
            <w:bottom w:val="none" w:sz="0" w:space="0" w:color="auto"/>
            <w:right w:val="none" w:sz="0" w:space="0" w:color="auto"/>
          </w:divBdr>
        </w:div>
        <w:div w:id="1639335839">
          <w:marLeft w:val="0"/>
          <w:marRight w:val="0"/>
          <w:marTop w:val="0"/>
          <w:marBottom w:val="0"/>
          <w:divBdr>
            <w:top w:val="none" w:sz="0" w:space="0" w:color="auto"/>
            <w:left w:val="none" w:sz="0" w:space="0" w:color="auto"/>
            <w:bottom w:val="none" w:sz="0" w:space="0" w:color="auto"/>
            <w:right w:val="none" w:sz="0" w:space="0" w:color="auto"/>
          </w:divBdr>
        </w:div>
        <w:div w:id="1997760379">
          <w:marLeft w:val="0"/>
          <w:marRight w:val="0"/>
          <w:marTop w:val="0"/>
          <w:marBottom w:val="0"/>
          <w:divBdr>
            <w:top w:val="none" w:sz="0" w:space="0" w:color="auto"/>
            <w:left w:val="none" w:sz="0" w:space="0" w:color="auto"/>
            <w:bottom w:val="none" w:sz="0" w:space="0" w:color="auto"/>
            <w:right w:val="none" w:sz="0" w:space="0" w:color="auto"/>
          </w:divBdr>
        </w:div>
      </w:divsChild>
    </w:div>
    <w:div w:id="2098750454">
      <w:bodyDiv w:val="1"/>
      <w:marLeft w:val="0"/>
      <w:marRight w:val="0"/>
      <w:marTop w:val="0"/>
      <w:marBottom w:val="0"/>
      <w:divBdr>
        <w:top w:val="none" w:sz="0" w:space="0" w:color="auto"/>
        <w:left w:val="none" w:sz="0" w:space="0" w:color="auto"/>
        <w:bottom w:val="none" w:sz="0" w:space="0" w:color="auto"/>
        <w:right w:val="none" w:sz="0" w:space="0" w:color="auto"/>
      </w:divBdr>
    </w:div>
    <w:div w:id="2111243814">
      <w:bodyDiv w:val="1"/>
      <w:marLeft w:val="0"/>
      <w:marRight w:val="0"/>
      <w:marTop w:val="0"/>
      <w:marBottom w:val="0"/>
      <w:divBdr>
        <w:top w:val="none" w:sz="0" w:space="0" w:color="auto"/>
        <w:left w:val="none" w:sz="0" w:space="0" w:color="auto"/>
        <w:bottom w:val="none" w:sz="0" w:space="0" w:color="auto"/>
        <w:right w:val="none" w:sz="0" w:space="0" w:color="auto"/>
      </w:divBdr>
    </w:div>
    <w:div w:id="2131895028">
      <w:bodyDiv w:val="1"/>
      <w:marLeft w:val="0"/>
      <w:marRight w:val="0"/>
      <w:marTop w:val="0"/>
      <w:marBottom w:val="0"/>
      <w:divBdr>
        <w:top w:val="none" w:sz="0" w:space="0" w:color="auto"/>
        <w:left w:val="none" w:sz="0" w:space="0" w:color="auto"/>
        <w:bottom w:val="none" w:sz="0" w:space="0" w:color="auto"/>
        <w:right w:val="none" w:sz="0" w:space="0" w:color="auto"/>
      </w:divBdr>
    </w:div>
    <w:div w:id="2141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derbescherming.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efnagelsm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dex.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t.nl" TargetMode="External"/><Relationship Id="rId5" Type="http://schemas.openxmlformats.org/officeDocument/2006/relationships/webSettings" Target="webSettings.xml"/><Relationship Id="rId15" Type="http://schemas.openxmlformats.org/officeDocument/2006/relationships/hyperlink" Target="http://www.echtscheidingsinformatie.nl" TargetMode="External"/><Relationship Id="rId10" Type="http://schemas.openxmlformats.org/officeDocument/2006/relationships/hyperlink" Target="http://www.rechtspraak.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bs.nl" TargetMode="External"/><Relationship Id="rId14" Type="http://schemas.openxmlformats.org/officeDocument/2006/relationships/hyperlink" Target="http://www.jurofo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5ADD-E1AF-4C08-86DB-4D7FF1C6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19134</Words>
  <Characters>105237</Characters>
  <Application>Microsoft Office Word</Application>
  <DocSecurity>0</DocSecurity>
  <Lines>876</Lines>
  <Paragraphs>248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Figen Ozdemir</dc:creator>
  <cp:lastModifiedBy>Figen Ozdemir</cp:lastModifiedBy>
  <cp:revision>2</cp:revision>
  <cp:lastPrinted>2016-09-03T13:06:00Z</cp:lastPrinted>
  <dcterms:created xsi:type="dcterms:W3CDTF">2016-09-12T16:12:00Z</dcterms:created>
  <dcterms:modified xsi:type="dcterms:W3CDTF">2016-09-12T16:12:00Z</dcterms:modified>
</cp:coreProperties>
</file>