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64D0E" w14:textId="77777777" w:rsidR="005411ED" w:rsidRPr="00B13A2F" w:rsidRDefault="005411ED" w:rsidP="005411ED">
      <w:pPr>
        <w:rPr>
          <w:rFonts w:ascii="Sitka Text" w:hAnsi="Sitka Text" w:cs="OpenSans"/>
          <w:sz w:val="20"/>
          <w:szCs w:val="20"/>
          <w:lang w:val="en-GB"/>
        </w:rPr>
      </w:pPr>
      <w:r w:rsidRPr="00B13A2F">
        <w:rPr>
          <w:rFonts w:ascii="Sitka Text" w:hAnsi="Sitka Text" w:cs="OpenSans-Semibold"/>
          <w:sz w:val="24"/>
          <w:szCs w:val="24"/>
          <w:lang w:val="en-GB"/>
        </w:rPr>
        <w:t xml:space="preserve">DOI: </w:t>
      </w:r>
      <w:hyperlink r:id="rId5" w:history="1">
        <w:r w:rsidRPr="00B13A2F">
          <w:rPr>
            <w:rStyle w:val="Hyperlink"/>
            <w:rFonts w:ascii="Sitka Text" w:hAnsi="Sitka Text" w:cs="OpenSans"/>
            <w:sz w:val="20"/>
            <w:szCs w:val="20"/>
            <w:lang w:val="en-GB"/>
          </w:rPr>
          <w:t>https://doi.org/10.1080/09</w:t>
        </w:r>
        <w:r w:rsidRPr="00B13A2F">
          <w:rPr>
            <w:rStyle w:val="Hyperlink"/>
            <w:rFonts w:ascii="Sitka Text" w:hAnsi="Sitka Text" w:cs="OpenSans"/>
            <w:sz w:val="20"/>
            <w:szCs w:val="20"/>
            <w:lang w:val="en-GB"/>
          </w:rPr>
          <w:t>5</w:t>
        </w:r>
        <w:r w:rsidRPr="00B13A2F">
          <w:rPr>
            <w:rStyle w:val="Hyperlink"/>
            <w:rFonts w:ascii="Sitka Text" w:hAnsi="Sitka Text" w:cs="OpenSans"/>
            <w:sz w:val="20"/>
            <w:szCs w:val="20"/>
            <w:lang w:val="en-GB"/>
          </w:rPr>
          <w:t>40962.2017.1372108</w:t>
        </w:r>
      </w:hyperlink>
    </w:p>
    <w:p w14:paraId="758721A5"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52"/>
          <w:szCs w:val="52"/>
          <w:lang w:val="en-GB"/>
        </w:rPr>
      </w:pPr>
      <w:r w:rsidRPr="00B13A2F">
        <w:rPr>
          <w:rFonts w:ascii="Sitka Text" w:hAnsi="Sitka Text" w:cs="Baskerville-Bold"/>
          <w:b/>
          <w:bCs/>
          <w:color w:val="231F20"/>
          <w:sz w:val="52"/>
          <w:szCs w:val="52"/>
          <w:lang w:val="en-GB"/>
        </w:rPr>
        <w:t>Aiming to connect: the business</w:t>
      </w:r>
    </w:p>
    <w:p w14:paraId="5C22B80B"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52"/>
          <w:szCs w:val="52"/>
          <w:lang w:val="en-GB"/>
        </w:rPr>
      </w:pPr>
      <w:r w:rsidRPr="00B13A2F">
        <w:rPr>
          <w:rFonts w:ascii="Sitka Text" w:hAnsi="Sitka Text" w:cs="Baskerville-Bold"/>
          <w:b/>
          <w:bCs/>
          <w:color w:val="231F20"/>
          <w:sz w:val="52"/>
          <w:szCs w:val="52"/>
          <w:lang w:val="en-GB"/>
        </w:rPr>
        <w:t>case for diversity in public</w:t>
      </w:r>
    </w:p>
    <w:p w14:paraId="3AFB56A3"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52"/>
          <w:szCs w:val="52"/>
          <w:lang w:val="en-GB"/>
        </w:rPr>
      </w:pPr>
      <w:r w:rsidRPr="00B13A2F">
        <w:rPr>
          <w:rFonts w:ascii="Sitka Text" w:hAnsi="Sitka Text" w:cs="Baskerville-Bold"/>
          <w:b/>
          <w:bCs/>
          <w:color w:val="231F20"/>
          <w:sz w:val="52"/>
          <w:szCs w:val="52"/>
          <w:lang w:val="en-GB"/>
        </w:rPr>
        <w:t>organizations in The Netherlands</w:t>
      </w:r>
    </w:p>
    <w:p w14:paraId="5737807B" w14:textId="77777777" w:rsidR="005411ED" w:rsidRPr="00B13A2F" w:rsidRDefault="005411ED" w:rsidP="005411ED">
      <w:pPr>
        <w:rPr>
          <w:rFonts w:ascii="Sitka Text" w:hAnsi="Sitka Text" w:cs="Baskerville-Bold"/>
          <w:b/>
          <w:bCs/>
          <w:color w:val="231F20"/>
          <w:sz w:val="28"/>
          <w:szCs w:val="28"/>
        </w:rPr>
      </w:pPr>
      <w:r w:rsidRPr="00B13A2F">
        <w:rPr>
          <w:rFonts w:ascii="Sitka Text" w:hAnsi="Sitka Text" w:cs="Baskerville-Bold"/>
          <w:b/>
          <w:bCs/>
          <w:color w:val="231F20"/>
          <w:sz w:val="28"/>
          <w:szCs w:val="28"/>
        </w:rPr>
        <w:t xml:space="preserve">Saniye </w:t>
      </w:r>
      <w:proofErr w:type="spellStart"/>
      <w:r w:rsidRPr="00B13A2F">
        <w:rPr>
          <w:rFonts w:ascii="Sitka Text" w:hAnsi="Sitka Text" w:cs="Baskerville-Bold"/>
          <w:b/>
          <w:bCs/>
          <w:color w:val="231F20"/>
          <w:sz w:val="28"/>
          <w:szCs w:val="28"/>
        </w:rPr>
        <w:t>Çelik</w:t>
      </w:r>
      <w:proofErr w:type="spellEnd"/>
      <w:r w:rsidRPr="00B13A2F">
        <w:rPr>
          <w:rFonts w:ascii="Sitka Text" w:hAnsi="Sitka Text" w:cs="Baskerville-Bold"/>
          <w:b/>
          <w:bCs/>
          <w:color w:val="231F20"/>
          <w:sz w:val="28"/>
          <w:szCs w:val="28"/>
        </w:rPr>
        <w:t xml:space="preserve"> </w:t>
      </w:r>
      <w:proofErr w:type="spellStart"/>
      <w:r w:rsidRPr="00B13A2F">
        <w:rPr>
          <w:rFonts w:ascii="Sitka Text" w:hAnsi="Sitka Text" w:cs="Baskerville-Bold"/>
          <w:b/>
          <w:bCs/>
          <w:color w:val="231F20"/>
          <w:sz w:val="28"/>
          <w:szCs w:val="28"/>
        </w:rPr>
        <w:t>and</w:t>
      </w:r>
      <w:proofErr w:type="spellEnd"/>
      <w:r w:rsidRPr="00B13A2F">
        <w:rPr>
          <w:rFonts w:ascii="Sitka Text" w:hAnsi="Sitka Text" w:cs="Baskerville-Bold"/>
          <w:b/>
          <w:bCs/>
          <w:color w:val="231F20"/>
          <w:sz w:val="28"/>
          <w:szCs w:val="28"/>
        </w:rPr>
        <w:t xml:space="preserve"> </w:t>
      </w:r>
      <w:proofErr w:type="spellStart"/>
      <w:r w:rsidRPr="00B13A2F">
        <w:rPr>
          <w:rFonts w:ascii="Sitka Text" w:hAnsi="Sitka Text" w:cs="Baskerville-Bold"/>
          <w:b/>
          <w:bCs/>
          <w:color w:val="231F20"/>
          <w:sz w:val="28"/>
          <w:szCs w:val="28"/>
        </w:rPr>
        <w:t>Gürkan</w:t>
      </w:r>
      <w:proofErr w:type="spellEnd"/>
      <w:r w:rsidRPr="00B13A2F">
        <w:rPr>
          <w:rFonts w:ascii="Sitka Text" w:hAnsi="Sitka Text" w:cs="Baskerville-Bold"/>
          <w:b/>
          <w:bCs/>
          <w:color w:val="231F20"/>
          <w:sz w:val="28"/>
          <w:szCs w:val="28"/>
        </w:rPr>
        <w:t xml:space="preserve"> </w:t>
      </w:r>
      <w:proofErr w:type="spellStart"/>
      <w:r w:rsidRPr="00B13A2F">
        <w:rPr>
          <w:rFonts w:ascii="Sitka Text" w:hAnsi="Sitka Text" w:cs="Baskerville-Bold"/>
          <w:b/>
          <w:bCs/>
          <w:color w:val="231F20"/>
          <w:sz w:val="28"/>
          <w:szCs w:val="28"/>
        </w:rPr>
        <w:t>Çelik</w:t>
      </w:r>
      <w:proofErr w:type="spellEnd"/>
    </w:p>
    <w:p w14:paraId="0748E3A7" w14:textId="77777777" w:rsidR="005411ED" w:rsidRDefault="005411ED" w:rsidP="00B13A2F">
      <w:pPr>
        <w:autoSpaceDE w:val="0"/>
        <w:autoSpaceDN w:val="0"/>
        <w:adjustRightInd w:val="0"/>
        <w:spacing w:after="0" w:line="240" w:lineRule="auto"/>
        <w:rPr>
          <w:rFonts w:ascii="Sitka Text" w:hAnsi="Sitka Text" w:cs="Baskerville-Italic"/>
          <w:i/>
          <w:iCs/>
          <w:color w:val="231F20"/>
          <w:sz w:val="26"/>
          <w:szCs w:val="26"/>
          <w:lang w:val="en-GB"/>
        </w:rPr>
      </w:pPr>
      <w:r w:rsidRPr="00B13A2F">
        <w:rPr>
          <w:rFonts w:ascii="Sitka Text" w:hAnsi="Sitka Text" w:cs="Baskerville-Italic"/>
          <w:i/>
          <w:iCs/>
          <w:color w:val="231F20"/>
          <w:sz w:val="26"/>
          <w:szCs w:val="26"/>
          <w:lang w:val="en-GB"/>
        </w:rPr>
        <w:t>This paper examines the effectiveness of diversity policy and interventions in the</w:t>
      </w:r>
      <w:r w:rsidR="00B13A2F">
        <w:rPr>
          <w:rFonts w:ascii="Sitka Text" w:hAnsi="Sitka Text" w:cs="Baskerville-Italic"/>
          <w:i/>
          <w:iCs/>
          <w:color w:val="231F20"/>
          <w:sz w:val="26"/>
          <w:szCs w:val="26"/>
          <w:lang w:val="en-GB"/>
        </w:rPr>
        <w:t xml:space="preserve"> </w:t>
      </w:r>
      <w:r w:rsidRPr="00B13A2F">
        <w:rPr>
          <w:rFonts w:ascii="Sitka Text" w:hAnsi="Sitka Text" w:cs="Baskerville-Italic"/>
          <w:i/>
          <w:iCs/>
          <w:color w:val="231F20"/>
          <w:sz w:val="26"/>
          <w:szCs w:val="26"/>
          <w:lang w:val="en-GB"/>
        </w:rPr>
        <w:t>Dutch public sector and shows that business case interventions can affect</w:t>
      </w:r>
      <w:r w:rsidR="00B13A2F">
        <w:rPr>
          <w:rFonts w:ascii="Sitka Text" w:hAnsi="Sitka Text" w:cs="Baskerville-Italic"/>
          <w:i/>
          <w:iCs/>
          <w:color w:val="231F20"/>
          <w:sz w:val="26"/>
          <w:szCs w:val="26"/>
          <w:lang w:val="en-GB"/>
        </w:rPr>
        <w:t xml:space="preserve"> </w:t>
      </w:r>
      <w:r w:rsidRPr="00B13A2F">
        <w:rPr>
          <w:rFonts w:ascii="Sitka Text" w:hAnsi="Sitka Text" w:cs="Baskerville-Italic"/>
          <w:i/>
          <w:iCs/>
          <w:color w:val="231F20"/>
          <w:sz w:val="26"/>
          <w:szCs w:val="26"/>
          <w:lang w:val="en-GB"/>
        </w:rPr>
        <w:t>employees’ commitment to their organization, contributing to staff retention rates</w:t>
      </w:r>
      <w:r w:rsidR="00B13A2F">
        <w:rPr>
          <w:rFonts w:ascii="Sitka Text" w:hAnsi="Sitka Text" w:cs="Baskerville-Italic"/>
          <w:i/>
          <w:iCs/>
          <w:color w:val="231F20"/>
          <w:sz w:val="26"/>
          <w:szCs w:val="26"/>
          <w:lang w:val="en-GB"/>
        </w:rPr>
        <w:t xml:space="preserve"> </w:t>
      </w:r>
      <w:r w:rsidRPr="00B13A2F">
        <w:rPr>
          <w:rFonts w:ascii="Sitka Text" w:hAnsi="Sitka Text" w:cs="Baskerville-Italic"/>
          <w:i/>
          <w:iCs/>
          <w:color w:val="231F20"/>
          <w:sz w:val="26"/>
          <w:szCs w:val="26"/>
          <w:lang w:val="en-GB"/>
        </w:rPr>
        <w:t>and improving overall performance. Leadership style, as well as organizational</w:t>
      </w:r>
      <w:r w:rsidR="00B13A2F">
        <w:rPr>
          <w:rFonts w:ascii="Sitka Text" w:hAnsi="Sitka Text" w:cs="Baskerville-Italic"/>
          <w:i/>
          <w:iCs/>
          <w:color w:val="231F20"/>
          <w:sz w:val="26"/>
          <w:szCs w:val="26"/>
          <w:lang w:val="en-GB"/>
        </w:rPr>
        <w:t xml:space="preserve"> </w:t>
      </w:r>
      <w:r w:rsidRPr="00B13A2F">
        <w:rPr>
          <w:rFonts w:ascii="Sitka Text" w:hAnsi="Sitka Text" w:cs="Baskerville-Italic"/>
          <w:i/>
          <w:iCs/>
          <w:color w:val="231F20"/>
          <w:sz w:val="26"/>
          <w:szCs w:val="26"/>
          <w:lang w:val="en-GB"/>
        </w:rPr>
        <w:t>culture, are shown to play a crucial role in the effectiveness of the interventions</w:t>
      </w:r>
      <w:r w:rsidR="00B13A2F">
        <w:rPr>
          <w:rFonts w:ascii="Sitka Text" w:hAnsi="Sitka Text" w:cs="Baskerville-Italic"/>
          <w:i/>
          <w:iCs/>
          <w:color w:val="231F20"/>
          <w:sz w:val="26"/>
          <w:szCs w:val="26"/>
          <w:lang w:val="en-GB"/>
        </w:rPr>
        <w:t xml:space="preserve"> </w:t>
      </w:r>
      <w:r w:rsidRPr="00B13A2F">
        <w:rPr>
          <w:rFonts w:ascii="Sitka Text" w:hAnsi="Sitka Text" w:cs="Baskerville-Italic"/>
          <w:i/>
          <w:iCs/>
          <w:color w:val="231F20"/>
          <w:sz w:val="26"/>
          <w:szCs w:val="26"/>
          <w:lang w:val="en-GB"/>
        </w:rPr>
        <w:t>that were analysed.</w:t>
      </w:r>
    </w:p>
    <w:p w14:paraId="12521F8A" w14:textId="77777777" w:rsidR="00B13A2F" w:rsidRPr="00B13A2F" w:rsidRDefault="00B13A2F" w:rsidP="00B13A2F">
      <w:pPr>
        <w:autoSpaceDE w:val="0"/>
        <w:autoSpaceDN w:val="0"/>
        <w:adjustRightInd w:val="0"/>
        <w:spacing w:after="0" w:line="240" w:lineRule="auto"/>
        <w:rPr>
          <w:rFonts w:ascii="Sitka Text" w:hAnsi="Sitka Text" w:cs="Baskerville-Italic"/>
          <w:i/>
          <w:iCs/>
          <w:color w:val="231F20"/>
          <w:sz w:val="26"/>
          <w:szCs w:val="26"/>
          <w:lang w:val="en-GB"/>
        </w:rPr>
      </w:pPr>
    </w:p>
    <w:p w14:paraId="7390A881"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For several decades, the policy in the Dutch public sector has been to stimulate and leverage ethnic cultural diversity in the workforce. The motivation behind the diversity policies has changed over time. Prior to 2000, for example, the main goal was to combat discrimination and offer minority groups equal opportunities in the labour market. At the time, public sector organizations tended to regard diversity as a social issue, and the target group approach of those earlier days needs to be understood against that background. Subsequently, the majority view was that a diversity policy would add value to public organizations. Hence, the arguments used to promote diversity became more commercial and more business-like. In the public sector, diversity in the workforce came to be associated with improved performance levels across the organization as a whole. This approach, also known as ‘the</w:t>
      </w:r>
      <w:r w:rsid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business case for diversity’ (</w:t>
      </w:r>
      <w:proofErr w:type="spellStart"/>
      <w:r w:rsidRPr="00B13A2F">
        <w:rPr>
          <w:rFonts w:ascii="Sitka Text" w:hAnsi="Sitka Text" w:cs="Baskerville"/>
          <w:color w:val="231F20"/>
          <w:sz w:val="20"/>
          <w:szCs w:val="20"/>
          <w:lang w:val="en-GB"/>
        </w:rPr>
        <w:t>Çelik</w:t>
      </w:r>
      <w:proofErr w:type="spellEnd"/>
      <w:r w:rsidRPr="00B13A2F">
        <w:rPr>
          <w:rFonts w:ascii="Sitka Text" w:hAnsi="Sitka Text" w:cs="Baskerville"/>
          <w:color w:val="231F20"/>
          <w:sz w:val="20"/>
          <w:szCs w:val="20"/>
          <w:lang w:val="en-GB"/>
        </w:rPr>
        <w:t>, 2015, 2016), was the basis of the research reported in this paper.</w:t>
      </w:r>
    </w:p>
    <w:p w14:paraId="0F9D3F9F"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The concept of the business case has its origins in the private sector. Although the term is also currently used in policy documents published by public organizations, the added value of the business case for diversity in the public sector is not clear. Another unexplored area is how underlying motives translate into daily practice. As a rule, the motives for diversity policy are linked to organizational targets, to be realized using the instrument of intervention.</w:t>
      </w:r>
    </w:p>
    <w:p w14:paraId="1E9E79D3"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One overall objective of Dutch public organizations has been to increase the proportion of employees of non-Western descent in their workforces. Examples of interventions include the introduction of a quota system and the use of various recruitment strategies. Interestingly, these interventions have not been very successful. Figures show</w:t>
      </w:r>
      <w:r w:rsid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that the proportion of non-Western employees has only increased by 2.5% in the past 15 years (1999–2014), from 4% to 6.5%, compared to 9.5% in the total active labour force in 2014. In addition, more employees of non -Western descent are leaving the public sector than those of Western descent. In 2014, 9.6% of employees of non-Western descent left the public sector, compared to 6.8% of Dutch descent. Over a period of 15 years, the overall outflow of employees of Dutch descent decreased by approximately 0.7%, while the outflow of employees of non-Western descent increased by approximately 0.2%. In other words, recruiting and retaining employees of non-Western descent has proved challenging. Some public organizations have used interventions to improve their overall</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performance. These interventions were based</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on business case motives; however, these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interventions were only used in a few cases.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Very little is known about the extent to which</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diversity interventions in the public sector have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contributed to the realization of organizational</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targets.</w:t>
      </w:r>
    </w:p>
    <w:p w14:paraId="40B45CEF"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Our research, therefore, focused on the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following question:</w:t>
      </w:r>
    </w:p>
    <w:p w14:paraId="625E0906" w14:textId="77777777" w:rsidR="005411ED" w:rsidRPr="00B13A2F" w:rsidRDefault="005411ED" w:rsidP="00455F89">
      <w:pPr>
        <w:autoSpaceDE w:val="0"/>
        <w:autoSpaceDN w:val="0"/>
        <w:adjustRightInd w:val="0"/>
        <w:spacing w:after="0" w:line="240" w:lineRule="auto"/>
        <w:rPr>
          <w:rFonts w:ascii="Sitka Text" w:hAnsi="Sitka Text" w:cs="Baskerville-Italic"/>
          <w:i/>
          <w:iCs/>
          <w:color w:val="231F20"/>
          <w:sz w:val="20"/>
          <w:szCs w:val="20"/>
          <w:lang w:val="en-GB"/>
        </w:rPr>
      </w:pPr>
      <w:r w:rsidRPr="00B13A2F">
        <w:rPr>
          <w:rFonts w:ascii="Sitka Text" w:hAnsi="Sitka Text" w:cs="Baskerville-Italic"/>
          <w:i/>
          <w:iCs/>
          <w:color w:val="231F20"/>
          <w:sz w:val="20"/>
          <w:szCs w:val="20"/>
          <w:lang w:val="en-GB"/>
        </w:rPr>
        <w:lastRenderedPageBreak/>
        <w:t>How and to what extent has the business case for</w:t>
      </w:r>
      <w:r w:rsidR="00455F89" w:rsidRPr="00B13A2F">
        <w:rPr>
          <w:rFonts w:ascii="Sitka Text" w:hAnsi="Sitka Text" w:cs="Baskerville-Italic"/>
          <w:i/>
          <w:iCs/>
          <w:color w:val="231F20"/>
          <w:sz w:val="20"/>
          <w:szCs w:val="20"/>
          <w:lang w:val="en-GB"/>
        </w:rPr>
        <w:t xml:space="preserve"> </w:t>
      </w:r>
      <w:r w:rsidRPr="00B13A2F">
        <w:rPr>
          <w:rFonts w:ascii="Sitka Text" w:hAnsi="Sitka Text" w:cs="Baskerville-Italic"/>
          <w:i/>
          <w:iCs/>
          <w:color w:val="231F20"/>
          <w:sz w:val="20"/>
          <w:szCs w:val="20"/>
          <w:lang w:val="en-GB"/>
        </w:rPr>
        <w:t>diversity been incorporated in and shaped public</w:t>
      </w:r>
      <w:r w:rsidR="00455F89" w:rsidRPr="00B13A2F">
        <w:rPr>
          <w:rFonts w:ascii="Sitka Text" w:hAnsi="Sitka Text" w:cs="Baskerville-Italic"/>
          <w:i/>
          <w:iCs/>
          <w:color w:val="231F20"/>
          <w:sz w:val="20"/>
          <w:szCs w:val="20"/>
          <w:lang w:val="en-GB"/>
        </w:rPr>
        <w:t xml:space="preserve"> </w:t>
      </w:r>
      <w:r w:rsidRPr="00B13A2F">
        <w:rPr>
          <w:rFonts w:ascii="Sitka Text" w:hAnsi="Sitka Text" w:cs="Baskerville-Italic"/>
          <w:i/>
          <w:iCs/>
          <w:color w:val="231F20"/>
          <w:sz w:val="20"/>
          <w:szCs w:val="20"/>
          <w:lang w:val="en-GB"/>
        </w:rPr>
        <w:t>organizations’ policy and interventions, and what</w:t>
      </w:r>
      <w:r w:rsidR="00455F89" w:rsidRPr="00B13A2F">
        <w:rPr>
          <w:rFonts w:ascii="Sitka Text" w:hAnsi="Sitka Text" w:cs="Baskerville-Italic"/>
          <w:i/>
          <w:iCs/>
          <w:color w:val="231F20"/>
          <w:sz w:val="20"/>
          <w:szCs w:val="20"/>
          <w:lang w:val="en-GB"/>
        </w:rPr>
        <w:t xml:space="preserve"> </w:t>
      </w:r>
      <w:r w:rsidRPr="00B13A2F">
        <w:rPr>
          <w:rFonts w:ascii="Sitka Text" w:hAnsi="Sitka Text" w:cs="Baskerville-Italic"/>
          <w:i/>
          <w:iCs/>
          <w:color w:val="231F20"/>
          <w:sz w:val="20"/>
          <w:szCs w:val="20"/>
          <w:lang w:val="en-GB"/>
        </w:rPr>
        <w:t>determines the impact of those interventions?</w:t>
      </w:r>
    </w:p>
    <w:p w14:paraId="4C8D20F7" w14:textId="77777777" w:rsidR="00455F89" w:rsidRPr="00B13A2F" w:rsidRDefault="00455F89" w:rsidP="005411ED">
      <w:pPr>
        <w:autoSpaceDE w:val="0"/>
        <w:autoSpaceDN w:val="0"/>
        <w:adjustRightInd w:val="0"/>
        <w:spacing w:after="0" w:line="240" w:lineRule="auto"/>
        <w:rPr>
          <w:rFonts w:ascii="Sitka Text" w:hAnsi="Sitka Text" w:cs="Baskerville-Bold"/>
          <w:b/>
          <w:bCs/>
          <w:color w:val="231F20"/>
          <w:sz w:val="20"/>
          <w:szCs w:val="20"/>
          <w:lang w:val="en-GB"/>
        </w:rPr>
      </w:pPr>
    </w:p>
    <w:p w14:paraId="5D369240"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20"/>
          <w:szCs w:val="20"/>
          <w:lang w:val="en-GB"/>
        </w:rPr>
      </w:pPr>
      <w:r w:rsidRPr="00B13A2F">
        <w:rPr>
          <w:rFonts w:ascii="Sitka Text" w:hAnsi="Sitka Text" w:cs="Baskerville-Bold"/>
          <w:b/>
          <w:bCs/>
          <w:color w:val="231F20"/>
          <w:sz w:val="20"/>
          <w:szCs w:val="20"/>
          <w:lang w:val="en-GB"/>
        </w:rPr>
        <w:t>Theoretical framework</w:t>
      </w:r>
    </w:p>
    <w:p w14:paraId="11957805"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In this paper, the notion of diversity policy is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approached from a number of angles. Theories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of diversity have been developed in three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separate disciplines: diversity; public</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administration; and human resource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management (HRM). The present study</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examines connections with and between these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three theoretical fields in greater detail. We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used the three diversity perspectives described</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by Ely and Thomas (2001) in our research:</w:t>
      </w:r>
    </w:p>
    <w:p w14:paraId="2E2A1855" w14:textId="77777777" w:rsidR="005411ED" w:rsidRPr="00B13A2F" w:rsidRDefault="005411ED" w:rsidP="00455F89">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•Discrimination &amp; fairness (D&amp;F).</w:t>
      </w:r>
    </w:p>
    <w:p w14:paraId="1FF4376B"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•Access &amp; legitimacy (A&amp;L)</w:t>
      </w:r>
    </w:p>
    <w:p w14:paraId="76FEC2BC"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•Integration &amp; learning (I&amp;L).</w:t>
      </w:r>
    </w:p>
    <w:p w14:paraId="26818F59"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Motives for organizations to strive for diversity</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 their workforces are mainly equality,</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legitimacy and productivity</w:t>
      </w:r>
      <w:r w:rsidR="00B13A2F">
        <w:rPr>
          <w:rFonts w:ascii="Sitka Text" w:hAnsi="Sitka Text" w:cs="Baskerville"/>
          <w:color w:val="231F20"/>
          <w:sz w:val="20"/>
          <w:szCs w:val="20"/>
          <w:lang w:val="en-GB"/>
        </w:rPr>
        <w:t>.</w:t>
      </w:r>
    </w:p>
    <w:p w14:paraId="53651648"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The D&amp;F perspective focuses on providing</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equal opportunities in recruitment and</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promotion processes, as well as preventing</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prejudice and discrimination by majority</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groups. One approach is ‘colour blindness’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t>
      </w:r>
      <w:proofErr w:type="spellStart"/>
      <w:r w:rsidRPr="00B13A2F">
        <w:rPr>
          <w:rFonts w:ascii="Sitka Text" w:hAnsi="Sitka Text" w:cs="Baskerville"/>
          <w:color w:val="231F20"/>
          <w:sz w:val="20"/>
          <w:szCs w:val="20"/>
          <w:lang w:val="en-GB"/>
        </w:rPr>
        <w:t>Podsiadlowski</w:t>
      </w:r>
      <w:proofErr w:type="spellEnd"/>
      <w:r w:rsidRPr="00B13A2F">
        <w:rPr>
          <w:rFonts w:ascii="Sitka Text" w:hAnsi="Sitka Text" w:cs="Baskerville"/>
          <w:color w:val="231F20"/>
          <w:sz w:val="20"/>
          <w:szCs w:val="20"/>
          <w:lang w:val="en-GB"/>
        </w:rPr>
        <w:t xml:space="preserve"> </w:t>
      </w:r>
      <w:r w:rsidRPr="00B13A2F">
        <w:rPr>
          <w:rFonts w:ascii="Sitka Text" w:hAnsi="Sitka Text" w:cs="Baskerville-Italic"/>
          <w:i/>
          <w:iCs/>
          <w:color w:val="231F20"/>
          <w:sz w:val="20"/>
          <w:szCs w:val="20"/>
          <w:lang w:val="en-GB"/>
        </w:rPr>
        <w:t>et al</w:t>
      </w:r>
      <w:r w:rsidRPr="00B13A2F">
        <w:rPr>
          <w:rFonts w:ascii="Sitka Text" w:hAnsi="Sitka Text" w:cs="Baskerville"/>
          <w:color w:val="231F20"/>
          <w:sz w:val="20"/>
          <w:szCs w:val="20"/>
          <w:lang w:val="en-GB"/>
        </w:rPr>
        <w:t>., 2013), based on the concept</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of equality in the treatment and assessment of</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all individuals, irrespective of their background</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 ethnicity (</w:t>
      </w:r>
      <w:proofErr w:type="spellStart"/>
      <w:r w:rsidRPr="00B13A2F">
        <w:rPr>
          <w:rFonts w:ascii="Sitka Text" w:hAnsi="Sitka Text" w:cs="Baskerville"/>
          <w:color w:val="231F20"/>
          <w:sz w:val="20"/>
          <w:szCs w:val="20"/>
          <w:lang w:val="en-GB"/>
        </w:rPr>
        <w:t>Plaut</w:t>
      </w:r>
      <w:proofErr w:type="spellEnd"/>
      <w:r w:rsidRPr="00B13A2F">
        <w:rPr>
          <w:rFonts w:ascii="Sitka Text" w:hAnsi="Sitka Text" w:cs="Baskerville"/>
          <w:color w:val="231F20"/>
          <w:sz w:val="20"/>
          <w:szCs w:val="20"/>
          <w:lang w:val="en-GB"/>
        </w:rPr>
        <w:t xml:space="preserve"> </w:t>
      </w:r>
      <w:r w:rsidRPr="00B13A2F">
        <w:rPr>
          <w:rFonts w:ascii="Sitka Text" w:hAnsi="Sitka Text" w:cs="Baskerville-Italic"/>
          <w:i/>
          <w:iCs/>
          <w:color w:val="231F20"/>
          <w:sz w:val="20"/>
          <w:szCs w:val="20"/>
          <w:lang w:val="en-GB"/>
        </w:rPr>
        <w:t>et al</w:t>
      </w:r>
      <w:r w:rsidRPr="00B13A2F">
        <w:rPr>
          <w:rFonts w:ascii="Sitka Text" w:hAnsi="Sitka Text" w:cs="Baskerville"/>
          <w:color w:val="231F20"/>
          <w:sz w:val="20"/>
          <w:szCs w:val="20"/>
          <w:lang w:val="en-GB"/>
        </w:rPr>
        <w:t>., 2009). This differs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from D&amp;F to the extent that colour blindness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takes no account of the individual’s cultural</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background and is based only on the premise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that the right person be hired in the right place,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irrespective of his or her background.</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A&amp;L and I&amp;L perspectives can both be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regarded as representing the business case for</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diversity, as they strongly emphasise the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advantages of diversity for the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organization as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 whole. The A&amp;L perspective is primarily</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aimed at increasing the legitimacy and public</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profile of an organization in a diverse society in</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order to better meet the needs of the people in</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that society. From the I&amp;L perspective, diversity</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contributes to increasing creativity and</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innovation in an organization, contributing to</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stimulating that organization’s success.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Another area of clear overlap with the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business case for diversity is the theory of</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representative bureaucracy from the field of</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public administration, in which the added value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of diversity is linked to the organization’s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relationship with society at large and the people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who live in it. In the academic literature on</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representative bureaucracy, a distinction has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been drawn between passive and active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 xml:space="preserve">representation (Mosher, 1968; Selden </w:t>
      </w:r>
      <w:r w:rsidRPr="00B13A2F">
        <w:rPr>
          <w:rFonts w:ascii="Sitka Text" w:hAnsi="Sitka Text" w:cs="Baskerville-Italic"/>
          <w:i/>
          <w:iCs/>
          <w:color w:val="231F20"/>
          <w:sz w:val="20"/>
          <w:szCs w:val="20"/>
          <w:lang w:val="en-GB"/>
        </w:rPr>
        <w:t>et al</w:t>
      </w:r>
      <w:r w:rsidRPr="00B13A2F">
        <w:rPr>
          <w:rFonts w:ascii="Sitka Text" w:hAnsi="Sitka Text" w:cs="Baskerville"/>
          <w:color w:val="231F20"/>
          <w:sz w:val="20"/>
          <w:szCs w:val="20"/>
          <w:lang w:val="en-GB"/>
        </w:rPr>
        <w:t>.,</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1998; Dolan and Rosenbloom, 2003). Passive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representation relates to the characteristic</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features of civil service at all levels of public</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administration and refers to how,</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demographically speaking, this civil service is a</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reflection of society as a whole (Groeneveld</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 xml:space="preserve">and </w:t>
      </w:r>
      <w:proofErr w:type="spellStart"/>
      <w:r w:rsidRPr="00B13A2F">
        <w:rPr>
          <w:rFonts w:ascii="Sitka Text" w:hAnsi="Sitka Text" w:cs="Baskerville"/>
          <w:color w:val="231F20"/>
          <w:sz w:val="20"/>
          <w:szCs w:val="20"/>
          <w:lang w:val="en-GB"/>
        </w:rPr>
        <w:t>Steijn</w:t>
      </w:r>
      <w:proofErr w:type="spellEnd"/>
      <w:r w:rsidRPr="00B13A2F">
        <w:rPr>
          <w:rFonts w:ascii="Sitka Text" w:hAnsi="Sitka Text" w:cs="Baskerville"/>
          <w:color w:val="231F20"/>
          <w:sz w:val="20"/>
          <w:szCs w:val="20"/>
          <w:lang w:val="en-GB"/>
        </w:rPr>
        <w:t>, 2013). Passive representation is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closely connected to the D&amp;F perspective on</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diversity. In both cases, the focus is purely on</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incidence among government personnel of</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people with certain demographic features that</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are representative of the community they serve.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 both D&amp;F and passive representation,</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emphasis is placed on offering equal</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opportunities. Elements of the A&amp;L perspective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are also embedded in passive representation,</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embodying the idea that government</w:t>
      </w:r>
    </w:p>
    <w:p w14:paraId="6814B6E6"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bureaucracies are accessible to all and that no</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group is excluded. Nevertheless, the A&amp;L</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perspective is much closer in spirit to active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representation, which sees a representative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civil service workforce as a tool for responding</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appropriately to diversity in the wider society</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 xml:space="preserve">(Bailey, 2004; Groeneveld and Van de </w:t>
      </w:r>
      <w:proofErr w:type="spellStart"/>
      <w:r w:rsidRPr="00B13A2F">
        <w:rPr>
          <w:rFonts w:ascii="Sitka Text" w:hAnsi="Sitka Text" w:cs="Baskerville"/>
          <w:color w:val="231F20"/>
          <w:sz w:val="20"/>
          <w:szCs w:val="20"/>
          <w:lang w:val="en-GB"/>
        </w:rPr>
        <w:t>Walle</w:t>
      </w:r>
      <w:proofErr w:type="spellEnd"/>
      <w:r w:rsidRPr="00B13A2F">
        <w:rPr>
          <w:rFonts w:ascii="Sitka Text" w:hAnsi="Sitka Text" w:cs="Baskerville"/>
          <w:color w:val="231F20"/>
          <w:sz w:val="20"/>
          <w:szCs w:val="20"/>
          <w:lang w:val="en-GB"/>
        </w:rPr>
        <w:t>,</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2010). Active representation assumes that, by</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actively seeking to represent different groups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 society, it will be easier to</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incorporate the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different values and norms held by those groups</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when developing new policy (Denhardt and</w:t>
      </w:r>
    </w:p>
    <w:p w14:paraId="7DB98139"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DeLeon, 1995; Sowa and Selden, 2003). Active</w:t>
      </w:r>
      <w:r w:rsidR="00455F89"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representation and the A&amp;L perspective share</w:t>
      </w:r>
    </w:p>
    <w:p w14:paraId="509F6895"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the underlying idea that diversity will allow</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governments to better anticipate different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public interests, thereby improving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legitimacy and effectiveness of government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action.</w:t>
      </w:r>
    </w:p>
    <w:p w14:paraId="0E7C0628"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A third and final area of overlap with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business case for diversity is the field of HRM.</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On the whole, the HRM literature offers little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on the topic of diversity or more generally on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socio-demographic differences between</w:t>
      </w:r>
      <w:r w:rsid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people. In HRM, personnel are regarded as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human capital needed for organizational</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success, to be used for their specific knowledge,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skills and competencies (</w:t>
      </w:r>
      <w:proofErr w:type="spellStart"/>
      <w:r w:rsidRPr="00B13A2F">
        <w:rPr>
          <w:rFonts w:ascii="Sitka Text" w:hAnsi="Sitka Text" w:cs="Baskerville"/>
          <w:color w:val="231F20"/>
          <w:sz w:val="20"/>
          <w:szCs w:val="20"/>
          <w:lang w:val="en-GB"/>
        </w:rPr>
        <w:t>Boselie</w:t>
      </w:r>
      <w:proofErr w:type="spellEnd"/>
      <w:r w:rsidRPr="00B13A2F">
        <w:rPr>
          <w:rFonts w:ascii="Sitka Text" w:hAnsi="Sitka Text" w:cs="Baskerville"/>
          <w:color w:val="231F20"/>
          <w:sz w:val="20"/>
          <w:szCs w:val="20"/>
          <w:lang w:val="en-GB"/>
        </w:rPr>
        <w:t>, 2002). This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view aligns with the idea of managing</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differences in an organization and underpins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business case philosophy. Increasingly,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academic HRM literature has focused on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managing differences in the organization, thus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 xml:space="preserve">introducing the concept </w:t>
      </w:r>
      <w:r w:rsidRPr="00B13A2F">
        <w:rPr>
          <w:rFonts w:ascii="Sitka Text" w:hAnsi="Sitka Text" w:cs="Baskerville"/>
          <w:color w:val="231F20"/>
          <w:sz w:val="20"/>
          <w:szCs w:val="20"/>
          <w:lang w:val="en-GB"/>
        </w:rPr>
        <w:lastRenderedPageBreak/>
        <w:t>of diversity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management (Pitts, 2009; Groeneveld and Van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 xml:space="preserve">de </w:t>
      </w:r>
      <w:proofErr w:type="spellStart"/>
      <w:r w:rsidRPr="00B13A2F">
        <w:rPr>
          <w:rFonts w:ascii="Sitka Text" w:hAnsi="Sitka Text" w:cs="Baskerville"/>
          <w:color w:val="231F20"/>
          <w:sz w:val="20"/>
          <w:szCs w:val="20"/>
          <w:lang w:val="en-GB"/>
        </w:rPr>
        <w:t>Walle</w:t>
      </w:r>
      <w:proofErr w:type="spellEnd"/>
      <w:r w:rsidRPr="00B13A2F">
        <w:rPr>
          <w:rFonts w:ascii="Sitka Text" w:hAnsi="Sitka Text" w:cs="Baskerville"/>
          <w:color w:val="231F20"/>
          <w:sz w:val="20"/>
          <w:szCs w:val="20"/>
          <w:lang w:val="en-GB"/>
        </w:rPr>
        <w:t>, 2010), which is defined as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deliberate and conscious effort to stimulate a</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diverse workforce and manage differences in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order to achieve better organizational results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(Ely and Thomas, 2001; Pitts, 2009; Groeneveld,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2011). Like the I&amp;L perspective, and in line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with Cox and Blake (1991), diversity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management is based on the idea that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differences between employees should be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effectively exploited to foster creativity and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innovation in the teams and the organization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t>
      </w:r>
      <w:proofErr w:type="spellStart"/>
      <w:r w:rsidRPr="00B13A2F">
        <w:rPr>
          <w:rFonts w:ascii="Sitka Text" w:hAnsi="Sitka Text" w:cs="Baskerville"/>
          <w:color w:val="231F20"/>
          <w:sz w:val="20"/>
          <w:szCs w:val="20"/>
          <w:lang w:val="en-GB"/>
        </w:rPr>
        <w:t>Çelik</w:t>
      </w:r>
      <w:proofErr w:type="spellEnd"/>
      <w:r w:rsidRPr="00B13A2F">
        <w:rPr>
          <w:rFonts w:ascii="Sitka Text" w:hAnsi="Sitka Text" w:cs="Baskerville"/>
          <w:color w:val="231F20"/>
          <w:sz w:val="20"/>
          <w:szCs w:val="20"/>
          <w:lang w:val="en-GB"/>
        </w:rPr>
        <w:t xml:space="preserve"> </w:t>
      </w:r>
      <w:r w:rsidRPr="00B13A2F">
        <w:rPr>
          <w:rFonts w:ascii="Sitka Text" w:hAnsi="Sitka Text" w:cs="Baskerville-Italic"/>
          <w:i/>
          <w:iCs/>
          <w:color w:val="231F20"/>
          <w:sz w:val="20"/>
          <w:szCs w:val="20"/>
          <w:lang w:val="en-GB"/>
        </w:rPr>
        <w:t>et al</w:t>
      </w:r>
      <w:r w:rsidRPr="00B13A2F">
        <w:rPr>
          <w:rFonts w:ascii="Sitka Text" w:hAnsi="Sitka Text" w:cs="Baskerville"/>
          <w:color w:val="231F20"/>
          <w:sz w:val="20"/>
          <w:szCs w:val="20"/>
          <w:lang w:val="en-GB"/>
        </w:rPr>
        <w:t xml:space="preserve">., 2014; </w:t>
      </w:r>
      <w:proofErr w:type="spellStart"/>
      <w:r w:rsidRPr="00B13A2F">
        <w:rPr>
          <w:rFonts w:ascii="Sitka Text" w:hAnsi="Sitka Text" w:cs="Baskerville"/>
          <w:color w:val="231F20"/>
          <w:sz w:val="20"/>
          <w:szCs w:val="20"/>
          <w:lang w:val="en-GB"/>
        </w:rPr>
        <w:t>Meerman</w:t>
      </w:r>
      <w:proofErr w:type="spellEnd"/>
      <w:r w:rsidRPr="00B13A2F">
        <w:rPr>
          <w:rFonts w:ascii="Sitka Text" w:hAnsi="Sitka Text" w:cs="Baskerville"/>
          <w:color w:val="231F20"/>
          <w:sz w:val="20"/>
          <w:szCs w:val="20"/>
          <w:lang w:val="en-GB"/>
        </w:rPr>
        <w:t xml:space="preserve"> </w:t>
      </w:r>
      <w:r w:rsidRPr="00B13A2F">
        <w:rPr>
          <w:rFonts w:ascii="Sitka Text" w:hAnsi="Sitka Text" w:cs="Baskerville-Italic"/>
          <w:i/>
          <w:iCs/>
          <w:color w:val="231F20"/>
          <w:sz w:val="20"/>
          <w:szCs w:val="20"/>
          <w:lang w:val="en-GB"/>
        </w:rPr>
        <w:t>et al</w:t>
      </w:r>
      <w:r w:rsidRPr="00B13A2F">
        <w:rPr>
          <w:rFonts w:ascii="Sitka Text" w:hAnsi="Sitka Text" w:cs="Baskerville"/>
          <w:color w:val="231F20"/>
          <w:sz w:val="20"/>
          <w:szCs w:val="20"/>
          <w:lang w:val="en-GB"/>
        </w:rPr>
        <w:t xml:space="preserve">., 2016; Vos </w:t>
      </w:r>
      <w:r w:rsidRPr="00B13A2F">
        <w:rPr>
          <w:rFonts w:ascii="Sitka Text" w:hAnsi="Sitka Text" w:cs="Baskerville-Italic"/>
          <w:i/>
          <w:iCs/>
          <w:color w:val="231F20"/>
          <w:sz w:val="20"/>
          <w:szCs w:val="20"/>
          <w:lang w:val="en-GB"/>
        </w:rPr>
        <w:t>et</w:t>
      </w:r>
      <w:r w:rsidR="00B13A2F">
        <w:rPr>
          <w:rFonts w:ascii="Sitka Text" w:hAnsi="Sitka Text" w:cs="Baskerville"/>
          <w:color w:val="231F20"/>
          <w:sz w:val="20"/>
          <w:szCs w:val="20"/>
          <w:lang w:val="en-GB"/>
        </w:rPr>
        <w:t xml:space="preserve"> </w:t>
      </w:r>
      <w:r w:rsidRPr="00B13A2F">
        <w:rPr>
          <w:rFonts w:ascii="Sitka Text" w:hAnsi="Sitka Text" w:cs="Baskerville-Italic"/>
          <w:i/>
          <w:iCs/>
          <w:color w:val="231F20"/>
          <w:sz w:val="20"/>
          <w:szCs w:val="20"/>
          <w:lang w:val="en-GB"/>
        </w:rPr>
        <w:t>al.</w:t>
      </w:r>
      <w:r w:rsidRPr="00B13A2F">
        <w:rPr>
          <w:rFonts w:ascii="Sitka Text" w:hAnsi="Sitka Text" w:cs="Baskerville"/>
          <w:color w:val="231F20"/>
          <w:sz w:val="20"/>
          <w:szCs w:val="20"/>
          <w:lang w:val="en-GB"/>
        </w:rPr>
        <w:t>, 2016).</w:t>
      </w:r>
    </w:p>
    <w:p w14:paraId="4704E0D5" w14:textId="77777777" w:rsidR="005D3B45" w:rsidRPr="00B13A2F" w:rsidRDefault="005D3B45" w:rsidP="005411ED">
      <w:pPr>
        <w:autoSpaceDE w:val="0"/>
        <w:autoSpaceDN w:val="0"/>
        <w:adjustRightInd w:val="0"/>
        <w:spacing w:after="0" w:line="240" w:lineRule="auto"/>
        <w:rPr>
          <w:rFonts w:ascii="Sitka Text" w:hAnsi="Sitka Text" w:cs="Baskerville-Bold"/>
          <w:b/>
          <w:bCs/>
          <w:color w:val="231F20"/>
          <w:sz w:val="20"/>
          <w:szCs w:val="20"/>
          <w:lang w:val="en-GB"/>
        </w:rPr>
      </w:pPr>
    </w:p>
    <w:p w14:paraId="21321CFA"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20"/>
          <w:szCs w:val="20"/>
          <w:lang w:val="en-GB"/>
        </w:rPr>
      </w:pPr>
      <w:r w:rsidRPr="00B13A2F">
        <w:rPr>
          <w:rFonts w:ascii="Sitka Text" w:hAnsi="Sitka Text" w:cs="Baskerville-Bold"/>
          <w:b/>
          <w:bCs/>
          <w:color w:val="231F20"/>
          <w:sz w:val="20"/>
          <w:szCs w:val="20"/>
          <w:lang w:val="en-GB"/>
        </w:rPr>
        <w:t>Research design and methods</w:t>
      </w:r>
    </w:p>
    <w:p w14:paraId="1A8E753E"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The research presented in this paper is a</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compilation of four empirical studies, which</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together attempt to answer the central research</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question. The first two studies focused on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organizational level. The first study addressed</w:t>
      </w:r>
      <w:r w:rsid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shift in the Dutch public sector, away from</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 target-group approach to diversity policy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towards a business case approach. The paper</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discusses the extent to which the Dutch central</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 has influenced policies and</w:t>
      </w:r>
    </w:p>
    <w:p w14:paraId="66349DDE"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interventions in public organizations at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national level. The second study focused on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how the business case for diversity tends to be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staged in the public domain. The other two</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studies related to the second part of our research</w:t>
      </w:r>
      <w:r w:rsid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question, illuminating the effect of diversity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interventions on levels of commitment and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engagement among public sector employees.</w:t>
      </w:r>
    </w:p>
    <w:p w14:paraId="0B993F65"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The third and fourth studies addressed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influence of organizational culture and of</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managers on the effects of intervention on staff</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commitment. Figure 1 illustrates our research</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model.</w:t>
      </w:r>
    </w:p>
    <w:p w14:paraId="1121AED5"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In the first two studies, the method used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was the case study, in which a total of 31</w:t>
      </w:r>
      <w:r w:rsid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semi</w:t>
      </w:r>
      <w:r w:rsidR="00B13A2F">
        <w:rPr>
          <w:rFonts w:ascii="Sitka Text" w:hAnsi="Sitka Text" w:cs="Baskerville"/>
          <w:color w:val="231F20"/>
          <w:sz w:val="20"/>
          <w:szCs w:val="20"/>
          <w:lang w:val="en-GB"/>
        </w:rPr>
        <w:t>-</w:t>
      </w:r>
      <w:r w:rsidRPr="00B13A2F">
        <w:rPr>
          <w:rFonts w:ascii="Sitka Text" w:hAnsi="Sitka Text" w:cs="Baskerville"/>
          <w:color w:val="231F20"/>
          <w:sz w:val="20"/>
          <w:szCs w:val="20"/>
          <w:lang w:val="en-GB"/>
        </w:rPr>
        <w:t>structured</w:t>
      </w:r>
      <w:r w:rsid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qualitative interviews were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conducted with civil servants and community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members. Studies three and four involved a</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large-scale survey of public sector employees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involving 27,167 employees during the period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from 12 April 2011 to 26 April 2011. Of these,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11,557 people completed the questionnaire—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 response rate of 42.5%.</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Approximately one million people work in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Dutch public sector. These areas can be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divided into three main categories:</w:t>
      </w:r>
    </w:p>
    <w:p w14:paraId="543CCA24" w14:textId="77777777" w:rsidR="005411ED" w:rsidRPr="0069225F" w:rsidRDefault="005411ED" w:rsidP="0069225F">
      <w:pPr>
        <w:pStyle w:val="Lijstalinea"/>
        <w:numPr>
          <w:ilvl w:val="0"/>
          <w:numId w:val="1"/>
        </w:numPr>
        <w:autoSpaceDE w:val="0"/>
        <w:autoSpaceDN w:val="0"/>
        <w:adjustRightInd w:val="0"/>
        <w:spacing w:after="0" w:line="240" w:lineRule="auto"/>
        <w:rPr>
          <w:rFonts w:ascii="Sitka Text" w:hAnsi="Sitka Text" w:cs="Baskerville"/>
          <w:color w:val="231F20"/>
          <w:sz w:val="20"/>
          <w:szCs w:val="20"/>
          <w:lang w:val="en-GB"/>
        </w:rPr>
      </w:pPr>
      <w:r w:rsidRPr="0069225F">
        <w:rPr>
          <w:rFonts w:ascii="Sitka Text" w:hAnsi="Sitka Text" w:cs="Baskerville"/>
          <w:color w:val="231F20"/>
          <w:sz w:val="20"/>
          <w:szCs w:val="20"/>
          <w:lang w:val="en-GB"/>
        </w:rPr>
        <w:t>Public administration (national government,</w:t>
      </w:r>
      <w:r w:rsidR="005D3B45" w:rsidRPr="0069225F">
        <w:rPr>
          <w:rFonts w:ascii="Sitka Text" w:hAnsi="Sitka Text" w:cs="Baskerville"/>
          <w:color w:val="231F20"/>
          <w:sz w:val="20"/>
          <w:szCs w:val="20"/>
          <w:lang w:val="en-GB"/>
        </w:rPr>
        <w:t xml:space="preserve"> </w:t>
      </w:r>
      <w:r w:rsidRPr="0069225F">
        <w:rPr>
          <w:rFonts w:ascii="Sitka Text" w:hAnsi="Sitka Text" w:cs="Baskerville"/>
          <w:color w:val="231F20"/>
          <w:sz w:val="20"/>
          <w:szCs w:val="20"/>
          <w:lang w:val="en-GB"/>
        </w:rPr>
        <w:t>municipalities, provinces, judiciary, water</w:t>
      </w:r>
      <w:r w:rsidR="005D3B45" w:rsidRPr="0069225F">
        <w:rPr>
          <w:rFonts w:ascii="Sitka Text" w:hAnsi="Sitka Text" w:cs="Baskerville"/>
          <w:color w:val="231F20"/>
          <w:sz w:val="20"/>
          <w:szCs w:val="20"/>
          <w:lang w:val="en-GB"/>
        </w:rPr>
        <w:t xml:space="preserve"> </w:t>
      </w:r>
      <w:r w:rsidRPr="0069225F">
        <w:rPr>
          <w:rFonts w:ascii="Sitka Text" w:hAnsi="Sitka Text" w:cs="Baskerville"/>
          <w:color w:val="231F20"/>
          <w:sz w:val="20"/>
          <w:szCs w:val="20"/>
          <w:lang w:val="en-GB"/>
        </w:rPr>
        <w:t>supply authorities).</w:t>
      </w:r>
    </w:p>
    <w:p w14:paraId="3B2399BA" w14:textId="77777777" w:rsidR="005411ED" w:rsidRPr="0069225F" w:rsidRDefault="005411ED" w:rsidP="0069225F">
      <w:pPr>
        <w:pStyle w:val="Lijstalinea"/>
        <w:numPr>
          <w:ilvl w:val="0"/>
          <w:numId w:val="1"/>
        </w:numPr>
        <w:autoSpaceDE w:val="0"/>
        <w:autoSpaceDN w:val="0"/>
        <w:adjustRightInd w:val="0"/>
        <w:spacing w:after="0" w:line="240" w:lineRule="auto"/>
        <w:rPr>
          <w:rFonts w:ascii="Sitka Text" w:hAnsi="Sitka Text" w:cs="Baskerville"/>
          <w:color w:val="231F20"/>
          <w:sz w:val="20"/>
          <w:szCs w:val="20"/>
          <w:lang w:val="en-GB"/>
        </w:rPr>
      </w:pPr>
      <w:r w:rsidRPr="0069225F">
        <w:rPr>
          <w:rFonts w:ascii="Sitka Text" w:hAnsi="Sitka Text" w:cs="Baskerville"/>
          <w:color w:val="231F20"/>
          <w:sz w:val="20"/>
          <w:szCs w:val="20"/>
          <w:lang w:val="en-GB"/>
        </w:rPr>
        <w:t>Education and science (primary education,</w:t>
      </w:r>
      <w:r w:rsidR="005D3B45" w:rsidRPr="0069225F">
        <w:rPr>
          <w:rFonts w:ascii="Sitka Text" w:hAnsi="Sitka Text" w:cs="Baskerville"/>
          <w:color w:val="231F20"/>
          <w:sz w:val="20"/>
          <w:szCs w:val="20"/>
          <w:lang w:val="en-GB"/>
        </w:rPr>
        <w:t xml:space="preserve"> </w:t>
      </w:r>
      <w:r w:rsidRPr="0069225F">
        <w:rPr>
          <w:rFonts w:ascii="Sitka Text" w:hAnsi="Sitka Text" w:cs="Baskerville"/>
          <w:color w:val="231F20"/>
          <w:sz w:val="20"/>
          <w:szCs w:val="20"/>
          <w:lang w:val="en-GB"/>
        </w:rPr>
        <w:t>secondary education, vocational education,</w:t>
      </w:r>
      <w:r w:rsidR="005D3B45" w:rsidRPr="0069225F">
        <w:rPr>
          <w:rFonts w:ascii="Sitka Text" w:hAnsi="Sitka Text" w:cs="Baskerville"/>
          <w:color w:val="231F20"/>
          <w:sz w:val="20"/>
          <w:szCs w:val="20"/>
          <w:lang w:val="en-GB"/>
        </w:rPr>
        <w:t xml:space="preserve"> </w:t>
      </w:r>
      <w:r w:rsidRPr="0069225F">
        <w:rPr>
          <w:rFonts w:ascii="Sitka Text" w:hAnsi="Sitka Text" w:cs="Baskerville"/>
          <w:color w:val="231F20"/>
          <w:sz w:val="20"/>
          <w:szCs w:val="20"/>
          <w:lang w:val="en-GB"/>
        </w:rPr>
        <w:t>professional higher</w:t>
      </w:r>
      <w:r w:rsidR="005D3B45" w:rsidRPr="0069225F">
        <w:rPr>
          <w:rFonts w:ascii="Sitka Text" w:hAnsi="Sitka Text" w:cs="Baskerville"/>
          <w:color w:val="231F20"/>
          <w:sz w:val="20"/>
          <w:szCs w:val="20"/>
          <w:lang w:val="en-GB"/>
        </w:rPr>
        <w:t xml:space="preserve"> </w:t>
      </w:r>
      <w:r w:rsidRPr="0069225F">
        <w:rPr>
          <w:rFonts w:ascii="Sitka Text" w:hAnsi="Sitka Text" w:cs="Baskerville"/>
          <w:color w:val="231F20"/>
          <w:sz w:val="20"/>
          <w:szCs w:val="20"/>
          <w:lang w:val="en-GB"/>
        </w:rPr>
        <w:t>education, academic</w:t>
      </w:r>
      <w:r w:rsidR="005D3B45" w:rsidRPr="0069225F">
        <w:rPr>
          <w:rFonts w:ascii="Sitka Text" w:hAnsi="Sitka Text" w:cs="Baskerville"/>
          <w:color w:val="231F20"/>
          <w:sz w:val="20"/>
          <w:szCs w:val="20"/>
          <w:lang w:val="en-GB"/>
        </w:rPr>
        <w:t xml:space="preserve"> </w:t>
      </w:r>
      <w:r w:rsidRPr="0069225F">
        <w:rPr>
          <w:rFonts w:ascii="Sitka Text" w:hAnsi="Sitka Text" w:cs="Baskerville"/>
          <w:color w:val="231F20"/>
          <w:sz w:val="20"/>
          <w:szCs w:val="20"/>
          <w:lang w:val="en-GB"/>
        </w:rPr>
        <w:t>higher education, research institutes,</w:t>
      </w:r>
      <w:r w:rsidR="005D3B45" w:rsidRPr="0069225F">
        <w:rPr>
          <w:rFonts w:ascii="Sitka Text" w:hAnsi="Sitka Text" w:cs="Baskerville"/>
          <w:color w:val="231F20"/>
          <w:sz w:val="20"/>
          <w:szCs w:val="20"/>
          <w:lang w:val="en-GB"/>
        </w:rPr>
        <w:t xml:space="preserve"> </w:t>
      </w:r>
      <w:r w:rsidRPr="0069225F">
        <w:rPr>
          <w:rFonts w:ascii="Sitka Text" w:hAnsi="Sitka Text" w:cs="Baskerville"/>
          <w:color w:val="231F20"/>
          <w:sz w:val="20"/>
          <w:szCs w:val="20"/>
          <w:lang w:val="en-GB"/>
        </w:rPr>
        <w:t>university medical centres).</w:t>
      </w:r>
    </w:p>
    <w:p w14:paraId="5FCD3575" w14:textId="77777777" w:rsidR="005411ED" w:rsidRPr="0069225F" w:rsidRDefault="005411ED" w:rsidP="0069225F">
      <w:pPr>
        <w:pStyle w:val="Lijstalinea"/>
        <w:numPr>
          <w:ilvl w:val="0"/>
          <w:numId w:val="1"/>
        </w:numPr>
        <w:autoSpaceDE w:val="0"/>
        <w:autoSpaceDN w:val="0"/>
        <w:adjustRightInd w:val="0"/>
        <w:spacing w:after="0" w:line="240" w:lineRule="auto"/>
        <w:rPr>
          <w:rFonts w:ascii="Sitka Text" w:hAnsi="Sitka Text" w:cs="Baskerville"/>
          <w:color w:val="231F20"/>
          <w:sz w:val="20"/>
          <w:szCs w:val="20"/>
          <w:lang w:val="en-GB"/>
        </w:rPr>
      </w:pPr>
      <w:r w:rsidRPr="0069225F">
        <w:rPr>
          <w:rFonts w:ascii="Sitka Text" w:hAnsi="Sitka Text" w:cs="Baskerville"/>
          <w:color w:val="231F20"/>
          <w:sz w:val="20"/>
          <w:szCs w:val="20"/>
          <w:lang w:val="en-GB"/>
        </w:rPr>
        <w:t>Security (defence and police).</w:t>
      </w:r>
    </w:p>
    <w:p w14:paraId="5E88AEE1" w14:textId="77777777" w:rsidR="005D3B45" w:rsidRPr="00B13A2F" w:rsidRDefault="005D3B45" w:rsidP="005411ED">
      <w:pPr>
        <w:autoSpaceDE w:val="0"/>
        <w:autoSpaceDN w:val="0"/>
        <w:adjustRightInd w:val="0"/>
        <w:spacing w:after="0" w:line="240" w:lineRule="auto"/>
        <w:rPr>
          <w:rFonts w:ascii="Sitka Text" w:hAnsi="Sitka Text" w:cs="Baskerville-Bold"/>
          <w:b/>
          <w:bCs/>
          <w:color w:val="231F20"/>
          <w:sz w:val="20"/>
          <w:szCs w:val="20"/>
          <w:lang w:val="en-GB"/>
        </w:rPr>
      </w:pPr>
    </w:p>
    <w:p w14:paraId="3CA9E4BA"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20"/>
          <w:szCs w:val="20"/>
          <w:lang w:val="en-GB"/>
        </w:rPr>
      </w:pPr>
      <w:r w:rsidRPr="00B13A2F">
        <w:rPr>
          <w:rFonts w:ascii="Sitka Text" w:hAnsi="Sitka Text" w:cs="Baskerville-Bold"/>
          <w:b/>
          <w:bCs/>
          <w:color w:val="231F20"/>
          <w:sz w:val="20"/>
          <w:szCs w:val="20"/>
          <w:lang w:val="en-GB"/>
        </w:rPr>
        <w:t>Research results</w:t>
      </w:r>
    </w:p>
    <w:p w14:paraId="5CB87821" w14:textId="77777777" w:rsidR="005411ED" w:rsidRPr="00B13A2F" w:rsidRDefault="005411ED" w:rsidP="005411ED">
      <w:pPr>
        <w:autoSpaceDE w:val="0"/>
        <w:autoSpaceDN w:val="0"/>
        <w:adjustRightInd w:val="0"/>
        <w:spacing w:after="0" w:line="240" w:lineRule="auto"/>
        <w:rPr>
          <w:rFonts w:ascii="Sitka Text" w:hAnsi="Sitka Text" w:cs="Baskerville-Italic"/>
          <w:i/>
          <w:iCs/>
          <w:color w:val="231F20"/>
          <w:sz w:val="20"/>
          <w:szCs w:val="20"/>
          <w:lang w:val="en-GB"/>
        </w:rPr>
      </w:pPr>
      <w:r w:rsidRPr="00B13A2F">
        <w:rPr>
          <w:rFonts w:ascii="Sitka Text" w:hAnsi="Sitka Text" w:cs="Baskerville-Italic"/>
          <w:i/>
          <w:iCs/>
          <w:color w:val="231F20"/>
          <w:sz w:val="20"/>
          <w:szCs w:val="20"/>
          <w:lang w:val="en-GB"/>
        </w:rPr>
        <w:t>Study 1</w:t>
      </w:r>
      <w:r w:rsidRPr="00B13A2F">
        <w:rPr>
          <w:rFonts w:ascii="Sitka Text" w:hAnsi="Sitka Text" w:cs="Baskerville"/>
          <w:color w:val="231F20"/>
          <w:sz w:val="20"/>
          <w:szCs w:val="20"/>
          <w:lang w:val="en-GB"/>
        </w:rPr>
        <w:t xml:space="preserve">: </w:t>
      </w:r>
      <w:r w:rsidRPr="00B13A2F">
        <w:rPr>
          <w:rFonts w:ascii="Sitka Text" w:hAnsi="Sitka Text" w:cs="Baskerville-Italic"/>
          <w:i/>
          <w:iCs/>
          <w:color w:val="231F20"/>
          <w:sz w:val="20"/>
          <w:szCs w:val="20"/>
          <w:lang w:val="en-GB"/>
        </w:rPr>
        <w:t>To what extent does the Dutch government</w:t>
      </w:r>
      <w:r w:rsidR="005D3B45" w:rsidRPr="00B13A2F">
        <w:rPr>
          <w:rFonts w:ascii="Sitka Text" w:hAnsi="Sitka Text" w:cs="Baskerville-Italic"/>
          <w:i/>
          <w:iCs/>
          <w:color w:val="231F20"/>
          <w:sz w:val="20"/>
          <w:szCs w:val="20"/>
          <w:lang w:val="en-GB"/>
        </w:rPr>
        <w:t xml:space="preserve"> </w:t>
      </w:r>
      <w:r w:rsidRPr="00B13A2F">
        <w:rPr>
          <w:rFonts w:ascii="Sitka Text" w:hAnsi="Sitka Text" w:cs="Baskerville-Italic"/>
          <w:i/>
          <w:iCs/>
          <w:color w:val="231F20"/>
          <w:sz w:val="20"/>
          <w:szCs w:val="20"/>
          <w:lang w:val="en-GB"/>
        </w:rPr>
        <w:t>influence the diversity perspectives in public</w:t>
      </w:r>
      <w:r w:rsidR="005D3B45" w:rsidRPr="00B13A2F">
        <w:rPr>
          <w:rFonts w:ascii="Sitka Text" w:hAnsi="Sitka Text" w:cs="Baskerville-Italic"/>
          <w:i/>
          <w:iCs/>
          <w:color w:val="231F20"/>
          <w:sz w:val="20"/>
          <w:szCs w:val="20"/>
          <w:lang w:val="en-GB"/>
        </w:rPr>
        <w:t xml:space="preserve"> </w:t>
      </w:r>
      <w:r w:rsidRPr="00B13A2F">
        <w:rPr>
          <w:rFonts w:ascii="Sitka Text" w:hAnsi="Sitka Text" w:cs="Baskerville-Italic"/>
          <w:i/>
          <w:iCs/>
          <w:color w:val="231F20"/>
          <w:sz w:val="20"/>
          <w:szCs w:val="20"/>
          <w:lang w:val="en-GB"/>
        </w:rPr>
        <w:t>organizations as well as the diversity interventions</w:t>
      </w:r>
      <w:r w:rsidR="005D3B45" w:rsidRPr="00B13A2F">
        <w:rPr>
          <w:rFonts w:ascii="Sitka Text" w:hAnsi="Sitka Text" w:cs="Baskerville-Italic"/>
          <w:i/>
          <w:iCs/>
          <w:color w:val="231F20"/>
          <w:sz w:val="20"/>
          <w:szCs w:val="20"/>
          <w:lang w:val="en-GB"/>
        </w:rPr>
        <w:t xml:space="preserve"> </w:t>
      </w:r>
      <w:r w:rsidRPr="00B13A2F">
        <w:rPr>
          <w:rFonts w:ascii="Sitka Text" w:hAnsi="Sitka Text" w:cs="Baskerville-Italic"/>
          <w:i/>
          <w:iCs/>
          <w:color w:val="231F20"/>
          <w:sz w:val="20"/>
          <w:szCs w:val="20"/>
          <w:lang w:val="en-GB"/>
        </w:rPr>
        <w:t>used?</w:t>
      </w:r>
    </w:p>
    <w:p w14:paraId="2BE56B8C" w14:textId="77777777" w:rsidR="005411ED" w:rsidRPr="00B13A2F" w:rsidRDefault="005411ED" w:rsidP="005D3B45">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To address this question, the study focused on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perspectives and interventions introduced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by three consecutive governments in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Netherlands during the period 2009–2013 and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public sector areas concerned (</w:t>
      </w:r>
      <w:proofErr w:type="spellStart"/>
      <w:r w:rsidRPr="00B13A2F">
        <w:rPr>
          <w:rFonts w:ascii="Sitka Text" w:hAnsi="Sitka Text" w:cs="Baskerville"/>
          <w:color w:val="231F20"/>
          <w:sz w:val="20"/>
          <w:szCs w:val="20"/>
          <w:lang w:val="en-GB"/>
        </w:rPr>
        <w:t>Çelik</w:t>
      </w:r>
      <w:proofErr w:type="spellEnd"/>
      <w:r w:rsidRPr="00B13A2F">
        <w:rPr>
          <w:rFonts w:ascii="Sitka Text" w:hAnsi="Sitka Text" w:cs="Baskerville"/>
          <w:color w:val="231F20"/>
          <w:sz w:val="20"/>
          <w:szCs w:val="20"/>
          <w:lang w:val="en-GB"/>
        </w:rPr>
        <w: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2014).</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It emerged that ways of thinking about diversity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 the public sector have undergone a huge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transformation. Initially, the emphasis was on</w:t>
      </w:r>
    </w:p>
    <w:p w14:paraId="1B5BA05F" w14:textId="77777777" w:rsidR="005411ED" w:rsidRPr="00B13A2F" w:rsidRDefault="005411ED" w:rsidP="005411ED">
      <w:pPr>
        <w:spacing w:after="0" w:line="240" w:lineRule="auto"/>
        <w:rPr>
          <w:rFonts w:ascii="Sitka Text" w:hAnsi="Sitka Text" w:cs="Baskerville"/>
          <w:color w:val="231F20"/>
          <w:sz w:val="20"/>
          <w:szCs w:val="20"/>
          <w:lang w:val="en-GB"/>
        </w:rPr>
      </w:pPr>
    </w:p>
    <w:p w14:paraId="25240D11" w14:textId="77777777" w:rsidR="005411ED" w:rsidRPr="00B13A2F" w:rsidRDefault="005411ED" w:rsidP="005411ED">
      <w:pPr>
        <w:spacing w:after="0" w:line="240" w:lineRule="auto"/>
        <w:rPr>
          <w:rFonts w:ascii="Sitka Text" w:hAnsi="Sitka Text" w:cs="Baskerville-Bold"/>
          <w:b/>
          <w:bCs/>
          <w:color w:val="231F20"/>
          <w:sz w:val="20"/>
          <w:szCs w:val="20"/>
        </w:rPr>
      </w:pPr>
      <w:proofErr w:type="spellStart"/>
      <w:r w:rsidRPr="00B13A2F">
        <w:rPr>
          <w:rFonts w:ascii="Sitka Text" w:hAnsi="Sitka Text" w:cs="Baskerville-Bold"/>
          <w:b/>
          <w:bCs/>
          <w:color w:val="231F20"/>
          <w:sz w:val="20"/>
          <w:szCs w:val="20"/>
        </w:rPr>
        <w:t>Figure</w:t>
      </w:r>
      <w:proofErr w:type="spellEnd"/>
      <w:r w:rsidRPr="00B13A2F">
        <w:rPr>
          <w:rFonts w:ascii="Sitka Text" w:hAnsi="Sitka Text" w:cs="Baskerville-Bold"/>
          <w:b/>
          <w:bCs/>
          <w:color w:val="231F20"/>
          <w:sz w:val="20"/>
          <w:szCs w:val="20"/>
        </w:rPr>
        <w:t xml:space="preserve"> 1. Research model.</w:t>
      </w:r>
    </w:p>
    <w:p w14:paraId="7316139F" w14:textId="77777777" w:rsidR="005411ED" w:rsidRPr="00B13A2F" w:rsidRDefault="005411ED" w:rsidP="005411ED">
      <w:pPr>
        <w:spacing w:after="0" w:line="240" w:lineRule="auto"/>
        <w:rPr>
          <w:rFonts w:ascii="Sitka Text" w:hAnsi="Sitka Text" w:cs="Baskerville"/>
          <w:color w:val="231F20"/>
          <w:sz w:val="20"/>
          <w:szCs w:val="20"/>
          <w:lang w:val="en-GB"/>
        </w:rPr>
      </w:pPr>
      <w:r w:rsidRPr="00B13A2F">
        <w:rPr>
          <w:rFonts w:ascii="Sitka Text" w:hAnsi="Sitka Text" w:cs="Baskerville"/>
          <w:noProof/>
          <w:color w:val="231F20"/>
          <w:sz w:val="20"/>
          <w:szCs w:val="20"/>
          <w:lang w:val="en-GB"/>
        </w:rPr>
        <w:lastRenderedPageBreak/>
        <w:drawing>
          <wp:inline distT="0" distB="0" distL="0" distR="0" wp14:anchorId="2AFB2326" wp14:editId="7F8022CC">
            <wp:extent cx="5755938" cy="38195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85672" cy="3839256"/>
                    </a:xfrm>
                    <a:prstGeom prst="rect">
                      <a:avLst/>
                    </a:prstGeom>
                    <a:noFill/>
                    <a:ln>
                      <a:noFill/>
                    </a:ln>
                  </pic:spPr>
                </pic:pic>
              </a:graphicData>
            </a:graphic>
          </wp:inline>
        </w:drawing>
      </w:r>
    </w:p>
    <w:p w14:paraId="30FBC1C9"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providing equal opportunities; however,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focus is now increasingly on ensuring diversity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 the workforce and leveraging organizational</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performance—the business case for diversity.</w:t>
      </w:r>
    </w:p>
    <w:p w14:paraId="4545FBC9" w14:textId="77777777" w:rsidR="0069225F" w:rsidRDefault="0069225F" w:rsidP="005411ED">
      <w:pPr>
        <w:autoSpaceDE w:val="0"/>
        <w:autoSpaceDN w:val="0"/>
        <w:adjustRightInd w:val="0"/>
        <w:spacing w:after="0" w:line="240" w:lineRule="auto"/>
        <w:rPr>
          <w:rFonts w:ascii="Sitka Text" w:hAnsi="Sitka Text" w:cs="Baskerville-Italic"/>
          <w:i/>
          <w:iCs/>
          <w:color w:val="231F20"/>
          <w:sz w:val="20"/>
          <w:szCs w:val="20"/>
          <w:lang w:val="en-GB"/>
        </w:rPr>
      </w:pPr>
    </w:p>
    <w:p w14:paraId="28D9179A" w14:textId="77777777" w:rsidR="005411ED" w:rsidRPr="00B13A2F" w:rsidRDefault="005411ED" w:rsidP="005411ED">
      <w:pPr>
        <w:autoSpaceDE w:val="0"/>
        <w:autoSpaceDN w:val="0"/>
        <w:adjustRightInd w:val="0"/>
        <w:spacing w:after="0" w:line="240" w:lineRule="auto"/>
        <w:rPr>
          <w:rFonts w:ascii="Sitka Text" w:hAnsi="Sitka Text" w:cs="TimesNewRomanPS-ItalicMT"/>
          <w:i/>
          <w:iCs/>
          <w:color w:val="231F20"/>
          <w:sz w:val="20"/>
          <w:szCs w:val="20"/>
          <w:lang w:val="en-GB"/>
        </w:rPr>
      </w:pPr>
      <w:r w:rsidRPr="00B13A2F">
        <w:rPr>
          <w:rFonts w:ascii="Sitka Text" w:hAnsi="Sitka Text" w:cs="Baskerville-Italic"/>
          <w:i/>
          <w:iCs/>
          <w:color w:val="231F20"/>
          <w:sz w:val="20"/>
          <w:szCs w:val="20"/>
          <w:lang w:val="en-GB"/>
        </w:rPr>
        <w:t xml:space="preserve">Study 2: </w:t>
      </w:r>
      <w:r w:rsidRPr="00B13A2F">
        <w:rPr>
          <w:rFonts w:ascii="Sitka Text" w:hAnsi="Sitka Text" w:cs="TimesNewRomanPS-ItalicMT"/>
          <w:i/>
          <w:iCs/>
          <w:color w:val="231F20"/>
          <w:sz w:val="20"/>
          <w:szCs w:val="20"/>
          <w:lang w:val="en-GB"/>
        </w:rPr>
        <w:t>How do public organizations implement</w:t>
      </w:r>
      <w:r w:rsidR="005D3B45" w:rsidRPr="00B13A2F">
        <w:rPr>
          <w:rFonts w:ascii="Sitka Text" w:hAnsi="Sitka Text" w:cs="TimesNewRomanPS-ItalicMT"/>
          <w:i/>
          <w:iCs/>
          <w:color w:val="231F20"/>
          <w:sz w:val="20"/>
          <w:szCs w:val="20"/>
          <w:lang w:val="en-GB"/>
        </w:rPr>
        <w:t xml:space="preserve"> </w:t>
      </w:r>
      <w:r w:rsidRPr="00B13A2F">
        <w:rPr>
          <w:rFonts w:ascii="Sitka Text" w:hAnsi="Sitka Text" w:cs="TimesNewRomanPS-ItalicMT"/>
          <w:i/>
          <w:iCs/>
          <w:color w:val="231F20"/>
          <w:sz w:val="20"/>
          <w:szCs w:val="20"/>
          <w:lang w:val="en-GB"/>
        </w:rPr>
        <w:t>the concept of the business case for diversity?</w:t>
      </w:r>
    </w:p>
    <w:p w14:paraId="2B6B30A9"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The second study looked at the ways that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business case for diversity was actually being</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implemented in the public sector (</w:t>
      </w:r>
      <w:proofErr w:type="spellStart"/>
      <w:r w:rsidRPr="00B13A2F">
        <w:rPr>
          <w:rFonts w:ascii="Sitka Text" w:hAnsi="Sitka Text" w:cs="Baskerville"/>
          <w:color w:val="231F20"/>
          <w:sz w:val="20"/>
          <w:szCs w:val="20"/>
          <w:lang w:val="en-GB"/>
        </w:rPr>
        <w:t>Çelik</w:t>
      </w:r>
      <w:proofErr w:type="spellEnd"/>
      <w:r w:rsidRPr="00B13A2F">
        <w:rPr>
          <w:rFonts w:ascii="Sitka Text" w:hAnsi="Sitka Text" w:cs="Baskerville"/>
          <w:color w:val="231F20"/>
          <w:sz w:val="20"/>
          <w:szCs w:val="20"/>
          <w:lang w:val="en-GB"/>
        </w:rPr>
        <w:t>, 2015).</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Public and private organizations can have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entirely different ideas about the concept of</w:t>
      </w:r>
      <w:r w:rsidR="0069225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diversity and, therefore, they can differ in their</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approach to the business case for diversity.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Private organizations generally emphasise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economic</w:t>
      </w:r>
      <w:r w:rsidR="0069225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motives, while public organizations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are more likely to view diversity in terms of</w:t>
      </w:r>
      <w:r w:rsidR="0069225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their organization’s legitimacy. In comparison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to private organizations, public organizations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tend increasingly to inhabit a more diverse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spectrum of diversity policy. The second study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demonstrated that the business case for diversity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received more attention in public organizations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that operate closer to society. The study also</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found that some public organizations may be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trying to implement several business cases at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same time. In this respect, the A&amp;L concept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(i.e. an organization’s legitimacy and public</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profile) is the most prominent business case,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although the emphasis can differ across public</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sector areas. At national government level, for</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example, the main focus was on making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best possible use of available labour market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resources for the benefit of the organization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on ensuring that diversity contributed to</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quality and public profile of the government.</w:t>
      </w:r>
    </w:p>
    <w:p w14:paraId="4A368256"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In the police service, the stated aim was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primarily to be able to respond more swiftly to</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change in a diverse society.</w:t>
      </w:r>
    </w:p>
    <w:p w14:paraId="2832E6E6"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The second study also found evidence of a</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new, public specific business case motivated by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social responsibility and a desire to establish a</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sustainable relationship between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 and society. The public sector</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‘relationship perspective’ on diversity has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evolved from this, emphasising socially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responsible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objectives introduced in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 organizations and characterized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by active investment in long-term relationships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between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 and citizens. In this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relationship perspective, it is assumed that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acknowledging the differences in an</w:t>
      </w:r>
    </w:p>
    <w:p w14:paraId="43D0CE3C" w14:textId="77777777" w:rsidR="005411ED" w:rsidRPr="00B13A2F" w:rsidRDefault="005411ED" w:rsidP="005D3B45">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organization, all its employees—irrespective of</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their ethnic background—will ultimately be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better able to connect with a wide and diverse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range of people in society, making this a new</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perspective on the business case for diversity in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 public context.</w:t>
      </w:r>
    </w:p>
    <w:p w14:paraId="3C84B4FB" w14:textId="77777777" w:rsidR="005411ED" w:rsidRPr="00B13A2F" w:rsidRDefault="005411ED" w:rsidP="005411ED">
      <w:pPr>
        <w:autoSpaceDE w:val="0"/>
        <w:autoSpaceDN w:val="0"/>
        <w:adjustRightInd w:val="0"/>
        <w:spacing w:after="0" w:line="240" w:lineRule="auto"/>
        <w:rPr>
          <w:rFonts w:ascii="Sitka Text" w:hAnsi="Sitka Text" w:cs="Baskerville-Italic"/>
          <w:i/>
          <w:iCs/>
          <w:color w:val="231F20"/>
          <w:sz w:val="20"/>
          <w:szCs w:val="20"/>
          <w:lang w:val="en-GB"/>
        </w:rPr>
      </w:pPr>
      <w:r w:rsidRPr="00B13A2F">
        <w:rPr>
          <w:rFonts w:ascii="Sitka Text" w:hAnsi="Sitka Text" w:cs="Baskerville-Italic"/>
          <w:i/>
          <w:iCs/>
          <w:color w:val="231F20"/>
          <w:sz w:val="20"/>
          <w:szCs w:val="20"/>
          <w:lang w:val="en-GB"/>
        </w:rPr>
        <w:lastRenderedPageBreak/>
        <w:t>Study 3: What role does organizational culture play</w:t>
      </w:r>
      <w:r w:rsidR="005D3B45" w:rsidRPr="00B13A2F">
        <w:rPr>
          <w:rFonts w:ascii="Sitka Text" w:hAnsi="Sitka Text" w:cs="Baskerville-Italic"/>
          <w:i/>
          <w:iCs/>
          <w:color w:val="231F20"/>
          <w:sz w:val="20"/>
          <w:szCs w:val="20"/>
          <w:lang w:val="en-GB"/>
        </w:rPr>
        <w:t xml:space="preserve"> </w:t>
      </w:r>
      <w:r w:rsidRPr="00B13A2F">
        <w:rPr>
          <w:rFonts w:ascii="Sitka Text" w:hAnsi="Sitka Text" w:cs="Baskerville-Italic"/>
          <w:i/>
          <w:iCs/>
          <w:color w:val="231F20"/>
          <w:sz w:val="20"/>
          <w:szCs w:val="20"/>
          <w:lang w:val="en-GB"/>
        </w:rPr>
        <w:t>in public sector organizations, especially in relation</w:t>
      </w:r>
      <w:r w:rsidR="005D3B45" w:rsidRPr="00B13A2F">
        <w:rPr>
          <w:rFonts w:ascii="Sitka Text" w:hAnsi="Sitka Text" w:cs="Baskerville-Italic"/>
          <w:i/>
          <w:iCs/>
          <w:color w:val="231F20"/>
          <w:sz w:val="20"/>
          <w:szCs w:val="20"/>
          <w:lang w:val="en-GB"/>
        </w:rPr>
        <w:t xml:space="preserve"> </w:t>
      </w:r>
      <w:r w:rsidRPr="00B13A2F">
        <w:rPr>
          <w:rFonts w:ascii="Sitka Text" w:hAnsi="Sitka Text" w:cs="Baskerville-Italic"/>
          <w:i/>
          <w:iCs/>
          <w:color w:val="231F20"/>
          <w:sz w:val="20"/>
          <w:szCs w:val="20"/>
          <w:lang w:val="en-GB"/>
        </w:rPr>
        <w:t>to diversity interventions and employee commitment?</w:t>
      </w:r>
    </w:p>
    <w:p w14:paraId="4A1FCB36"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The third study focused on the effects of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most commonly used diversity interventions in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public sector on employee engagement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commitment to their organization.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Commitment to an organization was assessed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 terms of employees’ wanting to leave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organization. It is well known there is a strong</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relationship between an organization’s culture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its staff turnover rates (Van Knippenberg</w:t>
      </w:r>
      <w:r w:rsidR="005D3B45" w:rsidRPr="00B13A2F">
        <w:rPr>
          <w:rFonts w:ascii="Sitka Text" w:hAnsi="Sitka Text" w:cs="Baskerville"/>
          <w:color w:val="231F20"/>
          <w:sz w:val="20"/>
          <w:szCs w:val="20"/>
          <w:lang w:val="en-GB"/>
        </w:rPr>
        <w:t xml:space="preserve"> </w:t>
      </w:r>
      <w:r w:rsidRPr="00B13A2F">
        <w:rPr>
          <w:rFonts w:ascii="Sitka Text" w:hAnsi="Sitka Text" w:cs="Baskerville-Italic"/>
          <w:i/>
          <w:iCs/>
          <w:color w:val="231F20"/>
          <w:sz w:val="20"/>
          <w:szCs w:val="20"/>
          <w:lang w:val="en-GB"/>
        </w:rPr>
        <w:t>et al</w:t>
      </w:r>
      <w:r w:rsidRPr="00B13A2F">
        <w:rPr>
          <w:rFonts w:ascii="Sitka Text" w:hAnsi="Sitka Text" w:cs="Baskerville"/>
          <w:color w:val="231F20"/>
          <w:sz w:val="20"/>
          <w:szCs w:val="20"/>
          <w:lang w:val="en-GB"/>
        </w:rPr>
        <w:t>., 2004). One of the findings from our study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was that business case interventions have been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more effective in terms of employee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commitment than interventions based on target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groups. One such business case intervention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was the establishment of a diversity recruitment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team to look at new job applications; another</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was a programme designed to create an open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culture. One possible explanation for why these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interventions tend to be more effective is that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they significantly enhance the inclusivity of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organizational culture. Interventions of this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sort were found to strengthen the bond between</w:t>
      </w:r>
    </w:p>
    <w:p w14:paraId="40C3C224"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employees and their organization. So it is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reasonable to conclude that an inclusive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organizational culture is an important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prerequisite for staff engagement and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commitment.</w:t>
      </w:r>
    </w:p>
    <w:p w14:paraId="30FBABA8" w14:textId="77777777" w:rsidR="0069225F" w:rsidRDefault="0069225F" w:rsidP="005411ED">
      <w:pPr>
        <w:autoSpaceDE w:val="0"/>
        <w:autoSpaceDN w:val="0"/>
        <w:adjustRightInd w:val="0"/>
        <w:spacing w:after="0" w:line="240" w:lineRule="auto"/>
        <w:rPr>
          <w:rFonts w:ascii="Sitka Text" w:hAnsi="Sitka Text" w:cs="Baskerville-Italic"/>
          <w:i/>
          <w:iCs/>
          <w:color w:val="231F20"/>
          <w:sz w:val="20"/>
          <w:szCs w:val="20"/>
          <w:lang w:val="en-GB"/>
        </w:rPr>
      </w:pPr>
    </w:p>
    <w:p w14:paraId="41F517EF" w14:textId="77777777" w:rsidR="005411ED" w:rsidRPr="00B13A2F" w:rsidRDefault="005411ED" w:rsidP="005411ED">
      <w:pPr>
        <w:autoSpaceDE w:val="0"/>
        <w:autoSpaceDN w:val="0"/>
        <w:adjustRightInd w:val="0"/>
        <w:spacing w:after="0" w:line="240" w:lineRule="auto"/>
        <w:rPr>
          <w:rFonts w:ascii="Sitka Text" w:hAnsi="Sitka Text" w:cs="Baskerville-Italic"/>
          <w:i/>
          <w:iCs/>
          <w:color w:val="231F20"/>
          <w:sz w:val="20"/>
          <w:szCs w:val="20"/>
          <w:lang w:val="en-GB"/>
        </w:rPr>
      </w:pPr>
      <w:r w:rsidRPr="00B13A2F">
        <w:rPr>
          <w:rFonts w:ascii="Sitka Text" w:hAnsi="Sitka Text" w:cs="Baskerville-Italic"/>
          <w:i/>
          <w:iCs/>
          <w:color w:val="231F20"/>
          <w:sz w:val="20"/>
          <w:szCs w:val="20"/>
          <w:lang w:val="en-GB"/>
        </w:rPr>
        <w:t>Study 4: What is the role of managers in public</w:t>
      </w:r>
      <w:r w:rsidR="005D3B45" w:rsidRPr="00B13A2F">
        <w:rPr>
          <w:rFonts w:ascii="Sitka Text" w:hAnsi="Sitka Text" w:cs="Baskerville-Italic"/>
          <w:i/>
          <w:iCs/>
          <w:color w:val="231F20"/>
          <w:sz w:val="20"/>
          <w:szCs w:val="20"/>
          <w:lang w:val="en-GB"/>
        </w:rPr>
        <w:t xml:space="preserve"> </w:t>
      </w:r>
      <w:r w:rsidRPr="00B13A2F">
        <w:rPr>
          <w:rFonts w:ascii="Sitka Text" w:hAnsi="Sitka Text" w:cs="Baskerville-Italic"/>
          <w:i/>
          <w:iCs/>
          <w:color w:val="231F20"/>
          <w:sz w:val="20"/>
          <w:szCs w:val="20"/>
          <w:lang w:val="en-GB"/>
        </w:rPr>
        <w:t>organizations, especially in relation to diversity</w:t>
      </w:r>
      <w:r w:rsidR="005D3B45" w:rsidRPr="00B13A2F">
        <w:rPr>
          <w:rFonts w:ascii="Sitka Text" w:hAnsi="Sitka Text" w:cs="Baskerville-Italic"/>
          <w:i/>
          <w:iCs/>
          <w:color w:val="231F20"/>
          <w:sz w:val="20"/>
          <w:szCs w:val="20"/>
          <w:lang w:val="en-GB"/>
        </w:rPr>
        <w:t xml:space="preserve"> </w:t>
      </w:r>
      <w:r w:rsidRPr="00B13A2F">
        <w:rPr>
          <w:rFonts w:ascii="Sitka Text" w:hAnsi="Sitka Text" w:cs="Baskerville-Italic"/>
          <w:i/>
          <w:iCs/>
          <w:color w:val="231F20"/>
          <w:sz w:val="20"/>
          <w:szCs w:val="20"/>
          <w:lang w:val="en-GB"/>
        </w:rPr>
        <w:t>interventions and degree of employee commitment?</w:t>
      </w:r>
    </w:p>
    <w:p w14:paraId="72A405BC"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The fourth study essentially elaborated on study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3 in that it also focused on the effectiveness of</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most common public sector diversity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interventions. However, in study 4,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emphasis was on the role of the manager (</w:t>
      </w:r>
      <w:proofErr w:type="spellStart"/>
      <w:r w:rsidRPr="00B13A2F">
        <w:rPr>
          <w:rFonts w:ascii="Sitka Text" w:hAnsi="Sitka Text" w:cs="Baskerville"/>
          <w:color w:val="231F20"/>
          <w:sz w:val="20"/>
          <w:szCs w:val="20"/>
          <w:lang w:val="en-GB"/>
        </w:rPr>
        <w:t>Çelik</w:t>
      </w:r>
      <w:proofErr w:type="spellEnd"/>
      <w:r w:rsidR="005D3B45" w:rsidRPr="00B13A2F">
        <w:rPr>
          <w:rFonts w:ascii="Sitka Text" w:hAnsi="Sitka Text" w:cs="Baskerville"/>
          <w:color w:val="231F20"/>
          <w:sz w:val="20"/>
          <w:szCs w:val="20"/>
          <w:lang w:val="en-GB"/>
        </w:rPr>
        <w:t xml:space="preserve"> </w:t>
      </w:r>
      <w:r w:rsidRPr="00B13A2F">
        <w:rPr>
          <w:rFonts w:ascii="Sitka Text" w:hAnsi="Sitka Text" w:cs="Baskerville-Italic"/>
          <w:i/>
          <w:iCs/>
          <w:color w:val="231F20"/>
          <w:sz w:val="20"/>
          <w:szCs w:val="20"/>
          <w:lang w:val="en-GB"/>
        </w:rPr>
        <w:t>et al</w:t>
      </w:r>
      <w:r w:rsidRPr="00B13A2F">
        <w:rPr>
          <w:rFonts w:ascii="Sitka Text" w:hAnsi="Sitka Text" w:cs="Baskerville"/>
          <w:color w:val="231F20"/>
          <w:sz w:val="20"/>
          <w:szCs w:val="20"/>
          <w:lang w:val="en-GB"/>
        </w:rPr>
        <w:t>., 2011). It is well known that leadership</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style influences how any personnel policy is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implemented (Purcell and Hutchinson, 2007).</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One conclusion that can be drawn from study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4 is that the more transformational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leadership style of an organization, the stronger</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its employees’ commitment to the organization.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Managers with a transformational style of</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leadership are known to be more aware of and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open to individual differences, which means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that the differences in an organization are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more likely to be put to better use. As a</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consequence, employees will be more engaged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committed, and less likely to leave,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irrespective of ethnic background. Study 4</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clearly shows that transformational leaders have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 positive effect on the inclusiveness of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culture in an organization, which is crucial for</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effective management of a diverse workforce.</w:t>
      </w:r>
      <w:r w:rsidR="0069225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 addition, diversity management appears to</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strengthen the binding of employees with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organization.</w:t>
      </w:r>
    </w:p>
    <w:p w14:paraId="197CFC4E"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Another conclusion from study 4 is that a</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transformational leadership style means that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business case interventions to stimulate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employee engagement (including programmes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to create an open culture) become redundant.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This may be because of the overlap between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characteristics of a transformational manager</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(for example allowing for individual differences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stimulating a better organizational culture)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certain activities associated with the business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case for intervention—again highlighting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importance of interventions aimed at managers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their leadership styles.</w:t>
      </w:r>
    </w:p>
    <w:p w14:paraId="6AE7EB50" w14:textId="77777777" w:rsidR="005D3B45" w:rsidRPr="00B13A2F" w:rsidRDefault="005D3B45" w:rsidP="005411ED">
      <w:pPr>
        <w:autoSpaceDE w:val="0"/>
        <w:autoSpaceDN w:val="0"/>
        <w:adjustRightInd w:val="0"/>
        <w:spacing w:after="0" w:line="240" w:lineRule="auto"/>
        <w:rPr>
          <w:rFonts w:ascii="Sitka Text" w:hAnsi="Sitka Text" w:cs="Baskerville-Bold"/>
          <w:b/>
          <w:bCs/>
          <w:color w:val="231F20"/>
          <w:sz w:val="20"/>
          <w:szCs w:val="20"/>
          <w:lang w:val="en-GB"/>
        </w:rPr>
      </w:pPr>
    </w:p>
    <w:p w14:paraId="5E3B57FE"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20"/>
          <w:szCs w:val="20"/>
          <w:lang w:val="en-GB"/>
        </w:rPr>
      </w:pPr>
      <w:r w:rsidRPr="00B13A2F">
        <w:rPr>
          <w:rFonts w:ascii="Sitka Text" w:hAnsi="Sitka Text" w:cs="Baskerville-Bold"/>
          <w:b/>
          <w:bCs/>
          <w:color w:val="231F20"/>
          <w:sz w:val="20"/>
          <w:szCs w:val="20"/>
          <w:lang w:val="en-GB"/>
        </w:rPr>
        <w:t>Conclusion and discussion</w:t>
      </w:r>
    </w:p>
    <w:p w14:paraId="25AB95E6"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Public sector organizations in The Netherlands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primarily justify their diversity policy on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grounds that differences in organizations add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value to those organizations. The business case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for diversity is therefore securely rooted in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these organizations’ way of thinking about</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diversity. In the public sector, the business case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for diversity can take any of the four forms</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discussed, although they may differ between</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in the different public sectors. The first of</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these relates to efforts to enhance the legitimacy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of organizations and anticipate and connect to</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 increasingly diverse population in society.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This is known as the A&amp;L (access &amp; legitimacy)</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perspective and is the most commonly used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approach in the Dutch public sector. A second</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type of business case, directly related to the</w:t>
      </w:r>
      <w:r w:rsidR="0069225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first, is the labour market approach where the</w:t>
      </w:r>
      <w:r w:rsidR="005D3B45"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 aims to make the best possible use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of labour market potential by attracting a more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diverse workforce. At the same time, this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approach enables the government to improve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its public image in the labour market. The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third approach is the I&amp;L (integration &amp;</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learning) business case. By allowing for diversity</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 the workforce, organizations improve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creativity and productivity. The fourth case is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‘connecting’, where the emphasis is on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establishing a sustainable relationship between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government and society, in turn enhancing</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citizens’ trust in their government. This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connection business case aims to prevent a rift</w:t>
      </w:r>
      <w:r w:rsidR="0069225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 xml:space="preserve">between the </w:t>
      </w:r>
      <w:r w:rsidRPr="00B13A2F">
        <w:rPr>
          <w:rFonts w:ascii="Sitka Text" w:hAnsi="Sitka Text" w:cs="Baskerville"/>
          <w:color w:val="231F20"/>
          <w:sz w:val="20"/>
          <w:szCs w:val="20"/>
          <w:lang w:val="en-GB"/>
        </w:rPr>
        <w:lastRenderedPageBreak/>
        <w:t>government and society, therefore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overlapping with the A&amp;L perspective. In both</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cases, the focus is on establishing a connection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between a public organization and society. More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specifically, the connection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perspective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emphasizes the achievement of the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organization’s social aims by investing in long</w:t>
      </w:r>
      <w:r w:rsidR="0069225F">
        <w:rPr>
          <w:rFonts w:ascii="Sitka Text" w:hAnsi="Sitka Text" w:cs="Baskerville"/>
          <w:color w:val="231F20"/>
          <w:sz w:val="20"/>
          <w:szCs w:val="20"/>
          <w:lang w:val="en-GB"/>
        </w:rPr>
        <w:t>-</w:t>
      </w:r>
      <w:bookmarkStart w:id="0" w:name="_GoBack"/>
      <w:bookmarkEnd w:id="0"/>
      <w:r w:rsidRPr="00B13A2F">
        <w:rPr>
          <w:rFonts w:ascii="Sitka Text" w:hAnsi="Sitka Text" w:cs="Baskerville"/>
          <w:color w:val="231F20"/>
          <w:sz w:val="20"/>
          <w:szCs w:val="20"/>
          <w:lang w:val="en-GB"/>
        </w:rPr>
        <w:t>term</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relationships between the government</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society. To this end, the civil service must</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continually monitor the differing interests of</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various parties in society, analysing expectations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translating these into government policy.</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Although public organizations tend to</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approach the concept of diversity from a</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business case perspective, this will only rarely</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be translated into actual interventions.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Interventions associated with an organization’s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affirmative action policy—including the use of</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quota and/or targets for the inflow and internal</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mobility of staff from specific target groups—still predominate. This is primarily because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interventions by public organizations are subject</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to and must therefore comply with central</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 policy and the tendency for central</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 to drive interventions of this type.</w:t>
      </w:r>
      <w:r w:rsidR="0069225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This influence is stronger in sectors where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central government has direct control, as in the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case of government departments and ministries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the police. At the same time, public sector</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organizations closer to society are more likely</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to seek to connect to that society and will more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readily use the instrument of business case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intervention.</w:t>
      </w:r>
    </w:p>
    <w:p w14:paraId="42A25E3D"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However difficult it may be to identify</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business case interventions, they were found to</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have a positive effect on employees’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commitment to their organization. An inclusive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organizational structure was also found to be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central to the effectiveness of business case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interventions. In addition, the present research</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shows that a transformational leadership style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strengthens employee commitment levels. On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that basis, it is reasonable to conclude that more</w:t>
      </w:r>
    </w:p>
    <w:p w14:paraId="6A062126"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business case interventions and increased</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attention to elements such as organizational</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culture and leadership style can contribute to</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staff retention.</w:t>
      </w:r>
    </w:p>
    <w:p w14:paraId="0832AA97"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A</w:t>
      </w:r>
      <w:r w:rsidR="0077526F" w:rsidRPr="00B13A2F">
        <w:rPr>
          <w:rFonts w:ascii="Sitka Text" w:hAnsi="Sitka Text" w:cs="Baskerville"/>
          <w:color w:val="231F20"/>
          <w:sz w:val="20"/>
          <w:szCs w:val="20"/>
          <w:lang w:val="en-GB"/>
        </w:rPr>
        <w:t>n</w:t>
      </w:r>
      <w:r w:rsidRPr="00B13A2F">
        <w:rPr>
          <w:rFonts w:ascii="Sitka Text" w:hAnsi="Sitka Text" w:cs="Baskerville"/>
          <w:color w:val="231F20"/>
          <w:sz w:val="20"/>
          <w:szCs w:val="20"/>
          <w:lang w:val="en-GB"/>
        </w:rPr>
        <w:t xml:space="preserve"> important contribution of this paper to</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academic literature is the insight it provides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into the organizational context surrounding</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diversity policy. Both A&amp;L and I&amp;L perspectives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were found in the Dutch public sector. At the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same time, however, it was found that the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implementation of A&amp;L and I&amp;L as business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cases can differ in emphasis. Whereas the A&amp;L</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concept may refer to an organization’s image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 one sector, it may well be used elsewhere to</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harness an organization’s legitimacy. Another</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major contribution of this study is identifying</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connective perspective as a new public</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specific form of business case.</w:t>
      </w:r>
    </w:p>
    <w:p w14:paraId="1AC71908"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This paper also contributes to knowledge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about the effectiveness of diversity policy and</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interventions in the public sector and shows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that business case interventions can affect</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employees’ commitment to their organization.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Moreover, mediating elements—such as a</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transformational leadership style and an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inclusive organizational culture—were found</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to have an impact on the effectiveness of</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interventions. Thus, it would be interesting to</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study the role of organizational culture and</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leadership in more detail across a range of</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diversity interventions.</w:t>
      </w:r>
    </w:p>
    <w:p w14:paraId="631807E5" w14:textId="77777777" w:rsidR="0077526F" w:rsidRPr="00B13A2F" w:rsidRDefault="0077526F" w:rsidP="005411ED">
      <w:pPr>
        <w:autoSpaceDE w:val="0"/>
        <w:autoSpaceDN w:val="0"/>
        <w:adjustRightInd w:val="0"/>
        <w:spacing w:after="0" w:line="240" w:lineRule="auto"/>
        <w:rPr>
          <w:rFonts w:ascii="Sitka Text" w:hAnsi="Sitka Text" w:cs="Baskerville-Bold"/>
          <w:b/>
          <w:bCs/>
          <w:color w:val="231F20"/>
          <w:sz w:val="20"/>
          <w:szCs w:val="20"/>
          <w:lang w:val="en-GB"/>
        </w:rPr>
      </w:pPr>
    </w:p>
    <w:p w14:paraId="2BF3BAAD"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20"/>
          <w:szCs w:val="20"/>
          <w:lang w:val="en-GB"/>
        </w:rPr>
      </w:pPr>
      <w:r w:rsidRPr="00B13A2F">
        <w:rPr>
          <w:rFonts w:ascii="Sitka Text" w:hAnsi="Sitka Text" w:cs="Baskerville-Bold"/>
          <w:b/>
          <w:bCs/>
          <w:color w:val="231F20"/>
          <w:sz w:val="20"/>
          <w:szCs w:val="20"/>
          <w:lang w:val="en-GB"/>
        </w:rPr>
        <w:t>Implications for aiming to connect</w:t>
      </w:r>
    </w:p>
    <w:p w14:paraId="404D5A8F"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This paper also has some important lessons for</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practice. If public organizations want to establish</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 long-term relationship with the community</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 which they operate, it is essential that they</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approach the diversity issue from a connecting</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point of view, placing greater emphasis on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connecting with people and ensuring the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appropriateness of interventions. The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 is expected to be of service to the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community and to realize this responsibility by</w:t>
      </w:r>
      <w:r w:rsidR="0069225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actively seeking to connect with its citizens.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This connecting role of government needs to</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receive more attention at all levels of public</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administration, and not just in organizational</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units in direct contact with the community,</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such as staff at municipal service desks, police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officers patrolling the streets or teachers in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front of a class. This connecting role is partly</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the responsibility of policy-makers, managers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and directors who need to build bridges between</w:t>
      </w:r>
      <w:r w:rsidR="0069225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 and society, not just during policymaking</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but also during implementation by</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actively seeking interaction between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 and citizens. Managers and</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directors are key players in this effort; as well as</w:t>
      </w:r>
    </w:p>
    <w:p w14:paraId="72980660"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politicians in terms of agenda-setting.</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Shifts in the social climate present a</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challenge for diversity policy. Nevertheless,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with increasing calls for investment in an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inclusive society, this situation presents</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countless opportunities to create a more</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connected public sector.</w:t>
      </w:r>
    </w:p>
    <w:p w14:paraId="4D397654" w14:textId="77777777" w:rsidR="0077526F" w:rsidRPr="00B13A2F" w:rsidRDefault="0077526F" w:rsidP="005411ED">
      <w:pPr>
        <w:autoSpaceDE w:val="0"/>
        <w:autoSpaceDN w:val="0"/>
        <w:adjustRightInd w:val="0"/>
        <w:spacing w:after="0" w:line="240" w:lineRule="auto"/>
        <w:rPr>
          <w:rFonts w:ascii="Sitka Text" w:hAnsi="Sitka Text" w:cs="Baskerville-Bold"/>
          <w:b/>
          <w:bCs/>
          <w:color w:val="231F20"/>
          <w:sz w:val="20"/>
          <w:szCs w:val="20"/>
          <w:lang w:val="en-GB"/>
        </w:rPr>
      </w:pPr>
    </w:p>
    <w:p w14:paraId="307D4C42" w14:textId="77777777" w:rsidR="0069225F" w:rsidRDefault="0069225F" w:rsidP="005411ED">
      <w:pPr>
        <w:autoSpaceDE w:val="0"/>
        <w:autoSpaceDN w:val="0"/>
        <w:adjustRightInd w:val="0"/>
        <w:spacing w:after="0" w:line="240" w:lineRule="auto"/>
        <w:rPr>
          <w:rFonts w:ascii="Sitka Text" w:hAnsi="Sitka Text" w:cs="Baskerville-Bold"/>
          <w:b/>
          <w:bCs/>
          <w:color w:val="231F20"/>
          <w:sz w:val="20"/>
          <w:szCs w:val="20"/>
          <w:lang w:val="en-GB"/>
        </w:rPr>
      </w:pPr>
    </w:p>
    <w:p w14:paraId="51E34E5A" w14:textId="77777777" w:rsidR="0069225F" w:rsidRDefault="0069225F" w:rsidP="005411ED">
      <w:pPr>
        <w:autoSpaceDE w:val="0"/>
        <w:autoSpaceDN w:val="0"/>
        <w:adjustRightInd w:val="0"/>
        <w:spacing w:after="0" w:line="240" w:lineRule="auto"/>
        <w:rPr>
          <w:rFonts w:ascii="Sitka Text" w:hAnsi="Sitka Text" w:cs="Baskerville-Bold"/>
          <w:b/>
          <w:bCs/>
          <w:color w:val="231F20"/>
          <w:sz w:val="20"/>
          <w:szCs w:val="20"/>
          <w:lang w:val="en-GB"/>
        </w:rPr>
      </w:pPr>
    </w:p>
    <w:p w14:paraId="1841AC63"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20"/>
          <w:szCs w:val="20"/>
          <w:lang w:val="en-GB"/>
        </w:rPr>
      </w:pPr>
      <w:r w:rsidRPr="00B13A2F">
        <w:rPr>
          <w:rFonts w:ascii="Sitka Text" w:hAnsi="Sitka Text" w:cs="Baskerville-Bold"/>
          <w:b/>
          <w:bCs/>
          <w:color w:val="231F20"/>
          <w:sz w:val="20"/>
          <w:szCs w:val="20"/>
          <w:lang w:val="en-GB"/>
        </w:rPr>
        <w:lastRenderedPageBreak/>
        <w:t>Acknowledgements</w:t>
      </w:r>
    </w:p>
    <w:p w14:paraId="2A7F15B4" w14:textId="77777777" w:rsidR="005411ED" w:rsidRPr="00B13A2F" w:rsidRDefault="005411ED" w:rsidP="005411ED">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 xml:space="preserve">This paper is based on Saniye </w:t>
      </w:r>
      <w:proofErr w:type="spellStart"/>
      <w:r w:rsidRPr="00B13A2F">
        <w:rPr>
          <w:rFonts w:ascii="Sitka Text" w:hAnsi="Sitka Text" w:cs="Baskerville"/>
          <w:color w:val="231F20"/>
          <w:sz w:val="20"/>
          <w:szCs w:val="20"/>
          <w:lang w:val="en-GB"/>
        </w:rPr>
        <w:t>Çelik’s</w:t>
      </w:r>
      <w:proofErr w:type="spellEnd"/>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dissertation research which was completed in</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2016 at Leiden University, supervised by</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Professor S. M. Groeneveld. The support of T.</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 xml:space="preserve">S. </w:t>
      </w:r>
      <w:proofErr w:type="spellStart"/>
      <w:r w:rsidRPr="00B13A2F">
        <w:rPr>
          <w:rFonts w:ascii="Sitka Text" w:hAnsi="Sitka Text" w:cs="Baskerville"/>
          <w:color w:val="231F20"/>
          <w:sz w:val="20"/>
          <w:szCs w:val="20"/>
          <w:lang w:val="en-GB"/>
        </w:rPr>
        <w:t>Ashikali</w:t>
      </w:r>
      <w:proofErr w:type="spellEnd"/>
      <w:r w:rsidRPr="00B13A2F">
        <w:rPr>
          <w:rFonts w:ascii="Sitka Text" w:hAnsi="Sitka Text" w:cs="Baskerville"/>
          <w:color w:val="231F20"/>
          <w:sz w:val="20"/>
          <w:szCs w:val="20"/>
          <w:lang w:val="en-GB"/>
        </w:rPr>
        <w:t>, a PhD candidate at Leiden</w:t>
      </w:r>
      <w:r w:rsidR="0069225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University in aspects of the research is also</w:t>
      </w:r>
      <w:r w:rsidR="0077526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highly appreciated.</w:t>
      </w:r>
    </w:p>
    <w:p w14:paraId="687055A8" w14:textId="77777777" w:rsidR="0077526F" w:rsidRPr="00B13A2F" w:rsidRDefault="0077526F" w:rsidP="005411ED">
      <w:pPr>
        <w:autoSpaceDE w:val="0"/>
        <w:autoSpaceDN w:val="0"/>
        <w:adjustRightInd w:val="0"/>
        <w:spacing w:after="0" w:line="240" w:lineRule="auto"/>
        <w:rPr>
          <w:rFonts w:ascii="Sitka Text" w:hAnsi="Sitka Text" w:cs="Baskerville-Bold"/>
          <w:b/>
          <w:bCs/>
          <w:color w:val="231F20"/>
          <w:sz w:val="20"/>
          <w:szCs w:val="20"/>
          <w:lang w:val="en-GB"/>
        </w:rPr>
      </w:pPr>
    </w:p>
    <w:p w14:paraId="389301DF"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20"/>
          <w:szCs w:val="20"/>
          <w:lang w:val="en-GB"/>
        </w:rPr>
      </w:pPr>
      <w:r w:rsidRPr="00B13A2F">
        <w:rPr>
          <w:rFonts w:ascii="Sitka Text" w:hAnsi="Sitka Text" w:cs="Baskerville-Bold"/>
          <w:b/>
          <w:bCs/>
          <w:color w:val="231F20"/>
          <w:sz w:val="20"/>
          <w:szCs w:val="20"/>
          <w:lang w:val="en-GB"/>
        </w:rPr>
        <w:t>References</w:t>
      </w:r>
    </w:p>
    <w:p w14:paraId="7ABB9ACE"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lang w:val="en-GB"/>
        </w:rPr>
      </w:pPr>
      <w:r w:rsidRPr="00B13A2F">
        <w:rPr>
          <w:rFonts w:ascii="Sitka Text" w:hAnsi="Sitka Text" w:cs="Baskerville"/>
          <w:color w:val="231F20"/>
          <w:sz w:val="19"/>
          <w:szCs w:val="19"/>
          <w:lang w:val="en-GB"/>
        </w:rPr>
        <w:t>Bailey, M. (2004), Representative bureaucracy:</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understanding its past to address its future.</w:t>
      </w:r>
      <w:r w:rsidR="0077526F" w:rsidRPr="00B13A2F">
        <w:rPr>
          <w:rFonts w:ascii="Sitka Text" w:hAnsi="Sitka Text" w:cs="Baskerville"/>
          <w:color w:val="231F20"/>
          <w:sz w:val="19"/>
          <w:szCs w:val="19"/>
          <w:lang w:val="en-GB"/>
        </w:rPr>
        <w:t xml:space="preserve"> </w:t>
      </w:r>
      <w:r w:rsidRPr="00B13A2F">
        <w:rPr>
          <w:rFonts w:ascii="Sitka Text" w:hAnsi="Sitka Text" w:cs="Baskerville-Italic"/>
          <w:i/>
          <w:iCs/>
          <w:color w:val="231F20"/>
          <w:sz w:val="19"/>
          <w:szCs w:val="19"/>
          <w:lang w:val="en-GB"/>
        </w:rPr>
        <w:t>Public Administration Review, 64</w:t>
      </w:r>
      <w:r w:rsidRPr="00B13A2F">
        <w:rPr>
          <w:rFonts w:ascii="Sitka Text" w:hAnsi="Sitka Text" w:cs="Baskerville"/>
          <w:color w:val="231F20"/>
          <w:sz w:val="19"/>
          <w:szCs w:val="19"/>
          <w:lang w:val="en-GB"/>
        </w:rPr>
        <w:t>, 2, pp. 246–</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249.</w:t>
      </w:r>
    </w:p>
    <w:p w14:paraId="0A2EC607" w14:textId="77777777" w:rsidR="0077526F" w:rsidRPr="00B13A2F" w:rsidRDefault="005411ED" w:rsidP="0069225F">
      <w:pPr>
        <w:autoSpaceDE w:val="0"/>
        <w:autoSpaceDN w:val="0"/>
        <w:adjustRightInd w:val="0"/>
        <w:spacing w:after="0" w:line="240" w:lineRule="auto"/>
        <w:ind w:left="142" w:hanging="142"/>
        <w:rPr>
          <w:rFonts w:ascii="Sitka Text" w:hAnsi="Sitka Text" w:cs="Baskerville-Italic"/>
          <w:i/>
          <w:iCs/>
          <w:color w:val="231F20"/>
          <w:sz w:val="19"/>
          <w:szCs w:val="19"/>
          <w:lang w:val="en-GB"/>
        </w:rPr>
      </w:pPr>
      <w:proofErr w:type="spellStart"/>
      <w:r w:rsidRPr="00B13A2F">
        <w:rPr>
          <w:rFonts w:ascii="Sitka Text" w:hAnsi="Sitka Text" w:cs="Baskerville"/>
          <w:color w:val="231F20"/>
          <w:sz w:val="19"/>
          <w:szCs w:val="19"/>
          <w:lang w:val="en-GB"/>
        </w:rPr>
        <w:t>Boselie</w:t>
      </w:r>
      <w:proofErr w:type="spellEnd"/>
      <w:r w:rsidRPr="00B13A2F">
        <w:rPr>
          <w:rFonts w:ascii="Sitka Text" w:hAnsi="Sitka Text" w:cs="Baskerville"/>
          <w:color w:val="231F20"/>
          <w:sz w:val="19"/>
          <w:szCs w:val="19"/>
          <w:lang w:val="en-GB"/>
        </w:rPr>
        <w:t xml:space="preserve">, P. (2002), </w:t>
      </w:r>
      <w:r w:rsidRPr="00B13A2F">
        <w:rPr>
          <w:rFonts w:ascii="Sitka Text" w:hAnsi="Sitka Text" w:cs="Baskerville-Italic"/>
          <w:i/>
          <w:iCs/>
          <w:color w:val="231F20"/>
          <w:sz w:val="19"/>
          <w:szCs w:val="19"/>
          <w:lang w:val="en-GB"/>
        </w:rPr>
        <w:t>Human Resource Management,</w:t>
      </w:r>
      <w:r w:rsidR="0077526F" w:rsidRPr="00B13A2F">
        <w:rPr>
          <w:rFonts w:ascii="Sitka Text" w:hAnsi="Sitka Text" w:cs="Baskerville-Italic"/>
          <w:i/>
          <w:iCs/>
          <w:color w:val="231F20"/>
          <w:sz w:val="19"/>
          <w:szCs w:val="19"/>
          <w:lang w:val="en-GB"/>
        </w:rPr>
        <w:t xml:space="preserve"> </w:t>
      </w:r>
      <w:r w:rsidRPr="00B13A2F">
        <w:rPr>
          <w:rFonts w:ascii="Sitka Text" w:hAnsi="Sitka Text" w:cs="Baskerville-Italic"/>
          <w:i/>
          <w:iCs/>
          <w:color w:val="231F20"/>
          <w:sz w:val="19"/>
          <w:szCs w:val="19"/>
          <w:lang w:val="en-GB"/>
        </w:rPr>
        <w:t>Work Systems and Performance: A Theoretical-</w:t>
      </w:r>
      <w:r w:rsidR="0077526F" w:rsidRPr="00B13A2F">
        <w:rPr>
          <w:rFonts w:ascii="Sitka Text" w:hAnsi="Sitka Text" w:cs="Baskerville-Italic"/>
          <w:i/>
          <w:iCs/>
          <w:color w:val="231F20"/>
          <w:sz w:val="19"/>
          <w:szCs w:val="19"/>
          <w:lang w:val="en-GB"/>
        </w:rPr>
        <w:t xml:space="preserve"> </w:t>
      </w:r>
      <w:r w:rsidRPr="00B13A2F">
        <w:rPr>
          <w:rFonts w:ascii="Sitka Text" w:hAnsi="Sitka Text" w:cs="Baskerville-Italic"/>
          <w:i/>
          <w:iCs/>
          <w:color w:val="231F20"/>
          <w:sz w:val="19"/>
          <w:szCs w:val="19"/>
          <w:lang w:val="en-GB"/>
        </w:rPr>
        <w:t xml:space="preserve">Empirical Approach </w:t>
      </w:r>
      <w:r w:rsidRPr="00B13A2F">
        <w:rPr>
          <w:rFonts w:ascii="Sitka Text" w:hAnsi="Sitka Text" w:cs="Baskerville"/>
          <w:color w:val="231F20"/>
          <w:sz w:val="19"/>
          <w:szCs w:val="19"/>
          <w:lang w:val="en-GB"/>
        </w:rPr>
        <w:t>(Erasmus University</w:t>
      </w:r>
      <w:r w:rsidR="0077526F" w:rsidRPr="00B13A2F">
        <w:rPr>
          <w:rFonts w:ascii="Sitka Text" w:hAnsi="Sitka Text" w:cs="Baskerville-Italic"/>
          <w:i/>
          <w:iCs/>
          <w:color w:val="231F20"/>
          <w:sz w:val="19"/>
          <w:szCs w:val="19"/>
          <w:lang w:val="en-GB"/>
        </w:rPr>
        <w:t xml:space="preserve"> </w:t>
      </w:r>
      <w:r w:rsidRPr="00B13A2F">
        <w:rPr>
          <w:rFonts w:ascii="Sitka Text" w:hAnsi="Sitka Text" w:cs="Baskerville"/>
          <w:color w:val="231F20"/>
          <w:sz w:val="19"/>
          <w:szCs w:val="19"/>
          <w:lang w:val="en-GB"/>
        </w:rPr>
        <w:t>Rotterdam).</w:t>
      </w:r>
    </w:p>
    <w:p w14:paraId="3F6FB151"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Italic"/>
          <w:i/>
          <w:iCs/>
          <w:color w:val="231F20"/>
          <w:sz w:val="19"/>
          <w:szCs w:val="19"/>
        </w:rPr>
      </w:pPr>
      <w:proofErr w:type="spellStart"/>
      <w:r w:rsidRPr="00B13A2F">
        <w:rPr>
          <w:rFonts w:ascii="Sitka Text" w:hAnsi="Sitka Text" w:cs="Baskerville"/>
          <w:color w:val="231F20"/>
          <w:sz w:val="19"/>
          <w:szCs w:val="19"/>
        </w:rPr>
        <w:t>Çelik</w:t>
      </w:r>
      <w:proofErr w:type="spellEnd"/>
      <w:r w:rsidRPr="00B13A2F">
        <w:rPr>
          <w:rFonts w:ascii="Sitka Text" w:hAnsi="Sitka Text" w:cs="Baskerville"/>
          <w:color w:val="231F20"/>
          <w:sz w:val="19"/>
          <w:szCs w:val="19"/>
        </w:rPr>
        <w:t xml:space="preserve">, G., Vos, M. </w:t>
      </w:r>
      <w:proofErr w:type="spellStart"/>
      <w:r w:rsidRPr="00B13A2F">
        <w:rPr>
          <w:rFonts w:ascii="Sitka Text" w:hAnsi="Sitka Text" w:cs="Baskerville"/>
          <w:color w:val="231F20"/>
          <w:sz w:val="19"/>
          <w:szCs w:val="19"/>
        </w:rPr>
        <w:t>and</w:t>
      </w:r>
      <w:proofErr w:type="spellEnd"/>
      <w:r w:rsidRPr="00B13A2F">
        <w:rPr>
          <w:rFonts w:ascii="Sitka Text" w:hAnsi="Sitka Text" w:cs="Baskerville"/>
          <w:color w:val="231F20"/>
          <w:sz w:val="19"/>
          <w:szCs w:val="19"/>
        </w:rPr>
        <w:t xml:space="preserve"> Vries, S. de (2014), Verschil</w:t>
      </w:r>
      <w:r w:rsidR="0077526F" w:rsidRPr="00B13A2F">
        <w:rPr>
          <w:rFonts w:ascii="Sitka Text" w:hAnsi="Sitka Text" w:cs="Baskerville-Italic"/>
          <w:i/>
          <w:iCs/>
          <w:color w:val="231F20"/>
          <w:sz w:val="19"/>
          <w:szCs w:val="19"/>
        </w:rPr>
        <w:t xml:space="preserve"> </w:t>
      </w:r>
      <w:r w:rsidRPr="00B13A2F">
        <w:rPr>
          <w:rFonts w:ascii="Sitka Text" w:hAnsi="Sitka Text" w:cs="Baskerville"/>
          <w:color w:val="231F20"/>
          <w:sz w:val="19"/>
          <w:szCs w:val="19"/>
        </w:rPr>
        <w:t>benutten in het hoger onderwijs: een integrale,</w:t>
      </w:r>
      <w:r w:rsidR="0077526F" w:rsidRPr="00B13A2F">
        <w:rPr>
          <w:rFonts w:ascii="Sitka Text" w:hAnsi="Sitka Text" w:cs="Baskerville-Italic"/>
          <w:i/>
          <w:iCs/>
          <w:color w:val="231F20"/>
          <w:sz w:val="19"/>
          <w:szCs w:val="19"/>
        </w:rPr>
        <w:t xml:space="preserve"> </w:t>
      </w:r>
      <w:r w:rsidRPr="00B13A2F">
        <w:rPr>
          <w:rFonts w:ascii="Sitka Text" w:hAnsi="Sitka Text" w:cs="Baskerville"/>
          <w:color w:val="231F20"/>
          <w:sz w:val="19"/>
          <w:szCs w:val="19"/>
        </w:rPr>
        <w:t>interactieve en iteratieve benadering van</w:t>
      </w:r>
      <w:r w:rsidR="0077526F" w:rsidRPr="00B13A2F">
        <w:rPr>
          <w:rFonts w:ascii="Sitka Text" w:hAnsi="Sitka Text" w:cs="Baskerville-Italic"/>
          <w:i/>
          <w:iCs/>
          <w:color w:val="231F20"/>
          <w:sz w:val="19"/>
          <w:szCs w:val="19"/>
        </w:rPr>
        <w:t xml:space="preserve"> </w:t>
      </w:r>
      <w:r w:rsidRPr="00B13A2F">
        <w:rPr>
          <w:rFonts w:ascii="Sitka Text" w:hAnsi="Sitka Text" w:cs="Baskerville"/>
          <w:color w:val="231F20"/>
          <w:sz w:val="19"/>
          <w:szCs w:val="19"/>
        </w:rPr>
        <w:t xml:space="preserve">organisatieontwikkeling. </w:t>
      </w:r>
      <w:r w:rsidRPr="00B13A2F">
        <w:rPr>
          <w:rFonts w:ascii="Sitka Text" w:hAnsi="Sitka Text" w:cs="Baskerville-Italic"/>
          <w:i/>
          <w:iCs/>
          <w:color w:val="231F20"/>
          <w:sz w:val="19"/>
          <w:szCs w:val="19"/>
        </w:rPr>
        <w:t>Tijdschrift voor Hoger</w:t>
      </w:r>
      <w:r w:rsidR="0077526F" w:rsidRPr="00B13A2F">
        <w:rPr>
          <w:rFonts w:ascii="Sitka Text" w:hAnsi="Sitka Text" w:cs="Baskerville-Italic"/>
          <w:i/>
          <w:iCs/>
          <w:color w:val="231F20"/>
          <w:sz w:val="19"/>
          <w:szCs w:val="19"/>
        </w:rPr>
        <w:t xml:space="preserve"> </w:t>
      </w:r>
      <w:r w:rsidRPr="00B13A2F">
        <w:rPr>
          <w:rFonts w:ascii="Sitka Text" w:hAnsi="Sitka Text" w:cs="Baskerville-Italic"/>
          <w:i/>
          <w:iCs/>
          <w:color w:val="231F20"/>
          <w:sz w:val="19"/>
          <w:szCs w:val="19"/>
        </w:rPr>
        <w:t xml:space="preserve">Onderwijs, 32, </w:t>
      </w:r>
      <w:r w:rsidRPr="00B13A2F">
        <w:rPr>
          <w:rFonts w:ascii="Sitka Text" w:hAnsi="Sitka Text" w:cs="Baskerville"/>
          <w:color w:val="231F20"/>
          <w:sz w:val="19"/>
          <w:szCs w:val="19"/>
        </w:rPr>
        <w:t>4, pp. 305–318.</w:t>
      </w:r>
    </w:p>
    <w:p w14:paraId="3AF241CC"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rPr>
      </w:pPr>
      <w:proofErr w:type="spellStart"/>
      <w:r w:rsidRPr="00B13A2F">
        <w:rPr>
          <w:rFonts w:ascii="Sitka Text" w:hAnsi="Sitka Text" w:cs="Baskerville"/>
          <w:color w:val="231F20"/>
          <w:sz w:val="19"/>
          <w:szCs w:val="19"/>
        </w:rPr>
        <w:t>Çelik</w:t>
      </w:r>
      <w:proofErr w:type="spellEnd"/>
      <w:r w:rsidRPr="00B13A2F">
        <w:rPr>
          <w:rFonts w:ascii="Sitka Text" w:hAnsi="Sitka Text" w:cs="Baskerville"/>
          <w:color w:val="231F20"/>
          <w:sz w:val="19"/>
          <w:szCs w:val="19"/>
        </w:rPr>
        <w:t>, S. (2014), Van doelgroepenbeleid naar</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business case van diversiteit: de invloed van</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het kabinet op publieke sectoren.</w:t>
      </w:r>
      <w:r w:rsidR="0077526F" w:rsidRPr="00B13A2F">
        <w:rPr>
          <w:rFonts w:ascii="Sitka Text" w:hAnsi="Sitka Text" w:cs="Baskerville"/>
          <w:color w:val="231F20"/>
          <w:sz w:val="19"/>
          <w:szCs w:val="19"/>
        </w:rPr>
        <w:t xml:space="preserve"> </w:t>
      </w:r>
      <w:r w:rsidRPr="00B13A2F">
        <w:rPr>
          <w:rFonts w:ascii="Sitka Text" w:hAnsi="Sitka Text" w:cs="Baskerville-Italic"/>
          <w:i/>
          <w:iCs/>
          <w:color w:val="231F20"/>
          <w:sz w:val="19"/>
          <w:szCs w:val="19"/>
        </w:rPr>
        <w:t>Bestuurswetenschappen, 68</w:t>
      </w:r>
      <w:r w:rsidRPr="00B13A2F">
        <w:rPr>
          <w:rFonts w:ascii="Sitka Text" w:hAnsi="Sitka Text" w:cs="Baskerville"/>
          <w:color w:val="231F20"/>
          <w:sz w:val="19"/>
          <w:szCs w:val="19"/>
        </w:rPr>
        <w:t>, 4, pp. 5–33.</w:t>
      </w:r>
    </w:p>
    <w:p w14:paraId="7AD312FC"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rPr>
      </w:pPr>
      <w:proofErr w:type="spellStart"/>
      <w:r w:rsidRPr="00B13A2F">
        <w:rPr>
          <w:rFonts w:ascii="Sitka Text" w:hAnsi="Sitka Text" w:cs="Baskerville"/>
          <w:color w:val="231F20"/>
          <w:sz w:val="19"/>
          <w:szCs w:val="19"/>
        </w:rPr>
        <w:t>Çelik</w:t>
      </w:r>
      <w:proofErr w:type="spellEnd"/>
      <w:r w:rsidRPr="00B13A2F">
        <w:rPr>
          <w:rFonts w:ascii="Sitka Text" w:hAnsi="Sitka Text" w:cs="Baskerville"/>
          <w:color w:val="231F20"/>
          <w:sz w:val="19"/>
          <w:szCs w:val="19"/>
        </w:rPr>
        <w:t>, S. (2015), De business case van diversiteit</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in een publieke context: de verbindende</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 xml:space="preserve">overheid. </w:t>
      </w:r>
      <w:r w:rsidRPr="00B13A2F">
        <w:rPr>
          <w:rFonts w:ascii="Sitka Text" w:hAnsi="Sitka Text" w:cs="Baskerville-Italic"/>
          <w:i/>
          <w:iCs/>
          <w:color w:val="231F20"/>
          <w:sz w:val="19"/>
          <w:szCs w:val="19"/>
        </w:rPr>
        <w:t>Tijdschrift voor HRM, 3</w:t>
      </w:r>
      <w:r w:rsidRPr="00B13A2F">
        <w:rPr>
          <w:rFonts w:ascii="Sitka Text" w:hAnsi="Sitka Text" w:cs="Baskerville"/>
          <w:color w:val="231F20"/>
          <w:sz w:val="19"/>
          <w:szCs w:val="19"/>
        </w:rPr>
        <w:t>, 2, pp. 1–33.</w:t>
      </w:r>
    </w:p>
    <w:p w14:paraId="0E8C529F" w14:textId="77777777" w:rsidR="005411ED" w:rsidRPr="0069225F" w:rsidRDefault="005411ED" w:rsidP="0069225F">
      <w:pPr>
        <w:autoSpaceDE w:val="0"/>
        <w:autoSpaceDN w:val="0"/>
        <w:adjustRightInd w:val="0"/>
        <w:spacing w:after="0" w:line="240" w:lineRule="auto"/>
        <w:ind w:left="142" w:hanging="142"/>
        <w:rPr>
          <w:rFonts w:ascii="Sitka Text" w:hAnsi="Sitka Text" w:cs="Baskerville-Italic"/>
          <w:i/>
          <w:iCs/>
          <w:color w:val="231F20"/>
          <w:sz w:val="19"/>
          <w:szCs w:val="19"/>
        </w:rPr>
      </w:pPr>
      <w:proofErr w:type="spellStart"/>
      <w:r w:rsidRPr="00B13A2F">
        <w:rPr>
          <w:rFonts w:ascii="Sitka Text" w:hAnsi="Sitka Text" w:cs="Baskerville"/>
          <w:color w:val="231F20"/>
          <w:sz w:val="19"/>
          <w:szCs w:val="19"/>
        </w:rPr>
        <w:t>Çelik</w:t>
      </w:r>
      <w:proofErr w:type="spellEnd"/>
      <w:r w:rsidRPr="00B13A2F">
        <w:rPr>
          <w:rFonts w:ascii="Sitka Text" w:hAnsi="Sitka Text" w:cs="Baskerville"/>
          <w:color w:val="231F20"/>
          <w:sz w:val="19"/>
          <w:szCs w:val="19"/>
        </w:rPr>
        <w:t xml:space="preserve">, S. (2016), </w:t>
      </w:r>
      <w:r w:rsidRPr="00B13A2F">
        <w:rPr>
          <w:rFonts w:ascii="Sitka Text" w:hAnsi="Sitka Text" w:cs="Baskerville-Italic"/>
          <w:i/>
          <w:iCs/>
          <w:color w:val="231F20"/>
          <w:sz w:val="19"/>
          <w:szCs w:val="19"/>
        </w:rPr>
        <w:t>Sturen op verbinden. De business</w:t>
      </w:r>
      <w:r w:rsidR="0077526F" w:rsidRPr="00B13A2F">
        <w:rPr>
          <w:rFonts w:ascii="Sitka Text" w:hAnsi="Sitka Text" w:cs="Baskerville-Italic"/>
          <w:i/>
          <w:iCs/>
          <w:color w:val="231F20"/>
          <w:sz w:val="19"/>
          <w:szCs w:val="19"/>
        </w:rPr>
        <w:t xml:space="preserve"> </w:t>
      </w:r>
      <w:r w:rsidRPr="00B13A2F">
        <w:rPr>
          <w:rFonts w:ascii="Sitka Text" w:hAnsi="Sitka Text" w:cs="Baskerville-Italic"/>
          <w:i/>
          <w:iCs/>
          <w:color w:val="231F20"/>
          <w:sz w:val="19"/>
          <w:szCs w:val="19"/>
        </w:rPr>
        <w:t xml:space="preserve">case van diversiteit van publieke organisaties </w:t>
      </w:r>
      <w:r w:rsidRPr="00B13A2F">
        <w:rPr>
          <w:rFonts w:ascii="Sitka Text" w:hAnsi="Sitka Text" w:cs="Baskerville"/>
          <w:color w:val="231F20"/>
          <w:sz w:val="19"/>
          <w:szCs w:val="19"/>
        </w:rPr>
        <w:t>(Leiden</w:t>
      </w:r>
      <w:r w:rsidR="0069225F">
        <w:rPr>
          <w:rFonts w:ascii="Sitka Text" w:hAnsi="Sitka Text" w:cs="Baskerville-Italic"/>
          <w:i/>
          <w:iCs/>
          <w:color w:val="231F20"/>
          <w:sz w:val="19"/>
          <w:szCs w:val="19"/>
        </w:rPr>
        <w:t xml:space="preserve"> </w:t>
      </w:r>
      <w:r w:rsidRPr="00B13A2F">
        <w:rPr>
          <w:rFonts w:ascii="Sitka Text" w:hAnsi="Sitka Text" w:cs="Baskerville"/>
          <w:color w:val="231F20"/>
          <w:sz w:val="19"/>
          <w:szCs w:val="19"/>
        </w:rPr>
        <w:t>University).</w:t>
      </w:r>
    </w:p>
    <w:p w14:paraId="384A6804"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rPr>
      </w:pPr>
      <w:proofErr w:type="spellStart"/>
      <w:r w:rsidRPr="00B13A2F">
        <w:rPr>
          <w:rFonts w:ascii="Sitka Text" w:hAnsi="Sitka Text" w:cs="Baskerville"/>
          <w:color w:val="231F20"/>
          <w:sz w:val="19"/>
          <w:szCs w:val="19"/>
        </w:rPr>
        <w:t>Çelik</w:t>
      </w:r>
      <w:proofErr w:type="spellEnd"/>
      <w:r w:rsidRPr="00B13A2F">
        <w:rPr>
          <w:rFonts w:ascii="Sitka Text" w:hAnsi="Sitka Text" w:cs="Baskerville"/>
          <w:color w:val="231F20"/>
          <w:sz w:val="19"/>
          <w:szCs w:val="19"/>
        </w:rPr>
        <w:t xml:space="preserve">, S., </w:t>
      </w:r>
      <w:proofErr w:type="spellStart"/>
      <w:r w:rsidRPr="00B13A2F">
        <w:rPr>
          <w:rFonts w:ascii="Sitka Text" w:hAnsi="Sitka Text" w:cs="Baskerville"/>
          <w:color w:val="231F20"/>
          <w:sz w:val="19"/>
          <w:szCs w:val="19"/>
        </w:rPr>
        <w:t>Ashikali</w:t>
      </w:r>
      <w:proofErr w:type="spellEnd"/>
      <w:r w:rsidRPr="00B13A2F">
        <w:rPr>
          <w:rFonts w:ascii="Sitka Text" w:hAnsi="Sitka Text" w:cs="Baskerville"/>
          <w:color w:val="231F20"/>
          <w:sz w:val="19"/>
          <w:szCs w:val="19"/>
        </w:rPr>
        <w:t xml:space="preserve">, T. S. </w:t>
      </w:r>
      <w:proofErr w:type="spellStart"/>
      <w:r w:rsidRPr="00B13A2F">
        <w:rPr>
          <w:rFonts w:ascii="Sitka Text" w:hAnsi="Sitka Text" w:cs="Baskerville"/>
          <w:color w:val="231F20"/>
          <w:sz w:val="19"/>
          <w:szCs w:val="19"/>
        </w:rPr>
        <w:t>and</w:t>
      </w:r>
      <w:proofErr w:type="spellEnd"/>
      <w:r w:rsidRPr="00B13A2F">
        <w:rPr>
          <w:rFonts w:ascii="Sitka Text" w:hAnsi="Sitka Text" w:cs="Baskerville"/>
          <w:color w:val="231F20"/>
          <w:sz w:val="19"/>
          <w:szCs w:val="19"/>
        </w:rPr>
        <w:t xml:space="preserve"> Groeneveld, S. M.</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(2011), De invloed van diversiteitsmanagement</w:t>
      </w:r>
    </w:p>
    <w:p w14:paraId="19853B85" w14:textId="77777777" w:rsidR="005411ED" w:rsidRPr="00B13A2F" w:rsidRDefault="005411ED" w:rsidP="0069225F">
      <w:pPr>
        <w:autoSpaceDE w:val="0"/>
        <w:autoSpaceDN w:val="0"/>
        <w:adjustRightInd w:val="0"/>
        <w:spacing w:after="0" w:line="240" w:lineRule="auto"/>
        <w:ind w:left="142"/>
        <w:rPr>
          <w:rFonts w:ascii="Sitka Text" w:hAnsi="Sitka Text" w:cs="Baskerville"/>
          <w:color w:val="231F20"/>
          <w:sz w:val="19"/>
          <w:szCs w:val="19"/>
        </w:rPr>
      </w:pPr>
      <w:r w:rsidRPr="00B13A2F">
        <w:rPr>
          <w:rFonts w:ascii="Sitka Text" w:hAnsi="Sitka Text" w:cs="Baskerville"/>
          <w:color w:val="231F20"/>
          <w:sz w:val="19"/>
          <w:szCs w:val="19"/>
        </w:rPr>
        <w:t>op de binding van werknemers in de publieke</w:t>
      </w:r>
      <w:r w:rsidR="0069225F">
        <w:rPr>
          <w:rFonts w:ascii="Sitka Text" w:hAnsi="Sitka Text" w:cs="Baskerville"/>
          <w:color w:val="231F20"/>
          <w:sz w:val="19"/>
          <w:szCs w:val="19"/>
        </w:rPr>
        <w:t xml:space="preserve"> </w:t>
      </w:r>
      <w:r w:rsidRPr="00B13A2F">
        <w:rPr>
          <w:rFonts w:ascii="Sitka Text" w:hAnsi="Sitka Text" w:cs="Baskerville"/>
          <w:color w:val="231F20"/>
          <w:sz w:val="19"/>
          <w:szCs w:val="19"/>
        </w:rPr>
        <w:t>sector. De rol van transformationeel</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 xml:space="preserve">leiderschap. </w:t>
      </w:r>
      <w:r w:rsidRPr="00B13A2F">
        <w:rPr>
          <w:rFonts w:ascii="Sitka Text" w:hAnsi="Sitka Text" w:cs="Baskerville-Italic"/>
          <w:i/>
          <w:iCs/>
          <w:color w:val="231F20"/>
          <w:sz w:val="19"/>
          <w:szCs w:val="19"/>
        </w:rPr>
        <w:t>Tijdschrift voor HRM, 14</w:t>
      </w:r>
      <w:r w:rsidRPr="00B13A2F">
        <w:rPr>
          <w:rFonts w:ascii="Sitka Text" w:hAnsi="Sitka Text" w:cs="Baskerville"/>
          <w:color w:val="231F20"/>
          <w:sz w:val="19"/>
          <w:szCs w:val="19"/>
        </w:rPr>
        <w:t>, 4, pp.32–57.</w:t>
      </w:r>
    </w:p>
    <w:p w14:paraId="27491D88"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rPr>
      </w:pPr>
      <w:proofErr w:type="spellStart"/>
      <w:r w:rsidRPr="00B13A2F">
        <w:rPr>
          <w:rFonts w:ascii="Sitka Text" w:hAnsi="Sitka Text" w:cs="Baskerville"/>
          <w:color w:val="231F20"/>
          <w:sz w:val="19"/>
          <w:szCs w:val="19"/>
        </w:rPr>
        <w:t>Çelik</w:t>
      </w:r>
      <w:proofErr w:type="spellEnd"/>
      <w:r w:rsidRPr="00B13A2F">
        <w:rPr>
          <w:rFonts w:ascii="Sitka Text" w:hAnsi="Sitka Text" w:cs="Baskerville"/>
          <w:color w:val="231F20"/>
          <w:sz w:val="19"/>
          <w:szCs w:val="19"/>
        </w:rPr>
        <w:t xml:space="preserve">, S., </w:t>
      </w:r>
      <w:proofErr w:type="spellStart"/>
      <w:r w:rsidRPr="00B13A2F">
        <w:rPr>
          <w:rFonts w:ascii="Sitka Text" w:hAnsi="Sitka Text" w:cs="Baskerville"/>
          <w:color w:val="231F20"/>
          <w:sz w:val="19"/>
          <w:szCs w:val="19"/>
        </w:rPr>
        <w:t>Ashikali</w:t>
      </w:r>
      <w:proofErr w:type="spellEnd"/>
      <w:r w:rsidRPr="00B13A2F">
        <w:rPr>
          <w:rFonts w:ascii="Sitka Text" w:hAnsi="Sitka Text" w:cs="Baskerville"/>
          <w:color w:val="231F20"/>
          <w:sz w:val="19"/>
          <w:szCs w:val="19"/>
        </w:rPr>
        <w:t xml:space="preserve">, T. S. </w:t>
      </w:r>
      <w:proofErr w:type="spellStart"/>
      <w:r w:rsidRPr="00B13A2F">
        <w:rPr>
          <w:rFonts w:ascii="Sitka Text" w:hAnsi="Sitka Text" w:cs="Baskerville"/>
          <w:color w:val="231F20"/>
          <w:sz w:val="19"/>
          <w:szCs w:val="19"/>
        </w:rPr>
        <w:t>and</w:t>
      </w:r>
      <w:proofErr w:type="spellEnd"/>
      <w:r w:rsidRPr="00B13A2F">
        <w:rPr>
          <w:rFonts w:ascii="Sitka Text" w:hAnsi="Sitka Text" w:cs="Baskerville"/>
          <w:color w:val="231F20"/>
          <w:sz w:val="19"/>
          <w:szCs w:val="19"/>
        </w:rPr>
        <w:t xml:space="preserve"> Groeneveld, S. M.</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(2013), Diversiteitsinterventies en de binding</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van werknemers in de publieke sector. De rol</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 xml:space="preserve">van een inclusieve organisatiecultuur. </w:t>
      </w:r>
      <w:r w:rsidRPr="00B13A2F">
        <w:rPr>
          <w:rFonts w:ascii="Sitka Text" w:hAnsi="Sitka Text" w:cs="Baskerville-Italic"/>
          <w:i/>
          <w:iCs/>
          <w:color w:val="231F20"/>
          <w:sz w:val="19"/>
          <w:szCs w:val="19"/>
        </w:rPr>
        <w:t>Gedrag</w:t>
      </w:r>
      <w:r w:rsidR="0077526F" w:rsidRPr="00B13A2F">
        <w:rPr>
          <w:rFonts w:ascii="Sitka Text" w:hAnsi="Sitka Text" w:cs="Baskerville"/>
          <w:color w:val="231F20"/>
          <w:sz w:val="19"/>
          <w:szCs w:val="19"/>
        </w:rPr>
        <w:t xml:space="preserve"> </w:t>
      </w:r>
      <w:r w:rsidRPr="00B13A2F">
        <w:rPr>
          <w:rFonts w:ascii="Sitka Text" w:hAnsi="Sitka Text" w:cs="Baskerville-Italic"/>
          <w:i/>
          <w:iCs/>
          <w:color w:val="231F20"/>
          <w:sz w:val="19"/>
          <w:szCs w:val="19"/>
        </w:rPr>
        <w:t>en Organisatie, 26</w:t>
      </w:r>
      <w:r w:rsidRPr="00B13A2F">
        <w:rPr>
          <w:rFonts w:ascii="Sitka Text" w:hAnsi="Sitka Text" w:cs="Baskerville"/>
          <w:color w:val="231F20"/>
          <w:sz w:val="19"/>
          <w:szCs w:val="19"/>
        </w:rPr>
        <w:t>, 3, pp. 329–352.</w:t>
      </w:r>
    </w:p>
    <w:p w14:paraId="3AFEB76F"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lang w:val="en-GB"/>
        </w:rPr>
      </w:pPr>
      <w:r w:rsidRPr="00B13A2F">
        <w:rPr>
          <w:rFonts w:ascii="Sitka Text" w:hAnsi="Sitka Text" w:cs="Baskerville"/>
          <w:color w:val="231F20"/>
          <w:sz w:val="19"/>
          <w:szCs w:val="19"/>
          <w:lang w:val="en-GB"/>
        </w:rPr>
        <w:t>Cox, T. and Blake, S. (1991), Managing cultural</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diversity: implications for organizational</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 xml:space="preserve">competitiveness. </w:t>
      </w:r>
      <w:r w:rsidRPr="00B13A2F">
        <w:rPr>
          <w:rFonts w:ascii="Sitka Text" w:hAnsi="Sitka Text" w:cs="Baskerville-Italic"/>
          <w:i/>
          <w:iCs/>
          <w:color w:val="231F20"/>
          <w:sz w:val="19"/>
          <w:szCs w:val="19"/>
          <w:lang w:val="en-GB"/>
        </w:rPr>
        <w:t>Academy of Management</w:t>
      </w:r>
      <w:r w:rsidR="0077526F" w:rsidRPr="00B13A2F">
        <w:rPr>
          <w:rFonts w:ascii="Sitka Text" w:hAnsi="Sitka Text" w:cs="Baskerville"/>
          <w:color w:val="231F20"/>
          <w:sz w:val="19"/>
          <w:szCs w:val="19"/>
          <w:lang w:val="en-GB"/>
        </w:rPr>
        <w:t xml:space="preserve"> </w:t>
      </w:r>
      <w:r w:rsidRPr="00B13A2F">
        <w:rPr>
          <w:rFonts w:ascii="Sitka Text" w:hAnsi="Sitka Text" w:cs="Baskerville-Italic"/>
          <w:i/>
          <w:iCs/>
          <w:color w:val="231F20"/>
          <w:sz w:val="19"/>
          <w:szCs w:val="19"/>
          <w:lang w:val="en-GB"/>
        </w:rPr>
        <w:t>Executive, 5</w:t>
      </w:r>
      <w:r w:rsidRPr="00B13A2F">
        <w:rPr>
          <w:rFonts w:ascii="Sitka Text" w:hAnsi="Sitka Text" w:cs="Baskerville"/>
          <w:color w:val="231F20"/>
          <w:sz w:val="19"/>
          <w:szCs w:val="19"/>
          <w:lang w:val="en-GB"/>
        </w:rPr>
        <w:t>, 3, pp. 45–46.</w:t>
      </w:r>
    </w:p>
    <w:p w14:paraId="58CFECAC"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lang w:val="en-GB"/>
        </w:rPr>
      </w:pPr>
      <w:r w:rsidRPr="00B13A2F">
        <w:rPr>
          <w:rFonts w:ascii="Sitka Text" w:hAnsi="Sitka Text" w:cs="Baskerville"/>
          <w:color w:val="231F20"/>
          <w:sz w:val="19"/>
          <w:szCs w:val="19"/>
          <w:lang w:val="en-GB"/>
        </w:rPr>
        <w:t>Denhardt, R. and DeLeon, L. (1995), Great</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thinkers in personnel management. In Rabin,</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 xml:space="preserve">J. (Ed), </w:t>
      </w:r>
      <w:r w:rsidRPr="00B13A2F">
        <w:rPr>
          <w:rFonts w:ascii="Sitka Text" w:hAnsi="Sitka Text" w:cs="Baskerville-Italic"/>
          <w:i/>
          <w:iCs/>
          <w:color w:val="231F20"/>
          <w:sz w:val="19"/>
          <w:szCs w:val="19"/>
          <w:lang w:val="en-GB"/>
        </w:rPr>
        <w:t>Handbook of Public Personal Administration</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(Marcel Dekker), pp. 21–43.</w:t>
      </w:r>
    </w:p>
    <w:p w14:paraId="3BB76A09"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lang w:val="en-GB"/>
        </w:rPr>
      </w:pPr>
      <w:r w:rsidRPr="00B13A2F">
        <w:rPr>
          <w:rFonts w:ascii="Sitka Text" w:hAnsi="Sitka Text" w:cs="Baskerville"/>
          <w:color w:val="231F20"/>
          <w:sz w:val="19"/>
          <w:szCs w:val="19"/>
          <w:lang w:val="en-GB"/>
        </w:rPr>
        <w:t>Dolan, J. and Rosenbloom, D. H. (2003),</w:t>
      </w:r>
      <w:r w:rsidR="0077526F" w:rsidRPr="00B13A2F">
        <w:rPr>
          <w:rFonts w:ascii="Sitka Text" w:hAnsi="Sitka Text" w:cs="Baskerville"/>
          <w:color w:val="231F20"/>
          <w:sz w:val="19"/>
          <w:szCs w:val="19"/>
          <w:lang w:val="en-GB"/>
        </w:rPr>
        <w:t xml:space="preserve"> </w:t>
      </w:r>
      <w:r w:rsidRPr="00B13A2F">
        <w:rPr>
          <w:rFonts w:ascii="Sitka Text" w:hAnsi="Sitka Text" w:cs="Baskerville-Italic"/>
          <w:i/>
          <w:iCs/>
          <w:color w:val="231F20"/>
          <w:sz w:val="19"/>
          <w:szCs w:val="19"/>
          <w:lang w:val="en-GB"/>
        </w:rPr>
        <w:t>Representative Bureaucracy: Classic Readings and</w:t>
      </w:r>
      <w:r w:rsidR="0077526F" w:rsidRPr="00B13A2F">
        <w:rPr>
          <w:rFonts w:ascii="Sitka Text" w:hAnsi="Sitka Text" w:cs="Baskerville"/>
          <w:color w:val="231F20"/>
          <w:sz w:val="19"/>
          <w:szCs w:val="19"/>
          <w:lang w:val="en-GB"/>
        </w:rPr>
        <w:t xml:space="preserve"> </w:t>
      </w:r>
      <w:r w:rsidRPr="00B13A2F">
        <w:rPr>
          <w:rFonts w:ascii="Sitka Text" w:hAnsi="Sitka Text" w:cs="Baskerville-Italic"/>
          <w:i/>
          <w:iCs/>
          <w:color w:val="231F20"/>
          <w:sz w:val="19"/>
          <w:szCs w:val="19"/>
          <w:lang w:val="en-GB"/>
        </w:rPr>
        <w:t xml:space="preserve">Continuing Controversies </w:t>
      </w:r>
      <w:r w:rsidRPr="00B13A2F">
        <w:rPr>
          <w:rFonts w:ascii="Sitka Text" w:hAnsi="Sitka Text" w:cs="Baskerville"/>
          <w:color w:val="231F20"/>
          <w:sz w:val="19"/>
          <w:szCs w:val="19"/>
          <w:lang w:val="en-GB"/>
        </w:rPr>
        <w:t>(M. E. Sharpe).</w:t>
      </w:r>
    </w:p>
    <w:p w14:paraId="066BB629"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lang w:val="en-GB"/>
        </w:rPr>
      </w:pPr>
      <w:r w:rsidRPr="00B13A2F">
        <w:rPr>
          <w:rFonts w:ascii="Sitka Text" w:hAnsi="Sitka Text" w:cs="Baskerville"/>
          <w:color w:val="231F20"/>
          <w:sz w:val="19"/>
          <w:szCs w:val="19"/>
          <w:lang w:val="en-GB"/>
        </w:rPr>
        <w:t>Ely, R. J. and Thomas, D. A. (2001), Cultural</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diversity at work: the effects of diversity</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perspectives on work group processes and</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 xml:space="preserve">outcomes. </w:t>
      </w:r>
      <w:r w:rsidRPr="00B13A2F">
        <w:rPr>
          <w:rFonts w:ascii="Sitka Text" w:hAnsi="Sitka Text" w:cs="Baskerville-Italic"/>
          <w:i/>
          <w:iCs/>
          <w:color w:val="231F20"/>
          <w:sz w:val="19"/>
          <w:szCs w:val="19"/>
          <w:lang w:val="en-GB"/>
        </w:rPr>
        <w:t>Administrative Science Quarterly, 46</w:t>
      </w:r>
      <w:r w:rsidRPr="00B13A2F">
        <w:rPr>
          <w:rFonts w:ascii="Sitka Text" w:hAnsi="Sitka Text" w:cs="Baskerville"/>
          <w:color w:val="231F20"/>
          <w:sz w:val="19"/>
          <w:szCs w:val="19"/>
          <w:lang w:val="en-GB"/>
        </w:rPr>
        <w:t>,</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2, pp. 229–273.</w:t>
      </w:r>
    </w:p>
    <w:p w14:paraId="6D380308"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rPr>
      </w:pPr>
      <w:r w:rsidRPr="00B13A2F">
        <w:rPr>
          <w:rFonts w:ascii="Sitka Text" w:hAnsi="Sitka Text" w:cs="Baskerville"/>
          <w:color w:val="231F20"/>
          <w:sz w:val="19"/>
          <w:szCs w:val="19"/>
          <w:lang w:val="en-GB"/>
        </w:rPr>
        <w:t>Groeneveld, S. M. (2011), Diversity and employee</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turnover in the Dutch public sector. Does</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diversity management make a difference?</w:t>
      </w:r>
      <w:r w:rsidR="0077526F" w:rsidRPr="00B13A2F">
        <w:rPr>
          <w:rFonts w:ascii="Sitka Text" w:hAnsi="Sitka Text" w:cs="Baskerville"/>
          <w:color w:val="231F20"/>
          <w:sz w:val="19"/>
          <w:szCs w:val="19"/>
          <w:lang w:val="en-GB"/>
        </w:rPr>
        <w:t xml:space="preserve"> </w:t>
      </w:r>
      <w:r w:rsidRPr="00B13A2F">
        <w:rPr>
          <w:rFonts w:ascii="Sitka Text" w:hAnsi="Sitka Text" w:cs="Baskerville-Italic"/>
          <w:i/>
          <w:iCs/>
          <w:color w:val="231F20"/>
          <w:sz w:val="19"/>
          <w:szCs w:val="19"/>
        </w:rPr>
        <w:t>International Journal of Public Sector Management,</w:t>
      </w:r>
      <w:r w:rsidR="0077526F" w:rsidRPr="00B13A2F">
        <w:rPr>
          <w:rFonts w:ascii="Sitka Text" w:hAnsi="Sitka Text" w:cs="Baskerville"/>
          <w:color w:val="231F20"/>
          <w:sz w:val="19"/>
          <w:szCs w:val="19"/>
        </w:rPr>
        <w:t xml:space="preserve"> </w:t>
      </w:r>
      <w:r w:rsidRPr="00B13A2F">
        <w:rPr>
          <w:rFonts w:ascii="Sitka Text" w:hAnsi="Sitka Text" w:cs="Baskerville-Italic"/>
          <w:i/>
          <w:iCs/>
          <w:color w:val="231F20"/>
          <w:sz w:val="19"/>
          <w:szCs w:val="19"/>
        </w:rPr>
        <w:t>24</w:t>
      </w:r>
      <w:r w:rsidRPr="00B13A2F">
        <w:rPr>
          <w:rFonts w:ascii="Sitka Text" w:hAnsi="Sitka Text" w:cs="Baskerville"/>
          <w:color w:val="231F20"/>
          <w:sz w:val="19"/>
          <w:szCs w:val="19"/>
        </w:rPr>
        <w:t>, 6, pp. 594–612.</w:t>
      </w:r>
    </w:p>
    <w:p w14:paraId="18D93655"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rPr>
      </w:pPr>
      <w:r w:rsidRPr="00B13A2F">
        <w:rPr>
          <w:rFonts w:ascii="Sitka Text" w:hAnsi="Sitka Text" w:cs="Baskerville"/>
          <w:color w:val="231F20"/>
          <w:sz w:val="19"/>
          <w:szCs w:val="19"/>
        </w:rPr>
        <w:t xml:space="preserve">Groeneveld, S. M. </w:t>
      </w:r>
      <w:proofErr w:type="spellStart"/>
      <w:r w:rsidRPr="00B13A2F">
        <w:rPr>
          <w:rFonts w:ascii="Sitka Text" w:hAnsi="Sitka Text" w:cs="Baskerville"/>
          <w:color w:val="231F20"/>
          <w:sz w:val="19"/>
          <w:szCs w:val="19"/>
        </w:rPr>
        <w:t>and</w:t>
      </w:r>
      <w:proofErr w:type="spellEnd"/>
      <w:r w:rsidRPr="00B13A2F">
        <w:rPr>
          <w:rFonts w:ascii="Sitka Text" w:hAnsi="Sitka Text" w:cs="Baskerville"/>
          <w:color w:val="231F20"/>
          <w:sz w:val="19"/>
          <w:szCs w:val="19"/>
        </w:rPr>
        <w:t xml:space="preserve"> Steijn, B. (2013),</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Arbeidsmarkt, Werving en Selectie. In Steijn,</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 xml:space="preserve">B. </w:t>
      </w:r>
      <w:proofErr w:type="spellStart"/>
      <w:r w:rsidRPr="00B13A2F">
        <w:rPr>
          <w:rFonts w:ascii="Sitka Text" w:hAnsi="Sitka Text" w:cs="Baskerville"/>
          <w:color w:val="231F20"/>
          <w:sz w:val="19"/>
          <w:szCs w:val="19"/>
        </w:rPr>
        <w:t>and</w:t>
      </w:r>
      <w:proofErr w:type="spellEnd"/>
      <w:r w:rsidRPr="00B13A2F">
        <w:rPr>
          <w:rFonts w:ascii="Sitka Text" w:hAnsi="Sitka Text" w:cs="Baskerville"/>
          <w:color w:val="231F20"/>
          <w:sz w:val="19"/>
          <w:szCs w:val="19"/>
        </w:rPr>
        <w:t xml:space="preserve"> Groeneveld, S. M. (Eds), </w:t>
      </w:r>
      <w:r w:rsidRPr="00B13A2F">
        <w:rPr>
          <w:rFonts w:ascii="Sitka Text" w:hAnsi="Sitka Text" w:cs="Baskerville-Italic"/>
          <w:i/>
          <w:iCs/>
          <w:color w:val="231F20"/>
          <w:sz w:val="19"/>
          <w:szCs w:val="19"/>
        </w:rPr>
        <w:t>Strategisch</w:t>
      </w:r>
      <w:r w:rsidR="0077526F" w:rsidRPr="00B13A2F">
        <w:rPr>
          <w:rFonts w:ascii="Sitka Text" w:hAnsi="Sitka Text" w:cs="Baskerville"/>
          <w:color w:val="231F20"/>
          <w:sz w:val="19"/>
          <w:szCs w:val="19"/>
        </w:rPr>
        <w:t xml:space="preserve"> </w:t>
      </w:r>
      <w:r w:rsidRPr="00B13A2F">
        <w:rPr>
          <w:rFonts w:ascii="Sitka Text" w:hAnsi="Sitka Text" w:cs="Baskerville-Italic"/>
          <w:i/>
          <w:iCs/>
          <w:color w:val="231F20"/>
          <w:sz w:val="19"/>
          <w:szCs w:val="19"/>
        </w:rPr>
        <w:t xml:space="preserve">HRM in de Publieke Sector </w:t>
      </w:r>
      <w:r w:rsidRPr="00B13A2F">
        <w:rPr>
          <w:rFonts w:ascii="Sitka Text" w:hAnsi="Sitka Text" w:cs="Baskerville"/>
          <w:color w:val="231F20"/>
          <w:sz w:val="19"/>
          <w:szCs w:val="19"/>
        </w:rPr>
        <w:t>(Van Gorcum), pp.</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77–102.</w:t>
      </w:r>
    </w:p>
    <w:p w14:paraId="6006080F"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rPr>
      </w:pPr>
      <w:r w:rsidRPr="00B13A2F">
        <w:rPr>
          <w:rFonts w:ascii="Sitka Text" w:hAnsi="Sitka Text" w:cs="Baskerville"/>
          <w:color w:val="231F20"/>
          <w:sz w:val="19"/>
          <w:szCs w:val="19"/>
          <w:lang w:val="en-GB"/>
        </w:rPr>
        <w:t xml:space="preserve">Groeneveld, S. M. and Van de </w:t>
      </w:r>
      <w:proofErr w:type="spellStart"/>
      <w:r w:rsidRPr="00B13A2F">
        <w:rPr>
          <w:rFonts w:ascii="Sitka Text" w:hAnsi="Sitka Text" w:cs="Baskerville"/>
          <w:color w:val="231F20"/>
          <w:sz w:val="19"/>
          <w:szCs w:val="19"/>
          <w:lang w:val="en-GB"/>
        </w:rPr>
        <w:t>Walle</w:t>
      </w:r>
      <w:proofErr w:type="spellEnd"/>
      <w:r w:rsidRPr="00B13A2F">
        <w:rPr>
          <w:rFonts w:ascii="Sitka Text" w:hAnsi="Sitka Text" w:cs="Baskerville"/>
          <w:color w:val="231F20"/>
          <w:sz w:val="19"/>
          <w:szCs w:val="19"/>
          <w:lang w:val="en-GB"/>
        </w:rPr>
        <w:t>, S. (2010),</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 xml:space="preserve">A contingency approach to </w:t>
      </w:r>
      <w:proofErr w:type="spellStart"/>
      <w:r w:rsidRPr="00B13A2F">
        <w:rPr>
          <w:rFonts w:ascii="Sitka Text" w:hAnsi="Sitka Text" w:cs="Baskerville"/>
          <w:color w:val="231F20"/>
          <w:sz w:val="19"/>
          <w:szCs w:val="19"/>
          <w:lang w:val="en-GB"/>
        </w:rPr>
        <w:t>representative</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bureaucrac</w:t>
      </w:r>
      <w:proofErr w:type="spellEnd"/>
      <w:r w:rsidRPr="00B13A2F">
        <w:rPr>
          <w:rFonts w:ascii="Sitka Text" w:hAnsi="Sitka Text" w:cs="Baskerville"/>
          <w:color w:val="231F20"/>
          <w:sz w:val="19"/>
          <w:szCs w:val="19"/>
          <w:lang w:val="en-GB"/>
        </w:rPr>
        <w:t>y: Power, equal opportunities and</w:t>
      </w:r>
      <w:r w:rsidR="0077526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 xml:space="preserve">diversity. </w:t>
      </w:r>
      <w:r w:rsidRPr="00B13A2F">
        <w:rPr>
          <w:rFonts w:ascii="Sitka Text" w:hAnsi="Sitka Text" w:cs="Baskerville-Italic"/>
          <w:i/>
          <w:iCs/>
          <w:color w:val="231F20"/>
          <w:sz w:val="19"/>
          <w:szCs w:val="19"/>
        </w:rPr>
        <w:t xml:space="preserve">International Review of </w:t>
      </w:r>
      <w:proofErr w:type="spellStart"/>
      <w:r w:rsidRPr="00B13A2F">
        <w:rPr>
          <w:rFonts w:ascii="Sitka Text" w:hAnsi="Sitka Text" w:cs="Baskerville-Italic"/>
          <w:i/>
          <w:iCs/>
          <w:color w:val="231F20"/>
          <w:sz w:val="19"/>
          <w:szCs w:val="19"/>
        </w:rPr>
        <w:t>Administrative</w:t>
      </w:r>
      <w:proofErr w:type="spellEnd"/>
      <w:r w:rsidR="0077526F" w:rsidRPr="00B13A2F">
        <w:rPr>
          <w:rFonts w:ascii="Sitka Text" w:hAnsi="Sitka Text" w:cs="Baskerville"/>
          <w:color w:val="231F20"/>
          <w:sz w:val="19"/>
          <w:szCs w:val="19"/>
        </w:rPr>
        <w:t xml:space="preserve"> </w:t>
      </w:r>
      <w:r w:rsidRPr="00B13A2F">
        <w:rPr>
          <w:rFonts w:ascii="Sitka Text" w:hAnsi="Sitka Text" w:cs="Baskerville-Italic"/>
          <w:i/>
          <w:iCs/>
          <w:color w:val="231F20"/>
          <w:sz w:val="19"/>
          <w:szCs w:val="19"/>
        </w:rPr>
        <w:t>Sciences, 76</w:t>
      </w:r>
      <w:r w:rsidRPr="00B13A2F">
        <w:rPr>
          <w:rFonts w:ascii="Sitka Text" w:hAnsi="Sitka Text" w:cs="Baskerville"/>
          <w:color w:val="231F20"/>
          <w:sz w:val="19"/>
          <w:szCs w:val="19"/>
        </w:rPr>
        <w:t>, 2, pp. 239–258.</w:t>
      </w:r>
    </w:p>
    <w:p w14:paraId="62701598"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rPr>
      </w:pPr>
      <w:r w:rsidRPr="00B13A2F">
        <w:rPr>
          <w:rFonts w:ascii="Sitka Text" w:hAnsi="Sitka Text" w:cs="Baskerville"/>
          <w:color w:val="231F20"/>
          <w:sz w:val="19"/>
          <w:szCs w:val="19"/>
        </w:rPr>
        <w:t xml:space="preserve">Meerman, M., Van den Broek, L. </w:t>
      </w:r>
      <w:proofErr w:type="spellStart"/>
      <w:r w:rsidRPr="00B13A2F">
        <w:rPr>
          <w:rFonts w:ascii="Sitka Text" w:hAnsi="Sitka Text" w:cs="Baskerville"/>
          <w:color w:val="231F20"/>
          <w:sz w:val="19"/>
          <w:szCs w:val="19"/>
        </w:rPr>
        <w:t>and</w:t>
      </w:r>
      <w:proofErr w:type="spellEnd"/>
      <w:r w:rsidRPr="00B13A2F">
        <w:rPr>
          <w:rFonts w:ascii="Sitka Text" w:hAnsi="Sitka Text" w:cs="Baskerville"/>
          <w:color w:val="231F20"/>
          <w:sz w:val="19"/>
          <w:szCs w:val="19"/>
        </w:rPr>
        <w:t xml:space="preserve"> </w:t>
      </w:r>
      <w:proofErr w:type="spellStart"/>
      <w:r w:rsidRPr="00B13A2F">
        <w:rPr>
          <w:rFonts w:ascii="Sitka Text" w:hAnsi="Sitka Text" w:cs="Baskerville"/>
          <w:color w:val="231F20"/>
          <w:sz w:val="19"/>
          <w:szCs w:val="19"/>
        </w:rPr>
        <w:t>Çelik</w:t>
      </w:r>
      <w:proofErr w:type="spellEnd"/>
      <w:r w:rsidRPr="00B13A2F">
        <w:rPr>
          <w:rFonts w:ascii="Sitka Text" w:hAnsi="Sitka Text" w:cs="Baskerville"/>
          <w:color w:val="231F20"/>
          <w:sz w:val="19"/>
          <w:szCs w:val="19"/>
        </w:rPr>
        <w:t>, G.</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(2016), De kracht van verschil. Van een</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rondetafelgesprek over methodieken naar een</w:t>
      </w:r>
      <w:r w:rsidR="0077526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 xml:space="preserve">diversiteitsagenda. </w:t>
      </w:r>
      <w:r w:rsidRPr="00B13A2F">
        <w:rPr>
          <w:rFonts w:ascii="Sitka Text" w:hAnsi="Sitka Text" w:cs="Baskerville-Italic"/>
          <w:i/>
          <w:iCs/>
          <w:color w:val="231F20"/>
          <w:sz w:val="19"/>
          <w:szCs w:val="19"/>
        </w:rPr>
        <w:t>Tijdschrift voor Management</w:t>
      </w:r>
      <w:r w:rsidR="0077526F" w:rsidRPr="00B13A2F">
        <w:rPr>
          <w:rFonts w:ascii="Sitka Text" w:hAnsi="Sitka Text" w:cs="Baskerville"/>
          <w:color w:val="231F20"/>
          <w:sz w:val="19"/>
          <w:szCs w:val="19"/>
        </w:rPr>
        <w:t xml:space="preserve"> </w:t>
      </w:r>
      <w:r w:rsidRPr="00B13A2F">
        <w:rPr>
          <w:rFonts w:ascii="Sitka Text" w:hAnsi="Sitka Text" w:cs="Baskerville-Italic"/>
          <w:i/>
          <w:iCs/>
          <w:color w:val="231F20"/>
          <w:sz w:val="19"/>
          <w:szCs w:val="19"/>
        </w:rPr>
        <w:t>&amp; Organisatie, 70</w:t>
      </w:r>
      <w:r w:rsidRPr="00B13A2F">
        <w:rPr>
          <w:rFonts w:ascii="Sitka Text" w:hAnsi="Sitka Text" w:cs="Baskerville"/>
          <w:color w:val="231F20"/>
          <w:sz w:val="19"/>
          <w:szCs w:val="19"/>
        </w:rPr>
        <w:t>, 2, pp. 101–114.</w:t>
      </w:r>
    </w:p>
    <w:p w14:paraId="00F94283"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Italic"/>
          <w:i/>
          <w:iCs/>
          <w:color w:val="231F20"/>
          <w:sz w:val="19"/>
          <w:szCs w:val="19"/>
          <w:lang w:val="en-GB"/>
        </w:rPr>
      </w:pPr>
      <w:r w:rsidRPr="00B13A2F">
        <w:rPr>
          <w:rFonts w:ascii="Sitka Text" w:hAnsi="Sitka Text" w:cs="Baskerville"/>
          <w:color w:val="231F20"/>
          <w:sz w:val="19"/>
          <w:szCs w:val="19"/>
          <w:lang w:val="en-GB"/>
        </w:rPr>
        <w:t xml:space="preserve">Mosher, F. C. (1968), </w:t>
      </w:r>
      <w:r w:rsidRPr="00B13A2F">
        <w:rPr>
          <w:rFonts w:ascii="Sitka Text" w:hAnsi="Sitka Text" w:cs="Baskerville-Italic"/>
          <w:i/>
          <w:iCs/>
          <w:color w:val="231F20"/>
          <w:sz w:val="19"/>
          <w:szCs w:val="19"/>
          <w:lang w:val="en-GB"/>
        </w:rPr>
        <w:t>Democracy and the Public</w:t>
      </w:r>
      <w:r w:rsidR="0077526F" w:rsidRPr="00B13A2F">
        <w:rPr>
          <w:rFonts w:ascii="Sitka Text" w:hAnsi="Sitka Text" w:cs="Baskerville-Italic"/>
          <w:i/>
          <w:iCs/>
          <w:color w:val="231F20"/>
          <w:sz w:val="19"/>
          <w:szCs w:val="19"/>
          <w:lang w:val="en-GB"/>
        </w:rPr>
        <w:t xml:space="preserve"> </w:t>
      </w:r>
      <w:r w:rsidRPr="00B13A2F">
        <w:rPr>
          <w:rFonts w:ascii="Sitka Text" w:hAnsi="Sitka Text" w:cs="Baskerville-Italic"/>
          <w:i/>
          <w:iCs/>
          <w:color w:val="231F20"/>
          <w:sz w:val="19"/>
          <w:szCs w:val="19"/>
          <w:lang w:val="en-GB"/>
        </w:rPr>
        <w:t xml:space="preserve">Service </w:t>
      </w:r>
      <w:r w:rsidRPr="00B13A2F">
        <w:rPr>
          <w:rFonts w:ascii="Sitka Text" w:hAnsi="Sitka Text" w:cs="Baskerville"/>
          <w:color w:val="231F20"/>
          <w:sz w:val="19"/>
          <w:szCs w:val="19"/>
          <w:lang w:val="en-GB"/>
        </w:rPr>
        <w:t>(Oxford University Press).</w:t>
      </w:r>
    </w:p>
    <w:p w14:paraId="75794A58"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lang w:val="en-GB"/>
        </w:rPr>
      </w:pPr>
      <w:r w:rsidRPr="00B13A2F">
        <w:rPr>
          <w:rFonts w:ascii="Sitka Text" w:hAnsi="Sitka Text" w:cs="Baskerville"/>
          <w:color w:val="231F20"/>
          <w:sz w:val="19"/>
          <w:szCs w:val="19"/>
          <w:lang w:val="en-GB"/>
        </w:rPr>
        <w:t>Pitts, D. W. (2009), Diversity management, job</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satisfaction, and performance: evidence from</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 xml:space="preserve">U.S. federal agencies. </w:t>
      </w:r>
      <w:r w:rsidRPr="00B13A2F">
        <w:rPr>
          <w:rFonts w:ascii="Sitka Text" w:hAnsi="Sitka Text" w:cs="Baskerville-Italic"/>
          <w:i/>
          <w:iCs/>
          <w:color w:val="231F20"/>
          <w:sz w:val="19"/>
          <w:szCs w:val="19"/>
          <w:lang w:val="en-GB"/>
        </w:rPr>
        <w:t>Public Administration</w:t>
      </w:r>
      <w:r w:rsidR="00B13A2F" w:rsidRPr="00B13A2F">
        <w:rPr>
          <w:rFonts w:ascii="Sitka Text" w:hAnsi="Sitka Text" w:cs="Baskerville"/>
          <w:color w:val="231F20"/>
          <w:sz w:val="19"/>
          <w:szCs w:val="19"/>
          <w:lang w:val="en-GB"/>
        </w:rPr>
        <w:t xml:space="preserve"> </w:t>
      </w:r>
      <w:r w:rsidRPr="00B13A2F">
        <w:rPr>
          <w:rFonts w:ascii="Sitka Text" w:hAnsi="Sitka Text" w:cs="Baskerville-Italic"/>
          <w:i/>
          <w:iCs/>
          <w:color w:val="231F20"/>
          <w:sz w:val="19"/>
          <w:szCs w:val="19"/>
          <w:lang w:val="en-GB"/>
        </w:rPr>
        <w:t>Review, 69</w:t>
      </w:r>
      <w:r w:rsidRPr="00B13A2F">
        <w:rPr>
          <w:rFonts w:ascii="Sitka Text" w:hAnsi="Sitka Text" w:cs="Baskerville"/>
          <w:color w:val="231F20"/>
          <w:sz w:val="19"/>
          <w:szCs w:val="19"/>
          <w:lang w:val="en-GB"/>
        </w:rPr>
        <w:t>, 2, pp. 328–338.</w:t>
      </w:r>
    </w:p>
    <w:p w14:paraId="4925F8FF"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rPr>
      </w:pPr>
      <w:proofErr w:type="spellStart"/>
      <w:r w:rsidRPr="00B13A2F">
        <w:rPr>
          <w:rFonts w:ascii="Sitka Text" w:hAnsi="Sitka Text" w:cs="Baskerville"/>
          <w:color w:val="231F20"/>
          <w:sz w:val="19"/>
          <w:szCs w:val="19"/>
          <w:lang w:val="en-GB"/>
        </w:rPr>
        <w:t>Plaut</w:t>
      </w:r>
      <w:proofErr w:type="spellEnd"/>
      <w:r w:rsidRPr="00B13A2F">
        <w:rPr>
          <w:rFonts w:ascii="Sitka Text" w:hAnsi="Sitka Text" w:cs="Baskerville"/>
          <w:color w:val="231F20"/>
          <w:sz w:val="19"/>
          <w:szCs w:val="19"/>
          <w:lang w:val="en-GB"/>
        </w:rPr>
        <w:t>, V. C., Thomas, K. M. and Goren, M. J.</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 xml:space="preserve">(2009), Is multiculturalism or </w:t>
      </w:r>
      <w:proofErr w:type="spellStart"/>
      <w:r w:rsidRPr="00B13A2F">
        <w:rPr>
          <w:rFonts w:ascii="Sitka Text" w:hAnsi="Sitka Text" w:cs="Baskerville"/>
          <w:color w:val="231F20"/>
          <w:sz w:val="19"/>
          <w:szCs w:val="19"/>
          <w:lang w:val="en-GB"/>
        </w:rPr>
        <w:t>color</w:t>
      </w:r>
      <w:proofErr w:type="spellEnd"/>
      <w:r w:rsidRPr="00B13A2F">
        <w:rPr>
          <w:rFonts w:ascii="Sitka Text" w:hAnsi="Sitka Text" w:cs="Baskerville"/>
          <w:color w:val="231F20"/>
          <w:sz w:val="19"/>
          <w:szCs w:val="19"/>
          <w:lang w:val="en-GB"/>
        </w:rPr>
        <w:t xml:space="preserve"> blindness</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 xml:space="preserve">better for minorities? </w:t>
      </w:r>
      <w:proofErr w:type="spellStart"/>
      <w:r w:rsidRPr="00B13A2F">
        <w:rPr>
          <w:rFonts w:ascii="Sitka Text" w:hAnsi="Sitka Text" w:cs="Baskerville-Italic"/>
          <w:i/>
          <w:iCs/>
          <w:color w:val="231F20"/>
          <w:sz w:val="19"/>
          <w:szCs w:val="19"/>
        </w:rPr>
        <w:t>Psychological</w:t>
      </w:r>
      <w:proofErr w:type="spellEnd"/>
      <w:r w:rsidRPr="00B13A2F">
        <w:rPr>
          <w:rFonts w:ascii="Sitka Text" w:hAnsi="Sitka Text" w:cs="Baskerville-Italic"/>
          <w:i/>
          <w:iCs/>
          <w:color w:val="231F20"/>
          <w:sz w:val="19"/>
          <w:szCs w:val="19"/>
        </w:rPr>
        <w:t xml:space="preserve"> </w:t>
      </w:r>
      <w:proofErr w:type="spellStart"/>
      <w:r w:rsidRPr="00B13A2F">
        <w:rPr>
          <w:rFonts w:ascii="Sitka Text" w:hAnsi="Sitka Text" w:cs="Baskerville-Italic"/>
          <w:i/>
          <w:iCs/>
          <w:color w:val="231F20"/>
          <w:sz w:val="19"/>
          <w:szCs w:val="19"/>
        </w:rPr>
        <w:t>Science</w:t>
      </w:r>
      <w:proofErr w:type="spellEnd"/>
      <w:r w:rsidRPr="00B13A2F">
        <w:rPr>
          <w:rFonts w:ascii="Sitka Text" w:hAnsi="Sitka Text" w:cs="Baskerville-Italic"/>
          <w:i/>
          <w:iCs/>
          <w:color w:val="231F20"/>
          <w:sz w:val="19"/>
          <w:szCs w:val="19"/>
        </w:rPr>
        <w:t>, 20</w:t>
      </w:r>
      <w:r w:rsidRPr="00B13A2F">
        <w:rPr>
          <w:rFonts w:ascii="Sitka Text" w:hAnsi="Sitka Text" w:cs="Baskerville"/>
          <w:color w:val="231F20"/>
          <w:sz w:val="19"/>
          <w:szCs w:val="19"/>
        </w:rPr>
        <w:t>,</w:t>
      </w:r>
      <w:r w:rsidR="00B13A2F" w:rsidRPr="00B13A2F">
        <w:rPr>
          <w:rFonts w:ascii="Sitka Text" w:hAnsi="Sitka Text" w:cs="Baskerville"/>
          <w:color w:val="231F20"/>
          <w:sz w:val="19"/>
          <w:szCs w:val="19"/>
        </w:rPr>
        <w:t xml:space="preserve"> </w:t>
      </w:r>
      <w:r w:rsidRPr="00B13A2F">
        <w:rPr>
          <w:rFonts w:ascii="Sitka Text" w:hAnsi="Sitka Text" w:cs="Baskerville"/>
          <w:color w:val="231F20"/>
          <w:sz w:val="19"/>
          <w:szCs w:val="19"/>
        </w:rPr>
        <w:t>4, pp. 444–446.</w:t>
      </w:r>
    </w:p>
    <w:p w14:paraId="50CE2AB9"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lang w:val="en-GB"/>
        </w:rPr>
      </w:pPr>
      <w:proofErr w:type="spellStart"/>
      <w:r w:rsidRPr="00B13A2F">
        <w:rPr>
          <w:rFonts w:ascii="Sitka Text" w:hAnsi="Sitka Text" w:cs="Baskerville"/>
          <w:color w:val="231F20"/>
          <w:sz w:val="19"/>
          <w:szCs w:val="19"/>
          <w:lang w:val="en-GB"/>
        </w:rPr>
        <w:t>Podsiadlowski</w:t>
      </w:r>
      <w:proofErr w:type="spellEnd"/>
      <w:r w:rsidRPr="00B13A2F">
        <w:rPr>
          <w:rFonts w:ascii="Sitka Text" w:hAnsi="Sitka Text" w:cs="Baskerville"/>
          <w:color w:val="231F20"/>
          <w:sz w:val="19"/>
          <w:szCs w:val="19"/>
          <w:lang w:val="en-GB"/>
        </w:rPr>
        <w:t xml:space="preserve">, A., </w:t>
      </w:r>
      <w:proofErr w:type="spellStart"/>
      <w:r w:rsidRPr="00B13A2F">
        <w:rPr>
          <w:rFonts w:ascii="Sitka Text" w:hAnsi="Sitka Text" w:cs="Baskerville"/>
          <w:color w:val="231F20"/>
          <w:sz w:val="19"/>
          <w:szCs w:val="19"/>
          <w:lang w:val="en-GB"/>
        </w:rPr>
        <w:t>Gröschke</w:t>
      </w:r>
      <w:proofErr w:type="spellEnd"/>
      <w:r w:rsidRPr="00B13A2F">
        <w:rPr>
          <w:rFonts w:ascii="Sitka Text" w:hAnsi="Sitka Text" w:cs="Baskerville"/>
          <w:color w:val="231F20"/>
          <w:sz w:val="19"/>
          <w:szCs w:val="19"/>
          <w:lang w:val="en-GB"/>
        </w:rPr>
        <w:t xml:space="preserve">, D., </w:t>
      </w:r>
      <w:proofErr w:type="spellStart"/>
      <w:r w:rsidRPr="00B13A2F">
        <w:rPr>
          <w:rFonts w:ascii="Sitka Text" w:hAnsi="Sitka Text" w:cs="Baskerville"/>
          <w:color w:val="231F20"/>
          <w:sz w:val="19"/>
          <w:szCs w:val="19"/>
          <w:lang w:val="en-GB"/>
        </w:rPr>
        <w:t>Kogler</w:t>
      </w:r>
      <w:proofErr w:type="spellEnd"/>
      <w:r w:rsidRPr="00B13A2F">
        <w:rPr>
          <w:rFonts w:ascii="Sitka Text" w:hAnsi="Sitka Text" w:cs="Baskerville"/>
          <w:color w:val="231F20"/>
          <w:sz w:val="19"/>
          <w:szCs w:val="19"/>
          <w:lang w:val="en-GB"/>
        </w:rPr>
        <w:t>, M.,</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Springer, C. and Van der Zee, K. (2013),</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Managing a culturally diverse workforce:</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diversity perspectives in organizations.</w:t>
      </w:r>
      <w:r w:rsidR="00B13A2F" w:rsidRPr="00B13A2F">
        <w:rPr>
          <w:rFonts w:ascii="Sitka Text" w:hAnsi="Sitka Text" w:cs="Baskerville"/>
          <w:color w:val="231F20"/>
          <w:sz w:val="19"/>
          <w:szCs w:val="19"/>
          <w:lang w:val="en-GB"/>
        </w:rPr>
        <w:t xml:space="preserve"> </w:t>
      </w:r>
      <w:r w:rsidRPr="00B13A2F">
        <w:rPr>
          <w:rFonts w:ascii="Sitka Text" w:hAnsi="Sitka Text" w:cs="Baskerville-Italic"/>
          <w:i/>
          <w:iCs/>
          <w:color w:val="231F20"/>
          <w:sz w:val="19"/>
          <w:szCs w:val="19"/>
          <w:lang w:val="en-GB"/>
        </w:rPr>
        <w:t>International Journal of Intercultural Relations</w:t>
      </w:r>
      <w:r w:rsidRPr="00B13A2F">
        <w:rPr>
          <w:rFonts w:ascii="Sitka Text" w:hAnsi="Sitka Text" w:cs="Baskerville"/>
          <w:color w:val="231F20"/>
          <w:sz w:val="19"/>
          <w:szCs w:val="19"/>
          <w:lang w:val="en-GB"/>
        </w:rPr>
        <w:t>,</w:t>
      </w:r>
      <w:r w:rsidR="00B13A2F" w:rsidRPr="00B13A2F">
        <w:rPr>
          <w:rFonts w:ascii="Sitka Text" w:hAnsi="Sitka Text" w:cs="Baskerville"/>
          <w:color w:val="231F20"/>
          <w:sz w:val="19"/>
          <w:szCs w:val="19"/>
          <w:lang w:val="en-GB"/>
        </w:rPr>
        <w:t xml:space="preserve"> </w:t>
      </w:r>
      <w:r w:rsidRPr="00B13A2F">
        <w:rPr>
          <w:rFonts w:ascii="Sitka Text" w:hAnsi="Sitka Text" w:cs="Baskerville-Italic"/>
          <w:i/>
          <w:iCs/>
          <w:color w:val="231F20"/>
          <w:sz w:val="19"/>
          <w:szCs w:val="19"/>
          <w:lang w:val="en-GB"/>
        </w:rPr>
        <w:t xml:space="preserve">37, </w:t>
      </w:r>
      <w:r w:rsidRPr="00B13A2F">
        <w:rPr>
          <w:rFonts w:ascii="Sitka Text" w:hAnsi="Sitka Text" w:cs="Baskerville"/>
          <w:color w:val="231F20"/>
          <w:sz w:val="19"/>
          <w:szCs w:val="19"/>
          <w:lang w:val="en-GB"/>
        </w:rPr>
        <w:t>2, pp. 159–175.</w:t>
      </w:r>
    </w:p>
    <w:p w14:paraId="1049DE1E" w14:textId="77777777" w:rsidR="005411ED" w:rsidRPr="00B13A2F" w:rsidRDefault="005411ED" w:rsidP="0069225F">
      <w:pPr>
        <w:spacing w:after="0" w:line="240" w:lineRule="auto"/>
        <w:ind w:left="142" w:hanging="142"/>
        <w:rPr>
          <w:rFonts w:ascii="Sitka Text" w:hAnsi="Sitka Text" w:cs="Baskerville"/>
          <w:color w:val="231F20"/>
          <w:sz w:val="19"/>
          <w:szCs w:val="19"/>
          <w:lang w:val="en-GB"/>
        </w:rPr>
      </w:pPr>
      <w:r w:rsidRPr="00B13A2F">
        <w:rPr>
          <w:rFonts w:ascii="Sitka Text" w:hAnsi="Sitka Text" w:cs="Baskerville"/>
          <w:color w:val="231F20"/>
          <w:sz w:val="19"/>
          <w:szCs w:val="19"/>
          <w:lang w:val="en-GB"/>
        </w:rPr>
        <w:t>Purcell, J. and Hutchinson, S. (2007), Front-line</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managers as agents in the HRM performance</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causal chain: theory, analysis and evidence.</w:t>
      </w:r>
      <w:r w:rsidR="00B13A2F" w:rsidRPr="00B13A2F">
        <w:rPr>
          <w:rFonts w:ascii="Sitka Text" w:hAnsi="Sitka Text" w:cs="Baskerville"/>
          <w:color w:val="231F20"/>
          <w:sz w:val="19"/>
          <w:szCs w:val="19"/>
          <w:lang w:val="en-GB"/>
        </w:rPr>
        <w:t xml:space="preserve"> </w:t>
      </w:r>
      <w:r w:rsidRPr="00B13A2F">
        <w:rPr>
          <w:rFonts w:ascii="Sitka Text" w:hAnsi="Sitka Text" w:cs="Baskerville-Italic"/>
          <w:i/>
          <w:iCs/>
          <w:color w:val="231F20"/>
          <w:sz w:val="19"/>
          <w:szCs w:val="19"/>
          <w:lang w:val="en-GB"/>
        </w:rPr>
        <w:t>Human Resource Management Journal, 17</w:t>
      </w:r>
      <w:r w:rsidRPr="00B13A2F">
        <w:rPr>
          <w:rFonts w:ascii="Sitka Text" w:hAnsi="Sitka Text" w:cs="Baskerville"/>
          <w:color w:val="231F20"/>
          <w:sz w:val="19"/>
          <w:szCs w:val="19"/>
          <w:lang w:val="en-GB"/>
        </w:rPr>
        <w:t>, 1, pp.</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3–20.</w:t>
      </w:r>
    </w:p>
    <w:p w14:paraId="7CDACF61"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lang w:val="en-GB"/>
        </w:rPr>
      </w:pPr>
      <w:r w:rsidRPr="00B13A2F">
        <w:rPr>
          <w:rFonts w:ascii="Sitka Text" w:hAnsi="Sitka Text" w:cs="Baskerville"/>
          <w:color w:val="231F20"/>
          <w:sz w:val="19"/>
          <w:szCs w:val="19"/>
          <w:lang w:val="en-GB"/>
        </w:rPr>
        <w:t xml:space="preserve">Selden, S. C., </w:t>
      </w:r>
      <w:proofErr w:type="spellStart"/>
      <w:r w:rsidRPr="00B13A2F">
        <w:rPr>
          <w:rFonts w:ascii="Sitka Text" w:hAnsi="Sitka Text" w:cs="Baskerville"/>
          <w:color w:val="231F20"/>
          <w:sz w:val="19"/>
          <w:szCs w:val="19"/>
          <w:lang w:val="en-GB"/>
        </w:rPr>
        <w:t>Brudney</w:t>
      </w:r>
      <w:proofErr w:type="spellEnd"/>
      <w:r w:rsidRPr="00B13A2F">
        <w:rPr>
          <w:rFonts w:ascii="Sitka Text" w:hAnsi="Sitka Text" w:cs="Baskerville"/>
          <w:color w:val="231F20"/>
          <w:sz w:val="19"/>
          <w:szCs w:val="19"/>
          <w:lang w:val="en-GB"/>
        </w:rPr>
        <w:t xml:space="preserve">, J. L. and </w:t>
      </w:r>
      <w:proofErr w:type="spellStart"/>
      <w:r w:rsidRPr="00B13A2F">
        <w:rPr>
          <w:rFonts w:ascii="Sitka Text" w:hAnsi="Sitka Text" w:cs="Baskerville"/>
          <w:color w:val="231F20"/>
          <w:sz w:val="19"/>
          <w:szCs w:val="19"/>
          <w:lang w:val="en-GB"/>
        </w:rPr>
        <w:t>Kellough</w:t>
      </w:r>
      <w:proofErr w:type="spellEnd"/>
      <w:r w:rsidRPr="00B13A2F">
        <w:rPr>
          <w:rFonts w:ascii="Sitka Text" w:hAnsi="Sitka Text" w:cs="Baskerville"/>
          <w:color w:val="231F20"/>
          <w:sz w:val="19"/>
          <w:szCs w:val="19"/>
          <w:lang w:val="en-GB"/>
        </w:rPr>
        <w:t xml:space="preserve"> J. E.</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(1998), Bureaucracy as a representative</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institution: towards a reconciliation of</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bureaucratic government and democratic</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 xml:space="preserve">theory. </w:t>
      </w:r>
      <w:r w:rsidRPr="00B13A2F">
        <w:rPr>
          <w:rFonts w:ascii="Sitka Text" w:hAnsi="Sitka Text" w:cs="Baskerville-Italic"/>
          <w:i/>
          <w:iCs/>
          <w:color w:val="231F20"/>
          <w:sz w:val="19"/>
          <w:szCs w:val="19"/>
          <w:lang w:val="en-GB"/>
        </w:rPr>
        <w:t>American Journal of Political Science, 42</w:t>
      </w:r>
      <w:r w:rsidRPr="00B13A2F">
        <w:rPr>
          <w:rFonts w:ascii="Sitka Text" w:hAnsi="Sitka Text" w:cs="Baskerville"/>
          <w:color w:val="231F20"/>
          <w:sz w:val="19"/>
          <w:szCs w:val="19"/>
          <w:lang w:val="en-GB"/>
        </w:rPr>
        <w:t>,</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3, pp. 719–744.</w:t>
      </w:r>
    </w:p>
    <w:p w14:paraId="7152BC10"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lang w:val="en-GB"/>
        </w:rPr>
      </w:pPr>
      <w:r w:rsidRPr="00B13A2F">
        <w:rPr>
          <w:rFonts w:ascii="Sitka Text" w:hAnsi="Sitka Text" w:cs="Baskerville"/>
          <w:color w:val="231F20"/>
          <w:sz w:val="19"/>
          <w:szCs w:val="19"/>
          <w:lang w:val="en-GB"/>
        </w:rPr>
        <w:lastRenderedPageBreak/>
        <w:t>Sowa, J. E. and Selden, S. C. (2003),</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Administrative discretion and active</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representation. An expansion of the theory of</w:t>
      </w:r>
    </w:p>
    <w:p w14:paraId="0E05AD86"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Italic"/>
          <w:i/>
          <w:iCs/>
          <w:color w:val="231F20"/>
          <w:sz w:val="19"/>
          <w:szCs w:val="19"/>
          <w:lang w:val="en-GB"/>
        </w:rPr>
      </w:pPr>
      <w:r w:rsidRPr="00B13A2F">
        <w:rPr>
          <w:rFonts w:ascii="Sitka Text" w:hAnsi="Sitka Text" w:cs="Baskerville"/>
          <w:color w:val="231F20"/>
          <w:sz w:val="19"/>
          <w:szCs w:val="19"/>
          <w:lang w:val="en-GB"/>
        </w:rPr>
        <w:t xml:space="preserve">representative bureaucracy. </w:t>
      </w:r>
      <w:r w:rsidRPr="00B13A2F">
        <w:rPr>
          <w:rFonts w:ascii="Sitka Text" w:hAnsi="Sitka Text" w:cs="Baskerville-Italic"/>
          <w:i/>
          <w:iCs/>
          <w:color w:val="231F20"/>
          <w:sz w:val="19"/>
          <w:szCs w:val="19"/>
          <w:lang w:val="en-GB"/>
        </w:rPr>
        <w:t>Public</w:t>
      </w:r>
      <w:r w:rsidR="00B13A2F" w:rsidRPr="00B13A2F">
        <w:rPr>
          <w:rFonts w:ascii="Sitka Text" w:hAnsi="Sitka Text" w:cs="Baskerville-Italic"/>
          <w:i/>
          <w:iCs/>
          <w:color w:val="231F20"/>
          <w:sz w:val="19"/>
          <w:szCs w:val="19"/>
          <w:lang w:val="en-GB"/>
        </w:rPr>
        <w:t xml:space="preserve"> </w:t>
      </w:r>
      <w:r w:rsidRPr="00B13A2F">
        <w:rPr>
          <w:rFonts w:ascii="Sitka Text" w:hAnsi="Sitka Text" w:cs="Baskerville-Italic"/>
          <w:i/>
          <w:iCs/>
          <w:color w:val="231F20"/>
          <w:sz w:val="19"/>
          <w:szCs w:val="19"/>
          <w:lang w:val="en-GB"/>
        </w:rPr>
        <w:t>Administration Review, 63</w:t>
      </w:r>
      <w:r w:rsidRPr="00B13A2F">
        <w:rPr>
          <w:rFonts w:ascii="Sitka Text" w:hAnsi="Sitka Text" w:cs="Baskerville"/>
          <w:color w:val="231F20"/>
          <w:sz w:val="19"/>
          <w:szCs w:val="19"/>
          <w:lang w:val="en-GB"/>
        </w:rPr>
        <w:t>, 6, pp. 700–710.</w:t>
      </w:r>
    </w:p>
    <w:p w14:paraId="0ADE9CF7"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lang w:val="en-GB"/>
        </w:rPr>
      </w:pPr>
      <w:r w:rsidRPr="00B13A2F">
        <w:rPr>
          <w:rFonts w:ascii="Sitka Text" w:hAnsi="Sitka Text" w:cs="Baskerville"/>
          <w:color w:val="231F20"/>
          <w:sz w:val="19"/>
          <w:szCs w:val="19"/>
          <w:lang w:val="en-GB"/>
        </w:rPr>
        <w:t xml:space="preserve">Van Knippenberg, D., De </w:t>
      </w:r>
      <w:proofErr w:type="spellStart"/>
      <w:r w:rsidRPr="00B13A2F">
        <w:rPr>
          <w:rFonts w:ascii="Sitka Text" w:hAnsi="Sitka Text" w:cs="Baskerville"/>
          <w:color w:val="231F20"/>
          <w:sz w:val="19"/>
          <w:szCs w:val="19"/>
          <w:lang w:val="en-GB"/>
        </w:rPr>
        <w:t>Dreu</w:t>
      </w:r>
      <w:proofErr w:type="spellEnd"/>
      <w:r w:rsidRPr="00B13A2F">
        <w:rPr>
          <w:rFonts w:ascii="Sitka Text" w:hAnsi="Sitka Text" w:cs="Baskerville"/>
          <w:color w:val="231F20"/>
          <w:sz w:val="19"/>
          <w:szCs w:val="19"/>
          <w:lang w:val="en-GB"/>
        </w:rPr>
        <w:t>, C. K. W. and</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Homan, A. C. (2004), Work group diversity</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and group performance: an integrative model</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 xml:space="preserve">and research agenda. </w:t>
      </w:r>
      <w:r w:rsidRPr="00B13A2F">
        <w:rPr>
          <w:rFonts w:ascii="Sitka Text" w:hAnsi="Sitka Text" w:cs="Baskerville-Italic"/>
          <w:i/>
          <w:iCs/>
          <w:color w:val="231F20"/>
          <w:sz w:val="19"/>
          <w:szCs w:val="19"/>
          <w:lang w:val="en-GB"/>
        </w:rPr>
        <w:t>Journal of Applied</w:t>
      </w:r>
      <w:r w:rsidR="00B13A2F" w:rsidRPr="00B13A2F">
        <w:rPr>
          <w:rFonts w:ascii="Sitka Text" w:hAnsi="Sitka Text" w:cs="Baskerville"/>
          <w:color w:val="231F20"/>
          <w:sz w:val="19"/>
          <w:szCs w:val="19"/>
          <w:lang w:val="en-GB"/>
        </w:rPr>
        <w:t xml:space="preserve"> </w:t>
      </w:r>
      <w:r w:rsidRPr="00B13A2F">
        <w:rPr>
          <w:rFonts w:ascii="Sitka Text" w:hAnsi="Sitka Text" w:cs="Baskerville-Italic"/>
          <w:i/>
          <w:iCs/>
          <w:color w:val="231F20"/>
          <w:sz w:val="19"/>
          <w:szCs w:val="19"/>
          <w:lang w:val="en-GB"/>
        </w:rPr>
        <w:t>Psychology, 89</w:t>
      </w:r>
      <w:r w:rsidRPr="00B13A2F">
        <w:rPr>
          <w:rFonts w:ascii="Sitka Text" w:hAnsi="Sitka Text" w:cs="Baskerville"/>
          <w:color w:val="231F20"/>
          <w:sz w:val="19"/>
          <w:szCs w:val="19"/>
          <w:lang w:val="en-GB"/>
        </w:rPr>
        <w:t>, 6, pp. 1008–1022.</w:t>
      </w:r>
    </w:p>
    <w:p w14:paraId="19385473" w14:textId="77777777" w:rsidR="005411ED" w:rsidRPr="00B13A2F" w:rsidRDefault="005411ED" w:rsidP="0069225F">
      <w:pPr>
        <w:autoSpaceDE w:val="0"/>
        <w:autoSpaceDN w:val="0"/>
        <w:adjustRightInd w:val="0"/>
        <w:spacing w:after="0" w:line="240" w:lineRule="auto"/>
        <w:ind w:left="142" w:hanging="142"/>
        <w:rPr>
          <w:rFonts w:ascii="Sitka Text" w:hAnsi="Sitka Text" w:cs="Baskerville"/>
          <w:color w:val="231F20"/>
          <w:sz w:val="19"/>
          <w:szCs w:val="19"/>
          <w:lang w:val="en-GB"/>
        </w:rPr>
      </w:pPr>
      <w:r w:rsidRPr="00B13A2F">
        <w:rPr>
          <w:rFonts w:ascii="Sitka Text" w:hAnsi="Sitka Text" w:cs="Baskerville"/>
          <w:color w:val="231F20"/>
          <w:sz w:val="19"/>
          <w:szCs w:val="19"/>
          <w:lang w:val="en-GB"/>
        </w:rPr>
        <w:t xml:space="preserve">Vos, M., </w:t>
      </w:r>
      <w:proofErr w:type="spellStart"/>
      <w:r w:rsidRPr="00B13A2F">
        <w:rPr>
          <w:rFonts w:ascii="Sitka Text" w:hAnsi="Sitka Text" w:cs="Baskerville"/>
          <w:color w:val="231F20"/>
          <w:sz w:val="19"/>
          <w:szCs w:val="19"/>
          <w:lang w:val="en-GB"/>
        </w:rPr>
        <w:t>Çelik</w:t>
      </w:r>
      <w:proofErr w:type="spellEnd"/>
      <w:r w:rsidRPr="00B13A2F">
        <w:rPr>
          <w:rFonts w:ascii="Sitka Text" w:hAnsi="Sitka Text" w:cs="Baskerville"/>
          <w:color w:val="231F20"/>
          <w:sz w:val="19"/>
          <w:szCs w:val="19"/>
          <w:lang w:val="en-GB"/>
        </w:rPr>
        <w:t>, G. and Vries, S. de (2016), Making</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cultural differences matter? Diversity</w:t>
      </w:r>
      <w:r w:rsidR="00B13A2F" w:rsidRPr="00B13A2F">
        <w:rPr>
          <w:rFonts w:ascii="Sitka Text" w:hAnsi="Sitka Text" w:cs="Baskerville"/>
          <w:color w:val="231F20"/>
          <w:sz w:val="19"/>
          <w:szCs w:val="19"/>
          <w:lang w:val="en-GB"/>
        </w:rPr>
        <w:t xml:space="preserve"> </w:t>
      </w:r>
      <w:r w:rsidRPr="00B13A2F">
        <w:rPr>
          <w:rFonts w:ascii="Sitka Text" w:hAnsi="Sitka Text" w:cs="Baskerville"/>
          <w:color w:val="231F20"/>
          <w:sz w:val="19"/>
          <w:szCs w:val="19"/>
          <w:lang w:val="en-GB"/>
        </w:rPr>
        <w:t xml:space="preserve">perspectives in higher education. </w:t>
      </w:r>
      <w:r w:rsidRPr="00B13A2F">
        <w:rPr>
          <w:rFonts w:ascii="Sitka Text" w:hAnsi="Sitka Text" w:cs="Baskerville-Italic"/>
          <w:i/>
          <w:iCs/>
          <w:color w:val="231F20"/>
          <w:sz w:val="19"/>
          <w:szCs w:val="19"/>
          <w:lang w:val="en-GB"/>
        </w:rPr>
        <w:t>Equality,</w:t>
      </w:r>
      <w:r w:rsidR="00B13A2F" w:rsidRPr="00B13A2F">
        <w:rPr>
          <w:rFonts w:ascii="Sitka Text" w:hAnsi="Sitka Text" w:cs="Baskerville"/>
          <w:color w:val="231F20"/>
          <w:sz w:val="19"/>
          <w:szCs w:val="19"/>
          <w:lang w:val="en-GB"/>
        </w:rPr>
        <w:t xml:space="preserve"> </w:t>
      </w:r>
      <w:r w:rsidRPr="00B13A2F">
        <w:rPr>
          <w:rFonts w:ascii="Sitka Text" w:hAnsi="Sitka Text" w:cs="Baskerville-Italic"/>
          <w:i/>
          <w:iCs/>
          <w:color w:val="231F20"/>
          <w:sz w:val="19"/>
          <w:szCs w:val="19"/>
          <w:lang w:val="en-GB"/>
        </w:rPr>
        <w:t>Diversity and Inclusion, 35</w:t>
      </w:r>
      <w:r w:rsidRPr="00B13A2F">
        <w:rPr>
          <w:rFonts w:ascii="Sitka Text" w:hAnsi="Sitka Text" w:cs="Baskerville"/>
          <w:color w:val="231F20"/>
          <w:sz w:val="19"/>
          <w:szCs w:val="19"/>
          <w:lang w:val="en-GB"/>
        </w:rPr>
        <w:t>, 4, pp. 1–15.</w:t>
      </w:r>
    </w:p>
    <w:p w14:paraId="210C7368"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20"/>
          <w:szCs w:val="20"/>
          <w:lang w:val="en-GB"/>
        </w:rPr>
      </w:pPr>
    </w:p>
    <w:p w14:paraId="75B41606" w14:textId="77777777" w:rsidR="005411ED" w:rsidRPr="00B13A2F" w:rsidRDefault="005411ED" w:rsidP="005411ED">
      <w:pPr>
        <w:autoSpaceDE w:val="0"/>
        <w:autoSpaceDN w:val="0"/>
        <w:adjustRightInd w:val="0"/>
        <w:spacing w:after="0" w:line="240" w:lineRule="auto"/>
        <w:rPr>
          <w:rFonts w:ascii="Sitka Text" w:hAnsi="Sitka Text" w:cs="Baskerville-Bold"/>
          <w:b/>
          <w:bCs/>
          <w:color w:val="231F20"/>
          <w:sz w:val="20"/>
          <w:szCs w:val="20"/>
          <w:lang w:val="en-GB"/>
        </w:rPr>
      </w:pPr>
      <w:r w:rsidRPr="00B13A2F">
        <w:rPr>
          <w:rFonts w:ascii="Sitka Text" w:hAnsi="Sitka Text" w:cs="Baskerville-Bold"/>
          <w:b/>
          <w:bCs/>
          <w:color w:val="231F20"/>
          <w:sz w:val="20"/>
          <w:szCs w:val="20"/>
          <w:lang w:val="en-GB"/>
        </w:rPr>
        <w:t>IMPACT</w:t>
      </w:r>
    </w:p>
    <w:p w14:paraId="18BDDBB1" w14:textId="77777777" w:rsidR="005411ED" w:rsidRPr="00B13A2F" w:rsidRDefault="005411ED" w:rsidP="00B13A2F">
      <w:pPr>
        <w:autoSpaceDE w:val="0"/>
        <w:autoSpaceDN w:val="0"/>
        <w:adjustRightInd w:val="0"/>
        <w:spacing w:after="0" w:line="240" w:lineRule="auto"/>
        <w:rPr>
          <w:rFonts w:ascii="Sitka Text" w:hAnsi="Sitka Text" w:cs="Baskerville"/>
          <w:color w:val="231F20"/>
          <w:sz w:val="20"/>
          <w:szCs w:val="20"/>
          <w:lang w:val="en-GB"/>
        </w:rPr>
      </w:pPr>
      <w:r w:rsidRPr="00B13A2F">
        <w:rPr>
          <w:rFonts w:ascii="Sitka Text" w:hAnsi="Sitka Text" w:cs="Baskerville"/>
          <w:color w:val="231F20"/>
          <w:sz w:val="20"/>
          <w:szCs w:val="20"/>
          <w:lang w:val="en-GB"/>
        </w:rPr>
        <w:t>This paper provides lessons for public sector organizations needing a stronger connection</w:t>
      </w:r>
      <w:r w:rsidR="00B13A2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with the society they serve. Effective diversity policies require agenda-setting from</w:t>
      </w:r>
      <w:r w:rsidR="00B13A2F" w:rsidRPr="00B13A2F">
        <w:rPr>
          <w:rFonts w:ascii="Sitka Text" w:hAnsi="Sitka Text" w:cs="Baskerville"/>
          <w:color w:val="231F20"/>
          <w:sz w:val="20"/>
          <w:szCs w:val="20"/>
          <w:lang w:val="en-GB"/>
        </w:rPr>
        <w:t xml:space="preserve"> </w:t>
      </w:r>
      <w:r w:rsidRPr="00B13A2F">
        <w:rPr>
          <w:rFonts w:ascii="Sitka Text" w:hAnsi="Sitka Text" w:cs="Baskerville"/>
          <w:color w:val="231F20"/>
          <w:sz w:val="20"/>
          <w:szCs w:val="20"/>
          <w:lang w:val="en-GB"/>
        </w:rPr>
        <w:t>government, a transformational leadership style and an inclusive organizational culture.</w:t>
      </w:r>
    </w:p>
    <w:sectPr w:rsidR="005411ED" w:rsidRPr="00B13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Text">
    <w:panose1 w:val="02000505000000020004"/>
    <w:charset w:val="00"/>
    <w:family w:val="auto"/>
    <w:pitch w:val="variable"/>
    <w:sig w:usb0="A00002EF" w:usb1="4000204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OpenSans-Semibold">
    <w:altName w:val="Calibri"/>
    <w:panose1 w:val="00000000000000000000"/>
    <w:charset w:val="00"/>
    <w:family w:val="auto"/>
    <w:notTrueType/>
    <w:pitch w:val="default"/>
    <w:sig w:usb0="00000003" w:usb1="00000000" w:usb2="00000000" w:usb3="00000000" w:csb0="00000001" w:csb1="00000000"/>
  </w:font>
  <w:font w:name="Baskerville-Bold">
    <w:altName w:val="Baskerville Old Face"/>
    <w:panose1 w:val="00000000000000000000"/>
    <w:charset w:val="00"/>
    <w:family w:val="roman"/>
    <w:notTrueType/>
    <w:pitch w:val="default"/>
    <w:sig w:usb0="00000003" w:usb1="00000000" w:usb2="00000000" w:usb3="00000000" w:csb0="00000001" w:csb1="00000000"/>
  </w:font>
  <w:font w:name="Baskerville-Italic">
    <w:altName w:val="Baskerville Old Face"/>
    <w:panose1 w:val="00000000000000000000"/>
    <w:charset w:val="00"/>
    <w:family w:val="roman"/>
    <w:notTrueType/>
    <w:pitch w:val="default"/>
    <w:sig w:usb0="00000003" w:usb1="00000000" w:usb2="00000000" w:usb3="00000000" w:csb0="00000001" w:csb1="00000000"/>
  </w:font>
  <w:font w:name="Baskerville">
    <w:altName w:val="Baskerville Old Face"/>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D13"/>
    <w:multiLevelType w:val="hybridMultilevel"/>
    <w:tmpl w:val="818EA0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ED"/>
    <w:rsid w:val="000C5935"/>
    <w:rsid w:val="00455F89"/>
    <w:rsid w:val="005411ED"/>
    <w:rsid w:val="005D3B45"/>
    <w:rsid w:val="0069225F"/>
    <w:rsid w:val="0077526F"/>
    <w:rsid w:val="007A1E5B"/>
    <w:rsid w:val="00B13A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1E5F9"/>
  <w15:chartTrackingRefBased/>
  <w15:docId w15:val="{403B7CA3-9C53-4FB0-B60F-E32BA6D4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11ED"/>
    <w:rPr>
      <w:color w:val="0563C1" w:themeColor="hyperlink"/>
      <w:u w:val="single"/>
    </w:rPr>
  </w:style>
  <w:style w:type="character" w:styleId="Onopgelostemelding">
    <w:name w:val="Unresolved Mention"/>
    <w:basedOn w:val="Standaardalinea-lettertype"/>
    <w:uiPriority w:val="99"/>
    <w:semiHidden/>
    <w:unhideWhenUsed/>
    <w:rsid w:val="005411ED"/>
    <w:rPr>
      <w:color w:val="605E5C"/>
      <w:shd w:val="clear" w:color="auto" w:fill="E1DFDD"/>
    </w:rPr>
  </w:style>
  <w:style w:type="paragraph" w:styleId="Ballontekst">
    <w:name w:val="Balloon Text"/>
    <w:basedOn w:val="Standaard"/>
    <w:link w:val="BallontekstChar"/>
    <w:uiPriority w:val="99"/>
    <w:semiHidden/>
    <w:unhideWhenUsed/>
    <w:rsid w:val="005411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11ED"/>
    <w:rPr>
      <w:rFonts w:ascii="Segoe UI" w:hAnsi="Segoe UI" w:cs="Segoe UI"/>
      <w:sz w:val="18"/>
      <w:szCs w:val="18"/>
    </w:rPr>
  </w:style>
  <w:style w:type="character" w:styleId="GevolgdeHyperlink">
    <w:name w:val="FollowedHyperlink"/>
    <w:basedOn w:val="Standaardalinea-lettertype"/>
    <w:uiPriority w:val="99"/>
    <w:semiHidden/>
    <w:unhideWhenUsed/>
    <w:rsid w:val="00B13A2F"/>
    <w:rPr>
      <w:color w:val="954F72" w:themeColor="followedHyperlink"/>
      <w:u w:val="single"/>
    </w:rPr>
  </w:style>
  <w:style w:type="paragraph" w:styleId="Lijstalinea">
    <w:name w:val="List Paragraph"/>
    <w:basedOn w:val="Standaard"/>
    <w:uiPriority w:val="34"/>
    <w:qFormat/>
    <w:rsid w:val="006922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doi.org/10.1080/09540962.2017.137210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4373</Words>
  <Characters>24054</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 Toine</dc:creator>
  <cp:keywords/>
  <dc:description/>
  <cp:lastModifiedBy>Groen, Toine</cp:lastModifiedBy>
  <cp:revision>1</cp:revision>
  <dcterms:created xsi:type="dcterms:W3CDTF">2019-03-27T08:38:00Z</dcterms:created>
  <dcterms:modified xsi:type="dcterms:W3CDTF">2019-03-27T09:42:00Z</dcterms:modified>
</cp:coreProperties>
</file>