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C2FD61" w14:textId="77777777" w:rsidR="00D23B45" w:rsidRDefault="00D23B45" w:rsidP="000E0AC5">
      <w:pPr>
        <w:spacing w:line="360" w:lineRule="auto"/>
        <w:rPr>
          <w:rFonts w:ascii="Verdana" w:hAnsi="Verdana"/>
          <w:b/>
          <w:i/>
          <w:sz w:val="40"/>
          <w:szCs w:val="40"/>
        </w:rPr>
      </w:pPr>
      <w:r w:rsidRPr="00ED4D86">
        <w:rPr>
          <w:noProof/>
          <w:sz w:val="40"/>
          <w:szCs w:val="40"/>
          <w:lang w:eastAsia="nl-NL"/>
        </w:rPr>
        <w:drawing>
          <wp:anchor distT="0" distB="0" distL="114300" distR="114300" simplePos="0" relativeHeight="251659264" behindDoc="1" locked="0" layoutInCell="1" allowOverlap="1" wp14:anchorId="7D24966E" wp14:editId="7FABFFA1">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p>
    <w:p w14:paraId="117F657B" w14:textId="77777777" w:rsidR="00D23B45" w:rsidRDefault="00D23B45" w:rsidP="000E0AC5">
      <w:pPr>
        <w:spacing w:line="360" w:lineRule="auto"/>
        <w:jc w:val="center"/>
        <w:rPr>
          <w:rFonts w:ascii="Verdana" w:hAnsi="Verdana"/>
          <w:b/>
          <w:i/>
          <w:sz w:val="40"/>
          <w:szCs w:val="40"/>
        </w:rPr>
      </w:pPr>
    </w:p>
    <w:p w14:paraId="5F64E118" w14:textId="77777777" w:rsidR="00D23B45" w:rsidRDefault="00D23B45" w:rsidP="000E0AC5">
      <w:pPr>
        <w:spacing w:line="360" w:lineRule="auto"/>
        <w:rPr>
          <w:rFonts w:ascii="Verdana" w:hAnsi="Verdana"/>
          <w:b/>
          <w:sz w:val="32"/>
          <w:szCs w:val="32"/>
        </w:rPr>
      </w:pPr>
    </w:p>
    <w:p w14:paraId="382E9410" w14:textId="77777777" w:rsidR="00536DA2" w:rsidRDefault="00536DA2" w:rsidP="00536DA2">
      <w:pPr>
        <w:spacing w:line="360" w:lineRule="auto"/>
        <w:rPr>
          <w:rFonts w:ascii="Verdana" w:hAnsi="Verdana"/>
          <w:b/>
          <w:i/>
          <w:sz w:val="56"/>
          <w:szCs w:val="56"/>
        </w:rPr>
      </w:pPr>
    </w:p>
    <w:p w14:paraId="66585D33" w14:textId="77777777" w:rsidR="00536DA2" w:rsidRDefault="00536DA2" w:rsidP="00536DA2">
      <w:pPr>
        <w:spacing w:line="360" w:lineRule="auto"/>
        <w:rPr>
          <w:rFonts w:ascii="Verdana" w:hAnsi="Verdana"/>
          <w:b/>
          <w:i/>
          <w:sz w:val="56"/>
          <w:szCs w:val="56"/>
        </w:rPr>
      </w:pPr>
    </w:p>
    <w:p w14:paraId="23A38CBB" w14:textId="77777777" w:rsidR="00D23B45" w:rsidRPr="00CF344E" w:rsidRDefault="00CF344E" w:rsidP="000E0AC5">
      <w:pPr>
        <w:spacing w:line="240" w:lineRule="auto"/>
        <w:jc w:val="center"/>
        <w:rPr>
          <w:b/>
          <w:i/>
          <w:sz w:val="40"/>
          <w:szCs w:val="40"/>
        </w:rPr>
      </w:pPr>
      <w:r w:rsidRPr="00CF344E">
        <w:rPr>
          <w:b/>
          <w:i/>
          <w:sz w:val="40"/>
          <w:szCs w:val="40"/>
        </w:rPr>
        <w:t>‘De gezagsbeëindigende maatregel</w:t>
      </w:r>
      <w:r w:rsidR="00D23B45" w:rsidRPr="00CF344E">
        <w:rPr>
          <w:b/>
          <w:i/>
          <w:sz w:val="40"/>
          <w:szCs w:val="40"/>
        </w:rPr>
        <w:t>’</w:t>
      </w:r>
    </w:p>
    <w:p w14:paraId="545AA91D" w14:textId="77777777" w:rsidR="00CF344E" w:rsidRDefault="00CF344E" w:rsidP="000E0AC5">
      <w:pPr>
        <w:spacing w:line="240" w:lineRule="auto"/>
        <w:rPr>
          <w:b/>
          <w:sz w:val="40"/>
          <w:szCs w:val="40"/>
        </w:rPr>
      </w:pPr>
    </w:p>
    <w:p w14:paraId="3516ACCE" w14:textId="77777777" w:rsidR="000E0AC5" w:rsidRDefault="000E0AC5" w:rsidP="000E0AC5">
      <w:pPr>
        <w:spacing w:line="240" w:lineRule="auto"/>
        <w:rPr>
          <w:b/>
          <w:sz w:val="40"/>
          <w:szCs w:val="40"/>
        </w:rPr>
      </w:pPr>
    </w:p>
    <w:p w14:paraId="329B526E" w14:textId="77777777" w:rsidR="00B54086" w:rsidRDefault="00B54086" w:rsidP="000E0AC5">
      <w:pPr>
        <w:spacing w:line="240" w:lineRule="auto"/>
        <w:rPr>
          <w:b/>
          <w:sz w:val="40"/>
          <w:szCs w:val="40"/>
        </w:rPr>
      </w:pPr>
    </w:p>
    <w:p w14:paraId="125E1F9C" w14:textId="77777777" w:rsidR="00D23B45" w:rsidRPr="00CF344E" w:rsidRDefault="00D23B45" w:rsidP="000E0AC5">
      <w:pPr>
        <w:spacing w:line="240" w:lineRule="auto"/>
        <w:jc w:val="center"/>
        <w:rPr>
          <w:b/>
          <w:sz w:val="28"/>
          <w:szCs w:val="28"/>
        </w:rPr>
      </w:pPr>
      <w:r w:rsidRPr="00CF344E">
        <w:rPr>
          <w:b/>
          <w:sz w:val="28"/>
          <w:szCs w:val="28"/>
        </w:rPr>
        <w:t>Toetsing van:</w:t>
      </w:r>
    </w:p>
    <w:p w14:paraId="3FEF5832" w14:textId="77777777" w:rsidR="00D23B45" w:rsidRPr="00CF344E" w:rsidRDefault="00CF344E" w:rsidP="000E0AC5">
      <w:pPr>
        <w:spacing w:line="240" w:lineRule="auto"/>
        <w:jc w:val="center"/>
        <w:rPr>
          <w:b/>
          <w:sz w:val="28"/>
          <w:szCs w:val="28"/>
        </w:rPr>
      </w:pPr>
      <w:r w:rsidRPr="00CF344E">
        <w:rPr>
          <w:b/>
          <w:sz w:val="28"/>
          <w:szCs w:val="28"/>
        </w:rPr>
        <w:t>Afstudeeronderzoek</w:t>
      </w:r>
    </w:p>
    <w:p w14:paraId="5C175CAA" w14:textId="77777777" w:rsidR="00CF344E" w:rsidRDefault="00967BE2" w:rsidP="000E0AC5">
      <w:pPr>
        <w:spacing w:after="0" w:line="240" w:lineRule="auto"/>
        <w:ind w:right="113"/>
        <w:jc w:val="center"/>
        <w:rPr>
          <w:rFonts w:cs="Times New Roman"/>
          <w:b/>
          <w:sz w:val="28"/>
          <w:szCs w:val="28"/>
          <w:lang w:eastAsia="nl-NL"/>
        </w:rPr>
      </w:pPr>
      <w:hyperlink r:id="rId9" w:tgtFrame="_blank" w:history="1">
        <w:r w:rsidR="00CF344E" w:rsidRPr="00CF344E">
          <w:rPr>
            <w:rFonts w:cs="Arial"/>
            <w:b/>
            <w:sz w:val="28"/>
            <w:szCs w:val="28"/>
            <w:lang w:eastAsia="nl-NL"/>
          </w:rPr>
          <w:t>HBR-AS17-AS</w:t>
        </w:r>
      </w:hyperlink>
    </w:p>
    <w:p w14:paraId="074AD22F" w14:textId="77777777" w:rsidR="000415D2" w:rsidRPr="00CF344E" w:rsidRDefault="000415D2" w:rsidP="000E0AC5">
      <w:pPr>
        <w:spacing w:after="0" w:line="240" w:lineRule="auto"/>
        <w:ind w:right="113"/>
        <w:jc w:val="center"/>
        <w:rPr>
          <w:rFonts w:cs="Times New Roman"/>
          <w:b/>
          <w:sz w:val="28"/>
          <w:szCs w:val="28"/>
          <w:lang w:eastAsia="nl-NL"/>
        </w:rPr>
      </w:pPr>
    </w:p>
    <w:p w14:paraId="5C6E022E" w14:textId="77777777" w:rsidR="00CF344E" w:rsidRPr="00CF344E" w:rsidRDefault="00CF344E" w:rsidP="000E0AC5">
      <w:pPr>
        <w:spacing w:after="0" w:line="240" w:lineRule="auto"/>
        <w:ind w:right="113"/>
        <w:jc w:val="center"/>
        <w:rPr>
          <w:rFonts w:cs="Times New Roman"/>
          <w:b/>
          <w:sz w:val="32"/>
          <w:szCs w:val="32"/>
          <w:lang w:eastAsia="nl-NL"/>
        </w:rPr>
      </w:pPr>
    </w:p>
    <w:p w14:paraId="035685E4" w14:textId="77777777" w:rsidR="00D23B45" w:rsidRPr="00CF344E" w:rsidRDefault="00D23B45" w:rsidP="000E0AC5">
      <w:pPr>
        <w:pBdr>
          <w:top w:val="single" w:sz="4" w:space="1" w:color="auto"/>
          <w:left w:val="single" w:sz="4" w:space="4" w:color="auto"/>
          <w:bottom w:val="single" w:sz="4" w:space="1" w:color="auto"/>
          <w:right w:val="single" w:sz="4" w:space="4" w:color="auto"/>
        </w:pBdr>
        <w:spacing w:line="240" w:lineRule="auto"/>
        <w:rPr>
          <w:b/>
        </w:rPr>
      </w:pPr>
      <w:r w:rsidRPr="00CF344E">
        <w:rPr>
          <w:b/>
        </w:rPr>
        <w:t>Hogeschool L</w:t>
      </w:r>
      <w:r w:rsidR="00CF344E" w:rsidRPr="00CF344E">
        <w:rPr>
          <w:b/>
        </w:rPr>
        <w:t>eiden</w:t>
      </w:r>
      <w:r w:rsidR="00CF344E" w:rsidRPr="00CF344E">
        <w:rPr>
          <w:b/>
        </w:rPr>
        <w:tab/>
      </w:r>
      <w:r w:rsidR="00CF344E" w:rsidRPr="00CF344E">
        <w:rPr>
          <w:b/>
        </w:rPr>
        <w:tab/>
      </w:r>
      <w:r w:rsidR="00CF344E" w:rsidRPr="00CF344E">
        <w:rPr>
          <w:b/>
        </w:rPr>
        <w:tab/>
      </w:r>
      <w:r w:rsidR="00CF344E">
        <w:rPr>
          <w:b/>
        </w:rPr>
        <w:tab/>
      </w:r>
      <w:r w:rsidR="00CF344E" w:rsidRPr="00CF344E">
        <w:rPr>
          <w:b/>
        </w:rPr>
        <w:t>Opleiding HBO-Rechten</w:t>
      </w:r>
    </w:p>
    <w:p w14:paraId="295B33E0" w14:textId="77777777" w:rsidR="00CF344E" w:rsidRPr="00CF344E" w:rsidRDefault="00CF344E" w:rsidP="000E0AC5">
      <w:pPr>
        <w:pBdr>
          <w:top w:val="single" w:sz="4" w:space="1" w:color="auto"/>
          <w:left w:val="single" w:sz="4" w:space="4" w:color="auto"/>
          <w:bottom w:val="single" w:sz="4" w:space="1" w:color="auto"/>
          <w:right w:val="single" w:sz="4" w:space="4" w:color="auto"/>
        </w:pBdr>
        <w:spacing w:line="240" w:lineRule="auto"/>
      </w:pPr>
      <w:r w:rsidRPr="00CF344E">
        <w:t>Yasmina Bazah – s1075239</w:t>
      </w:r>
      <w:r w:rsidRPr="00CF344E">
        <w:tab/>
      </w:r>
      <w:r w:rsidRPr="00CF344E">
        <w:tab/>
      </w:r>
      <w:r>
        <w:tab/>
      </w:r>
      <w:r w:rsidRPr="00CF344E">
        <w:t xml:space="preserve">Onderzoeksdocent: mw. M. </w:t>
      </w:r>
      <w:proofErr w:type="spellStart"/>
      <w:r w:rsidRPr="00CF344E">
        <w:t>Rietmeijer</w:t>
      </w:r>
      <w:proofErr w:type="spellEnd"/>
      <w:r w:rsidRPr="00CF344E">
        <w:t xml:space="preserve"> </w:t>
      </w:r>
    </w:p>
    <w:p w14:paraId="2AE1ED1F" w14:textId="0618CAC9" w:rsidR="00D23B45" w:rsidRPr="00CF344E" w:rsidRDefault="00CF344E" w:rsidP="000E0AC5">
      <w:pPr>
        <w:pBdr>
          <w:top w:val="single" w:sz="4" w:space="1" w:color="auto"/>
          <w:left w:val="single" w:sz="4" w:space="4" w:color="auto"/>
          <w:bottom w:val="single" w:sz="4" w:space="1" w:color="auto"/>
          <w:right w:val="single" w:sz="4" w:space="4" w:color="auto"/>
        </w:pBdr>
        <w:spacing w:line="240" w:lineRule="auto"/>
      </w:pPr>
      <w:r w:rsidRPr="00CF344E">
        <w:t xml:space="preserve">                                                       </w:t>
      </w:r>
      <w:r>
        <w:tab/>
      </w:r>
      <w:r>
        <w:tab/>
      </w:r>
      <w:r>
        <w:tab/>
      </w:r>
      <w:r w:rsidR="00967BE2">
        <w:t>Afstudeerbegeleider: dhr</w:t>
      </w:r>
      <w:r w:rsidRPr="00CF344E">
        <w:t>. G. Kuiper</w:t>
      </w:r>
    </w:p>
    <w:p w14:paraId="38528272" w14:textId="77777777" w:rsidR="00CF344E" w:rsidRPr="00CF344E" w:rsidRDefault="00CF344E" w:rsidP="000E0AC5">
      <w:pPr>
        <w:pBdr>
          <w:top w:val="single" w:sz="4" w:space="1" w:color="auto"/>
          <w:left w:val="single" w:sz="4" w:space="4" w:color="auto"/>
          <w:bottom w:val="single" w:sz="4" w:space="1" w:color="auto"/>
          <w:right w:val="single" w:sz="4" w:space="4" w:color="auto"/>
        </w:pBdr>
        <w:spacing w:line="240" w:lineRule="auto"/>
        <w:ind w:firstLine="3600"/>
      </w:pPr>
    </w:p>
    <w:p w14:paraId="5063347E" w14:textId="77777777" w:rsidR="00CF344E" w:rsidRPr="00CF344E" w:rsidRDefault="00CF344E" w:rsidP="000E0AC5">
      <w:pPr>
        <w:pBdr>
          <w:top w:val="single" w:sz="4" w:space="1" w:color="auto"/>
          <w:left w:val="single" w:sz="4" w:space="4" w:color="auto"/>
          <w:bottom w:val="single" w:sz="4" w:space="1" w:color="auto"/>
          <w:right w:val="single" w:sz="4" w:space="4" w:color="auto"/>
        </w:pBdr>
        <w:spacing w:line="240" w:lineRule="auto"/>
        <w:ind w:firstLine="3600"/>
      </w:pPr>
      <w:r w:rsidRPr="00CF344E">
        <w:t xml:space="preserve">        </w:t>
      </w:r>
      <w:r>
        <w:tab/>
      </w:r>
      <w:r w:rsidRPr="00CF344E">
        <w:t>Opdrachtgever: Rechtbank Den Haag</w:t>
      </w:r>
    </w:p>
    <w:p w14:paraId="08E1A0E4" w14:textId="2CF68C78" w:rsidR="00CF344E" w:rsidRPr="00CF344E" w:rsidRDefault="00CF344E" w:rsidP="000E0AC5">
      <w:pPr>
        <w:pBdr>
          <w:top w:val="single" w:sz="4" w:space="1" w:color="auto"/>
          <w:left w:val="single" w:sz="4" w:space="4" w:color="auto"/>
          <w:bottom w:val="single" w:sz="4" w:space="1" w:color="auto"/>
          <w:right w:val="single" w:sz="4" w:space="4" w:color="auto"/>
        </w:pBdr>
        <w:spacing w:line="240" w:lineRule="auto"/>
      </w:pPr>
      <w:r>
        <w:t xml:space="preserve">                                                                                     </w:t>
      </w:r>
      <w:r w:rsidR="00967BE2" w:rsidRPr="00CF344E">
        <w:t xml:space="preserve">Praktijkbegeleider: </w:t>
      </w:r>
      <w:r w:rsidR="00967BE2">
        <w:t>mw.</w:t>
      </w:r>
      <w:r w:rsidRPr="00CF344E">
        <w:t xml:space="preserve"> mr. J.E.M.G. van Wezel                                                </w:t>
      </w:r>
    </w:p>
    <w:p w14:paraId="52E5F982" w14:textId="77777777" w:rsidR="00D23B45" w:rsidRPr="00CF344E" w:rsidRDefault="00CF344E" w:rsidP="000E0AC5">
      <w:pPr>
        <w:pBdr>
          <w:top w:val="single" w:sz="4" w:space="1" w:color="auto"/>
          <w:left w:val="single" w:sz="4" w:space="4" w:color="auto"/>
          <w:bottom w:val="single" w:sz="4" w:space="1" w:color="auto"/>
          <w:right w:val="single" w:sz="4" w:space="4" w:color="auto"/>
        </w:pBdr>
        <w:spacing w:line="240" w:lineRule="auto"/>
        <w:ind w:firstLine="708"/>
      </w:pPr>
      <w:r w:rsidRPr="00CF344E">
        <w:t xml:space="preserve">       </w:t>
      </w:r>
      <w:r>
        <w:tab/>
      </w:r>
      <w:r>
        <w:tab/>
      </w:r>
      <w:r>
        <w:tab/>
      </w:r>
      <w:r>
        <w:tab/>
      </w:r>
      <w:r>
        <w:tab/>
        <w:t xml:space="preserve">   </w:t>
      </w:r>
      <w:r>
        <w:tab/>
      </w:r>
      <w:r>
        <w:tab/>
      </w:r>
      <w:r>
        <w:tab/>
      </w:r>
      <w:r>
        <w:tab/>
      </w:r>
      <w:r>
        <w:tab/>
      </w:r>
      <w:r>
        <w:tab/>
      </w:r>
      <w:r>
        <w:tab/>
      </w:r>
      <w:r>
        <w:tab/>
      </w:r>
      <w:r>
        <w:tab/>
      </w:r>
      <w:r>
        <w:tab/>
      </w:r>
      <w:r>
        <w:tab/>
      </w:r>
      <w:r>
        <w:tab/>
        <w:t>Inleverdatum:</w:t>
      </w:r>
      <w:r w:rsidR="000415D2">
        <w:t xml:space="preserve"> 16 januari 2018</w:t>
      </w:r>
    </w:p>
    <w:p w14:paraId="5BA1D049" w14:textId="77777777" w:rsidR="00CF344E" w:rsidRDefault="00CF344E" w:rsidP="000E0AC5">
      <w:pPr>
        <w:pBdr>
          <w:top w:val="single" w:sz="4" w:space="1" w:color="auto"/>
          <w:left w:val="single" w:sz="4" w:space="4" w:color="auto"/>
          <w:bottom w:val="single" w:sz="4" w:space="1" w:color="auto"/>
          <w:right w:val="single" w:sz="4" w:space="4" w:color="auto"/>
        </w:pBdr>
        <w:spacing w:line="240" w:lineRule="auto"/>
      </w:pPr>
    </w:p>
    <w:p w14:paraId="0BB61B4F" w14:textId="4D236717" w:rsidR="00B54086" w:rsidRDefault="00CF344E" w:rsidP="00B54086">
      <w:pPr>
        <w:pBdr>
          <w:top w:val="single" w:sz="4" w:space="1" w:color="auto"/>
          <w:left w:val="single" w:sz="4" w:space="4" w:color="auto"/>
          <w:bottom w:val="single" w:sz="4" w:space="1" w:color="auto"/>
          <w:right w:val="single" w:sz="4" w:space="4" w:color="auto"/>
        </w:pBdr>
        <w:spacing w:line="240" w:lineRule="auto"/>
      </w:pPr>
      <w:r w:rsidRPr="00CF344E">
        <w:t xml:space="preserve">Klas: </w:t>
      </w:r>
      <w:r w:rsidR="00D23B45" w:rsidRPr="00CF344E">
        <w:tab/>
      </w:r>
      <w:r w:rsidRPr="00CF344E">
        <w:t>4J, collegejaar 2017-2018</w:t>
      </w:r>
      <w:r w:rsidRPr="00CF344E">
        <w:tab/>
      </w:r>
      <w:r>
        <w:tab/>
      </w:r>
      <w:r w:rsidRPr="00CF344E">
        <w:t>Reguliere kans</w:t>
      </w:r>
    </w:p>
    <w:p w14:paraId="2D56BE22" w14:textId="77777777" w:rsidR="00536DA2" w:rsidRDefault="00536DA2" w:rsidP="00C55185">
      <w:pPr>
        <w:spacing w:line="276" w:lineRule="auto"/>
        <w:jc w:val="center"/>
        <w:rPr>
          <w:rFonts w:ascii="Calibri" w:hAnsi="Calibri"/>
          <w:b/>
          <w:color w:val="000000" w:themeColor="text1"/>
          <w:sz w:val="48"/>
          <w:szCs w:val="48"/>
        </w:rPr>
      </w:pPr>
      <w:r w:rsidRPr="00536DA2">
        <w:rPr>
          <w:rFonts w:ascii="Calibri" w:hAnsi="Calibri"/>
          <w:b/>
          <w:color w:val="000000" w:themeColor="text1"/>
          <w:sz w:val="48"/>
          <w:szCs w:val="48"/>
        </w:rPr>
        <w:lastRenderedPageBreak/>
        <w:t>De gezagsbeëindigende maatregel</w:t>
      </w:r>
    </w:p>
    <w:p w14:paraId="3FE13B11" w14:textId="77777777" w:rsidR="00536DA2" w:rsidRDefault="00536DA2" w:rsidP="00536DA2">
      <w:pPr>
        <w:spacing w:line="276" w:lineRule="auto"/>
        <w:jc w:val="center"/>
        <w:rPr>
          <w:rFonts w:ascii="Calibri" w:hAnsi="Calibri"/>
          <w:b/>
          <w:color w:val="000000" w:themeColor="text1"/>
          <w:sz w:val="48"/>
          <w:szCs w:val="48"/>
        </w:rPr>
      </w:pPr>
    </w:p>
    <w:p w14:paraId="3EA3C907" w14:textId="384548AE" w:rsidR="00536DA2" w:rsidRPr="00C55185" w:rsidRDefault="00536DA2" w:rsidP="00536DA2">
      <w:pPr>
        <w:spacing w:line="276" w:lineRule="auto"/>
        <w:jc w:val="center"/>
        <w:rPr>
          <w:rFonts w:ascii="Calibri" w:hAnsi="Calibri"/>
          <w:b/>
          <w:i/>
          <w:color w:val="000000" w:themeColor="text1"/>
        </w:rPr>
      </w:pPr>
      <w:r w:rsidRPr="00C55185">
        <w:rPr>
          <w:i/>
        </w:rPr>
        <w:t>‘’Welk advies kan aan rechtbank Den Haag worden gegeven over het toewijzen dan wel afwijzen van verzoeken die strekken tot de gezagsbeëindigende maatregel, blijkens literatuur- en jurisprudentieonderzoek ten aanzien van gerechtshoven?’’</w:t>
      </w:r>
    </w:p>
    <w:p w14:paraId="73C8FA49" w14:textId="77777777" w:rsidR="00536DA2" w:rsidRPr="00C55185" w:rsidRDefault="00536DA2" w:rsidP="00536DA2">
      <w:pPr>
        <w:spacing w:line="276" w:lineRule="auto"/>
        <w:rPr>
          <w:rFonts w:ascii="Calibri" w:hAnsi="Calibri"/>
          <w:b/>
          <w:color w:val="000000" w:themeColor="text1"/>
        </w:rPr>
      </w:pPr>
    </w:p>
    <w:p w14:paraId="0036BDDB" w14:textId="37FC8B6D" w:rsidR="00536DA2" w:rsidRPr="00C55185" w:rsidRDefault="00536DA2" w:rsidP="00536DA2">
      <w:pPr>
        <w:spacing w:line="276" w:lineRule="auto"/>
        <w:jc w:val="center"/>
        <w:rPr>
          <w:rFonts w:ascii="Calibri" w:hAnsi="Calibri"/>
          <w:i/>
          <w:color w:val="000000" w:themeColor="text1"/>
        </w:rPr>
      </w:pPr>
      <w:r w:rsidRPr="00C55185">
        <w:rPr>
          <w:rFonts w:ascii="Calibri" w:hAnsi="Calibri"/>
          <w:b/>
          <w:color w:val="000000" w:themeColor="text1"/>
        </w:rPr>
        <w:br/>
      </w:r>
    </w:p>
    <w:p w14:paraId="4F1E2D6F" w14:textId="77777777" w:rsidR="00536DA2" w:rsidRPr="00C55185" w:rsidRDefault="00536DA2" w:rsidP="00536DA2">
      <w:pPr>
        <w:spacing w:line="276" w:lineRule="auto"/>
        <w:rPr>
          <w:rFonts w:ascii="Calibri" w:hAnsi="Calibri"/>
          <w:b/>
          <w:color w:val="538135" w:themeColor="accent6" w:themeShade="BF"/>
        </w:rPr>
      </w:pPr>
    </w:p>
    <w:p w14:paraId="53C1E1FA" w14:textId="77777777" w:rsidR="00536DA2" w:rsidRPr="00C55185" w:rsidRDefault="00536DA2" w:rsidP="00536DA2">
      <w:pPr>
        <w:spacing w:line="276" w:lineRule="auto"/>
        <w:rPr>
          <w:rFonts w:ascii="Calibri" w:hAnsi="Calibri"/>
          <w:b/>
          <w:color w:val="538135" w:themeColor="accent6" w:themeShade="BF"/>
        </w:rPr>
      </w:pPr>
    </w:p>
    <w:p w14:paraId="50071633" w14:textId="77777777" w:rsidR="00536DA2" w:rsidRPr="00C55185" w:rsidRDefault="00536DA2" w:rsidP="00536DA2">
      <w:pPr>
        <w:spacing w:line="276" w:lineRule="auto"/>
        <w:rPr>
          <w:rFonts w:ascii="Calibri" w:hAnsi="Calibri"/>
          <w:color w:val="000000" w:themeColor="text1"/>
        </w:rPr>
      </w:pPr>
    </w:p>
    <w:p w14:paraId="3AEB8F53" w14:textId="77777777" w:rsidR="00536DA2" w:rsidRPr="00C55185" w:rsidRDefault="00536DA2" w:rsidP="00536DA2">
      <w:pPr>
        <w:spacing w:line="276" w:lineRule="auto"/>
        <w:rPr>
          <w:rFonts w:ascii="Calibri" w:hAnsi="Calibri"/>
          <w:color w:val="000000" w:themeColor="text1"/>
        </w:rPr>
      </w:pPr>
    </w:p>
    <w:p w14:paraId="79E63319" w14:textId="77777777" w:rsidR="00536DA2" w:rsidRPr="00C55185" w:rsidRDefault="00536DA2" w:rsidP="00536DA2">
      <w:pPr>
        <w:spacing w:line="276" w:lineRule="auto"/>
        <w:rPr>
          <w:rFonts w:ascii="Calibri" w:hAnsi="Calibri"/>
          <w:color w:val="000000" w:themeColor="text1"/>
        </w:rPr>
      </w:pPr>
    </w:p>
    <w:p w14:paraId="35BAF449" w14:textId="77777777" w:rsidR="00536DA2" w:rsidRPr="00C55185" w:rsidRDefault="00536DA2" w:rsidP="00536DA2">
      <w:pPr>
        <w:spacing w:line="276" w:lineRule="auto"/>
        <w:rPr>
          <w:rFonts w:ascii="Calibri" w:hAnsi="Calibri"/>
          <w:color w:val="000000" w:themeColor="text1"/>
        </w:rPr>
      </w:pPr>
    </w:p>
    <w:p w14:paraId="1D272E55" w14:textId="77777777" w:rsidR="00536DA2" w:rsidRPr="00C55185" w:rsidRDefault="00536DA2" w:rsidP="00536DA2">
      <w:pPr>
        <w:spacing w:line="276" w:lineRule="auto"/>
        <w:ind w:left="1416" w:hanging="1416"/>
        <w:rPr>
          <w:rFonts w:ascii="Calibri" w:hAnsi="Calibri"/>
          <w:color w:val="000000" w:themeColor="text1"/>
        </w:rPr>
      </w:pPr>
    </w:p>
    <w:p w14:paraId="495ED9DE" w14:textId="77777777" w:rsidR="00536DA2" w:rsidRPr="00C55185" w:rsidRDefault="00536DA2" w:rsidP="00536DA2">
      <w:pPr>
        <w:spacing w:line="276" w:lineRule="auto"/>
        <w:ind w:left="1416" w:hanging="1416"/>
        <w:rPr>
          <w:rFonts w:ascii="Calibri" w:hAnsi="Calibri"/>
          <w:color w:val="000000" w:themeColor="text1"/>
        </w:rPr>
      </w:pPr>
    </w:p>
    <w:p w14:paraId="56D9040C" w14:textId="77777777" w:rsidR="00536DA2" w:rsidRPr="00C55185" w:rsidRDefault="00536DA2" w:rsidP="00536DA2">
      <w:pPr>
        <w:spacing w:line="276" w:lineRule="auto"/>
        <w:ind w:left="1416" w:hanging="1416"/>
        <w:rPr>
          <w:rFonts w:ascii="Calibri" w:hAnsi="Calibri"/>
          <w:color w:val="000000" w:themeColor="text1"/>
        </w:rPr>
      </w:pPr>
    </w:p>
    <w:p w14:paraId="5E7D1780" w14:textId="77777777" w:rsidR="00536DA2" w:rsidRDefault="00536DA2" w:rsidP="00536DA2">
      <w:pPr>
        <w:spacing w:line="276" w:lineRule="auto"/>
        <w:ind w:left="1416" w:hanging="1416"/>
        <w:rPr>
          <w:rFonts w:ascii="Calibri" w:hAnsi="Calibri"/>
          <w:color w:val="000000" w:themeColor="text1"/>
        </w:rPr>
      </w:pPr>
    </w:p>
    <w:p w14:paraId="4BD449EE" w14:textId="77777777" w:rsidR="00C55185" w:rsidRDefault="00C55185" w:rsidP="00536DA2">
      <w:pPr>
        <w:spacing w:line="276" w:lineRule="auto"/>
        <w:ind w:left="1416" w:hanging="1416"/>
        <w:rPr>
          <w:rFonts w:ascii="Calibri" w:hAnsi="Calibri"/>
          <w:color w:val="000000" w:themeColor="text1"/>
        </w:rPr>
      </w:pPr>
    </w:p>
    <w:p w14:paraId="2A251BBC" w14:textId="77777777" w:rsidR="00C55185" w:rsidRDefault="00C55185" w:rsidP="00536DA2">
      <w:pPr>
        <w:spacing w:line="276" w:lineRule="auto"/>
        <w:ind w:left="1416" w:hanging="1416"/>
        <w:rPr>
          <w:rFonts w:ascii="Calibri" w:hAnsi="Calibri"/>
          <w:color w:val="000000" w:themeColor="text1"/>
        </w:rPr>
      </w:pPr>
    </w:p>
    <w:p w14:paraId="6CA5C0D4" w14:textId="77777777" w:rsidR="00C55185" w:rsidRDefault="00C55185" w:rsidP="00536DA2">
      <w:pPr>
        <w:spacing w:line="276" w:lineRule="auto"/>
        <w:ind w:left="1416" w:hanging="1416"/>
        <w:rPr>
          <w:rFonts w:ascii="Calibri" w:hAnsi="Calibri"/>
          <w:color w:val="000000" w:themeColor="text1"/>
        </w:rPr>
      </w:pPr>
    </w:p>
    <w:p w14:paraId="2DE3746F" w14:textId="77777777" w:rsidR="00C55185" w:rsidRPr="00C55185" w:rsidRDefault="00C55185" w:rsidP="00D21116">
      <w:pPr>
        <w:spacing w:line="276" w:lineRule="auto"/>
        <w:ind w:left="1416" w:hanging="1416"/>
        <w:rPr>
          <w:rFonts w:ascii="Calibri" w:hAnsi="Calibri"/>
          <w:color w:val="000000" w:themeColor="text1"/>
        </w:rPr>
      </w:pPr>
    </w:p>
    <w:p w14:paraId="7FFB6CDA" w14:textId="77777777" w:rsidR="00536DA2" w:rsidRPr="00C55185" w:rsidRDefault="00536DA2" w:rsidP="00D21116">
      <w:pPr>
        <w:spacing w:line="276" w:lineRule="auto"/>
        <w:ind w:left="1416" w:hanging="1416"/>
        <w:rPr>
          <w:rFonts w:ascii="Calibri" w:hAnsi="Calibri"/>
          <w:color w:val="000000" w:themeColor="text1"/>
        </w:rPr>
      </w:pPr>
    </w:p>
    <w:p w14:paraId="0329429B" w14:textId="4C74FD39" w:rsidR="00536DA2" w:rsidRPr="00C55185" w:rsidRDefault="00536DA2" w:rsidP="00D21116">
      <w:pPr>
        <w:spacing w:line="276" w:lineRule="auto"/>
        <w:rPr>
          <w:rFonts w:ascii="Calibri" w:hAnsi="Calibri"/>
          <w:color w:val="000000" w:themeColor="text1"/>
        </w:rPr>
      </w:pPr>
      <w:r w:rsidRPr="00C55185">
        <w:rPr>
          <w:rFonts w:ascii="Calibri" w:hAnsi="Calibri"/>
          <w:color w:val="000000" w:themeColor="text1"/>
        </w:rPr>
        <w:t>Onderzoeksdocent:</w:t>
      </w:r>
      <w:r w:rsidRPr="00C55185">
        <w:rPr>
          <w:rFonts w:ascii="Calibri" w:hAnsi="Calibri"/>
          <w:color w:val="000000" w:themeColor="text1"/>
        </w:rPr>
        <w:tab/>
        <w:t xml:space="preserve">Mw. M. </w:t>
      </w:r>
      <w:proofErr w:type="spellStart"/>
      <w:r w:rsidRPr="00C55185">
        <w:rPr>
          <w:rFonts w:ascii="Calibri" w:hAnsi="Calibri"/>
          <w:color w:val="000000" w:themeColor="text1"/>
        </w:rPr>
        <w:t>Rietmeijer</w:t>
      </w:r>
      <w:proofErr w:type="spellEnd"/>
    </w:p>
    <w:p w14:paraId="60ECF1F9" w14:textId="25CBD4A7" w:rsidR="00536DA2" w:rsidRPr="00C55185" w:rsidRDefault="00536DA2" w:rsidP="00D21116">
      <w:pPr>
        <w:spacing w:line="276" w:lineRule="auto"/>
        <w:ind w:left="1416" w:hanging="1416"/>
        <w:rPr>
          <w:rFonts w:ascii="Calibri" w:hAnsi="Calibri"/>
          <w:color w:val="000000" w:themeColor="text1"/>
        </w:rPr>
      </w:pPr>
      <w:r w:rsidRPr="00C55185">
        <w:rPr>
          <w:rFonts w:ascii="Calibri" w:hAnsi="Calibri"/>
          <w:color w:val="000000" w:themeColor="text1"/>
        </w:rPr>
        <w:t>Afstudeerbegeleider:</w:t>
      </w:r>
      <w:r w:rsidRPr="00C55185">
        <w:rPr>
          <w:rFonts w:ascii="Calibri" w:hAnsi="Calibri"/>
          <w:color w:val="000000" w:themeColor="text1"/>
        </w:rPr>
        <w:tab/>
        <w:t>Dhr. G. Kuiper</w:t>
      </w:r>
    </w:p>
    <w:p w14:paraId="7D0BCA1A" w14:textId="69153EE6" w:rsidR="00536DA2" w:rsidRPr="00C55185" w:rsidRDefault="00536DA2" w:rsidP="00D21116">
      <w:pPr>
        <w:spacing w:line="276" w:lineRule="auto"/>
        <w:ind w:left="1416" w:hanging="1416"/>
        <w:rPr>
          <w:rFonts w:ascii="Calibri" w:hAnsi="Calibri"/>
          <w:color w:val="000000" w:themeColor="text1"/>
        </w:rPr>
      </w:pPr>
      <w:r w:rsidRPr="00C55185">
        <w:rPr>
          <w:rFonts w:ascii="Calibri" w:hAnsi="Calibri"/>
          <w:color w:val="000000" w:themeColor="text1"/>
        </w:rPr>
        <w:t>Opdrachtgever:</w:t>
      </w:r>
      <w:r w:rsidRPr="00C55185">
        <w:rPr>
          <w:rFonts w:ascii="Calibri" w:hAnsi="Calibri"/>
          <w:color w:val="000000" w:themeColor="text1"/>
        </w:rPr>
        <w:tab/>
      </w:r>
      <w:r w:rsidRPr="00C55185">
        <w:rPr>
          <w:rFonts w:ascii="Calibri" w:hAnsi="Calibri"/>
          <w:color w:val="000000" w:themeColor="text1"/>
        </w:rPr>
        <w:tab/>
        <w:t>Het team Jeugdrecht van de rechtbank Den Haag</w:t>
      </w:r>
    </w:p>
    <w:p w14:paraId="485546D3" w14:textId="79019318" w:rsidR="00536DA2" w:rsidRPr="00C55185" w:rsidRDefault="00536DA2" w:rsidP="00D21116">
      <w:pPr>
        <w:spacing w:line="276" w:lineRule="auto"/>
        <w:ind w:left="1416" w:hanging="1416"/>
        <w:rPr>
          <w:rFonts w:ascii="Calibri" w:hAnsi="Calibri"/>
          <w:color w:val="000000" w:themeColor="text1"/>
        </w:rPr>
      </w:pPr>
      <w:r w:rsidRPr="00C55185">
        <w:rPr>
          <w:rFonts w:ascii="Calibri" w:hAnsi="Calibri"/>
          <w:color w:val="000000" w:themeColor="text1"/>
        </w:rPr>
        <w:t>Praktijkbegeleider:</w:t>
      </w:r>
      <w:r w:rsidRPr="00C55185">
        <w:rPr>
          <w:rFonts w:ascii="Calibri" w:hAnsi="Calibri"/>
          <w:color w:val="000000" w:themeColor="text1"/>
        </w:rPr>
        <w:tab/>
        <w:t>mw. mr. J.E.M.G. van Wezel</w:t>
      </w:r>
    </w:p>
    <w:p w14:paraId="46FF394A" w14:textId="77777777" w:rsidR="00536DA2" w:rsidRDefault="00536DA2" w:rsidP="00D21116">
      <w:pPr>
        <w:spacing w:line="276" w:lineRule="auto"/>
        <w:rPr>
          <w:rFonts w:ascii="Verdana" w:hAnsi="Verdana"/>
          <w:b/>
          <w:color w:val="1F4E79" w:themeColor="accent1" w:themeShade="80"/>
          <w:sz w:val="46"/>
          <w:szCs w:val="46"/>
        </w:rPr>
      </w:pPr>
      <w:r>
        <w:rPr>
          <w:rFonts w:ascii="Helvetica" w:hAnsi="Helvetica" w:cs="Helvetica"/>
          <w:noProof/>
          <w:lang w:eastAsia="nl-NL"/>
        </w:rPr>
        <w:drawing>
          <wp:anchor distT="0" distB="0" distL="114300" distR="114300" simplePos="0" relativeHeight="251665408" behindDoc="0" locked="0" layoutInCell="1" allowOverlap="1" wp14:anchorId="115BDF9D" wp14:editId="0C9E562A">
            <wp:simplePos x="0" y="0"/>
            <wp:positionH relativeFrom="column">
              <wp:posOffset>982980</wp:posOffset>
            </wp:positionH>
            <wp:positionV relativeFrom="paragraph">
              <wp:posOffset>245745</wp:posOffset>
            </wp:positionV>
            <wp:extent cx="1158875" cy="702945"/>
            <wp:effectExtent l="0" t="0" r="9525" b="8255"/>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8875" cy="702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nl-NL"/>
        </w:rPr>
        <w:drawing>
          <wp:anchor distT="0" distB="0" distL="114300" distR="114300" simplePos="0" relativeHeight="251664384" behindDoc="0" locked="0" layoutInCell="1" allowOverlap="1" wp14:anchorId="315C51B7" wp14:editId="3DB7A5C2">
            <wp:simplePos x="0" y="0"/>
            <wp:positionH relativeFrom="column">
              <wp:posOffset>-51435</wp:posOffset>
            </wp:positionH>
            <wp:positionV relativeFrom="paragraph">
              <wp:posOffset>240665</wp:posOffset>
            </wp:positionV>
            <wp:extent cx="803275" cy="871855"/>
            <wp:effectExtent l="0" t="0" r="9525"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3275" cy="871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F476C2" w14:textId="4845A13A" w:rsidR="00CF344E" w:rsidRPr="00C55185" w:rsidRDefault="00CF344E" w:rsidP="00536DA2">
      <w:pPr>
        <w:spacing w:line="276" w:lineRule="auto"/>
        <w:rPr>
          <w:rFonts w:cs="Times New Roman"/>
          <w:b/>
          <w:color w:val="1F4E79" w:themeColor="accent1" w:themeShade="80"/>
          <w:sz w:val="28"/>
          <w:szCs w:val="28"/>
        </w:rPr>
      </w:pPr>
      <w:r w:rsidRPr="00C55185">
        <w:rPr>
          <w:rFonts w:cs="Times New Roman"/>
          <w:b/>
          <w:sz w:val="28"/>
          <w:szCs w:val="28"/>
        </w:rPr>
        <w:lastRenderedPageBreak/>
        <w:t xml:space="preserve">Voorwoord </w:t>
      </w:r>
    </w:p>
    <w:p w14:paraId="107CF135" w14:textId="77777777" w:rsidR="000415D2" w:rsidRPr="00C55185" w:rsidRDefault="000415D2" w:rsidP="000E0AC5">
      <w:pPr>
        <w:spacing w:after="0" w:line="360" w:lineRule="auto"/>
        <w:rPr>
          <w:b/>
        </w:rPr>
      </w:pPr>
    </w:p>
    <w:p w14:paraId="243E3421" w14:textId="50139171" w:rsidR="000415D2" w:rsidRPr="00C55185" w:rsidRDefault="000415D2" w:rsidP="000E0AC5">
      <w:pPr>
        <w:spacing w:after="0" w:line="360" w:lineRule="auto"/>
      </w:pPr>
      <w:r w:rsidRPr="00C55185">
        <w:t xml:space="preserve">Voorafgaand aan het rapport wil ik een dankwoord richten aan enkele personen die hun steentje hebben bijgedragen aan het afstudeerproces. Allereest wil ik mw. </w:t>
      </w:r>
      <w:r w:rsidR="006A5C75">
        <w:t xml:space="preserve">mr. </w:t>
      </w:r>
      <w:r w:rsidRPr="00C55185">
        <w:t xml:space="preserve">M. </w:t>
      </w:r>
      <w:proofErr w:type="spellStart"/>
      <w:r w:rsidRPr="00C55185">
        <w:t>Pera</w:t>
      </w:r>
      <w:proofErr w:type="spellEnd"/>
      <w:r w:rsidRPr="00C55185">
        <w:t xml:space="preserve">, teamvoorzitter </w:t>
      </w:r>
      <w:r w:rsidR="00D4527D">
        <w:t xml:space="preserve">bij de </w:t>
      </w:r>
      <w:r w:rsidRPr="00C55185">
        <w:t xml:space="preserve">rechtbank Den Haag, bedanken die het in eerste instantie mogelijk heeft gemaakt om binnen de rechtbank Den Haag te kunnen afstuderen. Daarnaast wil ik mw. </w:t>
      </w:r>
      <w:r w:rsidR="0004398E">
        <w:t xml:space="preserve">mr. </w:t>
      </w:r>
      <w:r w:rsidRPr="00C55185">
        <w:t>J.E.M.G. van Wezel, kinderrechter</w:t>
      </w:r>
      <w:r w:rsidR="0004398E">
        <w:t xml:space="preserve"> bij de</w:t>
      </w:r>
      <w:r w:rsidRPr="00C55185">
        <w:t xml:space="preserve"> rechtbank Den Haag</w:t>
      </w:r>
      <w:r w:rsidR="0004398E">
        <w:t xml:space="preserve"> en tevens opdrachtgever voor dit afstudeeronderzoek</w:t>
      </w:r>
      <w:r w:rsidRPr="00C55185">
        <w:t xml:space="preserve">, bedanken voor deze mooie en interessante afstudeeropdracht. </w:t>
      </w:r>
      <w:r w:rsidR="0004398E">
        <w:t xml:space="preserve">Ik heb gedurende het afstudeerproces </w:t>
      </w:r>
      <w:r w:rsidRPr="00C55185">
        <w:t xml:space="preserve">altijd op haar kunnen rekenen. </w:t>
      </w:r>
    </w:p>
    <w:p w14:paraId="0162A079" w14:textId="77777777" w:rsidR="000415D2" w:rsidRPr="00C55185" w:rsidRDefault="000415D2" w:rsidP="000E0AC5">
      <w:pPr>
        <w:spacing w:after="0" w:line="360" w:lineRule="auto"/>
      </w:pPr>
    </w:p>
    <w:p w14:paraId="3FB2E433" w14:textId="19BF79B7" w:rsidR="000415D2" w:rsidRPr="00C55185" w:rsidRDefault="000415D2" w:rsidP="000E0AC5">
      <w:pPr>
        <w:spacing w:after="0" w:line="360" w:lineRule="auto"/>
      </w:pPr>
      <w:r w:rsidRPr="00C55185">
        <w:t xml:space="preserve">Ook wil ik mw. </w:t>
      </w:r>
      <w:proofErr w:type="spellStart"/>
      <w:r w:rsidRPr="00C55185">
        <w:t>Rietmeijer</w:t>
      </w:r>
      <w:proofErr w:type="spellEnd"/>
      <w:r w:rsidRPr="00C55185">
        <w:t xml:space="preserve">, onderzoeksdocent </w:t>
      </w:r>
      <w:r w:rsidR="00D4527D">
        <w:t xml:space="preserve">van de </w:t>
      </w:r>
      <w:r w:rsidRPr="00C55185">
        <w:t xml:space="preserve">Hogeschool Leiden, heel erg bedanken voor al haar steun en begeleiding gedurende het eerste proces van de afstudeerfase en uiteraard ook mijn afstudeerbegeleider, dhr. G. Kuiper, bij wie ik heel veel steun heb gevonden </w:t>
      </w:r>
      <w:r w:rsidR="0092441C" w:rsidRPr="00C55185">
        <w:t xml:space="preserve">en altijd terecht kon met vragen. </w:t>
      </w:r>
    </w:p>
    <w:p w14:paraId="4CE952BE" w14:textId="77777777" w:rsidR="0092441C" w:rsidRPr="00C55185" w:rsidRDefault="0092441C" w:rsidP="000E0AC5">
      <w:pPr>
        <w:spacing w:after="0" w:line="360" w:lineRule="auto"/>
      </w:pPr>
    </w:p>
    <w:p w14:paraId="2E181CA4" w14:textId="77777777" w:rsidR="0092441C" w:rsidRPr="00C55185" w:rsidRDefault="0092441C" w:rsidP="000E0AC5">
      <w:pPr>
        <w:spacing w:after="0" w:line="360" w:lineRule="auto"/>
      </w:pPr>
      <w:r w:rsidRPr="00C55185">
        <w:t xml:space="preserve">Ten slotte wil ik mijn ouders bedanken die ondanks een hele moeilijke tijd mij zoveel mogelijk hebben geprobeerd te steunen en mij hebben bijgestaan. </w:t>
      </w:r>
    </w:p>
    <w:p w14:paraId="6E0F7C58" w14:textId="77777777" w:rsidR="0092441C" w:rsidRPr="00C55185" w:rsidRDefault="0092441C" w:rsidP="000E0AC5">
      <w:pPr>
        <w:spacing w:after="0" w:line="360" w:lineRule="auto"/>
      </w:pPr>
    </w:p>
    <w:p w14:paraId="632221B8" w14:textId="77777777" w:rsidR="0092441C" w:rsidRPr="00C55185" w:rsidRDefault="0092441C" w:rsidP="000E0AC5">
      <w:pPr>
        <w:spacing w:after="0" w:line="360" w:lineRule="auto"/>
      </w:pPr>
      <w:r w:rsidRPr="00C55185">
        <w:t>Den Haag, 16 januari 2018</w:t>
      </w:r>
    </w:p>
    <w:p w14:paraId="2F748376" w14:textId="77777777" w:rsidR="000415D2" w:rsidRPr="00C55185" w:rsidRDefault="000415D2" w:rsidP="000E0AC5">
      <w:pPr>
        <w:spacing w:after="0" w:line="360" w:lineRule="auto"/>
        <w:rPr>
          <w:b/>
        </w:rPr>
      </w:pPr>
    </w:p>
    <w:p w14:paraId="23E403C3" w14:textId="77777777" w:rsidR="000415D2" w:rsidRPr="00C55185" w:rsidRDefault="000415D2" w:rsidP="000E0AC5">
      <w:pPr>
        <w:spacing w:after="0" w:line="360" w:lineRule="auto"/>
        <w:rPr>
          <w:b/>
        </w:rPr>
      </w:pPr>
    </w:p>
    <w:p w14:paraId="7D7104A9" w14:textId="77777777" w:rsidR="000415D2" w:rsidRPr="00C55185" w:rsidRDefault="000415D2" w:rsidP="000E0AC5">
      <w:pPr>
        <w:spacing w:after="0" w:line="360" w:lineRule="auto"/>
        <w:rPr>
          <w:b/>
        </w:rPr>
      </w:pPr>
    </w:p>
    <w:p w14:paraId="73CCC9C4" w14:textId="77777777" w:rsidR="000415D2" w:rsidRPr="00C55185" w:rsidRDefault="000415D2" w:rsidP="000E0AC5">
      <w:pPr>
        <w:spacing w:after="0" w:line="360" w:lineRule="auto"/>
        <w:rPr>
          <w:b/>
        </w:rPr>
      </w:pPr>
    </w:p>
    <w:p w14:paraId="12656682" w14:textId="77777777" w:rsidR="000415D2" w:rsidRPr="00C55185" w:rsidRDefault="000415D2" w:rsidP="000E0AC5">
      <w:pPr>
        <w:spacing w:after="0" w:line="360" w:lineRule="auto"/>
        <w:rPr>
          <w:b/>
        </w:rPr>
      </w:pPr>
    </w:p>
    <w:p w14:paraId="571A37E8" w14:textId="77777777" w:rsidR="000415D2" w:rsidRPr="00C55185" w:rsidRDefault="000415D2" w:rsidP="000E0AC5">
      <w:pPr>
        <w:spacing w:after="0" w:line="360" w:lineRule="auto"/>
        <w:rPr>
          <w:b/>
        </w:rPr>
      </w:pPr>
    </w:p>
    <w:p w14:paraId="23DF9F57" w14:textId="77777777" w:rsidR="000415D2" w:rsidRPr="00C55185" w:rsidRDefault="000415D2" w:rsidP="000E0AC5">
      <w:pPr>
        <w:spacing w:after="0" w:line="360" w:lineRule="auto"/>
        <w:rPr>
          <w:b/>
        </w:rPr>
      </w:pPr>
    </w:p>
    <w:p w14:paraId="54F0A133" w14:textId="77777777" w:rsidR="000415D2" w:rsidRPr="00C55185" w:rsidRDefault="000415D2" w:rsidP="000E0AC5">
      <w:pPr>
        <w:spacing w:after="0" w:line="360" w:lineRule="auto"/>
        <w:rPr>
          <w:b/>
        </w:rPr>
      </w:pPr>
    </w:p>
    <w:p w14:paraId="2E64FE24" w14:textId="77777777" w:rsidR="000415D2" w:rsidRPr="00C55185" w:rsidRDefault="000415D2" w:rsidP="000E0AC5">
      <w:pPr>
        <w:spacing w:after="0" w:line="360" w:lineRule="auto"/>
        <w:rPr>
          <w:b/>
        </w:rPr>
      </w:pPr>
    </w:p>
    <w:p w14:paraId="73767208" w14:textId="77777777" w:rsidR="000415D2" w:rsidRPr="00C55185" w:rsidRDefault="000415D2" w:rsidP="000E0AC5">
      <w:pPr>
        <w:spacing w:after="0" w:line="360" w:lineRule="auto"/>
        <w:rPr>
          <w:b/>
        </w:rPr>
      </w:pPr>
    </w:p>
    <w:p w14:paraId="22019DA3" w14:textId="77777777" w:rsidR="000415D2" w:rsidRPr="00C55185" w:rsidRDefault="000415D2" w:rsidP="000E0AC5">
      <w:pPr>
        <w:spacing w:after="0" w:line="360" w:lineRule="auto"/>
        <w:rPr>
          <w:b/>
        </w:rPr>
      </w:pPr>
    </w:p>
    <w:p w14:paraId="33092C17" w14:textId="77777777" w:rsidR="0092441C" w:rsidRPr="00C55185" w:rsidRDefault="0092441C" w:rsidP="000E0AC5">
      <w:pPr>
        <w:spacing w:after="0" w:line="360" w:lineRule="auto"/>
        <w:rPr>
          <w:b/>
        </w:rPr>
      </w:pPr>
    </w:p>
    <w:p w14:paraId="6F099647" w14:textId="77777777" w:rsidR="00C55185" w:rsidRDefault="00C55185" w:rsidP="000E0AC5">
      <w:pPr>
        <w:spacing w:after="0" w:line="360" w:lineRule="auto"/>
        <w:rPr>
          <w:b/>
        </w:rPr>
      </w:pPr>
    </w:p>
    <w:p w14:paraId="5DD718A1" w14:textId="77777777" w:rsidR="00C55185" w:rsidRDefault="00C55185" w:rsidP="000E0AC5">
      <w:pPr>
        <w:spacing w:after="0" w:line="360" w:lineRule="auto"/>
        <w:rPr>
          <w:b/>
        </w:rPr>
      </w:pPr>
    </w:p>
    <w:p w14:paraId="1FD8B5A0" w14:textId="77777777" w:rsidR="00C55185" w:rsidRDefault="00C55185" w:rsidP="000E0AC5">
      <w:pPr>
        <w:spacing w:after="0" w:line="360" w:lineRule="auto"/>
        <w:rPr>
          <w:b/>
        </w:rPr>
      </w:pPr>
    </w:p>
    <w:p w14:paraId="57BC8C7F" w14:textId="77777777" w:rsidR="00C55185" w:rsidRDefault="00C55185" w:rsidP="000E0AC5">
      <w:pPr>
        <w:spacing w:after="0" w:line="360" w:lineRule="auto"/>
        <w:rPr>
          <w:b/>
        </w:rPr>
      </w:pPr>
    </w:p>
    <w:p w14:paraId="01ED38D7" w14:textId="77777777" w:rsidR="00CF344E" w:rsidRPr="00C55185" w:rsidRDefault="00CF344E" w:rsidP="000E0AC5">
      <w:pPr>
        <w:spacing w:after="0" w:line="360" w:lineRule="auto"/>
        <w:rPr>
          <w:b/>
          <w:sz w:val="28"/>
          <w:szCs w:val="28"/>
        </w:rPr>
      </w:pPr>
      <w:r w:rsidRPr="00C55185">
        <w:rPr>
          <w:b/>
          <w:sz w:val="28"/>
          <w:szCs w:val="28"/>
        </w:rPr>
        <w:t>Samenvatting</w:t>
      </w:r>
    </w:p>
    <w:p w14:paraId="04AA325A" w14:textId="77777777" w:rsidR="000E0AC5" w:rsidRPr="00C55185" w:rsidRDefault="000E0AC5" w:rsidP="000E0AC5">
      <w:pPr>
        <w:spacing w:after="0" w:line="360" w:lineRule="auto"/>
        <w:rPr>
          <w:b/>
        </w:rPr>
      </w:pPr>
    </w:p>
    <w:p w14:paraId="56C802CF" w14:textId="2809D86A" w:rsidR="00CC6669" w:rsidRPr="00C55185" w:rsidRDefault="001A3DCE" w:rsidP="000E0AC5">
      <w:pPr>
        <w:spacing w:after="0" w:line="360" w:lineRule="auto"/>
      </w:pPr>
      <w:r w:rsidRPr="00C55185">
        <w:t xml:space="preserve">Om </w:t>
      </w:r>
      <w:r w:rsidR="00D01362">
        <w:t xml:space="preserve">een effectieve en efficiënte </w:t>
      </w:r>
      <w:r w:rsidRPr="00C55185">
        <w:t>jeugdbescherming te bevorderen, zijn er in 2015 grote veranderingen doorgevoerd binnen het jeugdrecht. Sinds 1 januari 2015 is namelijk de Wet herziening kinderbeschermingsmaatregelen in werking getreden. Met deze wetswijziging</w:t>
      </w:r>
      <w:r w:rsidR="004E6FB7">
        <w:t xml:space="preserve"> is </w:t>
      </w:r>
      <w:r w:rsidRPr="00C55185">
        <w:t>de gezagsbeëindigende maatregel</w:t>
      </w:r>
      <w:r w:rsidR="004E6FB7">
        <w:t xml:space="preserve"> in het leven geroepen</w:t>
      </w:r>
      <w:r w:rsidRPr="00C55185">
        <w:t>. Na twee jaar ondertoezichtstelling met uithuisplaatsing dient de Raad voor de Kinderbescherming een advies te geven over de verlenging</w:t>
      </w:r>
      <w:r w:rsidR="00CC6669" w:rsidRPr="00C55185">
        <w:t xml:space="preserve">. Als de Raad voor de Kinderbescherming besluit over te gaan tot een verzoek tot gezagsbeëindiging, dient </w:t>
      </w:r>
      <w:r w:rsidR="009D6EAD">
        <w:t>de rechter</w:t>
      </w:r>
      <w:r w:rsidR="00CC6669" w:rsidRPr="00C55185">
        <w:t xml:space="preserve"> steeds op grond van alle concrete omstandigheden van het geval te beoordelen of gezagsbeëindiging aangewezen is.  </w:t>
      </w:r>
    </w:p>
    <w:p w14:paraId="46F52DCE" w14:textId="77777777" w:rsidR="00CC6669" w:rsidRPr="00C55185" w:rsidRDefault="00CC6669" w:rsidP="000E0AC5">
      <w:pPr>
        <w:spacing w:after="0" w:line="360" w:lineRule="auto"/>
      </w:pPr>
    </w:p>
    <w:p w14:paraId="70408156" w14:textId="19A05BA0" w:rsidR="00CC6669" w:rsidRPr="00C55185" w:rsidRDefault="00CC6669" w:rsidP="00CC6669">
      <w:pPr>
        <w:spacing w:line="360" w:lineRule="auto"/>
      </w:pPr>
      <w:r w:rsidRPr="00C55185">
        <w:t xml:space="preserve">Rechtbank Den Haag heeft verzocht om onderzoek te doen naar de feiten en omstandigheden die leiden naar toewijzingen dan wel afwijzingen van de gezagsbeëindigende maatregel. Nu zij zoekende zijn met betrekking tot de beoordeling van deze maatregel is ervoor gekozen expliciet te kijken naar uitspraken van de gerechtshoven. Dit heeft geleid tot de volgende centrale vraag: </w:t>
      </w:r>
      <w:r w:rsidRPr="00C55185">
        <w:rPr>
          <w:i/>
        </w:rPr>
        <w:t xml:space="preserve">‘’Welk advies kan aan rechtbank Den Haag worden gegeven over het toewijzen dan wel afwijzen van verzoeken die strekken tot de gezagsbeëindigende maatregel, blijkens literatuur- en jurisprudentieonderzoek ten aanzien van gerechtshoven?’’ </w:t>
      </w:r>
      <w:r w:rsidRPr="00C55185">
        <w:t xml:space="preserve">Hiertoe is op basis van 20 uitspraken onderzocht welke feiten en omstandigheden hebben geleid tot toewijzing dan wel afwijzing van het verzoek tot de gezagsbeëindigende maatregel. </w:t>
      </w:r>
    </w:p>
    <w:p w14:paraId="37E7CD9C" w14:textId="77777777" w:rsidR="00CC6669" w:rsidRPr="00C55185" w:rsidRDefault="00CC6669" w:rsidP="00CC6669">
      <w:pPr>
        <w:spacing w:line="360" w:lineRule="auto"/>
      </w:pPr>
    </w:p>
    <w:p w14:paraId="1810AD2B" w14:textId="5E3A72F4" w:rsidR="0019790B" w:rsidRDefault="00CC6669" w:rsidP="00CC6669">
      <w:pPr>
        <w:spacing w:line="360" w:lineRule="auto"/>
      </w:pPr>
      <w:r w:rsidRPr="00C55185">
        <w:t>Op basis van literatuur</w:t>
      </w:r>
      <w:r w:rsidR="00B2183C">
        <w:t>onderzoek</w:t>
      </w:r>
      <w:r w:rsidRPr="00C55185">
        <w:t xml:space="preserve"> zijn er diverse factoren naar voren gekomen die getoetst zijn tijdens het jurisprudentieonderzoek. De gezagsbeëindigende maatregel kan op grond van art. 1:266 lid 1 BW worden uitgesproken als een kind zodanig opgroeit dat hij in zijn ontwikkeling ernstig wordt </w:t>
      </w:r>
      <w:r w:rsidR="00D01362" w:rsidRPr="00C55185">
        <w:t>bedreigd</w:t>
      </w:r>
      <w:r w:rsidRPr="00C55185">
        <w:t xml:space="preserve"> en de ouder niet in staat is om de verantwoordelijkheid voor de verzorging en opvoeding binnen een voor de persoon en de ontwikkeling van de minderjarige aanvaardbaar te achten termijn te dragen</w:t>
      </w:r>
      <w:r w:rsidR="0019790B" w:rsidRPr="00C55185">
        <w:t xml:space="preserve">. Uit het onderzoek is gebleken dat ook bij de gerechtshoven de beoordeling van de gezagsbeëindigende maatregel maatwerk blijft.  </w:t>
      </w:r>
    </w:p>
    <w:p w14:paraId="18210A0B" w14:textId="77777777" w:rsidR="00B32E9B" w:rsidRPr="00C55185" w:rsidRDefault="00B32E9B" w:rsidP="00CC6669">
      <w:pPr>
        <w:spacing w:line="360" w:lineRule="auto"/>
      </w:pPr>
    </w:p>
    <w:p w14:paraId="6CADDB79" w14:textId="0D26DE80" w:rsidR="00CC6669" w:rsidRPr="00C55185" w:rsidRDefault="0019790B" w:rsidP="000E0AC5">
      <w:pPr>
        <w:spacing w:after="0" w:line="360" w:lineRule="auto"/>
      </w:pPr>
      <w:r w:rsidRPr="00C55185">
        <w:t xml:space="preserve">Afsluitend worden de aanbevelingen uit dit onderzoeksrapport besproken. Aan de hand van de resultaten en aanbevelingen kan de rechtbank middels de factoren alle uitspraken toetsen om zo nieuwe ontwikkelingen tijdig in kaart te brengen. Het is raadzaam dat rechterlijke instanties met </w:t>
      </w:r>
      <w:r w:rsidRPr="00C55185">
        <w:lastRenderedPageBreak/>
        <w:t xml:space="preserve">elkaar in beraad gaan om deze ontwikkelingen te bespreken en op die wijze een rode lijn </w:t>
      </w:r>
      <w:r w:rsidR="00485DAD">
        <w:t xml:space="preserve">te </w:t>
      </w:r>
      <w:r w:rsidRPr="00C55185">
        <w:t>ontwikkelen die kan bijdragen bij het beoordelen van dergelijke verzoeken. Vanwege het casuïstiek karakter van de gezagsbeëindigende</w:t>
      </w:r>
      <w:r w:rsidR="00485DAD">
        <w:t xml:space="preserve"> maatregel blijft er altijd sprake van maatwerk. </w:t>
      </w:r>
    </w:p>
    <w:p w14:paraId="61CD7AB1" w14:textId="77777777" w:rsidR="0092441C" w:rsidRPr="00C55185" w:rsidRDefault="0092441C" w:rsidP="000E0AC5">
      <w:pPr>
        <w:spacing w:after="0" w:line="360" w:lineRule="auto"/>
        <w:rPr>
          <w:b/>
        </w:rPr>
      </w:pPr>
    </w:p>
    <w:p w14:paraId="22E8B6DD" w14:textId="77777777" w:rsidR="0092441C" w:rsidRPr="00C55185" w:rsidRDefault="0092441C" w:rsidP="000E0AC5">
      <w:pPr>
        <w:spacing w:after="0" w:line="360" w:lineRule="auto"/>
        <w:rPr>
          <w:b/>
        </w:rPr>
      </w:pPr>
    </w:p>
    <w:p w14:paraId="54BBF89A" w14:textId="77777777" w:rsidR="0092441C" w:rsidRPr="00C55185" w:rsidRDefault="0092441C" w:rsidP="000E0AC5">
      <w:pPr>
        <w:spacing w:after="0" w:line="360" w:lineRule="auto"/>
        <w:rPr>
          <w:b/>
        </w:rPr>
      </w:pPr>
    </w:p>
    <w:p w14:paraId="4A3D0E40" w14:textId="77777777" w:rsidR="0092441C" w:rsidRPr="00C55185" w:rsidRDefault="0092441C" w:rsidP="000E0AC5">
      <w:pPr>
        <w:spacing w:after="0" w:line="360" w:lineRule="auto"/>
        <w:rPr>
          <w:b/>
        </w:rPr>
      </w:pPr>
    </w:p>
    <w:p w14:paraId="23589314" w14:textId="77777777" w:rsidR="0092441C" w:rsidRPr="00C55185" w:rsidRDefault="0092441C" w:rsidP="000E0AC5">
      <w:pPr>
        <w:spacing w:after="0" w:line="360" w:lineRule="auto"/>
        <w:rPr>
          <w:b/>
        </w:rPr>
      </w:pPr>
    </w:p>
    <w:p w14:paraId="180F3A57" w14:textId="77777777" w:rsidR="0092441C" w:rsidRPr="00C55185" w:rsidRDefault="0092441C" w:rsidP="000E0AC5">
      <w:pPr>
        <w:spacing w:after="0" w:line="360" w:lineRule="auto"/>
        <w:rPr>
          <w:b/>
        </w:rPr>
      </w:pPr>
    </w:p>
    <w:p w14:paraId="2F0A68D0" w14:textId="77777777" w:rsidR="001A3DCE" w:rsidRPr="00C55185" w:rsidRDefault="001A3DCE" w:rsidP="001A3DCE">
      <w:pPr>
        <w:tabs>
          <w:tab w:val="left" w:pos="3452"/>
        </w:tabs>
        <w:spacing w:line="360" w:lineRule="auto"/>
      </w:pPr>
    </w:p>
    <w:p w14:paraId="2C18F77E" w14:textId="77777777" w:rsidR="0092441C" w:rsidRPr="00C55185" w:rsidRDefault="0092441C" w:rsidP="000E0AC5">
      <w:pPr>
        <w:spacing w:after="0" w:line="360" w:lineRule="auto"/>
        <w:rPr>
          <w:b/>
        </w:rPr>
      </w:pPr>
    </w:p>
    <w:p w14:paraId="54DB7483" w14:textId="77777777" w:rsidR="0092441C" w:rsidRPr="00C55185" w:rsidRDefault="0092441C" w:rsidP="000E0AC5">
      <w:pPr>
        <w:spacing w:after="0" w:line="360" w:lineRule="auto"/>
        <w:rPr>
          <w:b/>
        </w:rPr>
      </w:pPr>
    </w:p>
    <w:p w14:paraId="0211BA55" w14:textId="77777777" w:rsidR="0092441C" w:rsidRPr="00C55185" w:rsidRDefault="0092441C" w:rsidP="000E0AC5">
      <w:pPr>
        <w:spacing w:after="0" w:line="360" w:lineRule="auto"/>
        <w:rPr>
          <w:b/>
        </w:rPr>
      </w:pPr>
    </w:p>
    <w:p w14:paraId="7D260234" w14:textId="77777777" w:rsidR="0092441C" w:rsidRPr="00C55185" w:rsidRDefault="0092441C" w:rsidP="000E0AC5">
      <w:pPr>
        <w:spacing w:after="0" w:line="360" w:lineRule="auto"/>
        <w:rPr>
          <w:b/>
        </w:rPr>
      </w:pPr>
    </w:p>
    <w:p w14:paraId="362F6EFE" w14:textId="77777777" w:rsidR="0092441C" w:rsidRPr="00C55185" w:rsidRDefault="0092441C" w:rsidP="000E0AC5">
      <w:pPr>
        <w:spacing w:after="0" w:line="360" w:lineRule="auto"/>
        <w:rPr>
          <w:b/>
        </w:rPr>
      </w:pPr>
    </w:p>
    <w:p w14:paraId="54C1D89E" w14:textId="77777777" w:rsidR="0092441C" w:rsidRPr="00C55185" w:rsidRDefault="0092441C" w:rsidP="000E0AC5">
      <w:pPr>
        <w:spacing w:after="0" w:line="360" w:lineRule="auto"/>
        <w:rPr>
          <w:b/>
        </w:rPr>
      </w:pPr>
    </w:p>
    <w:p w14:paraId="2BA01724" w14:textId="77777777" w:rsidR="0092441C" w:rsidRPr="00C55185" w:rsidRDefault="0092441C" w:rsidP="000E0AC5">
      <w:pPr>
        <w:spacing w:after="0" w:line="360" w:lineRule="auto"/>
        <w:rPr>
          <w:b/>
        </w:rPr>
      </w:pPr>
    </w:p>
    <w:p w14:paraId="37A48F94" w14:textId="77777777" w:rsidR="0092441C" w:rsidRPr="00C55185" w:rsidRDefault="0092441C" w:rsidP="000E0AC5">
      <w:pPr>
        <w:spacing w:after="0" w:line="360" w:lineRule="auto"/>
        <w:rPr>
          <w:b/>
        </w:rPr>
      </w:pPr>
    </w:p>
    <w:p w14:paraId="3F24EFE4" w14:textId="77777777" w:rsidR="0092441C" w:rsidRPr="00C55185" w:rsidRDefault="0092441C" w:rsidP="000E0AC5">
      <w:pPr>
        <w:spacing w:after="0" w:line="360" w:lineRule="auto"/>
        <w:rPr>
          <w:b/>
        </w:rPr>
      </w:pPr>
    </w:p>
    <w:p w14:paraId="0713D07A" w14:textId="77777777" w:rsidR="0092441C" w:rsidRPr="00C55185" w:rsidRDefault="0092441C" w:rsidP="000E0AC5">
      <w:pPr>
        <w:spacing w:after="0" w:line="360" w:lineRule="auto"/>
        <w:rPr>
          <w:b/>
        </w:rPr>
      </w:pPr>
    </w:p>
    <w:p w14:paraId="1E319936" w14:textId="77777777" w:rsidR="0092441C" w:rsidRPr="00C55185" w:rsidRDefault="0092441C" w:rsidP="000E0AC5">
      <w:pPr>
        <w:spacing w:after="0" w:line="360" w:lineRule="auto"/>
        <w:rPr>
          <w:b/>
        </w:rPr>
      </w:pPr>
    </w:p>
    <w:p w14:paraId="6FCF6BA1" w14:textId="77777777" w:rsidR="0092441C" w:rsidRPr="00C55185" w:rsidRDefault="0092441C" w:rsidP="000E0AC5">
      <w:pPr>
        <w:spacing w:after="0" w:line="360" w:lineRule="auto"/>
        <w:rPr>
          <w:b/>
        </w:rPr>
      </w:pPr>
    </w:p>
    <w:p w14:paraId="0360F67A" w14:textId="77777777" w:rsidR="0092441C" w:rsidRPr="00C55185" w:rsidRDefault="0092441C" w:rsidP="000E0AC5">
      <w:pPr>
        <w:spacing w:after="0" w:line="360" w:lineRule="auto"/>
        <w:rPr>
          <w:b/>
        </w:rPr>
      </w:pPr>
    </w:p>
    <w:p w14:paraId="39DC6AE1" w14:textId="77777777" w:rsidR="0092441C" w:rsidRPr="00C55185" w:rsidRDefault="0092441C" w:rsidP="000E0AC5">
      <w:pPr>
        <w:spacing w:after="0" w:line="360" w:lineRule="auto"/>
        <w:rPr>
          <w:b/>
        </w:rPr>
      </w:pPr>
    </w:p>
    <w:p w14:paraId="57FD1B4B" w14:textId="77777777" w:rsidR="0092441C" w:rsidRPr="00C55185" w:rsidRDefault="0092441C" w:rsidP="000E0AC5">
      <w:pPr>
        <w:spacing w:after="0" w:line="360" w:lineRule="auto"/>
        <w:rPr>
          <w:b/>
        </w:rPr>
      </w:pPr>
    </w:p>
    <w:p w14:paraId="240CF91E" w14:textId="77777777" w:rsidR="0092441C" w:rsidRDefault="0092441C" w:rsidP="000E0AC5">
      <w:pPr>
        <w:spacing w:after="0" w:line="360" w:lineRule="auto"/>
        <w:rPr>
          <w:b/>
        </w:rPr>
      </w:pPr>
    </w:p>
    <w:p w14:paraId="7766C803" w14:textId="77777777" w:rsidR="00C55185" w:rsidRDefault="00C55185" w:rsidP="000E0AC5">
      <w:pPr>
        <w:spacing w:after="0" w:line="360" w:lineRule="auto"/>
        <w:rPr>
          <w:b/>
        </w:rPr>
      </w:pPr>
    </w:p>
    <w:p w14:paraId="3D14202A" w14:textId="77777777" w:rsidR="00C55185" w:rsidRDefault="00C55185" w:rsidP="000E0AC5">
      <w:pPr>
        <w:spacing w:after="0" w:line="360" w:lineRule="auto"/>
        <w:rPr>
          <w:b/>
        </w:rPr>
      </w:pPr>
    </w:p>
    <w:p w14:paraId="4822B583" w14:textId="77777777" w:rsidR="00C55185" w:rsidRDefault="00C55185" w:rsidP="000E0AC5">
      <w:pPr>
        <w:spacing w:after="0" w:line="360" w:lineRule="auto"/>
        <w:rPr>
          <w:b/>
        </w:rPr>
      </w:pPr>
    </w:p>
    <w:p w14:paraId="769A3CA7" w14:textId="77777777" w:rsidR="00C55185" w:rsidRDefault="00C55185" w:rsidP="000E0AC5">
      <w:pPr>
        <w:spacing w:after="0" w:line="360" w:lineRule="auto"/>
        <w:rPr>
          <w:b/>
        </w:rPr>
      </w:pPr>
    </w:p>
    <w:p w14:paraId="1615B93F" w14:textId="77777777" w:rsidR="00C55185" w:rsidRDefault="00C55185" w:rsidP="000E0AC5">
      <w:pPr>
        <w:spacing w:after="0" w:line="360" w:lineRule="auto"/>
        <w:rPr>
          <w:b/>
        </w:rPr>
      </w:pPr>
    </w:p>
    <w:p w14:paraId="5A7072FD" w14:textId="77777777" w:rsidR="00C55185" w:rsidRDefault="00C55185" w:rsidP="000E0AC5">
      <w:pPr>
        <w:spacing w:after="0" w:line="360" w:lineRule="auto"/>
        <w:rPr>
          <w:b/>
        </w:rPr>
      </w:pPr>
    </w:p>
    <w:p w14:paraId="26F82A3B" w14:textId="77777777" w:rsidR="00C55185" w:rsidRDefault="00C55185" w:rsidP="000E0AC5">
      <w:pPr>
        <w:spacing w:after="0" w:line="360" w:lineRule="auto"/>
        <w:rPr>
          <w:b/>
        </w:rPr>
      </w:pPr>
    </w:p>
    <w:p w14:paraId="1978D681" w14:textId="77777777" w:rsidR="00C55185" w:rsidRDefault="00C55185" w:rsidP="000E0AC5">
      <w:pPr>
        <w:spacing w:after="0" w:line="360" w:lineRule="auto"/>
        <w:rPr>
          <w:b/>
        </w:rPr>
      </w:pPr>
    </w:p>
    <w:p w14:paraId="2BD25E1B" w14:textId="77777777" w:rsidR="00C55185" w:rsidRDefault="00C55185" w:rsidP="000E0AC5">
      <w:pPr>
        <w:spacing w:after="0" w:line="360" w:lineRule="auto"/>
        <w:rPr>
          <w:b/>
        </w:rPr>
      </w:pPr>
    </w:p>
    <w:p w14:paraId="3FFF4FA0" w14:textId="1F61336B" w:rsidR="00D01362" w:rsidRDefault="00D01362">
      <w:pPr>
        <w:rPr>
          <w:b/>
          <w:sz w:val="28"/>
          <w:szCs w:val="28"/>
        </w:rPr>
      </w:pPr>
      <w:r>
        <w:rPr>
          <w:b/>
          <w:sz w:val="28"/>
          <w:szCs w:val="28"/>
        </w:rPr>
        <w:t>Inhoudsopgave</w:t>
      </w:r>
    </w:p>
    <w:sdt>
      <w:sdtPr>
        <w:rPr>
          <w:rFonts w:asciiTheme="minorHAnsi" w:eastAsiaTheme="minorHAnsi" w:hAnsiTheme="minorHAnsi" w:cstheme="minorBidi"/>
          <w:b w:val="0"/>
          <w:bCs w:val="0"/>
          <w:color w:val="auto"/>
          <w:sz w:val="22"/>
          <w:szCs w:val="22"/>
          <w:lang w:eastAsia="en-US"/>
        </w:rPr>
        <w:id w:val="740067991"/>
        <w:docPartObj>
          <w:docPartGallery w:val="Table of Contents"/>
          <w:docPartUnique/>
        </w:docPartObj>
      </w:sdtPr>
      <w:sdtEndPr>
        <w:rPr>
          <w:noProof/>
        </w:rPr>
      </w:sdtEndPr>
      <w:sdtContent>
        <w:p w14:paraId="57B657C1" w14:textId="63906A66" w:rsidR="002E7AE0" w:rsidRDefault="002E7AE0">
          <w:pPr>
            <w:pStyle w:val="Kopvaninhoudsopgave"/>
          </w:pPr>
        </w:p>
        <w:p w14:paraId="35A29E4E" w14:textId="77777777" w:rsidR="002E7AE0" w:rsidRDefault="002E7AE0">
          <w:pPr>
            <w:pStyle w:val="Inhopg1"/>
            <w:tabs>
              <w:tab w:val="left" w:pos="440"/>
              <w:tab w:val="right" w:pos="9062"/>
            </w:tabs>
            <w:rPr>
              <w:rFonts w:eastAsiaTheme="minorEastAsia"/>
              <w:b w:val="0"/>
              <w:bCs w:val="0"/>
              <w:noProof/>
              <w:lang w:eastAsia="nl-NL"/>
            </w:rPr>
          </w:pPr>
          <w:r>
            <w:rPr>
              <w:b w:val="0"/>
              <w:bCs w:val="0"/>
            </w:rPr>
            <w:fldChar w:fldCharType="begin"/>
          </w:r>
          <w:r>
            <w:instrText>TOC \o "1-3" \h \z \u</w:instrText>
          </w:r>
          <w:r>
            <w:rPr>
              <w:b w:val="0"/>
              <w:bCs w:val="0"/>
            </w:rPr>
            <w:fldChar w:fldCharType="separate"/>
          </w:r>
          <w:hyperlink w:anchor="_Toc503744588" w:history="1">
            <w:r w:rsidRPr="00667689">
              <w:rPr>
                <w:rStyle w:val="Hyperlink"/>
                <w:noProof/>
              </w:rPr>
              <w:t>1.</w:t>
            </w:r>
            <w:r>
              <w:rPr>
                <w:rFonts w:eastAsiaTheme="minorEastAsia"/>
                <w:b w:val="0"/>
                <w:bCs w:val="0"/>
                <w:noProof/>
                <w:lang w:eastAsia="nl-NL"/>
              </w:rPr>
              <w:tab/>
            </w:r>
            <w:r w:rsidRPr="00667689">
              <w:rPr>
                <w:rStyle w:val="Hyperlink"/>
                <w:noProof/>
              </w:rPr>
              <w:t>Probleemstelling en onderzoek</w:t>
            </w:r>
            <w:r>
              <w:rPr>
                <w:noProof/>
                <w:webHidden/>
              </w:rPr>
              <w:tab/>
            </w:r>
            <w:r>
              <w:rPr>
                <w:noProof/>
                <w:webHidden/>
              </w:rPr>
              <w:fldChar w:fldCharType="begin"/>
            </w:r>
            <w:r>
              <w:rPr>
                <w:noProof/>
                <w:webHidden/>
              </w:rPr>
              <w:instrText xml:space="preserve"> PAGEREF _Toc503744588 \h </w:instrText>
            </w:r>
            <w:r>
              <w:rPr>
                <w:noProof/>
                <w:webHidden/>
              </w:rPr>
            </w:r>
            <w:r>
              <w:rPr>
                <w:noProof/>
                <w:webHidden/>
              </w:rPr>
              <w:fldChar w:fldCharType="separate"/>
            </w:r>
            <w:r>
              <w:rPr>
                <w:noProof/>
                <w:webHidden/>
              </w:rPr>
              <w:t>9</w:t>
            </w:r>
            <w:r>
              <w:rPr>
                <w:noProof/>
                <w:webHidden/>
              </w:rPr>
              <w:fldChar w:fldCharType="end"/>
            </w:r>
          </w:hyperlink>
        </w:p>
        <w:p w14:paraId="3A9FDD85" w14:textId="77777777" w:rsidR="002E7AE0" w:rsidRDefault="00967BE2">
          <w:pPr>
            <w:pStyle w:val="Inhopg2"/>
            <w:tabs>
              <w:tab w:val="left" w:pos="880"/>
              <w:tab w:val="right" w:pos="9062"/>
            </w:tabs>
            <w:rPr>
              <w:rFonts w:eastAsiaTheme="minorEastAsia"/>
              <w:b/>
              <w:bCs/>
              <w:noProof/>
              <w:sz w:val="24"/>
              <w:szCs w:val="24"/>
              <w:lang w:eastAsia="nl-NL"/>
            </w:rPr>
          </w:pPr>
          <w:hyperlink w:anchor="_Toc503744589" w:history="1">
            <w:r w:rsidR="002E7AE0" w:rsidRPr="00667689">
              <w:rPr>
                <w:rStyle w:val="Hyperlink"/>
                <w:noProof/>
              </w:rPr>
              <w:t>1.1</w:t>
            </w:r>
            <w:r w:rsidR="002E7AE0">
              <w:rPr>
                <w:rFonts w:eastAsiaTheme="minorEastAsia"/>
                <w:b/>
                <w:bCs/>
                <w:noProof/>
                <w:sz w:val="24"/>
                <w:szCs w:val="24"/>
                <w:lang w:eastAsia="nl-NL"/>
              </w:rPr>
              <w:tab/>
            </w:r>
            <w:r w:rsidR="002E7AE0" w:rsidRPr="00667689">
              <w:rPr>
                <w:rStyle w:val="Hyperlink"/>
                <w:noProof/>
              </w:rPr>
              <w:t>Inleiding</w:t>
            </w:r>
            <w:r w:rsidR="002E7AE0">
              <w:rPr>
                <w:noProof/>
                <w:webHidden/>
              </w:rPr>
              <w:tab/>
            </w:r>
            <w:r w:rsidR="002E7AE0">
              <w:rPr>
                <w:noProof/>
                <w:webHidden/>
              </w:rPr>
              <w:fldChar w:fldCharType="begin"/>
            </w:r>
            <w:r w:rsidR="002E7AE0">
              <w:rPr>
                <w:noProof/>
                <w:webHidden/>
              </w:rPr>
              <w:instrText xml:space="preserve"> PAGEREF _Toc503744589 \h </w:instrText>
            </w:r>
            <w:r w:rsidR="002E7AE0">
              <w:rPr>
                <w:noProof/>
                <w:webHidden/>
              </w:rPr>
            </w:r>
            <w:r w:rsidR="002E7AE0">
              <w:rPr>
                <w:noProof/>
                <w:webHidden/>
              </w:rPr>
              <w:fldChar w:fldCharType="separate"/>
            </w:r>
            <w:r w:rsidR="002E7AE0">
              <w:rPr>
                <w:noProof/>
                <w:webHidden/>
              </w:rPr>
              <w:t>9</w:t>
            </w:r>
            <w:r w:rsidR="002E7AE0">
              <w:rPr>
                <w:noProof/>
                <w:webHidden/>
              </w:rPr>
              <w:fldChar w:fldCharType="end"/>
            </w:r>
          </w:hyperlink>
        </w:p>
        <w:p w14:paraId="22020039" w14:textId="77777777" w:rsidR="002E7AE0" w:rsidRDefault="00967BE2">
          <w:pPr>
            <w:pStyle w:val="Inhopg2"/>
            <w:tabs>
              <w:tab w:val="left" w:pos="880"/>
              <w:tab w:val="right" w:pos="9062"/>
            </w:tabs>
            <w:rPr>
              <w:rFonts w:eastAsiaTheme="minorEastAsia"/>
              <w:b/>
              <w:bCs/>
              <w:noProof/>
              <w:sz w:val="24"/>
              <w:szCs w:val="24"/>
              <w:lang w:eastAsia="nl-NL"/>
            </w:rPr>
          </w:pPr>
          <w:hyperlink w:anchor="_Toc503744590" w:history="1">
            <w:r w:rsidR="002E7AE0" w:rsidRPr="00667689">
              <w:rPr>
                <w:rStyle w:val="Hyperlink"/>
                <w:noProof/>
              </w:rPr>
              <w:t>1.2</w:t>
            </w:r>
            <w:r w:rsidR="002E7AE0">
              <w:rPr>
                <w:rFonts w:eastAsiaTheme="minorEastAsia"/>
                <w:b/>
                <w:bCs/>
                <w:noProof/>
                <w:sz w:val="24"/>
                <w:szCs w:val="24"/>
                <w:lang w:eastAsia="nl-NL"/>
              </w:rPr>
              <w:tab/>
            </w:r>
            <w:r w:rsidR="002E7AE0" w:rsidRPr="00667689">
              <w:rPr>
                <w:rStyle w:val="Hyperlink"/>
                <w:noProof/>
              </w:rPr>
              <w:t>De opdrachtgever</w:t>
            </w:r>
            <w:r w:rsidR="002E7AE0">
              <w:rPr>
                <w:noProof/>
                <w:webHidden/>
              </w:rPr>
              <w:tab/>
            </w:r>
            <w:r w:rsidR="002E7AE0">
              <w:rPr>
                <w:noProof/>
                <w:webHidden/>
              </w:rPr>
              <w:fldChar w:fldCharType="begin"/>
            </w:r>
            <w:r w:rsidR="002E7AE0">
              <w:rPr>
                <w:noProof/>
                <w:webHidden/>
              </w:rPr>
              <w:instrText xml:space="preserve"> PAGEREF _Toc503744590 \h </w:instrText>
            </w:r>
            <w:r w:rsidR="002E7AE0">
              <w:rPr>
                <w:noProof/>
                <w:webHidden/>
              </w:rPr>
            </w:r>
            <w:r w:rsidR="002E7AE0">
              <w:rPr>
                <w:noProof/>
                <w:webHidden/>
              </w:rPr>
              <w:fldChar w:fldCharType="separate"/>
            </w:r>
            <w:r w:rsidR="002E7AE0">
              <w:rPr>
                <w:noProof/>
                <w:webHidden/>
              </w:rPr>
              <w:t>9</w:t>
            </w:r>
            <w:r w:rsidR="002E7AE0">
              <w:rPr>
                <w:noProof/>
                <w:webHidden/>
              </w:rPr>
              <w:fldChar w:fldCharType="end"/>
            </w:r>
          </w:hyperlink>
        </w:p>
        <w:p w14:paraId="41CF5A6E" w14:textId="77777777" w:rsidR="002E7AE0" w:rsidRDefault="00967BE2">
          <w:pPr>
            <w:pStyle w:val="Inhopg2"/>
            <w:tabs>
              <w:tab w:val="left" w:pos="880"/>
              <w:tab w:val="right" w:pos="9062"/>
            </w:tabs>
            <w:rPr>
              <w:rFonts w:eastAsiaTheme="minorEastAsia"/>
              <w:b/>
              <w:bCs/>
              <w:noProof/>
              <w:sz w:val="24"/>
              <w:szCs w:val="24"/>
              <w:lang w:eastAsia="nl-NL"/>
            </w:rPr>
          </w:pPr>
          <w:hyperlink w:anchor="_Toc503744591" w:history="1">
            <w:r w:rsidR="002E7AE0" w:rsidRPr="00667689">
              <w:rPr>
                <w:rStyle w:val="Hyperlink"/>
                <w:noProof/>
              </w:rPr>
              <w:t>1.3</w:t>
            </w:r>
            <w:r w:rsidR="002E7AE0">
              <w:rPr>
                <w:rFonts w:eastAsiaTheme="minorEastAsia"/>
                <w:b/>
                <w:bCs/>
                <w:noProof/>
                <w:sz w:val="24"/>
                <w:szCs w:val="24"/>
                <w:lang w:eastAsia="nl-NL"/>
              </w:rPr>
              <w:tab/>
            </w:r>
            <w:r w:rsidR="002E7AE0" w:rsidRPr="00667689">
              <w:rPr>
                <w:rStyle w:val="Hyperlink"/>
                <w:noProof/>
              </w:rPr>
              <w:t>Probleemanalyse</w:t>
            </w:r>
            <w:r w:rsidR="002E7AE0">
              <w:rPr>
                <w:noProof/>
                <w:webHidden/>
              </w:rPr>
              <w:tab/>
            </w:r>
            <w:r w:rsidR="002E7AE0">
              <w:rPr>
                <w:noProof/>
                <w:webHidden/>
              </w:rPr>
              <w:fldChar w:fldCharType="begin"/>
            </w:r>
            <w:r w:rsidR="002E7AE0">
              <w:rPr>
                <w:noProof/>
                <w:webHidden/>
              </w:rPr>
              <w:instrText xml:space="preserve"> PAGEREF _Toc503744591 \h </w:instrText>
            </w:r>
            <w:r w:rsidR="002E7AE0">
              <w:rPr>
                <w:noProof/>
                <w:webHidden/>
              </w:rPr>
            </w:r>
            <w:r w:rsidR="002E7AE0">
              <w:rPr>
                <w:noProof/>
                <w:webHidden/>
              </w:rPr>
              <w:fldChar w:fldCharType="separate"/>
            </w:r>
            <w:r w:rsidR="002E7AE0">
              <w:rPr>
                <w:noProof/>
                <w:webHidden/>
              </w:rPr>
              <w:t>10</w:t>
            </w:r>
            <w:r w:rsidR="002E7AE0">
              <w:rPr>
                <w:noProof/>
                <w:webHidden/>
              </w:rPr>
              <w:fldChar w:fldCharType="end"/>
            </w:r>
          </w:hyperlink>
        </w:p>
        <w:p w14:paraId="4ACD11FD" w14:textId="77777777" w:rsidR="002E7AE0" w:rsidRDefault="00967BE2">
          <w:pPr>
            <w:pStyle w:val="Inhopg2"/>
            <w:tabs>
              <w:tab w:val="left" w:pos="880"/>
              <w:tab w:val="right" w:pos="9062"/>
            </w:tabs>
            <w:rPr>
              <w:rFonts w:eastAsiaTheme="minorEastAsia"/>
              <w:b/>
              <w:bCs/>
              <w:noProof/>
              <w:sz w:val="24"/>
              <w:szCs w:val="24"/>
              <w:lang w:eastAsia="nl-NL"/>
            </w:rPr>
          </w:pPr>
          <w:hyperlink w:anchor="_Toc503744592" w:history="1">
            <w:r w:rsidR="002E7AE0" w:rsidRPr="00667689">
              <w:rPr>
                <w:rStyle w:val="Hyperlink"/>
                <w:noProof/>
              </w:rPr>
              <w:t>1.4</w:t>
            </w:r>
            <w:r w:rsidR="002E7AE0">
              <w:rPr>
                <w:rFonts w:eastAsiaTheme="minorEastAsia"/>
                <w:b/>
                <w:bCs/>
                <w:noProof/>
                <w:sz w:val="24"/>
                <w:szCs w:val="24"/>
                <w:lang w:eastAsia="nl-NL"/>
              </w:rPr>
              <w:tab/>
            </w:r>
            <w:r w:rsidR="002E7AE0" w:rsidRPr="00667689">
              <w:rPr>
                <w:rStyle w:val="Hyperlink"/>
                <w:noProof/>
              </w:rPr>
              <w:t>Doelstelling, centrale vraag en deelvragen</w:t>
            </w:r>
            <w:r w:rsidR="002E7AE0">
              <w:rPr>
                <w:noProof/>
                <w:webHidden/>
              </w:rPr>
              <w:tab/>
            </w:r>
            <w:r w:rsidR="002E7AE0">
              <w:rPr>
                <w:noProof/>
                <w:webHidden/>
              </w:rPr>
              <w:fldChar w:fldCharType="begin"/>
            </w:r>
            <w:r w:rsidR="002E7AE0">
              <w:rPr>
                <w:noProof/>
                <w:webHidden/>
              </w:rPr>
              <w:instrText xml:space="preserve"> PAGEREF _Toc503744592 \h </w:instrText>
            </w:r>
            <w:r w:rsidR="002E7AE0">
              <w:rPr>
                <w:noProof/>
                <w:webHidden/>
              </w:rPr>
            </w:r>
            <w:r w:rsidR="002E7AE0">
              <w:rPr>
                <w:noProof/>
                <w:webHidden/>
              </w:rPr>
              <w:fldChar w:fldCharType="separate"/>
            </w:r>
            <w:r w:rsidR="002E7AE0">
              <w:rPr>
                <w:noProof/>
                <w:webHidden/>
              </w:rPr>
              <w:t>11</w:t>
            </w:r>
            <w:r w:rsidR="002E7AE0">
              <w:rPr>
                <w:noProof/>
                <w:webHidden/>
              </w:rPr>
              <w:fldChar w:fldCharType="end"/>
            </w:r>
          </w:hyperlink>
        </w:p>
        <w:p w14:paraId="3838038F" w14:textId="77777777" w:rsidR="002E7AE0" w:rsidRDefault="00967BE2">
          <w:pPr>
            <w:pStyle w:val="Inhopg3"/>
            <w:tabs>
              <w:tab w:val="left" w:pos="1320"/>
              <w:tab w:val="right" w:pos="9062"/>
            </w:tabs>
            <w:rPr>
              <w:rFonts w:eastAsiaTheme="minorEastAsia"/>
              <w:noProof/>
              <w:sz w:val="24"/>
              <w:szCs w:val="24"/>
              <w:lang w:eastAsia="nl-NL"/>
            </w:rPr>
          </w:pPr>
          <w:hyperlink w:anchor="_Toc503744593" w:history="1">
            <w:r w:rsidR="002E7AE0" w:rsidRPr="00667689">
              <w:rPr>
                <w:rStyle w:val="Hyperlink"/>
                <w:noProof/>
              </w:rPr>
              <w:t>1.4.1</w:t>
            </w:r>
            <w:r w:rsidR="002E7AE0">
              <w:rPr>
                <w:rFonts w:eastAsiaTheme="minorEastAsia"/>
                <w:noProof/>
                <w:sz w:val="24"/>
                <w:szCs w:val="24"/>
                <w:lang w:eastAsia="nl-NL"/>
              </w:rPr>
              <w:tab/>
            </w:r>
            <w:r w:rsidR="002E7AE0" w:rsidRPr="00667689">
              <w:rPr>
                <w:rStyle w:val="Hyperlink"/>
                <w:noProof/>
              </w:rPr>
              <w:t>Centrale vraag</w:t>
            </w:r>
            <w:r w:rsidR="002E7AE0">
              <w:rPr>
                <w:noProof/>
                <w:webHidden/>
              </w:rPr>
              <w:tab/>
            </w:r>
            <w:r w:rsidR="002E7AE0">
              <w:rPr>
                <w:noProof/>
                <w:webHidden/>
              </w:rPr>
              <w:fldChar w:fldCharType="begin"/>
            </w:r>
            <w:r w:rsidR="002E7AE0">
              <w:rPr>
                <w:noProof/>
                <w:webHidden/>
              </w:rPr>
              <w:instrText xml:space="preserve"> PAGEREF _Toc503744593 \h </w:instrText>
            </w:r>
            <w:r w:rsidR="002E7AE0">
              <w:rPr>
                <w:noProof/>
                <w:webHidden/>
              </w:rPr>
            </w:r>
            <w:r w:rsidR="002E7AE0">
              <w:rPr>
                <w:noProof/>
                <w:webHidden/>
              </w:rPr>
              <w:fldChar w:fldCharType="separate"/>
            </w:r>
            <w:r w:rsidR="002E7AE0">
              <w:rPr>
                <w:noProof/>
                <w:webHidden/>
              </w:rPr>
              <w:t>11</w:t>
            </w:r>
            <w:r w:rsidR="002E7AE0">
              <w:rPr>
                <w:noProof/>
                <w:webHidden/>
              </w:rPr>
              <w:fldChar w:fldCharType="end"/>
            </w:r>
          </w:hyperlink>
        </w:p>
        <w:p w14:paraId="57ED46F6" w14:textId="77777777" w:rsidR="002E7AE0" w:rsidRDefault="00967BE2">
          <w:pPr>
            <w:pStyle w:val="Inhopg3"/>
            <w:tabs>
              <w:tab w:val="left" w:pos="1320"/>
              <w:tab w:val="right" w:pos="9062"/>
            </w:tabs>
            <w:rPr>
              <w:rFonts w:eastAsiaTheme="minorEastAsia"/>
              <w:noProof/>
              <w:sz w:val="24"/>
              <w:szCs w:val="24"/>
              <w:lang w:eastAsia="nl-NL"/>
            </w:rPr>
          </w:pPr>
          <w:hyperlink w:anchor="_Toc503744594" w:history="1">
            <w:r w:rsidR="002E7AE0" w:rsidRPr="00667689">
              <w:rPr>
                <w:rStyle w:val="Hyperlink"/>
                <w:noProof/>
              </w:rPr>
              <w:t>1.4.2</w:t>
            </w:r>
            <w:r w:rsidR="002E7AE0">
              <w:rPr>
                <w:rFonts w:eastAsiaTheme="minorEastAsia"/>
                <w:noProof/>
                <w:sz w:val="24"/>
                <w:szCs w:val="24"/>
                <w:lang w:eastAsia="nl-NL"/>
              </w:rPr>
              <w:tab/>
            </w:r>
            <w:r w:rsidR="002E7AE0" w:rsidRPr="00667689">
              <w:rPr>
                <w:rStyle w:val="Hyperlink"/>
                <w:noProof/>
              </w:rPr>
              <w:t>Deelvragen</w:t>
            </w:r>
            <w:r w:rsidR="002E7AE0">
              <w:rPr>
                <w:noProof/>
                <w:webHidden/>
              </w:rPr>
              <w:tab/>
            </w:r>
            <w:r w:rsidR="002E7AE0">
              <w:rPr>
                <w:noProof/>
                <w:webHidden/>
              </w:rPr>
              <w:fldChar w:fldCharType="begin"/>
            </w:r>
            <w:r w:rsidR="002E7AE0">
              <w:rPr>
                <w:noProof/>
                <w:webHidden/>
              </w:rPr>
              <w:instrText xml:space="preserve"> PAGEREF _Toc503744594 \h </w:instrText>
            </w:r>
            <w:r w:rsidR="002E7AE0">
              <w:rPr>
                <w:noProof/>
                <w:webHidden/>
              </w:rPr>
            </w:r>
            <w:r w:rsidR="002E7AE0">
              <w:rPr>
                <w:noProof/>
                <w:webHidden/>
              </w:rPr>
              <w:fldChar w:fldCharType="separate"/>
            </w:r>
            <w:r w:rsidR="002E7AE0">
              <w:rPr>
                <w:noProof/>
                <w:webHidden/>
              </w:rPr>
              <w:t>12</w:t>
            </w:r>
            <w:r w:rsidR="002E7AE0">
              <w:rPr>
                <w:noProof/>
                <w:webHidden/>
              </w:rPr>
              <w:fldChar w:fldCharType="end"/>
            </w:r>
          </w:hyperlink>
        </w:p>
        <w:p w14:paraId="44C8262E" w14:textId="77777777" w:rsidR="002E7AE0" w:rsidRDefault="00967BE2">
          <w:pPr>
            <w:pStyle w:val="Inhopg2"/>
            <w:tabs>
              <w:tab w:val="left" w:pos="880"/>
              <w:tab w:val="right" w:pos="9062"/>
            </w:tabs>
            <w:rPr>
              <w:rFonts w:eastAsiaTheme="minorEastAsia"/>
              <w:b/>
              <w:bCs/>
              <w:noProof/>
              <w:sz w:val="24"/>
              <w:szCs w:val="24"/>
              <w:lang w:eastAsia="nl-NL"/>
            </w:rPr>
          </w:pPr>
          <w:hyperlink w:anchor="_Toc503744595" w:history="1">
            <w:r w:rsidR="002E7AE0" w:rsidRPr="00667689">
              <w:rPr>
                <w:rStyle w:val="Hyperlink"/>
                <w:noProof/>
              </w:rPr>
              <w:t>1.5</w:t>
            </w:r>
            <w:r w:rsidR="002E7AE0">
              <w:rPr>
                <w:rFonts w:eastAsiaTheme="minorEastAsia"/>
                <w:b/>
                <w:bCs/>
                <w:noProof/>
                <w:sz w:val="24"/>
                <w:szCs w:val="24"/>
                <w:lang w:eastAsia="nl-NL"/>
              </w:rPr>
              <w:tab/>
            </w:r>
            <w:r w:rsidR="002E7AE0" w:rsidRPr="00667689">
              <w:rPr>
                <w:rStyle w:val="Hyperlink"/>
                <w:noProof/>
              </w:rPr>
              <w:t>Methoden van onderzoek</w:t>
            </w:r>
            <w:r w:rsidR="002E7AE0">
              <w:rPr>
                <w:noProof/>
                <w:webHidden/>
              </w:rPr>
              <w:tab/>
            </w:r>
            <w:r w:rsidR="002E7AE0">
              <w:rPr>
                <w:noProof/>
                <w:webHidden/>
              </w:rPr>
              <w:fldChar w:fldCharType="begin"/>
            </w:r>
            <w:r w:rsidR="002E7AE0">
              <w:rPr>
                <w:noProof/>
                <w:webHidden/>
              </w:rPr>
              <w:instrText xml:space="preserve"> PAGEREF _Toc503744595 \h </w:instrText>
            </w:r>
            <w:r w:rsidR="002E7AE0">
              <w:rPr>
                <w:noProof/>
                <w:webHidden/>
              </w:rPr>
            </w:r>
            <w:r w:rsidR="002E7AE0">
              <w:rPr>
                <w:noProof/>
                <w:webHidden/>
              </w:rPr>
              <w:fldChar w:fldCharType="separate"/>
            </w:r>
            <w:r w:rsidR="002E7AE0">
              <w:rPr>
                <w:noProof/>
                <w:webHidden/>
              </w:rPr>
              <w:t>12</w:t>
            </w:r>
            <w:r w:rsidR="002E7AE0">
              <w:rPr>
                <w:noProof/>
                <w:webHidden/>
              </w:rPr>
              <w:fldChar w:fldCharType="end"/>
            </w:r>
          </w:hyperlink>
        </w:p>
        <w:p w14:paraId="4D6D923E" w14:textId="77777777" w:rsidR="002E7AE0" w:rsidRDefault="00967BE2">
          <w:pPr>
            <w:pStyle w:val="Inhopg2"/>
            <w:tabs>
              <w:tab w:val="left" w:pos="880"/>
              <w:tab w:val="right" w:pos="9062"/>
            </w:tabs>
            <w:rPr>
              <w:rFonts w:eastAsiaTheme="minorEastAsia"/>
              <w:b/>
              <w:bCs/>
              <w:noProof/>
              <w:sz w:val="24"/>
              <w:szCs w:val="24"/>
              <w:lang w:eastAsia="nl-NL"/>
            </w:rPr>
          </w:pPr>
          <w:hyperlink w:anchor="_Toc503744596" w:history="1">
            <w:r w:rsidR="002E7AE0" w:rsidRPr="00667689">
              <w:rPr>
                <w:rStyle w:val="Hyperlink"/>
                <w:noProof/>
              </w:rPr>
              <w:t>1.6</w:t>
            </w:r>
            <w:r w:rsidR="002E7AE0">
              <w:rPr>
                <w:rFonts w:eastAsiaTheme="minorEastAsia"/>
                <w:b/>
                <w:bCs/>
                <w:noProof/>
                <w:sz w:val="24"/>
                <w:szCs w:val="24"/>
                <w:lang w:eastAsia="nl-NL"/>
              </w:rPr>
              <w:tab/>
            </w:r>
            <w:r w:rsidR="002E7AE0" w:rsidRPr="00667689">
              <w:rPr>
                <w:rStyle w:val="Hyperlink"/>
                <w:noProof/>
              </w:rPr>
              <w:t>Leeswijzer</w:t>
            </w:r>
            <w:r w:rsidR="002E7AE0">
              <w:rPr>
                <w:noProof/>
                <w:webHidden/>
              </w:rPr>
              <w:tab/>
            </w:r>
            <w:r w:rsidR="002E7AE0">
              <w:rPr>
                <w:noProof/>
                <w:webHidden/>
              </w:rPr>
              <w:fldChar w:fldCharType="begin"/>
            </w:r>
            <w:r w:rsidR="002E7AE0">
              <w:rPr>
                <w:noProof/>
                <w:webHidden/>
              </w:rPr>
              <w:instrText xml:space="preserve"> PAGEREF _Toc503744596 \h </w:instrText>
            </w:r>
            <w:r w:rsidR="002E7AE0">
              <w:rPr>
                <w:noProof/>
                <w:webHidden/>
              </w:rPr>
            </w:r>
            <w:r w:rsidR="002E7AE0">
              <w:rPr>
                <w:noProof/>
                <w:webHidden/>
              </w:rPr>
              <w:fldChar w:fldCharType="separate"/>
            </w:r>
            <w:r w:rsidR="002E7AE0">
              <w:rPr>
                <w:noProof/>
                <w:webHidden/>
              </w:rPr>
              <w:t>15</w:t>
            </w:r>
            <w:r w:rsidR="002E7AE0">
              <w:rPr>
                <w:noProof/>
                <w:webHidden/>
              </w:rPr>
              <w:fldChar w:fldCharType="end"/>
            </w:r>
          </w:hyperlink>
        </w:p>
        <w:p w14:paraId="7F904510" w14:textId="77777777" w:rsidR="002E7AE0" w:rsidRDefault="00967BE2">
          <w:pPr>
            <w:pStyle w:val="Inhopg1"/>
            <w:tabs>
              <w:tab w:val="left" w:pos="440"/>
              <w:tab w:val="right" w:pos="9062"/>
            </w:tabs>
            <w:rPr>
              <w:rFonts w:eastAsiaTheme="minorEastAsia"/>
              <w:b w:val="0"/>
              <w:bCs w:val="0"/>
              <w:noProof/>
              <w:lang w:eastAsia="nl-NL"/>
            </w:rPr>
          </w:pPr>
          <w:hyperlink w:anchor="_Toc503744597" w:history="1">
            <w:r w:rsidR="002E7AE0" w:rsidRPr="00667689">
              <w:rPr>
                <w:rStyle w:val="Hyperlink"/>
                <w:noProof/>
              </w:rPr>
              <w:t>2.</w:t>
            </w:r>
            <w:r w:rsidR="002E7AE0">
              <w:rPr>
                <w:rFonts w:eastAsiaTheme="minorEastAsia"/>
                <w:b w:val="0"/>
                <w:bCs w:val="0"/>
                <w:noProof/>
                <w:lang w:eastAsia="nl-NL"/>
              </w:rPr>
              <w:tab/>
            </w:r>
            <w:r w:rsidR="002E7AE0" w:rsidRPr="00667689">
              <w:rPr>
                <w:rStyle w:val="Hyperlink"/>
                <w:noProof/>
              </w:rPr>
              <w:t>Gezag</w:t>
            </w:r>
            <w:r w:rsidR="002E7AE0">
              <w:rPr>
                <w:noProof/>
                <w:webHidden/>
              </w:rPr>
              <w:tab/>
            </w:r>
            <w:r w:rsidR="002E7AE0">
              <w:rPr>
                <w:noProof/>
                <w:webHidden/>
              </w:rPr>
              <w:fldChar w:fldCharType="begin"/>
            </w:r>
            <w:r w:rsidR="002E7AE0">
              <w:rPr>
                <w:noProof/>
                <w:webHidden/>
              </w:rPr>
              <w:instrText xml:space="preserve"> PAGEREF _Toc503744597 \h </w:instrText>
            </w:r>
            <w:r w:rsidR="002E7AE0">
              <w:rPr>
                <w:noProof/>
                <w:webHidden/>
              </w:rPr>
            </w:r>
            <w:r w:rsidR="002E7AE0">
              <w:rPr>
                <w:noProof/>
                <w:webHidden/>
              </w:rPr>
              <w:fldChar w:fldCharType="separate"/>
            </w:r>
            <w:r w:rsidR="002E7AE0">
              <w:rPr>
                <w:noProof/>
                <w:webHidden/>
              </w:rPr>
              <w:t>16</w:t>
            </w:r>
            <w:r w:rsidR="002E7AE0">
              <w:rPr>
                <w:noProof/>
                <w:webHidden/>
              </w:rPr>
              <w:fldChar w:fldCharType="end"/>
            </w:r>
          </w:hyperlink>
        </w:p>
        <w:p w14:paraId="5CB67045" w14:textId="77777777" w:rsidR="002E7AE0" w:rsidRDefault="00967BE2">
          <w:pPr>
            <w:pStyle w:val="Inhopg2"/>
            <w:tabs>
              <w:tab w:val="left" w:pos="880"/>
              <w:tab w:val="right" w:pos="9062"/>
            </w:tabs>
            <w:rPr>
              <w:rFonts w:eastAsiaTheme="minorEastAsia"/>
              <w:b/>
              <w:bCs/>
              <w:noProof/>
              <w:sz w:val="24"/>
              <w:szCs w:val="24"/>
              <w:lang w:eastAsia="nl-NL"/>
            </w:rPr>
          </w:pPr>
          <w:hyperlink w:anchor="_Toc503744598" w:history="1">
            <w:r w:rsidR="002E7AE0" w:rsidRPr="00667689">
              <w:rPr>
                <w:rStyle w:val="Hyperlink"/>
                <w:noProof/>
              </w:rPr>
              <w:t>2.1</w:t>
            </w:r>
            <w:r w:rsidR="002E7AE0">
              <w:rPr>
                <w:rFonts w:eastAsiaTheme="minorEastAsia"/>
                <w:b/>
                <w:bCs/>
                <w:noProof/>
                <w:sz w:val="24"/>
                <w:szCs w:val="24"/>
                <w:lang w:eastAsia="nl-NL"/>
              </w:rPr>
              <w:tab/>
            </w:r>
            <w:r w:rsidR="002E7AE0" w:rsidRPr="00667689">
              <w:rPr>
                <w:rStyle w:val="Hyperlink"/>
                <w:noProof/>
              </w:rPr>
              <w:t>Inleiding</w:t>
            </w:r>
            <w:r w:rsidR="002E7AE0">
              <w:rPr>
                <w:noProof/>
                <w:webHidden/>
              </w:rPr>
              <w:tab/>
            </w:r>
            <w:r w:rsidR="002E7AE0">
              <w:rPr>
                <w:noProof/>
                <w:webHidden/>
              </w:rPr>
              <w:fldChar w:fldCharType="begin"/>
            </w:r>
            <w:r w:rsidR="002E7AE0">
              <w:rPr>
                <w:noProof/>
                <w:webHidden/>
              </w:rPr>
              <w:instrText xml:space="preserve"> PAGEREF _Toc503744598 \h </w:instrText>
            </w:r>
            <w:r w:rsidR="002E7AE0">
              <w:rPr>
                <w:noProof/>
                <w:webHidden/>
              </w:rPr>
            </w:r>
            <w:r w:rsidR="002E7AE0">
              <w:rPr>
                <w:noProof/>
                <w:webHidden/>
              </w:rPr>
              <w:fldChar w:fldCharType="separate"/>
            </w:r>
            <w:r w:rsidR="002E7AE0">
              <w:rPr>
                <w:noProof/>
                <w:webHidden/>
              </w:rPr>
              <w:t>16</w:t>
            </w:r>
            <w:r w:rsidR="002E7AE0">
              <w:rPr>
                <w:noProof/>
                <w:webHidden/>
              </w:rPr>
              <w:fldChar w:fldCharType="end"/>
            </w:r>
          </w:hyperlink>
        </w:p>
        <w:p w14:paraId="5DFDF1D6" w14:textId="77777777" w:rsidR="002E7AE0" w:rsidRDefault="00967BE2">
          <w:pPr>
            <w:pStyle w:val="Inhopg2"/>
            <w:tabs>
              <w:tab w:val="left" w:pos="880"/>
              <w:tab w:val="right" w:pos="9062"/>
            </w:tabs>
            <w:rPr>
              <w:rFonts w:eastAsiaTheme="minorEastAsia"/>
              <w:b/>
              <w:bCs/>
              <w:noProof/>
              <w:sz w:val="24"/>
              <w:szCs w:val="24"/>
              <w:lang w:eastAsia="nl-NL"/>
            </w:rPr>
          </w:pPr>
          <w:hyperlink w:anchor="_Toc503744599" w:history="1">
            <w:r w:rsidR="002E7AE0" w:rsidRPr="00667689">
              <w:rPr>
                <w:rStyle w:val="Hyperlink"/>
                <w:noProof/>
              </w:rPr>
              <w:t>2.2</w:t>
            </w:r>
            <w:r w:rsidR="002E7AE0">
              <w:rPr>
                <w:rFonts w:eastAsiaTheme="minorEastAsia"/>
                <w:b/>
                <w:bCs/>
                <w:noProof/>
                <w:sz w:val="24"/>
                <w:szCs w:val="24"/>
                <w:lang w:eastAsia="nl-NL"/>
              </w:rPr>
              <w:tab/>
            </w:r>
            <w:r w:rsidR="002E7AE0" w:rsidRPr="00667689">
              <w:rPr>
                <w:rStyle w:val="Hyperlink"/>
                <w:noProof/>
              </w:rPr>
              <w:t>Gezag en minderjarigheid</w:t>
            </w:r>
            <w:r w:rsidR="002E7AE0">
              <w:rPr>
                <w:noProof/>
                <w:webHidden/>
              </w:rPr>
              <w:tab/>
            </w:r>
            <w:r w:rsidR="002E7AE0">
              <w:rPr>
                <w:noProof/>
                <w:webHidden/>
              </w:rPr>
              <w:fldChar w:fldCharType="begin"/>
            </w:r>
            <w:r w:rsidR="002E7AE0">
              <w:rPr>
                <w:noProof/>
                <w:webHidden/>
              </w:rPr>
              <w:instrText xml:space="preserve"> PAGEREF _Toc503744599 \h </w:instrText>
            </w:r>
            <w:r w:rsidR="002E7AE0">
              <w:rPr>
                <w:noProof/>
                <w:webHidden/>
              </w:rPr>
            </w:r>
            <w:r w:rsidR="002E7AE0">
              <w:rPr>
                <w:noProof/>
                <w:webHidden/>
              </w:rPr>
              <w:fldChar w:fldCharType="separate"/>
            </w:r>
            <w:r w:rsidR="002E7AE0">
              <w:rPr>
                <w:noProof/>
                <w:webHidden/>
              </w:rPr>
              <w:t>16</w:t>
            </w:r>
            <w:r w:rsidR="002E7AE0">
              <w:rPr>
                <w:noProof/>
                <w:webHidden/>
              </w:rPr>
              <w:fldChar w:fldCharType="end"/>
            </w:r>
          </w:hyperlink>
        </w:p>
        <w:p w14:paraId="723398B9" w14:textId="77777777" w:rsidR="002E7AE0" w:rsidRDefault="00967BE2">
          <w:pPr>
            <w:pStyle w:val="Inhopg2"/>
            <w:tabs>
              <w:tab w:val="left" w:pos="880"/>
              <w:tab w:val="right" w:pos="9062"/>
            </w:tabs>
            <w:rPr>
              <w:rFonts w:eastAsiaTheme="minorEastAsia"/>
              <w:b/>
              <w:bCs/>
              <w:noProof/>
              <w:sz w:val="24"/>
              <w:szCs w:val="24"/>
              <w:lang w:eastAsia="nl-NL"/>
            </w:rPr>
          </w:pPr>
          <w:hyperlink w:anchor="_Toc503744600" w:history="1">
            <w:r w:rsidR="002E7AE0" w:rsidRPr="00667689">
              <w:rPr>
                <w:rStyle w:val="Hyperlink"/>
                <w:noProof/>
              </w:rPr>
              <w:t>2.3</w:t>
            </w:r>
            <w:r w:rsidR="002E7AE0">
              <w:rPr>
                <w:rFonts w:eastAsiaTheme="minorEastAsia"/>
                <w:b/>
                <w:bCs/>
                <w:noProof/>
                <w:sz w:val="24"/>
                <w:szCs w:val="24"/>
                <w:lang w:eastAsia="nl-NL"/>
              </w:rPr>
              <w:tab/>
            </w:r>
            <w:r w:rsidR="002E7AE0" w:rsidRPr="00667689">
              <w:rPr>
                <w:rStyle w:val="Hyperlink"/>
                <w:noProof/>
              </w:rPr>
              <w:t>Het ouderlijk gezag</w:t>
            </w:r>
            <w:r w:rsidR="002E7AE0">
              <w:rPr>
                <w:noProof/>
                <w:webHidden/>
              </w:rPr>
              <w:tab/>
            </w:r>
            <w:r w:rsidR="002E7AE0">
              <w:rPr>
                <w:noProof/>
                <w:webHidden/>
              </w:rPr>
              <w:fldChar w:fldCharType="begin"/>
            </w:r>
            <w:r w:rsidR="002E7AE0">
              <w:rPr>
                <w:noProof/>
                <w:webHidden/>
              </w:rPr>
              <w:instrText xml:space="preserve"> PAGEREF _Toc503744600 \h </w:instrText>
            </w:r>
            <w:r w:rsidR="002E7AE0">
              <w:rPr>
                <w:noProof/>
                <w:webHidden/>
              </w:rPr>
            </w:r>
            <w:r w:rsidR="002E7AE0">
              <w:rPr>
                <w:noProof/>
                <w:webHidden/>
              </w:rPr>
              <w:fldChar w:fldCharType="separate"/>
            </w:r>
            <w:r w:rsidR="002E7AE0">
              <w:rPr>
                <w:noProof/>
                <w:webHidden/>
              </w:rPr>
              <w:t>17</w:t>
            </w:r>
            <w:r w:rsidR="002E7AE0">
              <w:rPr>
                <w:noProof/>
                <w:webHidden/>
              </w:rPr>
              <w:fldChar w:fldCharType="end"/>
            </w:r>
          </w:hyperlink>
        </w:p>
        <w:p w14:paraId="4076E652" w14:textId="77777777" w:rsidR="002E7AE0" w:rsidRDefault="00967BE2">
          <w:pPr>
            <w:pStyle w:val="Inhopg2"/>
            <w:tabs>
              <w:tab w:val="left" w:pos="880"/>
              <w:tab w:val="right" w:pos="9062"/>
            </w:tabs>
            <w:rPr>
              <w:rFonts w:eastAsiaTheme="minorEastAsia"/>
              <w:b/>
              <w:bCs/>
              <w:noProof/>
              <w:sz w:val="24"/>
              <w:szCs w:val="24"/>
              <w:lang w:eastAsia="nl-NL"/>
            </w:rPr>
          </w:pPr>
          <w:hyperlink w:anchor="_Toc503744601" w:history="1">
            <w:r w:rsidR="002E7AE0" w:rsidRPr="00667689">
              <w:rPr>
                <w:rStyle w:val="Hyperlink"/>
                <w:noProof/>
              </w:rPr>
              <w:t>2.4</w:t>
            </w:r>
            <w:r w:rsidR="002E7AE0">
              <w:rPr>
                <w:rFonts w:eastAsiaTheme="minorEastAsia"/>
                <w:b/>
                <w:bCs/>
                <w:noProof/>
                <w:sz w:val="24"/>
                <w:szCs w:val="24"/>
                <w:lang w:eastAsia="nl-NL"/>
              </w:rPr>
              <w:tab/>
            </w:r>
            <w:r w:rsidR="002E7AE0" w:rsidRPr="00667689">
              <w:rPr>
                <w:rStyle w:val="Hyperlink"/>
                <w:noProof/>
              </w:rPr>
              <w:t>Voogdij</w:t>
            </w:r>
            <w:r w:rsidR="002E7AE0">
              <w:rPr>
                <w:noProof/>
                <w:webHidden/>
              </w:rPr>
              <w:tab/>
            </w:r>
            <w:r w:rsidR="002E7AE0">
              <w:rPr>
                <w:noProof/>
                <w:webHidden/>
              </w:rPr>
              <w:fldChar w:fldCharType="begin"/>
            </w:r>
            <w:r w:rsidR="002E7AE0">
              <w:rPr>
                <w:noProof/>
                <w:webHidden/>
              </w:rPr>
              <w:instrText xml:space="preserve"> PAGEREF _Toc503744601 \h </w:instrText>
            </w:r>
            <w:r w:rsidR="002E7AE0">
              <w:rPr>
                <w:noProof/>
                <w:webHidden/>
              </w:rPr>
            </w:r>
            <w:r w:rsidR="002E7AE0">
              <w:rPr>
                <w:noProof/>
                <w:webHidden/>
              </w:rPr>
              <w:fldChar w:fldCharType="separate"/>
            </w:r>
            <w:r w:rsidR="002E7AE0">
              <w:rPr>
                <w:noProof/>
                <w:webHidden/>
              </w:rPr>
              <w:t>18</w:t>
            </w:r>
            <w:r w:rsidR="002E7AE0">
              <w:rPr>
                <w:noProof/>
                <w:webHidden/>
              </w:rPr>
              <w:fldChar w:fldCharType="end"/>
            </w:r>
          </w:hyperlink>
        </w:p>
        <w:p w14:paraId="2C6EAE08" w14:textId="77777777" w:rsidR="002E7AE0" w:rsidRDefault="00967BE2">
          <w:pPr>
            <w:pStyle w:val="Inhopg2"/>
            <w:tabs>
              <w:tab w:val="left" w:pos="880"/>
              <w:tab w:val="right" w:pos="9062"/>
            </w:tabs>
            <w:rPr>
              <w:rFonts w:eastAsiaTheme="minorEastAsia"/>
              <w:b/>
              <w:bCs/>
              <w:noProof/>
              <w:sz w:val="24"/>
              <w:szCs w:val="24"/>
              <w:lang w:eastAsia="nl-NL"/>
            </w:rPr>
          </w:pPr>
          <w:hyperlink w:anchor="_Toc503744602" w:history="1">
            <w:r w:rsidR="002E7AE0" w:rsidRPr="00667689">
              <w:rPr>
                <w:rStyle w:val="Hyperlink"/>
                <w:noProof/>
              </w:rPr>
              <w:t>2.5</w:t>
            </w:r>
            <w:r w:rsidR="002E7AE0">
              <w:rPr>
                <w:rFonts w:eastAsiaTheme="minorEastAsia"/>
                <w:b/>
                <w:bCs/>
                <w:noProof/>
                <w:sz w:val="24"/>
                <w:szCs w:val="24"/>
                <w:lang w:eastAsia="nl-NL"/>
              </w:rPr>
              <w:tab/>
            </w:r>
            <w:r w:rsidR="002E7AE0" w:rsidRPr="00667689">
              <w:rPr>
                <w:rStyle w:val="Hyperlink"/>
                <w:noProof/>
              </w:rPr>
              <w:t>Conclusie</w:t>
            </w:r>
            <w:r w:rsidR="002E7AE0">
              <w:rPr>
                <w:noProof/>
                <w:webHidden/>
              </w:rPr>
              <w:tab/>
            </w:r>
            <w:r w:rsidR="002E7AE0">
              <w:rPr>
                <w:noProof/>
                <w:webHidden/>
              </w:rPr>
              <w:fldChar w:fldCharType="begin"/>
            </w:r>
            <w:r w:rsidR="002E7AE0">
              <w:rPr>
                <w:noProof/>
                <w:webHidden/>
              </w:rPr>
              <w:instrText xml:space="preserve"> PAGEREF _Toc503744602 \h </w:instrText>
            </w:r>
            <w:r w:rsidR="002E7AE0">
              <w:rPr>
                <w:noProof/>
                <w:webHidden/>
              </w:rPr>
            </w:r>
            <w:r w:rsidR="002E7AE0">
              <w:rPr>
                <w:noProof/>
                <w:webHidden/>
              </w:rPr>
              <w:fldChar w:fldCharType="separate"/>
            </w:r>
            <w:r w:rsidR="002E7AE0">
              <w:rPr>
                <w:noProof/>
                <w:webHidden/>
              </w:rPr>
              <w:t>19</w:t>
            </w:r>
            <w:r w:rsidR="002E7AE0">
              <w:rPr>
                <w:noProof/>
                <w:webHidden/>
              </w:rPr>
              <w:fldChar w:fldCharType="end"/>
            </w:r>
          </w:hyperlink>
        </w:p>
        <w:p w14:paraId="2D17455F" w14:textId="77777777" w:rsidR="002E7AE0" w:rsidRDefault="00967BE2">
          <w:pPr>
            <w:pStyle w:val="Inhopg1"/>
            <w:tabs>
              <w:tab w:val="left" w:pos="440"/>
              <w:tab w:val="right" w:pos="9062"/>
            </w:tabs>
            <w:rPr>
              <w:rFonts w:eastAsiaTheme="minorEastAsia"/>
              <w:b w:val="0"/>
              <w:bCs w:val="0"/>
              <w:noProof/>
              <w:lang w:eastAsia="nl-NL"/>
            </w:rPr>
          </w:pPr>
          <w:hyperlink w:anchor="_Toc503744603" w:history="1">
            <w:r w:rsidR="002E7AE0" w:rsidRPr="00667689">
              <w:rPr>
                <w:rStyle w:val="Hyperlink"/>
                <w:noProof/>
              </w:rPr>
              <w:t>3.</w:t>
            </w:r>
            <w:r w:rsidR="002E7AE0">
              <w:rPr>
                <w:rFonts w:eastAsiaTheme="minorEastAsia"/>
                <w:b w:val="0"/>
                <w:bCs w:val="0"/>
                <w:noProof/>
                <w:lang w:eastAsia="nl-NL"/>
              </w:rPr>
              <w:tab/>
            </w:r>
            <w:r w:rsidR="002E7AE0" w:rsidRPr="00667689">
              <w:rPr>
                <w:rStyle w:val="Hyperlink"/>
                <w:noProof/>
              </w:rPr>
              <w:t>Kinderbeschermingsmaatregelen</w:t>
            </w:r>
            <w:r w:rsidR="002E7AE0">
              <w:rPr>
                <w:noProof/>
                <w:webHidden/>
              </w:rPr>
              <w:tab/>
            </w:r>
            <w:r w:rsidR="002E7AE0">
              <w:rPr>
                <w:noProof/>
                <w:webHidden/>
              </w:rPr>
              <w:fldChar w:fldCharType="begin"/>
            </w:r>
            <w:r w:rsidR="002E7AE0">
              <w:rPr>
                <w:noProof/>
                <w:webHidden/>
              </w:rPr>
              <w:instrText xml:space="preserve"> PAGEREF _Toc503744603 \h </w:instrText>
            </w:r>
            <w:r w:rsidR="002E7AE0">
              <w:rPr>
                <w:noProof/>
                <w:webHidden/>
              </w:rPr>
            </w:r>
            <w:r w:rsidR="002E7AE0">
              <w:rPr>
                <w:noProof/>
                <w:webHidden/>
              </w:rPr>
              <w:fldChar w:fldCharType="separate"/>
            </w:r>
            <w:r w:rsidR="002E7AE0">
              <w:rPr>
                <w:noProof/>
                <w:webHidden/>
              </w:rPr>
              <w:t>20</w:t>
            </w:r>
            <w:r w:rsidR="002E7AE0">
              <w:rPr>
                <w:noProof/>
                <w:webHidden/>
              </w:rPr>
              <w:fldChar w:fldCharType="end"/>
            </w:r>
          </w:hyperlink>
        </w:p>
        <w:p w14:paraId="70CD0688" w14:textId="77777777" w:rsidR="002E7AE0" w:rsidRDefault="00967BE2">
          <w:pPr>
            <w:pStyle w:val="Inhopg2"/>
            <w:tabs>
              <w:tab w:val="left" w:pos="880"/>
              <w:tab w:val="right" w:pos="9062"/>
            </w:tabs>
            <w:rPr>
              <w:rFonts w:eastAsiaTheme="minorEastAsia"/>
              <w:b/>
              <w:bCs/>
              <w:noProof/>
              <w:sz w:val="24"/>
              <w:szCs w:val="24"/>
              <w:lang w:eastAsia="nl-NL"/>
            </w:rPr>
          </w:pPr>
          <w:hyperlink w:anchor="_Toc503744604" w:history="1">
            <w:r w:rsidR="002E7AE0" w:rsidRPr="00667689">
              <w:rPr>
                <w:rStyle w:val="Hyperlink"/>
                <w:noProof/>
              </w:rPr>
              <w:t>3.1</w:t>
            </w:r>
            <w:r w:rsidR="002E7AE0">
              <w:rPr>
                <w:rFonts w:eastAsiaTheme="minorEastAsia"/>
                <w:b/>
                <w:bCs/>
                <w:noProof/>
                <w:sz w:val="24"/>
                <w:szCs w:val="24"/>
                <w:lang w:eastAsia="nl-NL"/>
              </w:rPr>
              <w:tab/>
            </w:r>
            <w:r w:rsidR="002E7AE0" w:rsidRPr="00667689">
              <w:rPr>
                <w:rStyle w:val="Hyperlink"/>
                <w:noProof/>
              </w:rPr>
              <w:t>Inleiding</w:t>
            </w:r>
            <w:r w:rsidR="002E7AE0">
              <w:rPr>
                <w:noProof/>
                <w:webHidden/>
              </w:rPr>
              <w:tab/>
            </w:r>
            <w:r w:rsidR="002E7AE0">
              <w:rPr>
                <w:noProof/>
                <w:webHidden/>
              </w:rPr>
              <w:fldChar w:fldCharType="begin"/>
            </w:r>
            <w:r w:rsidR="002E7AE0">
              <w:rPr>
                <w:noProof/>
                <w:webHidden/>
              </w:rPr>
              <w:instrText xml:space="preserve"> PAGEREF _Toc503744604 \h </w:instrText>
            </w:r>
            <w:r w:rsidR="002E7AE0">
              <w:rPr>
                <w:noProof/>
                <w:webHidden/>
              </w:rPr>
            </w:r>
            <w:r w:rsidR="002E7AE0">
              <w:rPr>
                <w:noProof/>
                <w:webHidden/>
              </w:rPr>
              <w:fldChar w:fldCharType="separate"/>
            </w:r>
            <w:r w:rsidR="002E7AE0">
              <w:rPr>
                <w:noProof/>
                <w:webHidden/>
              </w:rPr>
              <w:t>20</w:t>
            </w:r>
            <w:r w:rsidR="002E7AE0">
              <w:rPr>
                <w:noProof/>
                <w:webHidden/>
              </w:rPr>
              <w:fldChar w:fldCharType="end"/>
            </w:r>
          </w:hyperlink>
        </w:p>
        <w:p w14:paraId="04807204" w14:textId="77777777" w:rsidR="002E7AE0" w:rsidRDefault="00967BE2">
          <w:pPr>
            <w:pStyle w:val="Inhopg2"/>
            <w:tabs>
              <w:tab w:val="left" w:pos="880"/>
              <w:tab w:val="right" w:pos="9062"/>
            </w:tabs>
            <w:rPr>
              <w:rFonts w:eastAsiaTheme="minorEastAsia"/>
              <w:b/>
              <w:bCs/>
              <w:noProof/>
              <w:sz w:val="24"/>
              <w:szCs w:val="24"/>
              <w:lang w:eastAsia="nl-NL"/>
            </w:rPr>
          </w:pPr>
          <w:hyperlink w:anchor="_Toc503744605" w:history="1">
            <w:r w:rsidR="002E7AE0" w:rsidRPr="00667689">
              <w:rPr>
                <w:rStyle w:val="Hyperlink"/>
                <w:noProof/>
              </w:rPr>
              <w:t>3.2</w:t>
            </w:r>
            <w:r w:rsidR="002E7AE0">
              <w:rPr>
                <w:rFonts w:eastAsiaTheme="minorEastAsia"/>
                <w:b/>
                <w:bCs/>
                <w:noProof/>
                <w:sz w:val="24"/>
                <w:szCs w:val="24"/>
                <w:lang w:eastAsia="nl-NL"/>
              </w:rPr>
              <w:tab/>
            </w:r>
            <w:r w:rsidR="002E7AE0" w:rsidRPr="00667689">
              <w:rPr>
                <w:rStyle w:val="Hyperlink"/>
                <w:noProof/>
              </w:rPr>
              <w:t>De wet herziening kinderbeschermingsmaatregelen</w:t>
            </w:r>
            <w:r w:rsidR="002E7AE0">
              <w:rPr>
                <w:noProof/>
                <w:webHidden/>
              </w:rPr>
              <w:tab/>
            </w:r>
            <w:r w:rsidR="002E7AE0">
              <w:rPr>
                <w:noProof/>
                <w:webHidden/>
              </w:rPr>
              <w:fldChar w:fldCharType="begin"/>
            </w:r>
            <w:r w:rsidR="002E7AE0">
              <w:rPr>
                <w:noProof/>
                <w:webHidden/>
              </w:rPr>
              <w:instrText xml:space="preserve"> PAGEREF _Toc503744605 \h </w:instrText>
            </w:r>
            <w:r w:rsidR="002E7AE0">
              <w:rPr>
                <w:noProof/>
                <w:webHidden/>
              </w:rPr>
            </w:r>
            <w:r w:rsidR="002E7AE0">
              <w:rPr>
                <w:noProof/>
                <w:webHidden/>
              </w:rPr>
              <w:fldChar w:fldCharType="separate"/>
            </w:r>
            <w:r w:rsidR="002E7AE0">
              <w:rPr>
                <w:noProof/>
                <w:webHidden/>
              </w:rPr>
              <w:t>20</w:t>
            </w:r>
            <w:r w:rsidR="002E7AE0">
              <w:rPr>
                <w:noProof/>
                <w:webHidden/>
              </w:rPr>
              <w:fldChar w:fldCharType="end"/>
            </w:r>
          </w:hyperlink>
        </w:p>
        <w:p w14:paraId="4EA2B86D" w14:textId="77777777" w:rsidR="002E7AE0" w:rsidRDefault="00967BE2">
          <w:pPr>
            <w:pStyle w:val="Inhopg2"/>
            <w:tabs>
              <w:tab w:val="left" w:pos="880"/>
              <w:tab w:val="right" w:pos="9062"/>
            </w:tabs>
            <w:rPr>
              <w:rFonts w:eastAsiaTheme="minorEastAsia"/>
              <w:b/>
              <w:bCs/>
              <w:noProof/>
              <w:sz w:val="24"/>
              <w:szCs w:val="24"/>
              <w:lang w:eastAsia="nl-NL"/>
            </w:rPr>
          </w:pPr>
          <w:hyperlink w:anchor="_Toc503744606" w:history="1">
            <w:r w:rsidR="002E7AE0" w:rsidRPr="00667689">
              <w:rPr>
                <w:rStyle w:val="Hyperlink"/>
                <w:noProof/>
              </w:rPr>
              <w:t>3.3</w:t>
            </w:r>
            <w:r w:rsidR="002E7AE0">
              <w:rPr>
                <w:rFonts w:eastAsiaTheme="minorEastAsia"/>
                <w:b/>
                <w:bCs/>
                <w:noProof/>
                <w:sz w:val="24"/>
                <w:szCs w:val="24"/>
                <w:lang w:eastAsia="nl-NL"/>
              </w:rPr>
              <w:tab/>
            </w:r>
            <w:r w:rsidR="002E7AE0" w:rsidRPr="00667689">
              <w:rPr>
                <w:rStyle w:val="Hyperlink"/>
                <w:noProof/>
              </w:rPr>
              <w:t>De ondertoezichtstelling</w:t>
            </w:r>
            <w:r w:rsidR="002E7AE0">
              <w:rPr>
                <w:noProof/>
                <w:webHidden/>
              </w:rPr>
              <w:tab/>
            </w:r>
            <w:r w:rsidR="002E7AE0">
              <w:rPr>
                <w:noProof/>
                <w:webHidden/>
              </w:rPr>
              <w:fldChar w:fldCharType="begin"/>
            </w:r>
            <w:r w:rsidR="002E7AE0">
              <w:rPr>
                <w:noProof/>
                <w:webHidden/>
              </w:rPr>
              <w:instrText xml:space="preserve"> PAGEREF _Toc503744606 \h </w:instrText>
            </w:r>
            <w:r w:rsidR="002E7AE0">
              <w:rPr>
                <w:noProof/>
                <w:webHidden/>
              </w:rPr>
            </w:r>
            <w:r w:rsidR="002E7AE0">
              <w:rPr>
                <w:noProof/>
                <w:webHidden/>
              </w:rPr>
              <w:fldChar w:fldCharType="separate"/>
            </w:r>
            <w:r w:rsidR="002E7AE0">
              <w:rPr>
                <w:noProof/>
                <w:webHidden/>
              </w:rPr>
              <w:t>21</w:t>
            </w:r>
            <w:r w:rsidR="002E7AE0">
              <w:rPr>
                <w:noProof/>
                <w:webHidden/>
              </w:rPr>
              <w:fldChar w:fldCharType="end"/>
            </w:r>
          </w:hyperlink>
        </w:p>
        <w:p w14:paraId="538A178C" w14:textId="77777777" w:rsidR="002E7AE0" w:rsidRDefault="00967BE2">
          <w:pPr>
            <w:pStyle w:val="Inhopg2"/>
            <w:tabs>
              <w:tab w:val="left" w:pos="880"/>
              <w:tab w:val="right" w:pos="9062"/>
            </w:tabs>
            <w:rPr>
              <w:rFonts w:eastAsiaTheme="minorEastAsia"/>
              <w:b/>
              <w:bCs/>
              <w:noProof/>
              <w:sz w:val="24"/>
              <w:szCs w:val="24"/>
              <w:lang w:eastAsia="nl-NL"/>
            </w:rPr>
          </w:pPr>
          <w:hyperlink w:anchor="_Toc503744607" w:history="1">
            <w:r w:rsidR="002E7AE0" w:rsidRPr="00667689">
              <w:rPr>
                <w:rStyle w:val="Hyperlink"/>
                <w:noProof/>
              </w:rPr>
              <w:t>3.4</w:t>
            </w:r>
            <w:r w:rsidR="002E7AE0">
              <w:rPr>
                <w:rFonts w:eastAsiaTheme="minorEastAsia"/>
                <w:b/>
                <w:bCs/>
                <w:noProof/>
                <w:sz w:val="24"/>
                <w:szCs w:val="24"/>
                <w:lang w:eastAsia="nl-NL"/>
              </w:rPr>
              <w:tab/>
            </w:r>
            <w:r w:rsidR="002E7AE0" w:rsidRPr="00667689">
              <w:rPr>
                <w:rStyle w:val="Hyperlink"/>
                <w:noProof/>
              </w:rPr>
              <w:t>Machtiging uithuisplaatsing</w:t>
            </w:r>
            <w:r w:rsidR="002E7AE0">
              <w:rPr>
                <w:noProof/>
                <w:webHidden/>
              </w:rPr>
              <w:tab/>
            </w:r>
            <w:r w:rsidR="002E7AE0">
              <w:rPr>
                <w:noProof/>
                <w:webHidden/>
              </w:rPr>
              <w:fldChar w:fldCharType="begin"/>
            </w:r>
            <w:r w:rsidR="002E7AE0">
              <w:rPr>
                <w:noProof/>
                <w:webHidden/>
              </w:rPr>
              <w:instrText xml:space="preserve"> PAGEREF _Toc503744607 \h </w:instrText>
            </w:r>
            <w:r w:rsidR="002E7AE0">
              <w:rPr>
                <w:noProof/>
                <w:webHidden/>
              </w:rPr>
            </w:r>
            <w:r w:rsidR="002E7AE0">
              <w:rPr>
                <w:noProof/>
                <w:webHidden/>
              </w:rPr>
              <w:fldChar w:fldCharType="separate"/>
            </w:r>
            <w:r w:rsidR="002E7AE0">
              <w:rPr>
                <w:noProof/>
                <w:webHidden/>
              </w:rPr>
              <w:t>23</w:t>
            </w:r>
            <w:r w:rsidR="002E7AE0">
              <w:rPr>
                <w:noProof/>
                <w:webHidden/>
              </w:rPr>
              <w:fldChar w:fldCharType="end"/>
            </w:r>
          </w:hyperlink>
        </w:p>
        <w:p w14:paraId="73B6298D" w14:textId="77777777" w:rsidR="002E7AE0" w:rsidRDefault="00967BE2">
          <w:pPr>
            <w:pStyle w:val="Inhopg2"/>
            <w:tabs>
              <w:tab w:val="left" w:pos="880"/>
              <w:tab w:val="right" w:pos="9062"/>
            </w:tabs>
            <w:rPr>
              <w:rFonts w:eastAsiaTheme="minorEastAsia"/>
              <w:b/>
              <w:bCs/>
              <w:noProof/>
              <w:sz w:val="24"/>
              <w:szCs w:val="24"/>
              <w:lang w:eastAsia="nl-NL"/>
            </w:rPr>
          </w:pPr>
          <w:hyperlink w:anchor="_Toc503744608" w:history="1">
            <w:r w:rsidR="002E7AE0" w:rsidRPr="00667689">
              <w:rPr>
                <w:rStyle w:val="Hyperlink"/>
                <w:noProof/>
              </w:rPr>
              <w:t>3.5</w:t>
            </w:r>
            <w:r w:rsidR="002E7AE0">
              <w:rPr>
                <w:rFonts w:eastAsiaTheme="minorEastAsia"/>
                <w:b/>
                <w:bCs/>
                <w:noProof/>
                <w:sz w:val="24"/>
                <w:szCs w:val="24"/>
                <w:lang w:eastAsia="nl-NL"/>
              </w:rPr>
              <w:tab/>
            </w:r>
            <w:r w:rsidR="002E7AE0" w:rsidRPr="00667689">
              <w:rPr>
                <w:rStyle w:val="Hyperlink"/>
                <w:noProof/>
              </w:rPr>
              <w:t>De verhouding ten opzichte van de gezagsbeëindigende maatregel</w:t>
            </w:r>
            <w:r w:rsidR="002E7AE0">
              <w:rPr>
                <w:noProof/>
                <w:webHidden/>
              </w:rPr>
              <w:tab/>
            </w:r>
            <w:r w:rsidR="002E7AE0">
              <w:rPr>
                <w:noProof/>
                <w:webHidden/>
              </w:rPr>
              <w:fldChar w:fldCharType="begin"/>
            </w:r>
            <w:r w:rsidR="002E7AE0">
              <w:rPr>
                <w:noProof/>
                <w:webHidden/>
              </w:rPr>
              <w:instrText xml:space="preserve"> PAGEREF _Toc503744608 \h </w:instrText>
            </w:r>
            <w:r w:rsidR="002E7AE0">
              <w:rPr>
                <w:noProof/>
                <w:webHidden/>
              </w:rPr>
            </w:r>
            <w:r w:rsidR="002E7AE0">
              <w:rPr>
                <w:noProof/>
                <w:webHidden/>
              </w:rPr>
              <w:fldChar w:fldCharType="separate"/>
            </w:r>
            <w:r w:rsidR="002E7AE0">
              <w:rPr>
                <w:noProof/>
                <w:webHidden/>
              </w:rPr>
              <w:t>23</w:t>
            </w:r>
            <w:r w:rsidR="002E7AE0">
              <w:rPr>
                <w:noProof/>
                <w:webHidden/>
              </w:rPr>
              <w:fldChar w:fldCharType="end"/>
            </w:r>
          </w:hyperlink>
        </w:p>
        <w:p w14:paraId="2E65024E" w14:textId="77777777" w:rsidR="002E7AE0" w:rsidRDefault="00967BE2">
          <w:pPr>
            <w:pStyle w:val="Inhopg2"/>
            <w:tabs>
              <w:tab w:val="left" w:pos="880"/>
              <w:tab w:val="right" w:pos="9062"/>
            </w:tabs>
            <w:rPr>
              <w:rFonts w:eastAsiaTheme="minorEastAsia"/>
              <w:b/>
              <w:bCs/>
              <w:noProof/>
              <w:sz w:val="24"/>
              <w:szCs w:val="24"/>
              <w:lang w:eastAsia="nl-NL"/>
            </w:rPr>
          </w:pPr>
          <w:hyperlink w:anchor="_Toc503744609" w:history="1">
            <w:r w:rsidR="002E7AE0" w:rsidRPr="00667689">
              <w:rPr>
                <w:rStyle w:val="Hyperlink"/>
                <w:noProof/>
              </w:rPr>
              <w:t>3.6</w:t>
            </w:r>
            <w:r w:rsidR="002E7AE0">
              <w:rPr>
                <w:rFonts w:eastAsiaTheme="minorEastAsia"/>
                <w:b/>
                <w:bCs/>
                <w:noProof/>
                <w:sz w:val="24"/>
                <w:szCs w:val="24"/>
                <w:lang w:eastAsia="nl-NL"/>
              </w:rPr>
              <w:tab/>
            </w:r>
            <w:r w:rsidR="002E7AE0" w:rsidRPr="00667689">
              <w:rPr>
                <w:rStyle w:val="Hyperlink"/>
                <w:noProof/>
              </w:rPr>
              <w:t>Conclusie</w:t>
            </w:r>
            <w:r w:rsidR="002E7AE0">
              <w:rPr>
                <w:noProof/>
                <w:webHidden/>
              </w:rPr>
              <w:tab/>
            </w:r>
            <w:r w:rsidR="002E7AE0">
              <w:rPr>
                <w:noProof/>
                <w:webHidden/>
              </w:rPr>
              <w:fldChar w:fldCharType="begin"/>
            </w:r>
            <w:r w:rsidR="002E7AE0">
              <w:rPr>
                <w:noProof/>
                <w:webHidden/>
              </w:rPr>
              <w:instrText xml:space="preserve"> PAGEREF _Toc503744609 \h </w:instrText>
            </w:r>
            <w:r w:rsidR="002E7AE0">
              <w:rPr>
                <w:noProof/>
                <w:webHidden/>
              </w:rPr>
            </w:r>
            <w:r w:rsidR="002E7AE0">
              <w:rPr>
                <w:noProof/>
                <w:webHidden/>
              </w:rPr>
              <w:fldChar w:fldCharType="separate"/>
            </w:r>
            <w:r w:rsidR="002E7AE0">
              <w:rPr>
                <w:noProof/>
                <w:webHidden/>
              </w:rPr>
              <w:t>24</w:t>
            </w:r>
            <w:r w:rsidR="002E7AE0">
              <w:rPr>
                <w:noProof/>
                <w:webHidden/>
              </w:rPr>
              <w:fldChar w:fldCharType="end"/>
            </w:r>
          </w:hyperlink>
        </w:p>
        <w:p w14:paraId="74163C61" w14:textId="77777777" w:rsidR="002E7AE0" w:rsidRDefault="00967BE2">
          <w:pPr>
            <w:pStyle w:val="Inhopg1"/>
            <w:tabs>
              <w:tab w:val="left" w:pos="440"/>
              <w:tab w:val="right" w:pos="9062"/>
            </w:tabs>
            <w:rPr>
              <w:rFonts w:eastAsiaTheme="minorEastAsia"/>
              <w:b w:val="0"/>
              <w:bCs w:val="0"/>
              <w:noProof/>
              <w:lang w:eastAsia="nl-NL"/>
            </w:rPr>
          </w:pPr>
          <w:hyperlink w:anchor="_Toc503744610" w:history="1">
            <w:r w:rsidR="002E7AE0" w:rsidRPr="00667689">
              <w:rPr>
                <w:rStyle w:val="Hyperlink"/>
                <w:noProof/>
              </w:rPr>
              <w:t>4.</w:t>
            </w:r>
            <w:r w:rsidR="002E7AE0">
              <w:rPr>
                <w:rFonts w:eastAsiaTheme="minorEastAsia"/>
                <w:b w:val="0"/>
                <w:bCs w:val="0"/>
                <w:noProof/>
                <w:lang w:eastAsia="nl-NL"/>
              </w:rPr>
              <w:tab/>
            </w:r>
            <w:r w:rsidR="002E7AE0" w:rsidRPr="00667689">
              <w:rPr>
                <w:rStyle w:val="Hyperlink"/>
                <w:noProof/>
              </w:rPr>
              <w:t>De gezagsbeëindigende maatregel</w:t>
            </w:r>
            <w:r w:rsidR="002E7AE0">
              <w:rPr>
                <w:noProof/>
                <w:webHidden/>
              </w:rPr>
              <w:tab/>
            </w:r>
            <w:r w:rsidR="002E7AE0">
              <w:rPr>
                <w:noProof/>
                <w:webHidden/>
              </w:rPr>
              <w:fldChar w:fldCharType="begin"/>
            </w:r>
            <w:r w:rsidR="002E7AE0">
              <w:rPr>
                <w:noProof/>
                <w:webHidden/>
              </w:rPr>
              <w:instrText xml:space="preserve"> PAGEREF _Toc503744610 \h </w:instrText>
            </w:r>
            <w:r w:rsidR="002E7AE0">
              <w:rPr>
                <w:noProof/>
                <w:webHidden/>
              </w:rPr>
            </w:r>
            <w:r w:rsidR="002E7AE0">
              <w:rPr>
                <w:noProof/>
                <w:webHidden/>
              </w:rPr>
              <w:fldChar w:fldCharType="separate"/>
            </w:r>
            <w:r w:rsidR="002E7AE0">
              <w:rPr>
                <w:noProof/>
                <w:webHidden/>
              </w:rPr>
              <w:t>25</w:t>
            </w:r>
            <w:r w:rsidR="002E7AE0">
              <w:rPr>
                <w:noProof/>
                <w:webHidden/>
              </w:rPr>
              <w:fldChar w:fldCharType="end"/>
            </w:r>
          </w:hyperlink>
        </w:p>
        <w:p w14:paraId="14175179" w14:textId="77777777" w:rsidR="002E7AE0" w:rsidRDefault="00967BE2">
          <w:pPr>
            <w:pStyle w:val="Inhopg2"/>
            <w:tabs>
              <w:tab w:val="left" w:pos="880"/>
              <w:tab w:val="right" w:pos="9062"/>
            </w:tabs>
            <w:rPr>
              <w:rFonts w:eastAsiaTheme="minorEastAsia"/>
              <w:b/>
              <w:bCs/>
              <w:noProof/>
              <w:sz w:val="24"/>
              <w:szCs w:val="24"/>
              <w:lang w:eastAsia="nl-NL"/>
            </w:rPr>
          </w:pPr>
          <w:hyperlink w:anchor="_Toc503744611" w:history="1">
            <w:r w:rsidR="002E7AE0" w:rsidRPr="00667689">
              <w:rPr>
                <w:rStyle w:val="Hyperlink"/>
                <w:noProof/>
              </w:rPr>
              <w:t>4.1</w:t>
            </w:r>
            <w:r w:rsidR="002E7AE0">
              <w:rPr>
                <w:rFonts w:eastAsiaTheme="minorEastAsia"/>
                <w:b/>
                <w:bCs/>
                <w:noProof/>
                <w:sz w:val="24"/>
                <w:szCs w:val="24"/>
                <w:lang w:eastAsia="nl-NL"/>
              </w:rPr>
              <w:tab/>
            </w:r>
            <w:r w:rsidR="002E7AE0" w:rsidRPr="00667689">
              <w:rPr>
                <w:rStyle w:val="Hyperlink"/>
                <w:noProof/>
              </w:rPr>
              <w:t>Inleiding</w:t>
            </w:r>
            <w:r w:rsidR="002E7AE0">
              <w:rPr>
                <w:noProof/>
                <w:webHidden/>
              </w:rPr>
              <w:tab/>
            </w:r>
            <w:r w:rsidR="002E7AE0">
              <w:rPr>
                <w:noProof/>
                <w:webHidden/>
              </w:rPr>
              <w:fldChar w:fldCharType="begin"/>
            </w:r>
            <w:r w:rsidR="002E7AE0">
              <w:rPr>
                <w:noProof/>
                <w:webHidden/>
              </w:rPr>
              <w:instrText xml:space="preserve"> PAGEREF _Toc503744611 \h </w:instrText>
            </w:r>
            <w:r w:rsidR="002E7AE0">
              <w:rPr>
                <w:noProof/>
                <w:webHidden/>
              </w:rPr>
            </w:r>
            <w:r w:rsidR="002E7AE0">
              <w:rPr>
                <w:noProof/>
                <w:webHidden/>
              </w:rPr>
              <w:fldChar w:fldCharType="separate"/>
            </w:r>
            <w:r w:rsidR="002E7AE0">
              <w:rPr>
                <w:noProof/>
                <w:webHidden/>
              </w:rPr>
              <w:t>25</w:t>
            </w:r>
            <w:r w:rsidR="002E7AE0">
              <w:rPr>
                <w:noProof/>
                <w:webHidden/>
              </w:rPr>
              <w:fldChar w:fldCharType="end"/>
            </w:r>
          </w:hyperlink>
        </w:p>
        <w:p w14:paraId="5D9D48BA" w14:textId="77777777" w:rsidR="002E7AE0" w:rsidRDefault="00967BE2">
          <w:pPr>
            <w:pStyle w:val="Inhopg2"/>
            <w:tabs>
              <w:tab w:val="left" w:pos="880"/>
              <w:tab w:val="right" w:pos="9062"/>
            </w:tabs>
            <w:rPr>
              <w:rFonts w:eastAsiaTheme="minorEastAsia"/>
              <w:b/>
              <w:bCs/>
              <w:noProof/>
              <w:sz w:val="24"/>
              <w:szCs w:val="24"/>
              <w:lang w:eastAsia="nl-NL"/>
            </w:rPr>
          </w:pPr>
          <w:hyperlink w:anchor="_Toc503744612" w:history="1">
            <w:r w:rsidR="002E7AE0" w:rsidRPr="00667689">
              <w:rPr>
                <w:rStyle w:val="Hyperlink"/>
                <w:noProof/>
              </w:rPr>
              <w:t>4.2</w:t>
            </w:r>
            <w:r w:rsidR="002E7AE0">
              <w:rPr>
                <w:rFonts w:eastAsiaTheme="minorEastAsia"/>
                <w:b/>
                <w:bCs/>
                <w:noProof/>
                <w:sz w:val="24"/>
                <w:szCs w:val="24"/>
                <w:lang w:eastAsia="nl-NL"/>
              </w:rPr>
              <w:tab/>
            </w:r>
            <w:r w:rsidR="002E7AE0" w:rsidRPr="00667689">
              <w:rPr>
                <w:rStyle w:val="Hyperlink"/>
                <w:noProof/>
              </w:rPr>
              <w:t>De gezagsbeëindigende maatregel</w:t>
            </w:r>
            <w:r w:rsidR="002E7AE0">
              <w:rPr>
                <w:noProof/>
                <w:webHidden/>
              </w:rPr>
              <w:tab/>
            </w:r>
            <w:r w:rsidR="002E7AE0">
              <w:rPr>
                <w:noProof/>
                <w:webHidden/>
              </w:rPr>
              <w:fldChar w:fldCharType="begin"/>
            </w:r>
            <w:r w:rsidR="002E7AE0">
              <w:rPr>
                <w:noProof/>
                <w:webHidden/>
              </w:rPr>
              <w:instrText xml:space="preserve"> PAGEREF _Toc503744612 \h </w:instrText>
            </w:r>
            <w:r w:rsidR="002E7AE0">
              <w:rPr>
                <w:noProof/>
                <w:webHidden/>
              </w:rPr>
            </w:r>
            <w:r w:rsidR="002E7AE0">
              <w:rPr>
                <w:noProof/>
                <w:webHidden/>
              </w:rPr>
              <w:fldChar w:fldCharType="separate"/>
            </w:r>
            <w:r w:rsidR="002E7AE0">
              <w:rPr>
                <w:noProof/>
                <w:webHidden/>
              </w:rPr>
              <w:t>25</w:t>
            </w:r>
            <w:r w:rsidR="002E7AE0">
              <w:rPr>
                <w:noProof/>
                <w:webHidden/>
              </w:rPr>
              <w:fldChar w:fldCharType="end"/>
            </w:r>
          </w:hyperlink>
        </w:p>
        <w:p w14:paraId="75FBE321" w14:textId="77777777" w:rsidR="002E7AE0" w:rsidRDefault="00967BE2">
          <w:pPr>
            <w:pStyle w:val="Inhopg2"/>
            <w:tabs>
              <w:tab w:val="left" w:pos="880"/>
              <w:tab w:val="right" w:pos="9062"/>
            </w:tabs>
            <w:rPr>
              <w:rFonts w:eastAsiaTheme="minorEastAsia"/>
              <w:b/>
              <w:bCs/>
              <w:noProof/>
              <w:sz w:val="24"/>
              <w:szCs w:val="24"/>
              <w:lang w:eastAsia="nl-NL"/>
            </w:rPr>
          </w:pPr>
          <w:hyperlink w:anchor="_Toc503744613" w:history="1">
            <w:r w:rsidR="002E7AE0" w:rsidRPr="00667689">
              <w:rPr>
                <w:rStyle w:val="Hyperlink"/>
                <w:noProof/>
              </w:rPr>
              <w:t>4.3</w:t>
            </w:r>
            <w:r w:rsidR="002E7AE0">
              <w:rPr>
                <w:rFonts w:eastAsiaTheme="minorEastAsia"/>
                <w:b/>
                <w:bCs/>
                <w:noProof/>
                <w:sz w:val="24"/>
                <w:szCs w:val="24"/>
                <w:lang w:eastAsia="nl-NL"/>
              </w:rPr>
              <w:tab/>
            </w:r>
            <w:r w:rsidR="002E7AE0" w:rsidRPr="00667689">
              <w:rPr>
                <w:rStyle w:val="Hyperlink"/>
                <w:noProof/>
              </w:rPr>
              <w:t>De gronden voor een gezagsbeëindiging</w:t>
            </w:r>
            <w:r w:rsidR="002E7AE0">
              <w:rPr>
                <w:noProof/>
                <w:webHidden/>
              </w:rPr>
              <w:tab/>
            </w:r>
            <w:r w:rsidR="002E7AE0">
              <w:rPr>
                <w:noProof/>
                <w:webHidden/>
              </w:rPr>
              <w:fldChar w:fldCharType="begin"/>
            </w:r>
            <w:r w:rsidR="002E7AE0">
              <w:rPr>
                <w:noProof/>
                <w:webHidden/>
              </w:rPr>
              <w:instrText xml:space="preserve"> PAGEREF _Toc503744613 \h </w:instrText>
            </w:r>
            <w:r w:rsidR="002E7AE0">
              <w:rPr>
                <w:noProof/>
                <w:webHidden/>
              </w:rPr>
            </w:r>
            <w:r w:rsidR="002E7AE0">
              <w:rPr>
                <w:noProof/>
                <w:webHidden/>
              </w:rPr>
              <w:fldChar w:fldCharType="separate"/>
            </w:r>
            <w:r w:rsidR="002E7AE0">
              <w:rPr>
                <w:noProof/>
                <w:webHidden/>
              </w:rPr>
              <w:t>26</w:t>
            </w:r>
            <w:r w:rsidR="002E7AE0">
              <w:rPr>
                <w:noProof/>
                <w:webHidden/>
              </w:rPr>
              <w:fldChar w:fldCharType="end"/>
            </w:r>
          </w:hyperlink>
        </w:p>
        <w:p w14:paraId="5B4567D7" w14:textId="77777777" w:rsidR="002E7AE0" w:rsidRDefault="00967BE2">
          <w:pPr>
            <w:pStyle w:val="Inhopg3"/>
            <w:tabs>
              <w:tab w:val="left" w:pos="1320"/>
              <w:tab w:val="right" w:pos="9062"/>
            </w:tabs>
            <w:rPr>
              <w:rFonts w:eastAsiaTheme="minorEastAsia"/>
              <w:noProof/>
              <w:sz w:val="24"/>
              <w:szCs w:val="24"/>
              <w:lang w:eastAsia="nl-NL"/>
            </w:rPr>
          </w:pPr>
          <w:hyperlink w:anchor="_Toc503744614" w:history="1">
            <w:r w:rsidR="002E7AE0" w:rsidRPr="00667689">
              <w:rPr>
                <w:rStyle w:val="Hyperlink"/>
                <w:noProof/>
              </w:rPr>
              <w:t>4.3.1</w:t>
            </w:r>
            <w:r w:rsidR="002E7AE0">
              <w:rPr>
                <w:rFonts w:eastAsiaTheme="minorEastAsia"/>
                <w:noProof/>
                <w:sz w:val="24"/>
                <w:szCs w:val="24"/>
                <w:lang w:eastAsia="nl-NL"/>
              </w:rPr>
              <w:tab/>
            </w:r>
            <w:r w:rsidR="002E7AE0" w:rsidRPr="00667689">
              <w:rPr>
                <w:rStyle w:val="Hyperlink"/>
                <w:noProof/>
              </w:rPr>
              <w:t>Ouderlijke verantwoordelijkheid voor de verzorging en opvoeding van het kind</w:t>
            </w:r>
            <w:r w:rsidR="002E7AE0">
              <w:rPr>
                <w:noProof/>
                <w:webHidden/>
              </w:rPr>
              <w:tab/>
            </w:r>
            <w:r w:rsidR="002E7AE0">
              <w:rPr>
                <w:noProof/>
                <w:webHidden/>
              </w:rPr>
              <w:fldChar w:fldCharType="begin"/>
            </w:r>
            <w:r w:rsidR="002E7AE0">
              <w:rPr>
                <w:noProof/>
                <w:webHidden/>
              </w:rPr>
              <w:instrText xml:space="preserve"> PAGEREF _Toc503744614 \h </w:instrText>
            </w:r>
            <w:r w:rsidR="002E7AE0">
              <w:rPr>
                <w:noProof/>
                <w:webHidden/>
              </w:rPr>
            </w:r>
            <w:r w:rsidR="002E7AE0">
              <w:rPr>
                <w:noProof/>
                <w:webHidden/>
              </w:rPr>
              <w:fldChar w:fldCharType="separate"/>
            </w:r>
            <w:r w:rsidR="002E7AE0">
              <w:rPr>
                <w:noProof/>
                <w:webHidden/>
              </w:rPr>
              <w:t>27</w:t>
            </w:r>
            <w:r w:rsidR="002E7AE0">
              <w:rPr>
                <w:noProof/>
                <w:webHidden/>
              </w:rPr>
              <w:fldChar w:fldCharType="end"/>
            </w:r>
          </w:hyperlink>
        </w:p>
        <w:p w14:paraId="10AD90E1" w14:textId="77777777" w:rsidR="002E7AE0" w:rsidRDefault="00967BE2">
          <w:pPr>
            <w:pStyle w:val="Inhopg3"/>
            <w:tabs>
              <w:tab w:val="left" w:pos="1320"/>
              <w:tab w:val="right" w:pos="9062"/>
            </w:tabs>
            <w:rPr>
              <w:rFonts w:eastAsiaTheme="minorEastAsia"/>
              <w:noProof/>
              <w:sz w:val="24"/>
              <w:szCs w:val="24"/>
              <w:lang w:eastAsia="nl-NL"/>
            </w:rPr>
          </w:pPr>
          <w:hyperlink w:anchor="_Toc503744615" w:history="1">
            <w:r w:rsidR="002E7AE0" w:rsidRPr="00667689">
              <w:rPr>
                <w:rStyle w:val="Hyperlink"/>
                <w:noProof/>
              </w:rPr>
              <w:t>4.3.2</w:t>
            </w:r>
            <w:r w:rsidR="002E7AE0">
              <w:rPr>
                <w:rFonts w:eastAsiaTheme="minorEastAsia"/>
                <w:noProof/>
                <w:sz w:val="24"/>
                <w:szCs w:val="24"/>
                <w:lang w:eastAsia="nl-NL"/>
              </w:rPr>
              <w:tab/>
            </w:r>
            <w:r w:rsidR="002E7AE0" w:rsidRPr="00667689">
              <w:rPr>
                <w:rStyle w:val="Hyperlink"/>
                <w:noProof/>
              </w:rPr>
              <w:t>De aanvaardbare termijn</w:t>
            </w:r>
            <w:r w:rsidR="002E7AE0">
              <w:rPr>
                <w:noProof/>
                <w:webHidden/>
              </w:rPr>
              <w:tab/>
            </w:r>
            <w:r w:rsidR="002E7AE0">
              <w:rPr>
                <w:noProof/>
                <w:webHidden/>
              </w:rPr>
              <w:fldChar w:fldCharType="begin"/>
            </w:r>
            <w:r w:rsidR="002E7AE0">
              <w:rPr>
                <w:noProof/>
                <w:webHidden/>
              </w:rPr>
              <w:instrText xml:space="preserve"> PAGEREF _Toc503744615 \h </w:instrText>
            </w:r>
            <w:r w:rsidR="002E7AE0">
              <w:rPr>
                <w:noProof/>
                <w:webHidden/>
              </w:rPr>
            </w:r>
            <w:r w:rsidR="002E7AE0">
              <w:rPr>
                <w:noProof/>
                <w:webHidden/>
              </w:rPr>
              <w:fldChar w:fldCharType="separate"/>
            </w:r>
            <w:r w:rsidR="002E7AE0">
              <w:rPr>
                <w:noProof/>
                <w:webHidden/>
              </w:rPr>
              <w:t>27</w:t>
            </w:r>
            <w:r w:rsidR="002E7AE0">
              <w:rPr>
                <w:noProof/>
                <w:webHidden/>
              </w:rPr>
              <w:fldChar w:fldCharType="end"/>
            </w:r>
          </w:hyperlink>
        </w:p>
        <w:p w14:paraId="6D9BBF2F" w14:textId="77777777" w:rsidR="002E7AE0" w:rsidRDefault="00967BE2">
          <w:pPr>
            <w:pStyle w:val="Inhopg2"/>
            <w:tabs>
              <w:tab w:val="left" w:pos="880"/>
              <w:tab w:val="right" w:pos="9062"/>
            </w:tabs>
            <w:rPr>
              <w:rFonts w:eastAsiaTheme="minorEastAsia"/>
              <w:b/>
              <w:bCs/>
              <w:noProof/>
              <w:sz w:val="24"/>
              <w:szCs w:val="24"/>
              <w:lang w:eastAsia="nl-NL"/>
            </w:rPr>
          </w:pPr>
          <w:hyperlink w:anchor="_Toc503744616" w:history="1">
            <w:r w:rsidR="002E7AE0" w:rsidRPr="00667689">
              <w:rPr>
                <w:rStyle w:val="Hyperlink"/>
                <w:noProof/>
              </w:rPr>
              <w:t>4.4</w:t>
            </w:r>
            <w:r w:rsidR="002E7AE0">
              <w:rPr>
                <w:rFonts w:eastAsiaTheme="minorEastAsia"/>
                <w:b/>
                <w:bCs/>
                <w:noProof/>
                <w:sz w:val="24"/>
                <w:szCs w:val="24"/>
                <w:lang w:eastAsia="nl-NL"/>
              </w:rPr>
              <w:tab/>
            </w:r>
            <w:r w:rsidR="002E7AE0" w:rsidRPr="00667689">
              <w:rPr>
                <w:rStyle w:val="Hyperlink"/>
                <w:noProof/>
              </w:rPr>
              <w:t>De gevolgen van een gezagsbeëindiging</w:t>
            </w:r>
            <w:r w:rsidR="002E7AE0">
              <w:rPr>
                <w:noProof/>
                <w:webHidden/>
              </w:rPr>
              <w:tab/>
            </w:r>
            <w:r w:rsidR="002E7AE0">
              <w:rPr>
                <w:noProof/>
                <w:webHidden/>
              </w:rPr>
              <w:fldChar w:fldCharType="begin"/>
            </w:r>
            <w:r w:rsidR="002E7AE0">
              <w:rPr>
                <w:noProof/>
                <w:webHidden/>
              </w:rPr>
              <w:instrText xml:space="preserve"> PAGEREF _Toc503744616 \h </w:instrText>
            </w:r>
            <w:r w:rsidR="002E7AE0">
              <w:rPr>
                <w:noProof/>
                <w:webHidden/>
              </w:rPr>
            </w:r>
            <w:r w:rsidR="002E7AE0">
              <w:rPr>
                <w:noProof/>
                <w:webHidden/>
              </w:rPr>
              <w:fldChar w:fldCharType="separate"/>
            </w:r>
            <w:r w:rsidR="002E7AE0">
              <w:rPr>
                <w:noProof/>
                <w:webHidden/>
              </w:rPr>
              <w:t>29</w:t>
            </w:r>
            <w:r w:rsidR="002E7AE0">
              <w:rPr>
                <w:noProof/>
                <w:webHidden/>
              </w:rPr>
              <w:fldChar w:fldCharType="end"/>
            </w:r>
          </w:hyperlink>
        </w:p>
        <w:p w14:paraId="0B0257CD" w14:textId="77777777" w:rsidR="002E7AE0" w:rsidRDefault="00967BE2">
          <w:pPr>
            <w:pStyle w:val="Inhopg2"/>
            <w:tabs>
              <w:tab w:val="left" w:pos="880"/>
              <w:tab w:val="right" w:pos="9062"/>
            </w:tabs>
            <w:rPr>
              <w:rFonts w:eastAsiaTheme="minorEastAsia"/>
              <w:b/>
              <w:bCs/>
              <w:noProof/>
              <w:sz w:val="24"/>
              <w:szCs w:val="24"/>
              <w:lang w:eastAsia="nl-NL"/>
            </w:rPr>
          </w:pPr>
          <w:hyperlink w:anchor="_Toc503744617" w:history="1">
            <w:r w:rsidR="002E7AE0" w:rsidRPr="00667689">
              <w:rPr>
                <w:rStyle w:val="Hyperlink"/>
                <w:noProof/>
              </w:rPr>
              <w:t>4.5</w:t>
            </w:r>
            <w:r w:rsidR="002E7AE0">
              <w:rPr>
                <w:rFonts w:eastAsiaTheme="minorEastAsia"/>
                <w:b/>
                <w:bCs/>
                <w:noProof/>
                <w:sz w:val="24"/>
                <w:szCs w:val="24"/>
                <w:lang w:eastAsia="nl-NL"/>
              </w:rPr>
              <w:tab/>
            </w:r>
            <w:r w:rsidR="002E7AE0" w:rsidRPr="00667689">
              <w:rPr>
                <w:rStyle w:val="Hyperlink"/>
                <w:noProof/>
              </w:rPr>
              <w:t>Conclusie</w:t>
            </w:r>
            <w:r w:rsidR="002E7AE0">
              <w:rPr>
                <w:noProof/>
                <w:webHidden/>
              </w:rPr>
              <w:tab/>
            </w:r>
            <w:r w:rsidR="002E7AE0">
              <w:rPr>
                <w:noProof/>
                <w:webHidden/>
              </w:rPr>
              <w:fldChar w:fldCharType="begin"/>
            </w:r>
            <w:r w:rsidR="002E7AE0">
              <w:rPr>
                <w:noProof/>
                <w:webHidden/>
              </w:rPr>
              <w:instrText xml:space="preserve"> PAGEREF _Toc503744617 \h </w:instrText>
            </w:r>
            <w:r w:rsidR="002E7AE0">
              <w:rPr>
                <w:noProof/>
                <w:webHidden/>
              </w:rPr>
            </w:r>
            <w:r w:rsidR="002E7AE0">
              <w:rPr>
                <w:noProof/>
                <w:webHidden/>
              </w:rPr>
              <w:fldChar w:fldCharType="separate"/>
            </w:r>
            <w:r w:rsidR="002E7AE0">
              <w:rPr>
                <w:noProof/>
                <w:webHidden/>
              </w:rPr>
              <w:t>29</w:t>
            </w:r>
            <w:r w:rsidR="002E7AE0">
              <w:rPr>
                <w:noProof/>
                <w:webHidden/>
              </w:rPr>
              <w:fldChar w:fldCharType="end"/>
            </w:r>
          </w:hyperlink>
        </w:p>
        <w:p w14:paraId="73EF1256" w14:textId="77777777" w:rsidR="002E7AE0" w:rsidRDefault="00967BE2">
          <w:pPr>
            <w:pStyle w:val="Inhopg1"/>
            <w:tabs>
              <w:tab w:val="right" w:pos="9062"/>
            </w:tabs>
            <w:rPr>
              <w:rFonts w:eastAsiaTheme="minorEastAsia"/>
              <w:b w:val="0"/>
              <w:bCs w:val="0"/>
              <w:noProof/>
              <w:lang w:eastAsia="nl-NL"/>
            </w:rPr>
          </w:pPr>
          <w:hyperlink w:anchor="_Toc503744618" w:history="1">
            <w:r w:rsidR="002E7AE0" w:rsidRPr="00667689">
              <w:rPr>
                <w:rStyle w:val="Hyperlink"/>
                <w:noProof/>
              </w:rPr>
              <w:t>5. Resultaten toewijzingen gezagsbeëindigende maatregel</w:t>
            </w:r>
            <w:r w:rsidR="002E7AE0">
              <w:rPr>
                <w:noProof/>
                <w:webHidden/>
              </w:rPr>
              <w:tab/>
            </w:r>
            <w:r w:rsidR="002E7AE0">
              <w:rPr>
                <w:noProof/>
                <w:webHidden/>
              </w:rPr>
              <w:fldChar w:fldCharType="begin"/>
            </w:r>
            <w:r w:rsidR="002E7AE0">
              <w:rPr>
                <w:noProof/>
                <w:webHidden/>
              </w:rPr>
              <w:instrText xml:space="preserve"> PAGEREF _Toc503744618 \h </w:instrText>
            </w:r>
            <w:r w:rsidR="002E7AE0">
              <w:rPr>
                <w:noProof/>
                <w:webHidden/>
              </w:rPr>
            </w:r>
            <w:r w:rsidR="002E7AE0">
              <w:rPr>
                <w:noProof/>
                <w:webHidden/>
              </w:rPr>
              <w:fldChar w:fldCharType="separate"/>
            </w:r>
            <w:r w:rsidR="002E7AE0">
              <w:rPr>
                <w:noProof/>
                <w:webHidden/>
              </w:rPr>
              <w:t>30</w:t>
            </w:r>
            <w:r w:rsidR="002E7AE0">
              <w:rPr>
                <w:noProof/>
                <w:webHidden/>
              </w:rPr>
              <w:fldChar w:fldCharType="end"/>
            </w:r>
          </w:hyperlink>
        </w:p>
        <w:p w14:paraId="359F564B" w14:textId="77777777" w:rsidR="002E7AE0" w:rsidRDefault="00967BE2">
          <w:pPr>
            <w:pStyle w:val="Inhopg2"/>
            <w:tabs>
              <w:tab w:val="left" w:pos="880"/>
              <w:tab w:val="right" w:pos="9062"/>
            </w:tabs>
            <w:rPr>
              <w:rFonts w:eastAsiaTheme="minorEastAsia"/>
              <w:b/>
              <w:bCs/>
              <w:noProof/>
              <w:sz w:val="24"/>
              <w:szCs w:val="24"/>
              <w:lang w:eastAsia="nl-NL"/>
            </w:rPr>
          </w:pPr>
          <w:hyperlink w:anchor="_Toc503744619" w:history="1">
            <w:r w:rsidR="002E7AE0" w:rsidRPr="00667689">
              <w:rPr>
                <w:rStyle w:val="Hyperlink"/>
                <w:noProof/>
              </w:rPr>
              <w:t>5.1</w:t>
            </w:r>
            <w:r w:rsidR="002E7AE0">
              <w:rPr>
                <w:rFonts w:eastAsiaTheme="minorEastAsia"/>
                <w:b/>
                <w:bCs/>
                <w:noProof/>
                <w:sz w:val="24"/>
                <w:szCs w:val="24"/>
                <w:lang w:eastAsia="nl-NL"/>
              </w:rPr>
              <w:tab/>
            </w:r>
            <w:r w:rsidR="002E7AE0" w:rsidRPr="00667689">
              <w:rPr>
                <w:rStyle w:val="Hyperlink"/>
                <w:noProof/>
              </w:rPr>
              <w:t>Inleiding</w:t>
            </w:r>
            <w:r w:rsidR="002E7AE0">
              <w:rPr>
                <w:noProof/>
                <w:webHidden/>
              </w:rPr>
              <w:tab/>
            </w:r>
            <w:r w:rsidR="002E7AE0">
              <w:rPr>
                <w:noProof/>
                <w:webHidden/>
              </w:rPr>
              <w:fldChar w:fldCharType="begin"/>
            </w:r>
            <w:r w:rsidR="002E7AE0">
              <w:rPr>
                <w:noProof/>
                <w:webHidden/>
              </w:rPr>
              <w:instrText xml:space="preserve"> PAGEREF _Toc503744619 \h </w:instrText>
            </w:r>
            <w:r w:rsidR="002E7AE0">
              <w:rPr>
                <w:noProof/>
                <w:webHidden/>
              </w:rPr>
            </w:r>
            <w:r w:rsidR="002E7AE0">
              <w:rPr>
                <w:noProof/>
                <w:webHidden/>
              </w:rPr>
              <w:fldChar w:fldCharType="separate"/>
            </w:r>
            <w:r w:rsidR="002E7AE0">
              <w:rPr>
                <w:noProof/>
                <w:webHidden/>
              </w:rPr>
              <w:t>30</w:t>
            </w:r>
            <w:r w:rsidR="002E7AE0">
              <w:rPr>
                <w:noProof/>
                <w:webHidden/>
              </w:rPr>
              <w:fldChar w:fldCharType="end"/>
            </w:r>
          </w:hyperlink>
        </w:p>
        <w:p w14:paraId="3CBE4833" w14:textId="77777777" w:rsidR="002E7AE0" w:rsidRDefault="00967BE2">
          <w:pPr>
            <w:pStyle w:val="Inhopg2"/>
            <w:tabs>
              <w:tab w:val="left" w:pos="880"/>
              <w:tab w:val="right" w:pos="9062"/>
            </w:tabs>
            <w:rPr>
              <w:rFonts w:eastAsiaTheme="minorEastAsia"/>
              <w:b/>
              <w:bCs/>
              <w:noProof/>
              <w:sz w:val="24"/>
              <w:szCs w:val="24"/>
              <w:lang w:eastAsia="nl-NL"/>
            </w:rPr>
          </w:pPr>
          <w:hyperlink w:anchor="_Toc503744620" w:history="1">
            <w:r w:rsidR="002E7AE0" w:rsidRPr="00667689">
              <w:rPr>
                <w:rStyle w:val="Hyperlink"/>
                <w:noProof/>
              </w:rPr>
              <w:t>5.2</w:t>
            </w:r>
            <w:r w:rsidR="002E7AE0">
              <w:rPr>
                <w:rFonts w:eastAsiaTheme="minorEastAsia"/>
                <w:b/>
                <w:bCs/>
                <w:noProof/>
                <w:sz w:val="24"/>
                <w:szCs w:val="24"/>
                <w:lang w:eastAsia="nl-NL"/>
              </w:rPr>
              <w:tab/>
            </w:r>
            <w:r w:rsidR="002E7AE0" w:rsidRPr="00667689">
              <w:rPr>
                <w:rStyle w:val="Hyperlink"/>
                <w:noProof/>
              </w:rPr>
              <w:t>De topics</w:t>
            </w:r>
            <w:r w:rsidR="002E7AE0">
              <w:rPr>
                <w:noProof/>
                <w:webHidden/>
              </w:rPr>
              <w:tab/>
            </w:r>
            <w:r w:rsidR="002E7AE0">
              <w:rPr>
                <w:noProof/>
                <w:webHidden/>
              </w:rPr>
              <w:fldChar w:fldCharType="begin"/>
            </w:r>
            <w:r w:rsidR="002E7AE0">
              <w:rPr>
                <w:noProof/>
                <w:webHidden/>
              </w:rPr>
              <w:instrText xml:space="preserve"> PAGEREF _Toc503744620 \h </w:instrText>
            </w:r>
            <w:r w:rsidR="002E7AE0">
              <w:rPr>
                <w:noProof/>
                <w:webHidden/>
              </w:rPr>
            </w:r>
            <w:r w:rsidR="002E7AE0">
              <w:rPr>
                <w:noProof/>
                <w:webHidden/>
              </w:rPr>
              <w:fldChar w:fldCharType="separate"/>
            </w:r>
            <w:r w:rsidR="002E7AE0">
              <w:rPr>
                <w:noProof/>
                <w:webHidden/>
              </w:rPr>
              <w:t>31</w:t>
            </w:r>
            <w:r w:rsidR="002E7AE0">
              <w:rPr>
                <w:noProof/>
                <w:webHidden/>
              </w:rPr>
              <w:fldChar w:fldCharType="end"/>
            </w:r>
          </w:hyperlink>
        </w:p>
        <w:p w14:paraId="6AE494E8" w14:textId="77777777" w:rsidR="002E7AE0" w:rsidRDefault="00967BE2">
          <w:pPr>
            <w:pStyle w:val="Inhopg2"/>
            <w:tabs>
              <w:tab w:val="left" w:pos="880"/>
              <w:tab w:val="right" w:pos="9062"/>
            </w:tabs>
            <w:rPr>
              <w:rFonts w:eastAsiaTheme="minorEastAsia"/>
              <w:b/>
              <w:bCs/>
              <w:noProof/>
              <w:sz w:val="24"/>
              <w:szCs w:val="24"/>
              <w:lang w:eastAsia="nl-NL"/>
            </w:rPr>
          </w:pPr>
          <w:hyperlink w:anchor="_Toc503744621" w:history="1">
            <w:r w:rsidR="002E7AE0" w:rsidRPr="00667689">
              <w:rPr>
                <w:rStyle w:val="Hyperlink"/>
                <w:noProof/>
              </w:rPr>
              <w:t>5.3</w:t>
            </w:r>
            <w:r w:rsidR="002E7AE0">
              <w:rPr>
                <w:rFonts w:eastAsiaTheme="minorEastAsia"/>
                <w:b/>
                <w:bCs/>
                <w:noProof/>
                <w:sz w:val="24"/>
                <w:szCs w:val="24"/>
                <w:lang w:eastAsia="nl-NL"/>
              </w:rPr>
              <w:tab/>
            </w:r>
            <w:r w:rsidR="002E7AE0" w:rsidRPr="00667689">
              <w:rPr>
                <w:rStyle w:val="Hyperlink"/>
                <w:noProof/>
              </w:rPr>
              <w:t>De gronden van het toewijzen van de gezagsbeëindigde maatregel</w:t>
            </w:r>
            <w:r w:rsidR="002E7AE0">
              <w:rPr>
                <w:noProof/>
                <w:webHidden/>
              </w:rPr>
              <w:tab/>
            </w:r>
            <w:r w:rsidR="002E7AE0">
              <w:rPr>
                <w:noProof/>
                <w:webHidden/>
              </w:rPr>
              <w:fldChar w:fldCharType="begin"/>
            </w:r>
            <w:r w:rsidR="002E7AE0">
              <w:rPr>
                <w:noProof/>
                <w:webHidden/>
              </w:rPr>
              <w:instrText xml:space="preserve"> PAGEREF _Toc503744621 \h </w:instrText>
            </w:r>
            <w:r w:rsidR="002E7AE0">
              <w:rPr>
                <w:noProof/>
                <w:webHidden/>
              </w:rPr>
            </w:r>
            <w:r w:rsidR="002E7AE0">
              <w:rPr>
                <w:noProof/>
                <w:webHidden/>
              </w:rPr>
              <w:fldChar w:fldCharType="separate"/>
            </w:r>
            <w:r w:rsidR="002E7AE0">
              <w:rPr>
                <w:noProof/>
                <w:webHidden/>
              </w:rPr>
              <w:t>32</w:t>
            </w:r>
            <w:r w:rsidR="002E7AE0">
              <w:rPr>
                <w:noProof/>
                <w:webHidden/>
              </w:rPr>
              <w:fldChar w:fldCharType="end"/>
            </w:r>
          </w:hyperlink>
        </w:p>
        <w:p w14:paraId="5E3173F4" w14:textId="77777777" w:rsidR="002E7AE0" w:rsidRDefault="00967BE2">
          <w:pPr>
            <w:pStyle w:val="Inhopg3"/>
            <w:tabs>
              <w:tab w:val="left" w:pos="1320"/>
              <w:tab w:val="right" w:pos="9062"/>
            </w:tabs>
            <w:rPr>
              <w:rFonts w:eastAsiaTheme="minorEastAsia"/>
              <w:noProof/>
              <w:sz w:val="24"/>
              <w:szCs w:val="24"/>
              <w:lang w:eastAsia="nl-NL"/>
            </w:rPr>
          </w:pPr>
          <w:hyperlink w:anchor="_Toc503744622" w:history="1">
            <w:r w:rsidR="002E7AE0" w:rsidRPr="00667689">
              <w:rPr>
                <w:rStyle w:val="Hyperlink"/>
                <w:noProof/>
              </w:rPr>
              <w:t>5.3.1</w:t>
            </w:r>
            <w:r w:rsidR="002E7AE0">
              <w:rPr>
                <w:rFonts w:eastAsiaTheme="minorEastAsia"/>
                <w:noProof/>
                <w:sz w:val="24"/>
                <w:szCs w:val="24"/>
                <w:lang w:eastAsia="nl-NL"/>
              </w:rPr>
              <w:tab/>
            </w:r>
            <w:r w:rsidR="002E7AE0" w:rsidRPr="00667689">
              <w:rPr>
                <w:rStyle w:val="Hyperlink"/>
                <w:noProof/>
              </w:rPr>
              <w:t>De leeftijd van het kind</w:t>
            </w:r>
            <w:r w:rsidR="002E7AE0">
              <w:rPr>
                <w:noProof/>
                <w:webHidden/>
              </w:rPr>
              <w:tab/>
            </w:r>
            <w:r w:rsidR="002E7AE0">
              <w:rPr>
                <w:noProof/>
                <w:webHidden/>
              </w:rPr>
              <w:fldChar w:fldCharType="begin"/>
            </w:r>
            <w:r w:rsidR="002E7AE0">
              <w:rPr>
                <w:noProof/>
                <w:webHidden/>
              </w:rPr>
              <w:instrText xml:space="preserve"> PAGEREF _Toc503744622 \h </w:instrText>
            </w:r>
            <w:r w:rsidR="002E7AE0">
              <w:rPr>
                <w:noProof/>
                <w:webHidden/>
              </w:rPr>
            </w:r>
            <w:r w:rsidR="002E7AE0">
              <w:rPr>
                <w:noProof/>
                <w:webHidden/>
              </w:rPr>
              <w:fldChar w:fldCharType="separate"/>
            </w:r>
            <w:r w:rsidR="002E7AE0">
              <w:rPr>
                <w:noProof/>
                <w:webHidden/>
              </w:rPr>
              <w:t>33</w:t>
            </w:r>
            <w:r w:rsidR="002E7AE0">
              <w:rPr>
                <w:noProof/>
                <w:webHidden/>
              </w:rPr>
              <w:fldChar w:fldCharType="end"/>
            </w:r>
          </w:hyperlink>
        </w:p>
        <w:p w14:paraId="2A3A323B" w14:textId="77777777" w:rsidR="002E7AE0" w:rsidRDefault="00967BE2">
          <w:pPr>
            <w:pStyle w:val="Inhopg3"/>
            <w:tabs>
              <w:tab w:val="left" w:pos="1320"/>
              <w:tab w:val="right" w:pos="9062"/>
            </w:tabs>
            <w:rPr>
              <w:rFonts w:eastAsiaTheme="minorEastAsia"/>
              <w:noProof/>
              <w:sz w:val="24"/>
              <w:szCs w:val="24"/>
              <w:lang w:eastAsia="nl-NL"/>
            </w:rPr>
          </w:pPr>
          <w:hyperlink w:anchor="_Toc503744623" w:history="1">
            <w:r w:rsidR="002E7AE0" w:rsidRPr="00667689">
              <w:rPr>
                <w:rStyle w:val="Hyperlink"/>
                <w:noProof/>
              </w:rPr>
              <w:t>5.3.2</w:t>
            </w:r>
            <w:r w:rsidR="002E7AE0">
              <w:rPr>
                <w:rFonts w:eastAsiaTheme="minorEastAsia"/>
                <w:noProof/>
                <w:sz w:val="24"/>
                <w:szCs w:val="24"/>
                <w:lang w:eastAsia="nl-NL"/>
              </w:rPr>
              <w:tab/>
            </w:r>
            <w:r w:rsidR="002E7AE0" w:rsidRPr="00667689">
              <w:rPr>
                <w:rStyle w:val="Hyperlink"/>
                <w:noProof/>
              </w:rPr>
              <w:t>De ontwikkeling van het kind</w:t>
            </w:r>
            <w:r w:rsidR="002E7AE0">
              <w:rPr>
                <w:noProof/>
                <w:webHidden/>
              </w:rPr>
              <w:tab/>
            </w:r>
            <w:r w:rsidR="002E7AE0">
              <w:rPr>
                <w:noProof/>
                <w:webHidden/>
              </w:rPr>
              <w:fldChar w:fldCharType="begin"/>
            </w:r>
            <w:r w:rsidR="002E7AE0">
              <w:rPr>
                <w:noProof/>
                <w:webHidden/>
              </w:rPr>
              <w:instrText xml:space="preserve"> PAGEREF _Toc503744623 \h </w:instrText>
            </w:r>
            <w:r w:rsidR="002E7AE0">
              <w:rPr>
                <w:noProof/>
                <w:webHidden/>
              </w:rPr>
            </w:r>
            <w:r w:rsidR="002E7AE0">
              <w:rPr>
                <w:noProof/>
                <w:webHidden/>
              </w:rPr>
              <w:fldChar w:fldCharType="separate"/>
            </w:r>
            <w:r w:rsidR="002E7AE0">
              <w:rPr>
                <w:noProof/>
                <w:webHidden/>
              </w:rPr>
              <w:t>35</w:t>
            </w:r>
            <w:r w:rsidR="002E7AE0">
              <w:rPr>
                <w:noProof/>
                <w:webHidden/>
              </w:rPr>
              <w:fldChar w:fldCharType="end"/>
            </w:r>
          </w:hyperlink>
        </w:p>
        <w:p w14:paraId="15A5CC11" w14:textId="77777777" w:rsidR="002E7AE0" w:rsidRDefault="00967BE2">
          <w:pPr>
            <w:pStyle w:val="Inhopg3"/>
            <w:tabs>
              <w:tab w:val="left" w:pos="1320"/>
              <w:tab w:val="right" w:pos="9062"/>
            </w:tabs>
            <w:rPr>
              <w:rFonts w:eastAsiaTheme="minorEastAsia"/>
              <w:noProof/>
              <w:sz w:val="24"/>
              <w:szCs w:val="24"/>
              <w:lang w:eastAsia="nl-NL"/>
            </w:rPr>
          </w:pPr>
          <w:hyperlink w:anchor="_Toc503744624" w:history="1">
            <w:r w:rsidR="002E7AE0" w:rsidRPr="00667689">
              <w:rPr>
                <w:rStyle w:val="Hyperlink"/>
                <w:noProof/>
              </w:rPr>
              <w:t>5.3.3</w:t>
            </w:r>
            <w:r w:rsidR="002E7AE0">
              <w:rPr>
                <w:rFonts w:eastAsiaTheme="minorEastAsia"/>
                <w:noProof/>
                <w:sz w:val="24"/>
                <w:szCs w:val="24"/>
                <w:lang w:eastAsia="nl-NL"/>
              </w:rPr>
              <w:tab/>
            </w:r>
            <w:r w:rsidR="002E7AE0" w:rsidRPr="00667689">
              <w:rPr>
                <w:rStyle w:val="Hyperlink"/>
                <w:noProof/>
              </w:rPr>
              <w:t>Duur ondertoezichtstelling/uithuisplaatsing</w:t>
            </w:r>
            <w:r w:rsidR="002E7AE0">
              <w:rPr>
                <w:noProof/>
                <w:webHidden/>
              </w:rPr>
              <w:tab/>
            </w:r>
            <w:r w:rsidR="002E7AE0">
              <w:rPr>
                <w:noProof/>
                <w:webHidden/>
              </w:rPr>
              <w:fldChar w:fldCharType="begin"/>
            </w:r>
            <w:r w:rsidR="002E7AE0">
              <w:rPr>
                <w:noProof/>
                <w:webHidden/>
              </w:rPr>
              <w:instrText xml:space="preserve"> PAGEREF _Toc503744624 \h </w:instrText>
            </w:r>
            <w:r w:rsidR="002E7AE0">
              <w:rPr>
                <w:noProof/>
                <w:webHidden/>
              </w:rPr>
            </w:r>
            <w:r w:rsidR="002E7AE0">
              <w:rPr>
                <w:noProof/>
                <w:webHidden/>
              </w:rPr>
              <w:fldChar w:fldCharType="separate"/>
            </w:r>
            <w:r w:rsidR="002E7AE0">
              <w:rPr>
                <w:noProof/>
                <w:webHidden/>
              </w:rPr>
              <w:t>35</w:t>
            </w:r>
            <w:r w:rsidR="002E7AE0">
              <w:rPr>
                <w:noProof/>
                <w:webHidden/>
              </w:rPr>
              <w:fldChar w:fldCharType="end"/>
            </w:r>
          </w:hyperlink>
        </w:p>
        <w:p w14:paraId="1492585C" w14:textId="77777777" w:rsidR="002E7AE0" w:rsidRDefault="00967BE2">
          <w:pPr>
            <w:pStyle w:val="Inhopg3"/>
            <w:tabs>
              <w:tab w:val="left" w:pos="1320"/>
              <w:tab w:val="right" w:pos="9062"/>
            </w:tabs>
            <w:rPr>
              <w:rFonts w:eastAsiaTheme="minorEastAsia"/>
              <w:noProof/>
              <w:sz w:val="24"/>
              <w:szCs w:val="24"/>
              <w:lang w:eastAsia="nl-NL"/>
            </w:rPr>
          </w:pPr>
          <w:hyperlink w:anchor="_Toc503744625" w:history="1">
            <w:r w:rsidR="002E7AE0" w:rsidRPr="00667689">
              <w:rPr>
                <w:rStyle w:val="Hyperlink"/>
                <w:noProof/>
              </w:rPr>
              <w:t>5.3.4</w:t>
            </w:r>
            <w:r w:rsidR="002E7AE0">
              <w:rPr>
                <w:rFonts w:eastAsiaTheme="minorEastAsia"/>
                <w:noProof/>
                <w:sz w:val="24"/>
                <w:szCs w:val="24"/>
                <w:lang w:eastAsia="nl-NL"/>
              </w:rPr>
              <w:tab/>
            </w:r>
            <w:r w:rsidR="002E7AE0" w:rsidRPr="00667689">
              <w:rPr>
                <w:rStyle w:val="Hyperlink"/>
                <w:noProof/>
              </w:rPr>
              <w:t>Opstelling van de ouders</w:t>
            </w:r>
            <w:r w:rsidR="002E7AE0">
              <w:rPr>
                <w:noProof/>
                <w:webHidden/>
              </w:rPr>
              <w:tab/>
            </w:r>
            <w:r w:rsidR="002E7AE0">
              <w:rPr>
                <w:noProof/>
                <w:webHidden/>
              </w:rPr>
              <w:fldChar w:fldCharType="begin"/>
            </w:r>
            <w:r w:rsidR="002E7AE0">
              <w:rPr>
                <w:noProof/>
                <w:webHidden/>
              </w:rPr>
              <w:instrText xml:space="preserve"> PAGEREF _Toc503744625 \h </w:instrText>
            </w:r>
            <w:r w:rsidR="002E7AE0">
              <w:rPr>
                <w:noProof/>
                <w:webHidden/>
              </w:rPr>
            </w:r>
            <w:r w:rsidR="002E7AE0">
              <w:rPr>
                <w:noProof/>
                <w:webHidden/>
              </w:rPr>
              <w:fldChar w:fldCharType="separate"/>
            </w:r>
            <w:r w:rsidR="002E7AE0">
              <w:rPr>
                <w:noProof/>
                <w:webHidden/>
              </w:rPr>
              <w:t>35</w:t>
            </w:r>
            <w:r w:rsidR="002E7AE0">
              <w:rPr>
                <w:noProof/>
                <w:webHidden/>
              </w:rPr>
              <w:fldChar w:fldCharType="end"/>
            </w:r>
          </w:hyperlink>
        </w:p>
        <w:p w14:paraId="4D546D08" w14:textId="77777777" w:rsidR="002E7AE0" w:rsidRDefault="00967BE2">
          <w:pPr>
            <w:pStyle w:val="Inhopg3"/>
            <w:tabs>
              <w:tab w:val="left" w:pos="1320"/>
              <w:tab w:val="right" w:pos="9062"/>
            </w:tabs>
            <w:rPr>
              <w:rFonts w:eastAsiaTheme="minorEastAsia"/>
              <w:noProof/>
              <w:sz w:val="24"/>
              <w:szCs w:val="24"/>
              <w:lang w:eastAsia="nl-NL"/>
            </w:rPr>
          </w:pPr>
          <w:hyperlink w:anchor="_Toc503744626" w:history="1">
            <w:r w:rsidR="002E7AE0" w:rsidRPr="00667689">
              <w:rPr>
                <w:rStyle w:val="Hyperlink"/>
                <w:noProof/>
              </w:rPr>
              <w:t>5.3.5</w:t>
            </w:r>
            <w:r w:rsidR="002E7AE0">
              <w:rPr>
                <w:rFonts w:eastAsiaTheme="minorEastAsia"/>
                <w:noProof/>
                <w:sz w:val="24"/>
                <w:szCs w:val="24"/>
                <w:lang w:eastAsia="nl-NL"/>
              </w:rPr>
              <w:tab/>
            </w:r>
            <w:r w:rsidR="002E7AE0" w:rsidRPr="00667689">
              <w:rPr>
                <w:rStyle w:val="Hyperlink"/>
                <w:noProof/>
              </w:rPr>
              <w:t>Aanvaardbare termijn</w:t>
            </w:r>
            <w:r w:rsidR="002E7AE0">
              <w:rPr>
                <w:noProof/>
                <w:webHidden/>
              </w:rPr>
              <w:tab/>
            </w:r>
            <w:r w:rsidR="002E7AE0">
              <w:rPr>
                <w:noProof/>
                <w:webHidden/>
              </w:rPr>
              <w:fldChar w:fldCharType="begin"/>
            </w:r>
            <w:r w:rsidR="002E7AE0">
              <w:rPr>
                <w:noProof/>
                <w:webHidden/>
              </w:rPr>
              <w:instrText xml:space="preserve"> PAGEREF _Toc503744626 \h </w:instrText>
            </w:r>
            <w:r w:rsidR="002E7AE0">
              <w:rPr>
                <w:noProof/>
                <w:webHidden/>
              </w:rPr>
            </w:r>
            <w:r w:rsidR="002E7AE0">
              <w:rPr>
                <w:noProof/>
                <w:webHidden/>
              </w:rPr>
              <w:fldChar w:fldCharType="separate"/>
            </w:r>
            <w:r w:rsidR="002E7AE0">
              <w:rPr>
                <w:noProof/>
                <w:webHidden/>
              </w:rPr>
              <w:t>36</w:t>
            </w:r>
            <w:r w:rsidR="002E7AE0">
              <w:rPr>
                <w:noProof/>
                <w:webHidden/>
              </w:rPr>
              <w:fldChar w:fldCharType="end"/>
            </w:r>
          </w:hyperlink>
        </w:p>
        <w:p w14:paraId="3AE79ACE" w14:textId="77777777" w:rsidR="002E7AE0" w:rsidRDefault="00967BE2">
          <w:pPr>
            <w:pStyle w:val="Inhopg3"/>
            <w:tabs>
              <w:tab w:val="left" w:pos="1320"/>
              <w:tab w:val="right" w:pos="9062"/>
            </w:tabs>
            <w:rPr>
              <w:rFonts w:eastAsiaTheme="minorEastAsia"/>
              <w:noProof/>
              <w:sz w:val="24"/>
              <w:szCs w:val="24"/>
              <w:lang w:eastAsia="nl-NL"/>
            </w:rPr>
          </w:pPr>
          <w:hyperlink w:anchor="_Toc503744627" w:history="1">
            <w:r w:rsidR="002E7AE0" w:rsidRPr="00667689">
              <w:rPr>
                <w:rStyle w:val="Hyperlink"/>
                <w:noProof/>
              </w:rPr>
              <w:t>5.3.6</w:t>
            </w:r>
            <w:r w:rsidR="002E7AE0">
              <w:rPr>
                <w:rFonts w:eastAsiaTheme="minorEastAsia"/>
                <w:noProof/>
                <w:sz w:val="24"/>
                <w:szCs w:val="24"/>
                <w:lang w:eastAsia="nl-NL"/>
              </w:rPr>
              <w:tab/>
            </w:r>
            <w:r w:rsidR="002E7AE0" w:rsidRPr="00667689">
              <w:rPr>
                <w:rStyle w:val="Hyperlink"/>
                <w:noProof/>
              </w:rPr>
              <w:t>Duidelijkheid toekomstperspectief</w:t>
            </w:r>
            <w:r w:rsidR="002E7AE0">
              <w:rPr>
                <w:noProof/>
                <w:webHidden/>
              </w:rPr>
              <w:tab/>
            </w:r>
            <w:r w:rsidR="002E7AE0">
              <w:rPr>
                <w:noProof/>
                <w:webHidden/>
              </w:rPr>
              <w:fldChar w:fldCharType="begin"/>
            </w:r>
            <w:r w:rsidR="002E7AE0">
              <w:rPr>
                <w:noProof/>
                <w:webHidden/>
              </w:rPr>
              <w:instrText xml:space="preserve"> PAGEREF _Toc503744627 \h </w:instrText>
            </w:r>
            <w:r w:rsidR="002E7AE0">
              <w:rPr>
                <w:noProof/>
                <w:webHidden/>
              </w:rPr>
            </w:r>
            <w:r w:rsidR="002E7AE0">
              <w:rPr>
                <w:noProof/>
                <w:webHidden/>
              </w:rPr>
              <w:fldChar w:fldCharType="separate"/>
            </w:r>
            <w:r w:rsidR="002E7AE0">
              <w:rPr>
                <w:noProof/>
                <w:webHidden/>
              </w:rPr>
              <w:t>36</w:t>
            </w:r>
            <w:r w:rsidR="002E7AE0">
              <w:rPr>
                <w:noProof/>
                <w:webHidden/>
              </w:rPr>
              <w:fldChar w:fldCharType="end"/>
            </w:r>
          </w:hyperlink>
        </w:p>
        <w:p w14:paraId="622AB4F0" w14:textId="77777777" w:rsidR="002E7AE0" w:rsidRDefault="00967BE2">
          <w:pPr>
            <w:pStyle w:val="Inhopg3"/>
            <w:tabs>
              <w:tab w:val="left" w:pos="1320"/>
              <w:tab w:val="right" w:pos="9062"/>
            </w:tabs>
            <w:rPr>
              <w:rFonts w:eastAsiaTheme="minorEastAsia"/>
              <w:noProof/>
              <w:sz w:val="24"/>
              <w:szCs w:val="24"/>
              <w:lang w:eastAsia="nl-NL"/>
            </w:rPr>
          </w:pPr>
          <w:hyperlink w:anchor="_Toc503744628" w:history="1">
            <w:r w:rsidR="002E7AE0" w:rsidRPr="00667689">
              <w:rPr>
                <w:rStyle w:val="Hyperlink"/>
                <w:noProof/>
              </w:rPr>
              <w:t>5.3.7</w:t>
            </w:r>
            <w:r w:rsidR="002E7AE0">
              <w:rPr>
                <w:rFonts w:eastAsiaTheme="minorEastAsia"/>
                <w:noProof/>
                <w:sz w:val="24"/>
                <w:szCs w:val="24"/>
                <w:lang w:eastAsia="nl-NL"/>
              </w:rPr>
              <w:tab/>
            </w:r>
            <w:r w:rsidR="002E7AE0" w:rsidRPr="00667689">
              <w:rPr>
                <w:rStyle w:val="Hyperlink"/>
                <w:noProof/>
              </w:rPr>
              <w:t>Ongestoorde hechting en continuïteit</w:t>
            </w:r>
            <w:r w:rsidR="002E7AE0">
              <w:rPr>
                <w:noProof/>
                <w:webHidden/>
              </w:rPr>
              <w:tab/>
            </w:r>
            <w:r w:rsidR="002E7AE0">
              <w:rPr>
                <w:noProof/>
                <w:webHidden/>
              </w:rPr>
              <w:fldChar w:fldCharType="begin"/>
            </w:r>
            <w:r w:rsidR="002E7AE0">
              <w:rPr>
                <w:noProof/>
                <w:webHidden/>
              </w:rPr>
              <w:instrText xml:space="preserve"> PAGEREF _Toc503744628 \h </w:instrText>
            </w:r>
            <w:r w:rsidR="002E7AE0">
              <w:rPr>
                <w:noProof/>
                <w:webHidden/>
              </w:rPr>
            </w:r>
            <w:r w:rsidR="002E7AE0">
              <w:rPr>
                <w:noProof/>
                <w:webHidden/>
              </w:rPr>
              <w:fldChar w:fldCharType="separate"/>
            </w:r>
            <w:r w:rsidR="002E7AE0">
              <w:rPr>
                <w:noProof/>
                <w:webHidden/>
              </w:rPr>
              <w:t>37</w:t>
            </w:r>
            <w:r w:rsidR="002E7AE0">
              <w:rPr>
                <w:noProof/>
                <w:webHidden/>
              </w:rPr>
              <w:fldChar w:fldCharType="end"/>
            </w:r>
          </w:hyperlink>
        </w:p>
        <w:p w14:paraId="1B6C4ECE" w14:textId="77777777" w:rsidR="002E7AE0" w:rsidRDefault="00967BE2">
          <w:pPr>
            <w:pStyle w:val="Inhopg2"/>
            <w:tabs>
              <w:tab w:val="left" w:pos="880"/>
              <w:tab w:val="right" w:pos="9062"/>
            </w:tabs>
            <w:rPr>
              <w:rFonts w:eastAsiaTheme="minorEastAsia"/>
              <w:b/>
              <w:bCs/>
              <w:noProof/>
              <w:sz w:val="24"/>
              <w:szCs w:val="24"/>
              <w:lang w:eastAsia="nl-NL"/>
            </w:rPr>
          </w:pPr>
          <w:hyperlink w:anchor="_Toc503744629" w:history="1">
            <w:r w:rsidR="002E7AE0" w:rsidRPr="00667689">
              <w:rPr>
                <w:rStyle w:val="Hyperlink"/>
                <w:noProof/>
              </w:rPr>
              <w:t>5.4</w:t>
            </w:r>
            <w:r w:rsidR="002E7AE0">
              <w:rPr>
                <w:rFonts w:eastAsiaTheme="minorEastAsia"/>
                <w:b/>
                <w:bCs/>
                <w:noProof/>
                <w:sz w:val="24"/>
                <w:szCs w:val="24"/>
                <w:lang w:eastAsia="nl-NL"/>
              </w:rPr>
              <w:tab/>
            </w:r>
            <w:r w:rsidR="002E7AE0" w:rsidRPr="00667689">
              <w:rPr>
                <w:rStyle w:val="Hyperlink"/>
                <w:noProof/>
              </w:rPr>
              <w:t>Tussenconclusie</w:t>
            </w:r>
            <w:r w:rsidR="002E7AE0">
              <w:rPr>
                <w:noProof/>
                <w:webHidden/>
              </w:rPr>
              <w:tab/>
            </w:r>
            <w:r w:rsidR="002E7AE0">
              <w:rPr>
                <w:noProof/>
                <w:webHidden/>
              </w:rPr>
              <w:fldChar w:fldCharType="begin"/>
            </w:r>
            <w:r w:rsidR="002E7AE0">
              <w:rPr>
                <w:noProof/>
                <w:webHidden/>
              </w:rPr>
              <w:instrText xml:space="preserve"> PAGEREF _Toc503744629 \h </w:instrText>
            </w:r>
            <w:r w:rsidR="002E7AE0">
              <w:rPr>
                <w:noProof/>
                <w:webHidden/>
              </w:rPr>
            </w:r>
            <w:r w:rsidR="002E7AE0">
              <w:rPr>
                <w:noProof/>
                <w:webHidden/>
              </w:rPr>
              <w:fldChar w:fldCharType="separate"/>
            </w:r>
            <w:r w:rsidR="002E7AE0">
              <w:rPr>
                <w:noProof/>
                <w:webHidden/>
              </w:rPr>
              <w:t>38</w:t>
            </w:r>
            <w:r w:rsidR="002E7AE0">
              <w:rPr>
                <w:noProof/>
                <w:webHidden/>
              </w:rPr>
              <w:fldChar w:fldCharType="end"/>
            </w:r>
          </w:hyperlink>
        </w:p>
        <w:p w14:paraId="2517F2BB" w14:textId="77777777" w:rsidR="002E7AE0" w:rsidRDefault="00967BE2">
          <w:pPr>
            <w:pStyle w:val="Inhopg1"/>
            <w:tabs>
              <w:tab w:val="left" w:pos="440"/>
              <w:tab w:val="right" w:pos="9062"/>
            </w:tabs>
            <w:rPr>
              <w:rFonts w:eastAsiaTheme="minorEastAsia"/>
              <w:b w:val="0"/>
              <w:bCs w:val="0"/>
              <w:noProof/>
              <w:lang w:eastAsia="nl-NL"/>
            </w:rPr>
          </w:pPr>
          <w:hyperlink w:anchor="_Toc503744630" w:history="1">
            <w:r w:rsidR="002E7AE0" w:rsidRPr="00667689">
              <w:rPr>
                <w:rStyle w:val="Hyperlink"/>
                <w:noProof/>
              </w:rPr>
              <w:t>6.</w:t>
            </w:r>
            <w:r w:rsidR="002E7AE0">
              <w:rPr>
                <w:rFonts w:eastAsiaTheme="minorEastAsia"/>
                <w:b w:val="0"/>
                <w:bCs w:val="0"/>
                <w:noProof/>
                <w:lang w:eastAsia="nl-NL"/>
              </w:rPr>
              <w:tab/>
            </w:r>
            <w:r w:rsidR="002E7AE0" w:rsidRPr="00667689">
              <w:rPr>
                <w:rStyle w:val="Hyperlink"/>
                <w:noProof/>
              </w:rPr>
              <w:t>Resultaten afwijzingen gezagsbeëindigende maatregel</w:t>
            </w:r>
            <w:r w:rsidR="002E7AE0">
              <w:rPr>
                <w:noProof/>
                <w:webHidden/>
              </w:rPr>
              <w:tab/>
            </w:r>
            <w:r w:rsidR="002E7AE0">
              <w:rPr>
                <w:noProof/>
                <w:webHidden/>
              </w:rPr>
              <w:fldChar w:fldCharType="begin"/>
            </w:r>
            <w:r w:rsidR="002E7AE0">
              <w:rPr>
                <w:noProof/>
                <w:webHidden/>
              </w:rPr>
              <w:instrText xml:space="preserve"> PAGEREF _Toc503744630 \h </w:instrText>
            </w:r>
            <w:r w:rsidR="002E7AE0">
              <w:rPr>
                <w:noProof/>
                <w:webHidden/>
              </w:rPr>
            </w:r>
            <w:r w:rsidR="002E7AE0">
              <w:rPr>
                <w:noProof/>
                <w:webHidden/>
              </w:rPr>
              <w:fldChar w:fldCharType="separate"/>
            </w:r>
            <w:r w:rsidR="002E7AE0">
              <w:rPr>
                <w:noProof/>
                <w:webHidden/>
              </w:rPr>
              <w:t>38</w:t>
            </w:r>
            <w:r w:rsidR="002E7AE0">
              <w:rPr>
                <w:noProof/>
                <w:webHidden/>
              </w:rPr>
              <w:fldChar w:fldCharType="end"/>
            </w:r>
          </w:hyperlink>
        </w:p>
        <w:p w14:paraId="22C7A4C3" w14:textId="77777777" w:rsidR="002E7AE0" w:rsidRDefault="00967BE2">
          <w:pPr>
            <w:pStyle w:val="Inhopg2"/>
            <w:tabs>
              <w:tab w:val="left" w:pos="880"/>
              <w:tab w:val="right" w:pos="9062"/>
            </w:tabs>
            <w:rPr>
              <w:rFonts w:eastAsiaTheme="minorEastAsia"/>
              <w:b/>
              <w:bCs/>
              <w:noProof/>
              <w:sz w:val="24"/>
              <w:szCs w:val="24"/>
              <w:lang w:eastAsia="nl-NL"/>
            </w:rPr>
          </w:pPr>
          <w:hyperlink w:anchor="_Toc503744631" w:history="1">
            <w:r w:rsidR="002E7AE0" w:rsidRPr="00667689">
              <w:rPr>
                <w:rStyle w:val="Hyperlink"/>
                <w:noProof/>
              </w:rPr>
              <w:t>6.1</w:t>
            </w:r>
            <w:r w:rsidR="002E7AE0">
              <w:rPr>
                <w:rFonts w:eastAsiaTheme="minorEastAsia"/>
                <w:b/>
                <w:bCs/>
                <w:noProof/>
                <w:sz w:val="24"/>
                <w:szCs w:val="24"/>
                <w:lang w:eastAsia="nl-NL"/>
              </w:rPr>
              <w:tab/>
            </w:r>
            <w:r w:rsidR="002E7AE0" w:rsidRPr="00667689">
              <w:rPr>
                <w:rStyle w:val="Hyperlink"/>
                <w:noProof/>
              </w:rPr>
              <w:t>Inleiding</w:t>
            </w:r>
            <w:r w:rsidR="002E7AE0">
              <w:rPr>
                <w:noProof/>
                <w:webHidden/>
              </w:rPr>
              <w:tab/>
            </w:r>
            <w:r w:rsidR="002E7AE0">
              <w:rPr>
                <w:noProof/>
                <w:webHidden/>
              </w:rPr>
              <w:fldChar w:fldCharType="begin"/>
            </w:r>
            <w:r w:rsidR="002E7AE0">
              <w:rPr>
                <w:noProof/>
                <w:webHidden/>
              </w:rPr>
              <w:instrText xml:space="preserve"> PAGEREF _Toc503744631 \h </w:instrText>
            </w:r>
            <w:r w:rsidR="002E7AE0">
              <w:rPr>
                <w:noProof/>
                <w:webHidden/>
              </w:rPr>
            </w:r>
            <w:r w:rsidR="002E7AE0">
              <w:rPr>
                <w:noProof/>
                <w:webHidden/>
              </w:rPr>
              <w:fldChar w:fldCharType="separate"/>
            </w:r>
            <w:r w:rsidR="002E7AE0">
              <w:rPr>
                <w:noProof/>
                <w:webHidden/>
              </w:rPr>
              <w:t>38</w:t>
            </w:r>
            <w:r w:rsidR="002E7AE0">
              <w:rPr>
                <w:noProof/>
                <w:webHidden/>
              </w:rPr>
              <w:fldChar w:fldCharType="end"/>
            </w:r>
          </w:hyperlink>
        </w:p>
        <w:p w14:paraId="6008827D" w14:textId="77777777" w:rsidR="002E7AE0" w:rsidRDefault="00967BE2">
          <w:pPr>
            <w:pStyle w:val="Inhopg2"/>
            <w:tabs>
              <w:tab w:val="left" w:pos="880"/>
              <w:tab w:val="right" w:pos="9062"/>
            </w:tabs>
            <w:rPr>
              <w:rFonts w:eastAsiaTheme="minorEastAsia"/>
              <w:b/>
              <w:bCs/>
              <w:noProof/>
              <w:sz w:val="24"/>
              <w:szCs w:val="24"/>
              <w:lang w:eastAsia="nl-NL"/>
            </w:rPr>
          </w:pPr>
          <w:hyperlink w:anchor="_Toc503744632" w:history="1">
            <w:r w:rsidR="002E7AE0" w:rsidRPr="00667689">
              <w:rPr>
                <w:rStyle w:val="Hyperlink"/>
                <w:noProof/>
              </w:rPr>
              <w:t>6.2</w:t>
            </w:r>
            <w:r w:rsidR="002E7AE0">
              <w:rPr>
                <w:rFonts w:eastAsiaTheme="minorEastAsia"/>
                <w:b/>
                <w:bCs/>
                <w:noProof/>
                <w:sz w:val="24"/>
                <w:szCs w:val="24"/>
                <w:lang w:eastAsia="nl-NL"/>
              </w:rPr>
              <w:tab/>
            </w:r>
            <w:r w:rsidR="002E7AE0" w:rsidRPr="00667689">
              <w:rPr>
                <w:rStyle w:val="Hyperlink"/>
                <w:noProof/>
              </w:rPr>
              <w:t>De gronden van de afwijzingen</w:t>
            </w:r>
            <w:r w:rsidR="002E7AE0">
              <w:rPr>
                <w:noProof/>
                <w:webHidden/>
              </w:rPr>
              <w:tab/>
            </w:r>
            <w:r w:rsidR="002E7AE0">
              <w:rPr>
                <w:noProof/>
                <w:webHidden/>
              </w:rPr>
              <w:fldChar w:fldCharType="begin"/>
            </w:r>
            <w:r w:rsidR="002E7AE0">
              <w:rPr>
                <w:noProof/>
                <w:webHidden/>
              </w:rPr>
              <w:instrText xml:space="preserve"> PAGEREF _Toc503744632 \h </w:instrText>
            </w:r>
            <w:r w:rsidR="002E7AE0">
              <w:rPr>
                <w:noProof/>
                <w:webHidden/>
              </w:rPr>
            </w:r>
            <w:r w:rsidR="002E7AE0">
              <w:rPr>
                <w:noProof/>
                <w:webHidden/>
              </w:rPr>
              <w:fldChar w:fldCharType="separate"/>
            </w:r>
            <w:r w:rsidR="002E7AE0">
              <w:rPr>
                <w:noProof/>
                <w:webHidden/>
              </w:rPr>
              <w:t>39</w:t>
            </w:r>
            <w:r w:rsidR="002E7AE0">
              <w:rPr>
                <w:noProof/>
                <w:webHidden/>
              </w:rPr>
              <w:fldChar w:fldCharType="end"/>
            </w:r>
          </w:hyperlink>
        </w:p>
        <w:p w14:paraId="4182D159" w14:textId="77777777" w:rsidR="002E7AE0" w:rsidRDefault="00967BE2">
          <w:pPr>
            <w:pStyle w:val="Inhopg3"/>
            <w:tabs>
              <w:tab w:val="left" w:pos="1320"/>
              <w:tab w:val="right" w:pos="9062"/>
            </w:tabs>
            <w:rPr>
              <w:rFonts w:eastAsiaTheme="minorEastAsia"/>
              <w:noProof/>
              <w:sz w:val="24"/>
              <w:szCs w:val="24"/>
              <w:lang w:eastAsia="nl-NL"/>
            </w:rPr>
          </w:pPr>
          <w:hyperlink w:anchor="_Toc503744633" w:history="1">
            <w:r w:rsidR="002E7AE0" w:rsidRPr="00667689">
              <w:rPr>
                <w:rStyle w:val="Hyperlink"/>
                <w:noProof/>
              </w:rPr>
              <w:t>6.2.1</w:t>
            </w:r>
            <w:r w:rsidR="002E7AE0">
              <w:rPr>
                <w:rFonts w:eastAsiaTheme="minorEastAsia"/>
                <w:noProof/>
                <w:sz w:val="24"/>
                <w:szCs w:val="24"/>
                <w:lang w:eastAsia="nl-NL"/>
              </w:rPr>
              <w:tab/>
            </w:r>
            <w:r w:rsidR="002E7AE0" w:rsidRPr="00667689">
              <w:rPr>
                <w:rStyle w:val="Hyperlink"/>
                <w:noProof/>
              </w:rPr>
              <w:t>De leeftijd van het kind</w:t>
            </w:r>
            <w:r w:rsidR="002E7AE0">
              <w:rPr>
                <w:noProof/>
                <w:webHidden/>
              </w:rPr>
              <w:tab/>
            </w:r>
            <w:r w:rsidR="002E7AE0">
              <w:rPr>
                <w:noProof/>
                <w:webHidden/>
              </w:rPr>
              <w:fldChar w:fldCharType="begin"/>
            </w:r>
            <w:r w:rsidR="002E7AE0">
              <w:rPr>
                <w:noProof/>
                <w:webHidden/>
              </w:rPr>
              <w:instrText xml:space="preserve"> PAGEREF _Toc503744633 \h </w:instrText>
            </w:r>
            <w:r w:rsidR="002E7AE0">
              <w:rPr>
                <w:noProof/>
                <w:webHidden/>
              </w:rPr>
            </w:r>
            <w:r w:rsidR="002E7AE0">
              <w:rPr>
                <w:noProof/>
                <w:webHidden/>
              </w:rPr>
              <w:fldChar w:fldCharType="separate"/>
            </w:r>
            <w:r w:rsidR="002E7AE0">
              <w:rPr>
                <w:noProof/>
                <w:webHidden/>
              </w:rPr>
              <w:t>39</w:t>
            </w:r>
            <w:r w:rsidR="002E7AE0">
              <w:rPr>
                <w:noProof/>
                <w:webHidden/>
              </w:rPr>
              <w:fldChar w:fldCharType="end"/>
            </w:r>
          </w:hyperlink>
        </w:p>
        <w:p w14:paraId="52A6184D" w14:textId="77777777" w:rsidR="002E7AE0" w:rsidRDefault="00967BE2">
          <w:pPr>
            <w:pStyle w:val="Inhopg3"/>
            <w:tabs>
              <w:tab w:val="left" w:pos="1320"/>
              <w:tab w:val="right" w:pos="9062"/>
            </w:tabs>
            <w:rPr>
              <w:rFonts w:eastAsiaTheme="minorEastAsia"/>
              <w:noProof/>
              <w:sz w:val="24"/>
              <w:szCs w:val="24"/>
              <w:lang w:eastAsia="nl-NL"/>
            </w:rPr>
          </w:pPr>
          <w:hyperlink w:anchor="_Toc503744634" w:history="1">
            <w:r w:rsidR="002E7AE0" w:rsidRPr="00667689">
              <w:rPr>
                <w:rStyle w:val="Hyperlink"/>
                <w:noProof/>
              </w:rPr>
              <w:t>6.2.2</w:t>
            </w:r>
            <w:r w:rsidR="002E7AE0">
              <w:rPr>
                <w:rFonts w:eastAsiaTheme="minorEastAsia"/>
                <w:noProof/>
                <w:sz w:val="24"/>
                <w:szCs w:val="24"/>
                <w:lang w:eastAsia="nl-NL"/>
              </w:rPr>
              <w:tab/>
            </w:r>
            <w:r w:rsidR="002E7AE0" w:rsidRPr="00667689">
              <w:rPr>
                <w:rStyle w:val="Hyperlink"/>
                <w:noProof/>
              </w:rPr>
              <w:t>Ontwikkeling van het kind</w:t>
            </w:r>
            <w:r w:rsidR="002E7AE0">
              <w:rPr>
                <w:noProof/>
                <w:webHidden/>
              </w:rPr>
              <w:tab/>
            </w:r>
            <w:r w:rsidR="002E7AE0">
              <w:rPr>
                <w:noProof/>
                <w:webHidden/>
              </w:rPr>
              <w:fldChar w:fldCharType="begin"/>
            </w:r>
            <w:r w:rsidR="002E7AE0">
              <w:rPr>
                <w:noProof/>
                <w:webHidden/>
              </w:rPr>
              <w:instrText xml:space="preserve"> PAGEREF _Toc503744634 \h </w:instrText>
            </w:r>
            <w:r w:rsidR="002E7AE0">
              <w:rPr>
                <w:noProof/>
                <w:webHidden/>
              </w:rPr>
            </w:r>
            <w:r w:rsidR="002E7AE0">
              <w:rPr>
                <w:noProof/>
                <w:webHidden/>
              </w:rPr>
              <w:fldChar w:fldCharType="separate"/>
            </w:r>
            <w:r w:rsidR="002E7AE0">
              <w:rPr>
                <w:noProof/>
                <w:webHidden/>
              </w:rPr>
              <w:t>40</w:t>
            </w:r>
            <w:r w:rsidR="002E7AE0">
              <w:rPr>
                <w:noProof/>
                <w:webHidden/>
              </w:rPr>
              <w:fldChar w:fldCharType="end"/>
            </w:r>
          </w:hyperlink>
        </w:p>
        <w:p w14:paraId="48FF1B10" w14:textId="77777777" w:rsidR="002E7AE0" w:rsidRDefault="00967BE2">
          <w:pPr>
            <w:pStyle w:val="Inhopg3"/>
            <w:tabs>
              <w:tab w:val="left" w:pos="1320"/>
              <w:tab w:val="right" w:pos="9062"/>
            </w:tabs>
            <w:rPr>
              <w:rFonts w:eastAsiaTheme="minorEastAsia"/>
              <w:noProof/>
              <w:sz w:val="24"/>
              <w:szCs w:val="24"/>
              <w:lang w:eastAsia="nl-NL"/>
            </w:rPr>
          </w:pPr>
          <w:hyperlink w:anchor="_Toc503744635" w:history="1">
            <w:r w:rsidR="002E7AE0" w:rsidRPr="00667689">
              <w:rPr>
                <w:rStyle w:val="Hyperlink"/>
                <w:noProof/>
              </w:rPr>
              <w:t>6.2.3</w:t>
            </w:r>
            <w:r w:rsidR="002E7AE0">
              <w:rPr>
                <w:rFonts w:eastAsiaTheme="minorEastAsia"/>
                <w:noProof/>
                <w:sz w:val="24"/>
                <w:szCs w:val="24"/>
                <w:lang w:eastAsia="nl-NL"/>
              </w:rPr>
              <w:tab/>
            </w:r>
            <w:r w:rsidR="002E7AE0" w:rsidRPr="00667689">
              <w:rPr>
                <w:rStyle w:val="Hyperlink"/>
                <w:noProof/>
              </w:rPr>
              <w:t>Duur ondertoezichtstelling/uithuisplaatsing</w:t>
            </w:r>
            <w:r w:rsidR="002E7AE0">
              <w:rPr>
                <w:noProof/>
                <w:webHidden/>
              </w:rPr>
              <w:tab/>
            </w:r>
            <w:r w:rsidR="002E7AE0">
              <w:rPr>
                <w:noProof/>
                <w:webHidden/>
              </w:rPr>
              <w:fldChar w:fldCharType="begin"/>
            </w:r>
            <w:r w:rsidR="002E7AE0">
              <w:rPr>
                <w:noProof/>
                <w:webHidden/>
              </w:rPr>
              <w:instrText xml:space="preserve"> PAGEREF _Toc503744635 \h </w:instrText>
            </w:r>
            <w:r w:rsidR="002E7AE0">
              <w:rPr>
                <w:noProof/>
                <w:webHidden/>
              </w:rPr>
            </w:r>
            <w:r w:rsidR="002E7AE0">
              <w:rPr>
                <w:noProof/>
                <w:webHidden/>
              </w:rPr>
              <w:fldChar w:fldCharType="separate"/>
            </w:r>
            <w:r w:rsidR="002E7AE0">
              <w:rPr>
                <w:noProof/>
                <w:webHidden/>
              </w:rPr>
              <w:t>40</w:t>
            </w:r>
            <w:r w:rsidR="002E7AE0">
              <w:rPr>
                <w:noProof/>
                <w:webHidden/>
              </w:rPr>
              <w:fldChar w:fldCharType="end"/>
            </w:r>
          </w:hyperlink>
        </w:p>
        <w:p w14:paraId="7DBE0D86" w14:textId="77777777" w:rsidR="002E7AE0" w:rsidRDefault="00967BE2">
          <w:pPr>
            <w:pStyle w:val="Inhopg3"/>
            <w:tabs>
              <w:tab w:val="left" w:pos="1320"/>
              <w:tab w:val="right" w:pos="9062"/>
            </w:tabs>
            <w:rPr>
              <w:rFonts w:eastAsiaTheme="minorEastAsia"/>
              <w:noProof/>
              <w:sz w:val="24"/>
              <w:szCs w:val="24"/>
              <w:lang w:eastAsia="nl-NL"/>
            </w:rPr>
          </w:pPr>
          <w:hyperlink w:anchor="_Toc503744636" w:history="1">
            <w:r w:rsidR="002E7AE0" w:rsidRPr="00667689">
              <w:rPr>
                <w:rStyle w:val="Hyperlink"/>
                <w:noProof/>
              </w:rPr>
              <w:t>6.2.4</w:t>
            </w:r>
            <w:r w:rsidR="002E7AE0">
              <w:rPr>
                <w:rFonts w:eastAsiaTheme="minorEastAsia"/>
                <w:noProof/>
                <w:sz w:val="24"/>
                <w:szCs w:val="24"/>
                <w:lang w:eastAsia="nl-NL"/>
              </w:rPr>
              <w:tab/>
            </w:r>
            <w:r w:rsidR="002E7AE0" w:rsidRPr="00667689">
              <w:rPr>
                <w:rStyle w:val="Hyperlink"/>
                <w:noProof/>
              </w:rPr>
              <w:t>Opstelling van de ouders</w:t>
            </w:r>
            <w:r w:rsidR="002E7AE0">
              <w:rPr>
                <w:noProof/>
                <w:webHidden/>
              </w:rPr>
              <w:tab/>
            </w:r>
            <w:r w:rsidR="002E7AE0">
              <w:rPr>
                <w:noProof/>
                <w:webHidden/>
              </w:rPr>
              <w:fldChar w:fldCharType="begin"/>
            </w:r>
            <w:r w:rsidR="002E7AE0">
              <w:rPr>
                <w:noProof/>
                <w:webHidden/>
              </w:rPr>
              <w:instrText xml:space="preserve"> PAGEREF _Toc503744636 \h </w:instrText>
            </w:r>
            <w:r w:rsidR="002E7AE0">
              <w:rPr>
                <w:noProof/>
                <w:webHidden/>
              </w:rPr>
            </w:r>
            <w:r w:rsidR="002E7AE0">
              <w:rPr>
                <w:noProof/>
                <w:webHidden/>
              </w:rPr>
              <w:fldChar w:fldCharType="separate"/>
            </w:r>
            <w:r w:rsidR="002E7AE0">
              <w:rPr>
                <w:noProof/>
                <w:webHidden/>
              </w:rPr>
              <w:t>41</w:t>
            </w:r>
            <w:r w:rsidR="002E7AE0">
              <w:rPr>
                <w:noProof/>
                <w:webHidden/>
              </w:rPr>
              <w:fldChar w:fldCharType="end"/>
            </w:r>
          </w:hyperlink>
        </w:p>
        <w:p w14:paraId="7F19D047" w14:textId="77777777" w:rsidR="002E7AE0" w:rsidRDefault="00967BE2">
          <w:pPr>
            <w:pStyle w:val="Inhopg3"/>
            <w:tabs>
              <w:tab w:val="left" w:pos="1320"/>
              <w:tab w:val="right" w:pos="9062"/>
            </w:tabs>
            <w:rPr>
              <w:rFonts w:eastAsiaTheme="minorEastAsia"/>
              <w:noProof/>
              <w:sz w:val="24"/>
              <w:szCs w:val="24"/>
              <w:lang w:eastAsia="nl-NL"/>
            </w:rPr>
          </w:pPr>
          <w:hyperlink w:anchor="_Toc503744637" w:history="1">
            <w:r w:rsidR="002E7AE0" w:rsidRPr="00667689">
              <w:rPr>
                <w:rStyle w:val="Hyperlink"/>
                <w:noProof/>
              </w:rPr>
              <w:t>6.2.5</w:t>
            </w:r>
            <w:r w:rsidR="002E7AE0">
              <w:rPr>
                <w:rFonts w:eastAsiaTheme="minorEastAsia"/>
                <w:noProof/>
                <w:sz w:val="24"/>
                <w:szCs w:val="24"/>
                <w:lang w:eastAsia="nl-NL"/>
              </w:rPr>
              <w:tab/>
            </w:r>
            <w:r w:rsidR="002E7AE0" w:rsidRPr="00667689">
              <w:rPr>
                <w:rStyle w:val="Hyperlink"/>
                <w:noProof/>
              </w:rPr>
              <w:t>Aanvaardbare termijn</w:t>
            </w:r>
            <w:r w:rsidR="002E7AE0">
              <w:rPr>
                <w:noProof/>
                <w:webHidden/>
              </w:rPr>
              <w:tab/>
            </w:r>
            <w:r w:rsidR="002E7AE0">
              <w:rPr>
                <w:noProof/>
                <w:webHidden/>
              </w:rPr>
              <w:fldChar w:fldCharType="begin"/>
            </w:r>
            <w:r w:rsidR="002E7AE0">
              <w:rPr>
                <w:noProof/>
                <w:webHidden/>
              </w:rPr>
              <w:instrText xml:space="preserve"> PAGEREF _Toc503744637 \h </w:instrText>
            </w:r>
            <w:r w:rsidR="002E7AE0">
              <w:rPr>
                <w:noProof/>
                <w:webHidden/>
              </w:rPr>
            </w:r>
            <w:r w:rsidR="002E7AE0">
              <w:rPr>
                <w:noProof/>
                <w:webHidden/>
              </w:rPr>
              <w:fldChar w:fldCharType="separate"/>
            </w:r>
            <w:r w:rsidR="002E7AE0">
              <w:rPr>
                <w:noProof/>
                <w:webHidden/>
              </w:rPr>
              <w:t>41</w:t>
            </w:r>
            <w:r w:rsidR="002E7AE0">
              <w:rPr>
                <w:noProof/>
                <w:webHidden/>
              </w:rPr>
              <w:fldChar w:fldCharType="end"/>
            </w:r>
          </w:hyperlink>
        </w:p>
        <w:p w14:paraId="1C5824B6" w14:textId="77777777" w:rsidR="002E7AE0" w:rsidRDefault="00967BE2">
          <w:pPr>
            <w:pStyle w:val="Inhopg3"/>
            <w:tabs>
              <w:tab w:val="left" w:pos="1320"/>
              <w:tab w:val="right" w:pos="9062"/>
            </w:tabs>
            <w:rPr>
              <w:rFonts w:eastAsiaTheme="minorEastAsia"/>
              <w:noProof/>
              <w:sz w:val="24"/>
              <w:szCs w:val="24"/>
              <w:lang w:eastAsia="nl-NL"/>
            </w:rPr>
          </w:pPr>
          <w:hyperlink w:anchor="_Toc503744638" w:history="1">
            <w:r w:rsidR="002E7AE0" w:rsidRPr="00667689">
              <w:rPr>
                <w:rStyle w:val="Hyperlink"/>
                <w:noProof/>
              </w:rPr>
              <w:t>6.2.6</w:t>
            </w:r>
            <w:r w:rsidR="002E7AE0">
              <w:rPr>
                <w:rFonts w:eastAsiaTheme="minorEastAsia"/>
                <w:noProof/>
                <w:sz w:val="24"/>
                <w:szCs w:val="24"/>
                <w:lang w:eastAsia="nl-NL"/>
              </w:rPr>
              <w:tab/>
            </w:r>
            <w:r w:rsidR="002E7AE0" w:rsidRPr="00667689">
              <w:rPr>
                <w:rStyle w:val="Hyperlink"/>
                <w:noProof/>
              </w:rPr>
              <w:t>Duidelijkheid toekomstperspectief</w:t>
            </w:r>
            <w:r w:rsidR="002E7AE0">
              <w:rPr>
                <w:noProof/>
                <w:webHidden/>
              </w:rPr>
              <w:tab/>
            </w:r>
            <w:r w:rsidR="002E7AE0">
              <w:rPr>
                <w:noProof/>
                <w:webHidden/>
              </w:rPr>
              <w:fldChar w:fldCharType="begin"/>
            </w:r>
            <w:r w:rsidR="002E7AE0">
              <w:rPr>
                <w:noProof/>
                <w:webHidden/>
              </w:rPr>
              <w:instrText xml:space="preserve"> PAGEREF _Toc503744638 \h </w:instrText>
            </w:r>
            <w:r w:rsidR="002E7AE0">
              <w:rPr>
                <w:noProof/>
                <w:webHidden/>
              </w:rPr>
            </w:r>
            <w:r w:rsidR="002E7AE0">
              <w:rPr>
                <w:noProof/>
                <w:webHidden/>
              </w:rPr>
              <w:fldChar w:fldCharType="separate"/>
            </w:r>
            <w:r w:rsidR="002E7AE0">
              <w:rPr>
                <w:noProof/>
                <w:webHidden/>
              </w:rPr>
              <w:t>42</w:t>
            </w:r>
            <w:r w:rsidR="002E7AE0">
              <w:rPr>
                <w:noProof/>
                <w:webHidden/>
              </w:rPr>
              <w:fldChar w:fldCharType="end"/>
            </w:r>
          </w:hyperlink>
        </w:p>
        <w:p w14:paraId="7C8529C3" w14:textId="77777777" w:rsidR="002E7AE0" w:rsidRDefault="00967BE2">
          <w:pPr>
            <w:pStyle w:val="Inhopg3"/>
            <w:tabs>
              <w:tab w:val="left" w:pos="1320"/>
              <w:tab w:val="right" w:pos="9062"/>
            </w:tabs>
            <w:rPr>
              <w:rFonts w:eastAsiaTheme="minorEastAsia"/>
              <w:noProof/>
              <w:sz w:val="24"/>
              <w:szCs w:val="24"/>
              <w:lang w:eastAsia="nl-NL"/>
            </w:rPr>
          </w:pPr>
          <w:hyperlink w:anchor="_Toc503744639" w:history="1">
            <w:r w:rsidR="002E7AE0" w:rsidRPr="00667689">
              <w:rPr>
                <w:rStyle w:val="Hyperlink"/>
                <w:noProof/>
              </w:rPr>
              <w:t>6.2.7</w:t>
            </w:r>
            <w:r w:rsidR="002E7AE0">
              <w:rPr>
                <w:rFonts w:eastAsiaTheme="minorEastAsia"/>
                <w:noProof/>
                <w:sz w:val="24"/>
                <w:szCs w:val="24"/>
                <w:lang w:eastAsia="nl-NL"/>
              </w:rPr>
              <w:tab/>
            </w:r>
            <w:r w:rsidR="002E7AE0" w:rsidRPr="00667689">
              <w:rPr>
                <w:rStyle w:val="Hyperlink"/>
                <w:noProof/>
              </w:rPr>
              <w:t>Ongestoorde hechting en continuïteit</w:t>
            </w:r>
            <w:r w:rsidR="002E7AE0">
              <w:rPr>
                <w:noProof/>
                <w:webHidden/>
              </w:rPr>
              <w:tab/>
            </w:r>
            <w:r w:rsidR="002E7AE0">
              <w:rPr>
                <w:noProof/>
                <w:webHidden/>
              </w:rPr>
              <w:fldChar w:fldCharType="begin"/>
            </w:r>
            <w:r w:rsidR="002E7AE0">
              <w:rPr>
                <w:noProof/>
                <w:webHidden/>
              </w:rPr>
              <w:instrText xml:space="preserve"> PAGEREF _Toc503744639 \h </w:instrText>
            </w:r>
            <w:r w:rsidR="002E7AE0">
              <w:rPr>
                <w:noProof/>
                <w:webHidden/>
              </w:rPr>
            </w:r>
            <w:r w:rsidR="002E7AE0">
              <w:rPr>
                <w:noProof/>
                <w:webHidden/>
              </w:rPr>
              <w:fldChar w:fldCharType="separate"/>
            </w:r>
            <w:r w:rsidR="002E7AE0">
              <w:rPr>
                <w:noProof/>
                <w:webHidden/>
              </w:rPr>
              <w:t>42</w:t>
            </w:r>
            <w:r w:rsidR="002E7AE0">
              <w:rPr>
                <w:noProof/>
                <w:webHidden/>
              </w:rPr>
              <w:fldChar w:fldCharType="end"/>
            </w:r>
          </w:hyperlink>
        </w:p>
        <w:p w14:paraId="1BA02144" w14:textId="77777777" w:rsidR="002E7AE0" w:rsidRDefault="00967BE2">
          <w:pPr>
            <w:pStyle w:val="Inhopg2"/>
            <w:tabs>
              <w:tab w:val="left" w:pos="880"/>
              <w:tab w:val="right" w:pos="9062"/>
            </w:tabs>
            <w:rPr>
              <w:rFonts w:eastAsiaTheme="minorEastAsia"/>
              <w:b/>
              <w:bCs/>
              <w:noProof/>
              <w:sz w:val="24"/>
              <w:szCs w:val="24"/>
              <w:lang w:eastAsia="nl-NL"/>
            </w:rPr>
          </w:pPr>
          <w:hyperlink w:anchor="_Toc503744640" w:history="1">
            <w:r w:rsidR="002E7AE0" w:rsidRPr="00667689">
              <w:rPr>
                <w:rStyle w:val="Hyperlink"/>
                <w:noProof/>
              </w:rPr>
              <w:t>6.3</w:t>
            </w:r>
            <w:r w:rsidR="002E7AE0">
              <w:rPr>
                <w:rFonts w:eastAsiaTheme="minorEastAsia"/>
                <w:b/>
                <w:bCs/>
                <w:noProof/>
                <w:sz w:val="24"/>
                <w:szCs w:val="24"/>
                <w:lang w:eastAsia="nl-NL"/>
              </w:rPr>
              <w:tab/>
            </w:r>
            <w:r w:rsidR="002E7AE0" w:rsidRPr="00667689">
              <w:rPr>
                <w:rStyle w:val="Hyperlink"/>
                <w:noProof/>
              </w:rPr>
              <w:t>Tussenconclusie</w:t>
            </w:r>
            <w:r w:rsidR="002E7AE0">
              <w:rPr>
                <w:noProof/>
                <w:webHidden/>
              </w:rPr>
              <w:tab/>
            </w:r>
            <w:r w:rsidR="002E7AE0">
              <w:rPr>
                <w:noProof/>
                <w:webHidden/>
              </w:rPr>
              <w:fldChar w:fldCharType="begin"/>
            </w:r>
            <w:r w:rsidR="002E7AE0">
              <w:rPr>
                <w:noProof/>
                <w:webHidden/>
              </w:rPr>
              <w:instrText xml:space="preserve"> PAGEREF _Toc503744640 \h </w:instrText>
            </w:r>
            <w:r w:rsidR="002E7AE0">
              <w:rPr>
                <w:noProof/>
                <w:webHidden/>
              </w:rPr>
            </w:r>
            <w:r w:rsidR="002E7AE0">
              <w:rPr>
                <w:noProof/>
                <w:webHidden/>
              </w:rPr>
              <w:fldChar w:fldCharType="separate"/>
            </w:r>
            <w:r w:rsidR="002E7AE0">
              <w:rPr>
                <w:noProof/>
                <w:webHidden/>
              </w:rPr>
              <w:t>42</w:t>
            </w:r>
            <w:r w:rsidR="002E7AE0">
              <w:rPr>
                <w:noProof/>
                <w:webHidden/>
              </w:rPr>
              <w:fldChar w:fldCharType="end"/>
            </w:r>
          </w:hyperlink>
        </w:p>
        <w:p w14:paraId="6928F841" w14:textId="77777777" w:rsidR="002E7AE0" w:rsidRDefault="00967BE2">
          <w:pPr>
            <w:pStyle w:val="Inhopg1"/>
            <w:tabs>
              <w:tab w:val="left" w:pos="440"/>
              <w:tab w:val="right" w:pos="9062"/>
            </w:tabs>
            <w:rPr>
              <w:rFonts w:eastAsiaTheme="minorEastAsia"/>
              <w:b w:val="0"/>
              <w:bCs w:val="0"/>
              <w:noProof/>
              <w:lang w:eastAsia="nl-NL"/>
            </w:rPr>
          </w:pPr>
          <w:hyperlink w:anchor="_Toc503744641" w:history="1">
            <w:r w:rsidR="002E7AE0" w:rsidRPr="00667689">
              <w:rPr>
                <w:rStyle w:val="Hyperlink"/>
                <w:noProof/>
              </w:rPr>
              <w:t>7.</w:t>
            </w:r>
            <w:r w:rsidR="002E7AE0">
              <w:rPr>
                <w:rFonts w:eastAsiaTheme="minorEastAsia"/>
                <w:b w:val="0"/>
                <w:bCs w:val="0"/>
                <w:noProof/>
                <w:lang w:eastAsia="nl-NL"/>
              </w:rPr>
              <w:tab/>
            </w:r>
            <w:r w:rsidR="002E7AE0" w:rsidRPr="00667689">
              <w:rPr>
                <w:rStyle w:val="Hyperlink"/>
                <w:noProof/>
              </w:rPr>
              <w:t>Conclusie en aanbevelingen</w:t>
            </w:r>
            <w:r w:rsidR="002E7AE0">
              <w:rPr>
                <w:noProof/>
                <w:webHidden/>
              </w:rPr>
              <w:tab/>
            </w:r>
            <w:r w:rsidR="002E7AE0">
              <w:rPr>
                <w:noProof/>
                <w:webHidden/>
              </w:rPr>
              <w:fldChar w:fldCharType="begin"/>
            </w:r>
            <w:r w:rsidR="002E7AE0">
              <w:rPr>
                <w:noProof/>
                <w:webHidden/>
              </w:rPr>
              <w:instrText xml:space="preserve"> PAGEREF _Toc503744641 \h </w:instrText>
            </w:r>
            <w:r w:rsidR="002E7AE0">
              <w:rPr>
                <w:noProof/>
                <w:webHidden/>
              </w:rPr>
            </w:r>
            <w:r w:rsidR="002E7AE0">
              <w:rPr>
                <w:noProof/>
                <w:webHidden/>
              </w:rPr>
              <w:fldChar w:fldCharType="separate"/>
            </w:r>
            <w:r w:rsidR="002E7AE0">
              <w:rPr>
                <w:noProof/>
                <w:webHidden/>
              </w:rPr>
              <w:t>43</w:t>
            </w:r>
            <w:r w:rsidR="002E7AE0">
              <w:rPr>
                <w:noProof/>
                <w:webHidden/>
              </w:rPr>
              <w:fldChar w:fldCharType="end"/>
            </w:r>
          </w:hyperlink>
        </w:p>
        <w:p w14:paraId="63C8CB8C" w14:textId="77777777" w:rsidR="002E7AE0" w:rsidRDefault="00967BE2">
          <w:pPr>
            <w:pStyle w:val="Inhopg2"/>
            <w:tabs>
              <w:tab w:val="left" w:pos="880"/>
              <w:tab w:val="right" w:pos="9062"/>
            </w:tabs>
            <w:rPr>
              <w:rFonts w:eastAsiaTheme="minorEastAsia"/>
              <w:b/>
              <w:bCs/>
              <w:noProof/>
              <w:sz w:val="24"/>
              <w:szCs w:val="24"/>
              <w:lang w:eastAsia="nl-NL"/>
            </w:rPr>
          </w:pPr>
          <w:hyperlink w:anchor="_Toc503744642" w:history="1">
            <w:r w:rsidR="002E7AE0" w:rsidRPr="00667689">
              <w:rPr>
                <w:rStyle w:val="Hyperlink"/>
                <w:noProof/>
              </w:rPr>
              <w:t>7.1</w:t>
            </w:r>
            <w:r w:rsidR="002E7AE0">
              <w:rPr>
                <w:rFonts w:eastAsiaTheme="minorEastAsia"/>
                <w:b/>
                <w:bCs/>
                <w:noProof/>
                <w:sz w:val="24"/>
                <w:szCs w:val="24"/>
                <w:lang w:eastAsia="nl-NL"/>
              </w:rPr>
              <w:tab/>
            </w:r>
            <w:r w:rsidR="002E7AE0" w:rsidRPr="00667689">
              <w:rPr>
                <w:rStyle w:val="Hyperlink"/>
                <w:noProof/>
              </w:rPr>
              <w:t>Inleiding</w:t>
            </w:r>
            <w:r w:rsidR="002E7AE0">
              <w:rPr>
                <w:noProof/>
                <w:webHidden/>
              </w:rPr>
              <w:tab/>
            </w:r>
            <w:r w:rsidR="002E7AE0">
              <w:rPr>
                <w:noProof/>
                <w:webHidden/>
              </w:rPr>
              <w:fldChar w:fldCharType="begin"/>
            </w:r>
            <w:r w:rsidR="002E7AE0">
              <w:rPr>
                <w:noProof/>
                <w:webHidden/>
              </w:rPr>
              <w:instrText xml:space="preserve"> PAGEREF _Toc503744642 \h </w:instrText>
            </w:r>
            <w:r w:rsidR="002E7AE0">
              <w:rPr>
                <w:noProof/>
                <w:webHidden/>
              </w:rPr>
            </w:r>
            <w:r w:rsidR="002E7AE0">
              <w:rPr>
                <w:noProof/>
                <w:webHidden/>
              </w:rPr>
              <w:fldChar w:fldCharType="separate"/>
            </w:r>
            <w:r w:rsidR="002E7AE0">
              <w:rPr>
                <w:noProof/>
                <w:webHidden/>
              </w:rPr>
              <w:t>43</w:t>
            </w:r>
            <w:r w:rsidR="002E7AE0">
              <w:rPr>
                <w:noProof/>
                <w:webHidden/>
              </w:rPr>
              <w:fldChar w:fldCharType="end"/>
            </w:r>
          </w:hyperlink>
        </w:p>
        <w:p w14:paraId="2935B651" w14:textId="77777777" w:rsidR="002E7AE0" w:rsidRDefault="00967BE2">
          <w:pPr>
            <w:pStyle w:val="Inhopg2"/>
            <w:tabs>
              <w:tab w:val="left" w:pos="880"/>
              <w:tab w:val="right" w:pos="9062"/>
            </w:tabs>
            <w:rPr>
              <w:rFonts w:eastAsiaTheme="minorEastAsia"/>
              <w:b/>
              <w:bCs/>
              <w:noProof/>
              <w:sz w:val="24"/>
              <w:szCs w:val="24"/>
              <w:lang w:eastAsia="nl-NL"/>
            </w:rPr>
          </w:pPr>
          <w:hyperlink w:anchor="_Toc503744643" w:history="1">
            <w:r w:rsidR="002E7AE0" w:rsidRPr="00667689">
              <w:rPr>
                <w:rStyle w:val="Hyperlink"/>
                <w:noProof/>
              </w:rPr>
              <w:t>7.2</w:t>
            </w:r>
            <w:r w:rsidR="002E7AE0">
              <w:rPr>
                <w:rFonts w:eastAsiaTheme="minorEastAsia"/>
                <w:b/>
                <w:bCs/>
                <w:noProof/>
                <w:sz w:val="24"/>
                <w:szCs w:val="24"/>
                <w:lang w:eastAsia="nl-NL"/>
              </w:rPr>
              <w:tab/>
            </w:r>
            <w:r w:rsidR="002E7AE0" w:rsidRPr="00667689">
              <w:rPr>
                <w:rStyle w:val="Hyperlink"/>
                <w:noProof/>
              </w:rPr>
              <w:t>Conclusie</w:t>
            </w:r>
            <w:r w:rsidR="002E7AE0">
              <w:rPr>
                <w:noProof/>
                <w:webHidden/>
              </w:rPr>
              <w:tab/>
            </w:r>
            <w:r w:rsidR="002E7AE0">
              <w:rPr>
                <w:noProof/>
                <w:webHidden/>
              </w:rPr>
              <w:fldChar w:fldCharType="begin"/>
            </w:r>
            <w:r w:rsidR="002E7AE0">
              <w:rPr>
                <w:noProof/>
                <w:webHidden/>
              </w:rPr>
              <w:instrText xml:space="preserve"> PAGEREF _Toc503744643 \h </w:instrText>
            </w:r>
            <w:r w:rsidR="002E7AE0">
              <w:rPr>
                <w:noProof/>
                <w:webHidden/>
              </w:rPr>
            </w:r>
            <w:r w:rsidR="002E7AE0">
              <w:rPr>
                <w:noProof/>
                <w:webHidden/>
              </w:rPr>
              <w:fldChar w:fldCharType="separate"/>
            </w:r>
            <w:r w:rsidR="002E7AE0">
              <w:rPr>
                <w:noProof/>
                <w:webHidden/>
              </w:rPr>
              <w:t>43</w:t>
            </w:r>
            <w:r w:rsidR="002E7AE0">
              <w:rPr>
                <w:noProof/>
                <w:webHidden/>
              </w:rPr>
              <w:fldChar w:fldCharType="end"/>
            </w:r>
          </w:hyperlink>
        </w:p>
        <w:p w14:paraId="0CA00FF4" w14:textId="77777777" w:rsidR="002E7AE0" w:rsidRDefault="00967BE2">
          <w:pPr>
            <w:pStyle w:val="Inhopg2"/>
            <w:tabs>
              <w:tab w:val="left" w:pos="880"/>
              <w:tab w:val="right" w:pos="9062"/>
            </w:tabs>
            <w:rPr>
              <w:rFonts w:eastAsiaTheme="minorEastAsia"/>
              <w:b/>
              <w:bCs/>
              <w:noProof/>
              <w:sz w:val="24"/>
              <w:szCs w:val="24"/>
              <w:lang w:eastAsia="nl-NL"/>
            </w:rPr>
          </w:pPr>
          <w:hyperlink w:anchor="_Toc503744644" w:history="1">
            <w:r w:rsidR="002E7AE0" w:rsidRPr="00667689">
              <w:rPr>
                <w:rStyle w:val="Hyperlink"/>
                <w:noProof/>
              </w:rPr>
              <w:t>7.3</w:t>
            </w:r>
            <w:r w:rsidR="002E7AE0">
              <w:rPr>
                <w:rFonts w:eastAsiaTheme="minorEastAsia"/>
                <w:b/>
                <w:bCs/>
                <w:noProof/>
                <w:sz w:val="24"/>
                <w:szCs w:val="24"/>
                <w:lang w:eastAsia="nl-NL"/>
              </w:rPr>
              <w:tab/>
            </w:r>
            <w:r w:rsidR="002E7AE0" w:rsidRPr="00667689">
              <w:rPr>
                <w:rStyle w:val="Hyperlink"/>
                <w:noProof/>
              </w:rPr>
              <w:t>Aanbevelingen</w:t>
            </w:r>
            <w:r w:rsidR="002E7AE0">
              <w:rPr>
                <w:noProof/>
                <w:webHidden/>
              </w:rPr>
              <w:tab/>
            </w:r>
            <w:r w:rsidR="002E7AE0">
              <w:rPr>
                <w:noProof/>
                <w:webHidden/>
              </w:rPr>
              <w:fldChar w:fldCharType="begin"/>
            </w:r>
            <w:r w:rsidR="002E7AE0">
              <w:rPr>
                <w:noProof/>
                <w:webHidden/>
              </w:rPr>
              <w:instrText xml:space="preserve"> PAGEREF _Toc503744644 \h </w:instrText>
            </w:r>
            <w:r w:rsidR="002E7AE0">
              <w:rPr>
                <w:noProof/>
                <w:webHidden/>
              </w:rPr>
            </w:r>
            <w:r w:rsidR="002E7AE0">
              <w:rPr>
                <w:noProof/>
                <w:webHidden/>
              </w:rPr>
              <w:fldChar w:fldCharType="separate"/>
            </w:r>
            <w:r w:rsidR="002E7AE0">
              <w:rPr>
                <w:noProof/>
                <w:webHidden/>
              </w:rPr>
              <w:t>45</w:t>
            </w:r>
            <w:r w:rsidR="002E7AE0">
              <w:rPr>
                <w:noProof/>
                <w:webHidden/>
              </w:rPr>
              <w:fldChar w:fldCharType="end"/>
            </w:r>
          </w:hyperlink>
        </w:p>
        <w:p w14:paraId="7390C4E6" w14:textId="77777777" w:rsidR="002E7AE0" w:rsidRDefault="00967BE2">
          <w:pPr>
            <w:pStyle w:val="Inhopg2"/>
            <w:tabs>
              <w:tab w:val="left" w:pos="880"/>
              <w:tab w:val="right" w:pos="9062"/>
            </w:tabs>
            <w:rPr>
              <w:rFonts w:eastAsiaTheme="minorEastAsia"/>
              <w:b/>
              <w:bCs/>
              <w:noProof/>
              <w:sz w:val="24"/>
              <w:szCs w:val="24"/>
              <w:lang w:eastAsia="nl-NL"/>
            </w:rPr>
          </w:pPr>
          <w:hyperlink w:anchor="_Toc503744645" w:history="1">
            <w:r w:rsidR="002E7AE0" w:rsidRPr="00667689">
              <w:rPr>
                <w:rStyle w:val="Hyperlink"/>
                <w:noProof/>
              </w:rPr>
              <w:t>7.4</w:t>
            </w:r>
            <w:r w:rsidR="002E7AE0">
              <w:rPr>
                <w:rFonts w:eastAsiaTheme="minorEastAsia"/>
                <w:b/>
                <w:bCs/>
                <w:noProof/>
                <w:sz w:val="24"/>
                <w:szCs w:val="24"/>
                <w:lang w:eastAsia="nl-NL"/>
              </w:rPr>
              <w:tab/>
            </w:r>
            <w:r w:rsidR="002E7AE0" w:rsidRPr="00667689">
              <w:rPr>
                <w:rStyle w:val="Hyperlink"/>
                <w:noProof/>
              </w:rPr>
              <w:t>Verantwoording</w:t>
            </w:r>
            <w:r w:rsidR="002E7AE0">
              <w:rPr>
                <w:noProof/>
                <w:webHidden/>
              </w:rPr>
              <w:tab/>
            </w:r>
            <w:r w:rsidR="002E7AE0">
              <w:rPr>
                <w:noProof/>
                <w:webHidden/>
              </w:rPr>
              <w:fldChar w:fldCharType="begin"/>
            </w:r>
            <w:r w:rsidR="002E7AE0">
              <w:rPr>
                <w:noProof/>
                <w:webHidden/>
              </w:rPr>
              <w:instrText xml:space="preserve"> PAGEREF _Toc503744645 \h </w:instrText>
            </w:r>
            <w:r w:rsidR="002E7AE0">
              <w:rPr>
                <w:noProof/>
                <w:webHidden/>
              </w:rPr>
            </w:r>
            <w:r w:rsidR="002E7AE0">
              <w:rPr>
                <w:noProof/>
                <w:webHidden/>
              </w:rPr>
              <w:fldChar w:fldCharType="separate"/>
            </w:r>
            <w:r w:rsidR="002E7AE0">
              <w:rPr>
                <w:noProof/>
                <w:webHidden/>
              </w:rPr>
              <w:t>45</w:t>
            </w:r>
            <w:r w:rsidR="002E7AE0">
              <w:rPr>
                <w:noProof/>
                <w:webHidden/>
              </w:rPr>
              <w:fldChar w:fldCharType="end"/>
            </w:r>
          </w:hyperlink>
        </w:p>
        <w:p w14:paraId="13DEB3C7" w14:textId="77777777" w:rsidR="002E7AE0" w:rsidRDefault="00967BE2">
          <w:pPr>
            <w:pStyle w:val="Inhopg1"/>
            <w:tabs>
              <w:tab w:val="right" w:pos="9062"/>
            </w:tabs>
            <w:rPr>
              <w:rFonts w:eastAsiaTheme="minorEastAsia"/>
              <w:b w:val="0"/>
              <w:bCs w:val="0"/>
              <w:noProof/>
              <w:lang w:eastAsia="nl-NL"/>
            </w:rPr>
          </w:pPr>
          <w:hyperlink w:anchor="_Toc503744646" w:history="1">
            <w:r w:rsidR="002E7AE0" w:rsidRPr="00667689">
              <w:rPr>
                <w:rStyle w:val="Hyperlink"/>
                <w:noProof/>
              </w:rPr>
              <w:t>Literatuurlijs</w:t>
            </w:r>
            <w:r w:rsidR="002E7AE0" w:rsidRPr="00667689">
              <w:rPr>
                <w:rStyle w:val="Hyperlink"/>
                <w:noProof/>
              </w:rPr>
              <w:t>t</w:t>
            </w:r>
            <w:r w:rsidR="002E7AE0">
              <w:rPr>
                <w:noProof/>
                <w:webHidden/>
              </w:rPr>
              <w:tab/>
            </w:r>
            <w:r w:rsidR="002E7AE0">
              <w:rPr>
                <w:noProof/>
                <w:webHidden/>
              </w:rPr>
              <w:fldChar w:fldCharType="begin"/>
            </w:r>
            <w:r w:rsidR="002E7AE0">
              <w:rPr>
                <w:noProof/>
                <w:webHidden/>
              </w:rPr>
              <w:instrText xml:space="preserve"> PAGEREF _Toc503744646 \h </w:instrText>
            </w:r>
            <w:r w:rsidR="002E7AE0">
              <w:rPr>
                <w:noProof/>
                <w:webHidden/>
              </w:rPr>
            </w:r>
            <w:r w:rsidR="002E7AE0">
              <w:rPr>
                <w:noProof/>
                <w:webHidden/>
              </w:rPr>
              <w:fldChar w:fldCharType="separate"/>
            </w:r>
            <w:r w:rsidR="002E7AE0">
              <w:rPr>
                <w:noProof/>
                <w:webHidden/>
              </w:rPr>
              <w:t>46</w:t>
            </w:r>
            <w:r w:rsidR="002E7AE0">
              <w:rPr>
                <w:noProof/>
                <w:webHidden/>
              </w:rPr>
              <w:fldChar w:fldCharType="end"/>
            </w:r>
          </w:hyperlink>
        </w:p>
        <w:p w14:paraId="09517543" w14:textId="61A39575" w:rsidR="002E7AE0" w:rsidRDefault="002E7AE0">
          <w:r>
            <w:rPr>
              <w:b/>
              <w:bCs/>
              <w:noProof/>
            </w:rPr>
            <w:fldChar w:fldCharType="end"/>
          </w:r>
        </w:p>
      </w:sdtContent>
    </w:sdt>
    <w:p w14:paraId="0CCDDAE8" w14:textId="455907FB" w:rsidR="002E7AE0" w:rsidRDefault="00F35E83">
      <w:pPr>
        <w:rPr>
          <w:rFonts w:asciiTheme="majorHAnsi" w:eastAsiaTheme="majorEastAsia" w:hAnsiTheme="majorHAnsi" w:cstheme="majorBidi"/>
          <w:b/>
          <w:bCs/>
          <w:lang w:eastAsia="nl-NL"/>
        </w:rPr>
      </w:pPr>
      <w:r>
        <w:rPr>
          <w:rFonts w:asciiTheme="majorHAnsi" w:eastAsiaTheme="majorEastAsia" w:hAnsiTheme="majorHAnsi" w:cstheme="majorBidi"/>
          <w:b/>
          <w:bCs/>
          <w:lang w:eastAsia="nl-NL"/>
        </w:rPr>
        <w:t>Bijlage 1</w:t>
      </w:r>
      <w:r w:rsidR="00F12AC9">
        <w:rPr>
          <w:rFonts w:asciiTheme="majorHAnsi" w:eastAsiaTheme="majorEastAsia" w:hAnsiTheme="majorHAnsi" w:cstheme="majorBidi"/>
          <w:b/>
          <w:bCs/>
          <w:lang w:eastAsia="nl-NL"/>
        </w:rPr>
        <w:tab/>
      </w:r>
      <w:r w:rsidR="00F12AC9">
        <w:rPr>
          <w:rFonts w:asciiTheme="majorHAnsi" w:eastAsiaTheme="majorEastAsia" w:hAnsiTheme="majorHAnsi" w:cstheme="majorBidi"/>
          <w:b/>
          <w:bCs/>
          <w:lang w:eastAsia="nl-NL"/>
        </w:rPr>
        <w:tab/>
      </w:r>
      <w:r w:rsidR="00F12AC9">
        <w:rPr>
          <w:rFonts w:asciiTheme="majorHAnsi" w:eastAsiaTheme="majorEastAsia" w:hAnsiTheme="majorHAnsi" w:cstheme="majorBidi"/>
          <w:b/>
          <w:bCs/>
          <w:lang w:eastAsia="nl-NL"/>
        </w:rPr>
        <w:tab/>
      </w:r>
      <w:r w:rsidR="00F12AC9">
        <w:rPr>
          <w:rFonts w:asciiTheme="majorHAnsi" w:eastAsiaTheme="majorEastAsia" w:hAnsiTheme="majorHAnsi" w:cstheme="majorBidi"/>
          <w:b/>
          <w:bCs/>
          <w:lang w:eastAsia="nl-NL"/>
        </w:rPr>
        <w:tab/>
      </w:r>
      <w:r w:rsidR="00F12AC9">
        <w:rPr>
          <w:rFonts w:asciiTheme="majorHAnsi" w:eastAsiaTheme="majorEastAsia" w:hAnsiTheme="majorHAnsi" w:cstheme="majorBidi"/>
          <w:b/>
          <w:bCs/>
          <w:lang w:eastAsia="nl-NL"/>
        </w:rPr>
        <w:tab/>
      </w:r>
      <w:r w:rsidR="00F12AC9">
        <w:rPr>
          <w:rFonts w:asciiTheme="majorHAnsi" w:eastAsiaTheme="majorEastAsia" w:hAnsiTheme="majorHAnsi" w:cstheme="majorBidi"/>
          <w:b/>
          <w:bCs/>
          <w:lang w:eastAsia="nl-NL"/>
        </w:rPr>
        <w:tab/>
      </w:r>
      <w:r w:rsidR="00F12AC9">
        <w:rPr>
          <w:rFonts w:asciiTheme="majorHAnsi" w:eastAsiaTheme="majorEastAsia" w:hAnsiTheme="majorHAnsi" w:cstheme="majorBidi"/>
          <w:b/>
          <w:bCs/>
          <w:lang w:eastAsia="nl-NL"/>
        </w:rPr>
        <w:tab/>
      </w:r>
      <w:r w:rsidR="00F12AC9">
        <w:rPr>
          <w:rFonts w:asciiTheme="majorHAnsi" w:eastAsiaTheme="majorEastAsia" w:hAnsiTheme="majorHAnsi" w:cstheme="majorBidi"/>
          <w:b/>
          <w:bCs/>
          <w:lang w:eastAsia="nl-NL"/>
        </w:rPr>
        <w:tab/>
      </w:r>
      <w:r w:rsidR="00F12AC9">
        <w:rPr>
          <w:rFonts w:asciiTheme="majorHAnsi" w:eastAsiaTheme="majorEastAsia" w:hAnsiTheme="majorHAnsi" w:cstheme="majorBidi"/>
          <w:b/>
          <w:bCs/>
          <w:lang w:eastAsia="nl-NL"/>
        </w:rPr>
        <w:tab/>
      </w:r>
      <w:r w:rsidR="00F12AC9">
        <w:rPr>
          <w:rFonts w:asciiTheme="majorHAnsi" w:eastAsiaTheme="majorEastAsia" w:hAnsiTheme="majorHAnsi" w:cstheme="majorBidi"/>
          <w:b/>
          <w:bCs/>
          <w:lang w:eastAsia="nl-NL"/>
        </w:rPr>
        <w:tab/>
      </w:r>
      <w:r w:rsidR="00F12AC9">
        <w:rPr>
          <w:rFonts w:asciiTheme="majorHAnsi" w:eastAsiaTheme="majorEastAsia" w:hAnsiTheme="majorHAnsi" w:cstheme="majorBidi"/>
          <w:b/>
          <w:bCs/>
          <w:lang w:eastAsia="nl-NL"/>
        </w:rPr>
        <w:tab/>
        <w:t>49</w:t>
      </w:r>
    </w:p>
    <w:p w14:paraId="32CBDBEF" w14:textId="03941236" w:rsidR="00F35E83" w:rsidRPr="00F35E83" w:rsidRDefault="00F35E83">
      <w:pPr>
        <w:rPr>
          <w:b/>
        </w:rPr>
      </w:pPr>
      <w:r>
        <w:rPr>
          <w:rFonts w:asciiTheme="majorHAnsi" w:eastAsiaTheme="majorEastAsia" w:hAnsiTheme="majorHAnsi" w:cstheme="majorBidi"/>
          <w:b/>
          <w:bCs/>
          <w:lang w:eastAsia="nl-NL"/>
        </w:rPr>
        <w:t>Bijlage 2</w:t>
      </w:r>
      <w:r w:rsidR="00F12AC9">
        <w:rPr>
          <w:rFonts w:asciiTheme="majorHAnsi" w:eastAsiaTheme="majorEastAsia" w:hAnsiTheme="majorHAnsi" w:cstheme="majorBidi"/>
          <w:b/>
          <w:bCs/>
          <w:lang w:eastAsia="nl-NL"/>
        </w:rPr>
        <w:tab/>
      </w:r>
      <w:r w:rsidR="00F12AC9">
        <w:rPr>
          <w:rFonts w:asciiTheme="majorHAnsi" w:eastAsiaTheme="majorEastAsia" w:hAnsiTheme="majorHAnsi" w:cstheme="majorBidi"/>
          <w:b/>
          <w:bCs/>
          <w:lang w:eastAsia="nl-NL"/>
        </w:rPr>
        <w:tab/>
      </w:r>
      <w:r w:rsidR="00F12AC9">
        <w:rPr>
          <w:rFonts w:asciiTheme="majorHAnsi" w:eastAsiaTheme="majorEastAsia" w:hAnsiTheme="majorHAnsi" w:cstheme="majorBidi"/>
          <w:b/>
          <w:bCs/>
          <w:lang w:eastAsia="nl-NL"/>
        </w:rPr>
        <w:tab/>
      </w:r>
      <w:r w:rsidR="00F12AC9">
        <w:rPr>
          <w:rFonts w:asciiTheme="majorHAnsi" w:eastAsiaTheme="majorEastAsia" w:hAnsiTheme="majorHAnsi" w:cstheme="majorBidi"/>
          <w:b/>
          <w:bCs/>
          <w:lang w:eastAsia="nl-NL"/>
        </w:rPr>
        <w:tab/>
      </w:r>
      <w:r w:rsidR="00F12AC9">
        <w:rPr>
          <w:rFonts w:asciiTheme="majorHAnsi" w:eastAsiaTheme="majorEastAsia" w:hAnsiTheme="majorHAnsi" w:cstheme="majorBidi"/>
          <w:b/>
          <w:bCs/>
          <w:lang w:eastAsia="nl-NL"/>
        </w:rPr>
        <w:tab/>
      </w:r>
      <w:r w:rsidR="00F12AC9">
        <w:rPr>
          <w:rFonts w:asciiTheme="majorHAnsi" w:eastAsiaTheme="majorEastAsia" w:hAnsiTheme="majorHAnsi" w:cstheme="majorBidi"/>
          <w:b/>
          <w:bCs/>
          <w:lang w:eastAsia="nl-NL"/>
        </w:rPr>
        <w:tab/>
      </w:r>
      <w:r w:rsidR="00F12AC9">
        <w:rPr>
          <w:rFonts w:asciiTheme="majorHAnsi" w:eastAsiaTheme="majorEastAsia" w:hAnsiTheme="majorHAnsi" w:cstheme="majorBidi"/>
          <w:b/>
          <w:bCs/>
          <w:lang w:eastAsia="nl-NL"/>
        </w:rPr>
        <w:tab/>
      </w:r>
      <w:r w:rsidR="00F12AC9">
        <w:rPr>
          <w:rFonts w:asciiTheme="majorHAnsi" w:eastAsiaTheme="majorEastAsia" w:hAnsiTheme="majorHAnsi" w:cstheme="majorBidi"/>
          <w:b/>
          <w:bCs/>
          <w:lang w:eastAsia="nl-NL"/>
        </w:rPr>
        <w:tab/>
      </w:r>
      <w:r w:rsidR="00F12AC9">
        <w:rPr>
          <w:rFonts w:asciiTheme="majorHAnsi" w:eastAsiaTheme="majorEastAsia" w:hAnsiTheme="majorHAnsi" w:cstheme="majorBidi"/>
          <w:b/>
          <w:bCs/>
          <w:lang w:eastAsia="nl-NL"/>
        </w:rPr>
        <w:tab/>
      </w:r>
      <w:r w:rsidR="00F12AC9">
        <w:rPr>
          <w:rFonts w:asciiTheme="majorHAnsi" w:eastAsiaTheme="majorEastAsia" w:hAnsiTheme="majorHAnsi" w:cstheme="majorBidi"/>
          <w:b/>
          <w:bCs/>
          <w:lang w:eastAsia="nl-NL"/>
        </w:rPr>
        <w:tab/>
      </w:r>
      <w:r w:rsidR="00F12AC9">
        <w:rPr>
          <w:rFonts w:asciiTheme="majorHAnsi" w:eastAsiaTheme="majorEastAsia" w:hAnsiTheme="majorHAnsi" w:cstheme="majorBidi"/>
          <w:b/>
          <w:bCs/>
          <w:lang w:eastAsia="nl-NL"/>
        </w:rPr>
        <w:tab/>
        <w:t>58</w:t>
      </w:r>
    </w:p>
    <w:p w14:paraId="293FE193" w14:textId="77777777" w:rsidR="00D01362" w:rsidRDefault="00D01362">
      <w:pPr>
        <w:rPr>
          <w:b/>
          <w:sz w:val="28"/>
          <w:szCs w:val="28"/>
        </w:rPr>
      </w:pPr>
    </w:p>
    <w:p w14:paraId="12BD9374" w14:textId="77777777" w:rsidR="00D01362" w:rsidRDefault="00D01362">
      <w:pPr>
        <w:rPr>
          <w:b/>
          <w:sz w:val="28"/>
          <w:szCs w:val="28"/>
        </w:rPr>
      </w:pPr>
    </w:p>
    <w:p w14:paraId="0DCE94D2" w14:textId="77777777" w:rsidR="00D01362" w:rsidRDefault="00D01362">
      <w:pPr>
        <w:rPr>
          <w:b/>
          <w:sz w:val="28"/>
          <w:szCs w:val="28"/>
        </w:rPr>
      </w:pPr>
    </w:p>
    <w:p w14:paraId="4930014C" w14:textId="77777777" w:rsidR="00D01362" w:rsidRDefault="00D01362">
      <w:pPr>
        <w:rPr>
          <w:b/>
          <w:sz w:val="28"/>
          <w:szCs w:val="28"/>
        </w:rPr>
      </w:pPr>
    </w:p>
    <w:p w14:paraId="51AEA59D" w14:textId="77777777" w:rsidR="00D01362" w:rsidRDefault="00D01362">
      <w:pPr>
        <w:rPr>
          <w:b/>
          <w:sz w:val="28"/>
          <w:szCs w:val="28"/>
        </w:rPr>
      </w:pPr>
    </w:p>
    <w:p w14:paraId="34144C2E" w14:textId="77777777" w:rsidR="00D01362" w:rsidRDefault="00D01362">
      <w:pPr>
        <w:rPr>
          <w:b/>
          <w:sz w:val="28"/>
          <w:szCs w:val="28"/>
        </w:rPr>
      </w:pPr>
    </w:p>
    <w:p w14:paraId="09BB59E1" w14:textId="77777777" w:rsidR="00D01362" w:rsidRDefault="00D01362">
      <w:pPr>
        <w:rPr>
          <w:b/>
          <w:sz w:val="28"/>
          <w:szCs w:val="28"/>
        </w:rPr>
      </w:pPr>
    </w:p>
    <w:p w14:paraId="7373C60E" w14:textId="77777777" w:rsidR="00D01362" w:rsidRDefault="00D01362">
      <w:pPr>
        <w:rPr>
          <w:b/>
          <w:sz w:val="28"/>
          <w:szCs w:val="28"/>
        </w:rPr>
      </w:pPr>
    </w:p>
    <w:p w14:paraId="3B820591" w14:textId="77777777" w:rsidR="00D01362" w:rsidRDefault="00D01362">
      <w:pPr>
        <w:rPr>
          <w:b/>
          <w:sz w:val="28"/>
          <w:szCs w:val="28"/>
        </w:rPr>
      </w:pPr>
    </w:p>
    <w:p w14:paraId="061C5688" w14:textId="77777777" w:rsidR="00D01362" w:rsidRDefault="00D01362">
      <w:pPr>
        <w:rPr>
          <w:b/>
          <w:sz w:val="28"/>
          <w:szCs w:val="28"/>
        </w:rPr>
      </w:pPr>
    </w:p>
    <w:p w14:paraId="0830647E" w14:textId="77777777" w:rsidR="00D01362" w:rsidRDefault="00D01362">
      <w:pPr>
        <w:rPr>
          <w:b/>
          <w:sz w:val="28"/>
          <w:szCs w:val="28"/>
        </w:rPr>
      </w:pPr>
    </w:p>
    <w:p w14:paraId="552ACFDD" w14:textId="77777777" w:rsidR="00485DAD" w:rsidRDefault="00485DAD" w:rsidP="000756E5">
      <w:pPr>
        <w:spacing w:line="360" w:lineRule="auto"/>
        <w:rPr>
          <w:b/>
          <w:sz w:val="28"/>
          <w:szCs w:val="28"/>
        </w:rPr>
      </w:pPr>
    </w:p>
    <w:p w14:paraId="531A6F55" w14:textId="77777777" w:rsidR="00CF344E" w:rsidRPr="00C55185" w:rsidRDefault="000E0AC5" w:rsidP="000756E5">
      <w:pPr>
        <w:spacing w:line="360" w:lineRule="auto"/>
        <w:rPr>
          <w:b/>
          <w:sz w:val="28"/>
          <w:szCs w:val="28"/>
        </w:rPr>
      </w:pPr>
      <w:r w:rsidRPr="00C55185">
        <w:rPr>
          <w:b/>
          <w:sz w:val="28"/>
          <w:szCs w:val="28"/>
        </w:rPr>
        <w:lastRenderedPageBreak/>
        <w:t>Afkortingenlijst</w:t>
      </w:r>
    </w:p>
    <w:p w14:paraId="382E000C" w14:textId="77777777" w:rsidR="000E0AC5" w:rsidRPr="00C55185" w:rsidRDefault="000E0AC5" w:rsidP="000756E5">
      <w:pPr>
        <w:spacing w:line="360" w:lineRule="auto"/>
      </w:pPr>
    </w:p>
    <w:p w14:paraId="57C4A2FA" w14:textId="269A340D" w:rsidR="0092441C" w:rsidRPr="00C55185" w:rsidRDefault="00536DA2" w:rsidP="000756E5">
      <w:pPr>
        <w:spacing w:line="360" w:lineRule="auto"/>
      </w:pPr>
      <w:r w:rsidRPr="00C55185">
        <w:t>BW</w:t>
      </w:r>
      <w:r w:rsidRPr="00C55185">
        <w:tab/>
      </w:r>
      <w:r w:rsidRPr="00C55185">
        <w:tab/>
      </w:r>
      <w:r w:rsidRPr="00C55185">
        <w:tab/>
        <w:t>Burgerlijk Wetboek</w:t>
      </w:r>
    </w:p>
    <w:p w14:paraId="7D867E0B" w14:textId="2B9E5532" w:rsidR="00536DA2" w:rsidRPr="00C55185" w:rsidRDefault="00536DA2" w:rsidP="000756E5">
      <w:pPr>
        <w:spacing w:line="360" w:lineRule="auto"/>
      </w:pPr>
      <w:r w:rsidRPr="00C55185">
        <w:t>ECLI</w:t>
      </w:r>
      <w:r w:rsidRPr="00C55185">
        <w:tab/>
      </w:r>
      <w:r w:rsidRPr="00C55185">
        <w:tab/>
      </w:r>
      <w:r w:rsidRPr="00C55185">
        <w:tab/>
        <w:t xml:space="preserve">European Case </w:t>
      </w:r>
      <w:proofErr w:type="spellStart"/>
      <w:r w:rsidRPr="00C55185">
        <w:t>Law</w:t>
      </w:r>
      <w:proofErr w:type="spellEnd"/>
      <w:r w:rsidRPr="00C55185">
        <w:t xml:space="preserve"> </w:t>
      </w:r>
      <w:proofErr w:type="spellStart"/>
      <w:r w:rsidRPr="00C55185">
        <w:t>Identifier</w:t>
      </w:r>
      <w:proofErr w:type="spellEnd"/>
    </w:p>
    <w:p w14:paraId="69636EB0" w14:textId="10508EE4" w:rsidR="00536DA2" w:rsidRPr="00C55185" w:rsidRDefault="00536DA2" w:rsidP="000756E5">
      <w:pPr>
        <w:spacing w:line="360" w:lineRule="auto"/>
      </w:pPr>
      <w:r w:rsidRPr="00C55185">
        <w:t>EVRM</w:t>
      </w:r>
      <w:r w:rsidRPr="00C55185">
        <w:tab/>
      </w:r>
      <w:r w:rsidRPr="00C55185">
        <w:tab/>
      </w:r>
      <w:r w:rsidRPr="00C55185">
        <w:tab/>
        <w:t>Europees Verdrag voor de Rechten van de Mens</w:t>
      </w:r>
    </w:p>
    <w:p w14:paraId="743739E6" w14:textId="12520280" w:rsidR="00536DA2" w:rsidRPr="00C55185" w:rsidRDefault="00536DA2" w:rsidP="000756E5">
      <w:pPr>
        <w:spacing w:line="360" w:lineRule="auto"/>
      </w:pPr>
      <w:r w:rsidRPr="00C55185">
        <w:t>GI</w:t>
      </w:r>
      <w:r w:rsidRPr="00C55185">
        <w:tab/>
      </w:r>
      <w:r w:rsidRPr="00C55185">
        <w:tab/>
      </w:r>
      <w:r w:rsidRPr="00C55185">
        <w:tab/>
        <w:t>Gecertificeerde instelling</w:t>
      </w:r>
    </w:p>
    <w:p w14:paraId="05B52B7D" w14:textId="1E102BBA" w:rsidR="00536DA2" w:rsidRPr="00C55185" w:rsidRDefault="00536DA2" w:rsidP="000756E5">
      <w:pPr>
        <w:spacing w:line="360" w:lineRule="auto"/>
      </w:pPr>
      <w:r w:rsidRPr="00C55185">
        <w:t>Hof</w:t>
      </w:r>
      <w:r w:rsidRPr="00C55185">
        <w:tab/>
      </w:r>
      <w:r w:rsidRPr="00C55185">
        <w:tab/>
      </w:r>
      <w:r w:rsidRPr="00C55185">
        <w:tab/>
        <w:t>Gerechtshof</w:t>
      </w:r>
    </w:p>
    <w:p w14:paraId="6F36A2CB" w14:textId="1A5E3445" w:rsidR="00536DA2" w:rsidRPr="00C55185" w:rsidRDefault="00536DA2" w:rsidP="000756E5">
      <w:pPr>
        <w:spacing w:line="360" w:lineRule="auto"/>
      </w:pPr>
      <w:r w:rsidRPr="00C55185">
        <w:t>IVRK</w:t>
      </w:r>
      <w:r w:rsidRPr="00C55185">
        <w:tab/>
      </w:r>
      <w:r w:rsidRPr="00C55185">
        <w:tab/>
      </w:r>
      <w:r w:rsidRPr="00C55185">
        <w:tab/>
        <w:t>Internationaal Verdrag Inzake de Rechten van het Kind</w:t>
      </w:r>
    </w:p>
    <w:p w14:paraId="1F4AF9CF" w14:textId="17023C69" w:rsidR="00536DA2" w:rsidRPr="00C55185" w:rsidRDefault="00536DA2" w:rsidP="000756E5">
      <w:pPr>
        <w:spacing w:line="360" w:lineRule="auto"/>
      </w:pPr>
      <w:r w:rsidRPr="00C55185">
        <w:t>RvdK</w:t>
      </w:r>
      <w:r w:rsidR="00C55185" w:rsidRPr="00C55185">
        <w:tab/>
      </w:r>
      <w:r w:rsidR="00C55185" w:rsidRPr="00C55185">
        <w:tab/>
      </w:r>
      <w:r w:rsidR="00C55185" w:rsidRPr="00C55185">
        <w:tab/>
        <w:t>Raad voor de Kinderbescherming</w:t>
      </w:r>
    </w:p>
    <w:p w14:paraId="04CB8F99" w14:textId="77777777" w:rsidR="00536DA2" w:rsidRPr="00C55185" w:rsidRDefault="00536DA2" w:rsidP="000756E5">
      <w:pPr>
        <w:spacing w:line="360" w:lineRule="auto"/>
      </w:pPr>
    </w:p>
    <w:p w14:paraId="2DAD29C3" w14:textId="77777777" w:rsidR="0092441C" w:rsidRPr="00C55185" w:rsidRDefault="0092441C" w:rsidP="000756E5">
      <w:pPr>
        <w:spacing w:line="360" w:lineRule="auto"/>
        <w:rPr>
          <w:b/>
        </w:rPr>
      </w:pPr>
    </w:p>
    <w:p w14:paraId="6727E89E" w14:textId="77777777" w:rsidR="0092441C" w:rsidRPr="00C55185" w:rsidRDefault="0092441C" w:rsidP="000756E5">
      <w:pPr>
        <w:spacing w:line="360" w:lineRule="auto"/>
        <w:rPr>
          <w:b/>
        </w:rPr>
      </w:pPr>
    </w:p>
    <w:p w14:paraId="0113D9E2" w14:textId="77777777" w:rsidR="0092441C" w:rsidRPr="00C55185" w:rsidRDefault="0092441C" w:rsidP="000756E5">
      <w:pPr>
        <w:spacing w:line="360" w:lineRule="auto"/>
        <w:rPr>
          <w:b/>
        </w:rPr>
      </w:pPr>
    </w:p>
    <w:p w14:paraId="719A5677" w14:textId="77777777" w:rsidR="0092441C" w:rsidRPr="00C55185" w:rsidRDefault="0092441C" w:rsidP="000756E5">
      <w:pPr>
        <w:spacing w:line="360" w:lineRule="auto"/>
        <w:rPr>
          <w:b/>
        </w:rPr>
      </w:pPr>
    </w:p>
    <w:p w14:paraId="48F4093E" w14:textId="77777777" w:rsidR="0092441C" w:rsidRPr="00C55185" w:rsidRDefault="0092441C" w:rsidP="000756E5">
      <w:pPr>
        <w:spacing w:line="360" w:lineRule="auto"/>
        <w:rPr>
          <w:b/>
        </w:rPr>
      </w:pPr>
    </w:p>
    <w:p w14:paraId="55137833" w14:textId="77777777" w:rsidR="0092441C" w:rsidRPr="00C55185" w:rsidRDefault="0092441C" w:rsidP="000756E5">
      <w:pPr>
        <w:spacing w:line="360" w:lineRule="auto"/>
        <w:rPr>
          <w:b/>
        </w:rPr>
      </w:pPr>
    </w:p>
    <w:p w14:paraId="66F70CD9" w14:textId="77777777" w:rsidR="0092441C" w:rsidRPr="00C55185" w:rsidRDefault="0092441C" w:rsidP="000756E5">
      <w:pPr>
        <w:spacing w:line="360" w:lineRule="auto"/>
        <w:rPr>
          <w:b/>
        </w:rPr>
      </w:pPr>
    </w:p>
    <w:p w14:paraId="2EB4D63F" w14:textId="77777777" w:rsidR="0092441C" w:rsidRPr="00C55185" w:rsidRDefault="0092441C" w:rsidP="000756E5">
      <w:pPr>
        <w:spacing w:line="360" w:lineRule="auto"/>
        <w:rPr>
          <w:b/>
        </w:rPr>
      </w:pPr>
    </w:p>
    <w:p w14:paraId="6A8BFA90" w14:textId="77777777" w:rsidR="0092441C" w:rsidRPr="00C55185" w:rsidRDefault="0092441C" w:rsidP="000756E5">
      <w:pPr>
        <w:spacing w:line="360" w:lineRule="auto"/>
        <w:rPr>
          <w:b/>
        </w:rPr>
      </w:pPr>
    </w:p>
    <w:p w14:paraId="171851B0" w14:textId="77777777" w:rsidR="0092441C" w:rsidRPr="00C55185" w:rsidRDefault="0092441C" w:rsidP="000756E5">
      <w:pPr>
        <w:spacing w:line="360" w:lineRule="auto"/>
        <w:rPr>
          <w:b/>
        </w:rPr>
      </w:pPr>
    </w:p>
    <w:p w14:paraId="1B028B95" w14:textId="77777777" w:rsidR="0092441C" w:rsidRPr="00C55185" w:rsidRDefault="0092441C" w:rsidP="000756E5">
      <w:pPr>
        <w:spacing w:line="360" w:lineRule="auto"/>
        <w:rPr>
          <w:b/>
        </w:rPr>
      </w:pPr>
    </w:p>
    <w:p w14:paraId="4BB180E9" w14:textId="77777777" w:rsidR="0092441C" w:rsidRPr="00C55185" w:rsidRDefault="0092441C" w:rsidP="000756E5">
      <w:pPr>
        <w:spacing w:line="360" w:lineRule="auto"/>
        <w:rPr>
          <w:b/>
        </w:rPr>
      </w:pPr>
    </w:p>
    <w:p w14:paraId="73AB43CE" w14:textId="77777777" w:rsidR="0092441C" w:rsidRPr="00C55185" w:rsidRDefault="0092441C" w:rsidP="000756E5">
      <w:pPr>
        <w:spacing w:line="360" w:lineRule="auto"/>
        <w:rPr>
          <w:b/>
        </w:rPr>
      </w:pPr>
    </w:p>
    <w:p w14:paraId="4BF83176" w14:textId="77777777" w:rsidR="00D01362" w:rsidRDefault="00D01362" w:rsidP="000756E5">
      <w:pPr>
        <w:spacing w:line="360" w:lineRule="auto"/>
        <w:rPr>
          <w:b/>
        </w:rPr>
      </w:pPr>
    </w:p>
    <w:p w14:paraId="738EE5DC" w14:textId="0888F073" w:rsidR="00C55185" w:rsidRDefault="000E0AC5" w:rsidP="000756E5">
      <w:pPr>
        <w:pStyle w:val="Kop1"/>
        <w:numPr>
          <w:ilvl w:val="0"/>
          <w:numId w:val="20"/>
        </w:numPr>
        <w:spacing w:line="360" w:lineRule="auto"/>
      </w:pPr>
      <w:bookmarkStart w:id="0" w:name="_Toc503744065"/>
      <w:bookmarkStart w:id="1" w:name="_Toc503744588"/>
      <w:r w:rsidRPr="00C55185">
        <w:lastRenderedPageBreak/>
        <w:t>Probleemstelling en onderzoek</w:t>
      </w:r>
      <w:bookmarkEnd w:id="0"/>
      <w:bookmarkEnd w:id="1"/>
    </w:p>
    <w:p w14:paraId="652EFF0A" w14:textId="77777777" w:rsidR="00782027" w:rsidRPr="00782027" w:rsidRDefault="00782027" w:rsidP="000756E5">
      <w:pPr>
        <w:pStyle w:val="Lijstalinea"/>
        <w:spacing w:line="360" w:lineRule="auto"/>
        <w:rPr>
          <w:b/>
          <w:sz w:val="28"/>
          <w:szCs w:val="28"/>
        </w:rPr>
      </w:pPr>
    </w:p>
    <w:p w14:paraId="4C63B0C0" w14:textId="1D114F44" w:rsidR="00D847AF" w:rsidRDefault="00D847AF" w:rsidP="000756E5">
      <w:pPr>
        <w:pStyle w:val="Kop2"/>
      </w:pPr>
      <w:bookmarkStart w:id="2" w:name="_Toc503744066"/>
      <w:bookmarkStart w:id="3" w:name="_Toc503744589"/>
      <w:r w:rsidRPr="00C55185">
        <w:t>Inleiding</w:t>
      </w:r>
      <w:bookmarkEnd w:id="2"/>
      <w:bookmarkEnd w:id="3"/>
    </w:p>
    <w:p w14:paraId="2780A193" w14:textId="3A5D0145" w:rsidR="005107F5" w:rsidRPr="00C55185" w:rsidRDefault="00D847AF" w:rsidP="000756E5">
      <w:pPr>
        <w:spacing w:line="360" w:lineRule="auto"/>
      </w:pPr>
      <w:r w:rsidRPr="00C55185">
        <w:t>In dit hoofdstuk wordt de probleemanalyse en het onde</w:t>
      </w:r>
      <w:r w:rsidR="006E21B2" w:rsidRPr="00C55185">
        <w:t xml:space="preserve">rwerp van het </w:t>
      </w:r>
      <w:r w:rsidR="00485DAD">
        <w:t xml:space="preserve">onderzoek die in dit </w:t>
      </w:r>
      <w:r w:rsidR="006E21B2" w:rsidRPr="00C55185">
        <w:t>rapport centraal staan besproken. Allereerst wordt er een korte beschrijving gegeven van de opdrachtgever. Vervolgens wordt de probleemanalyse, de doelstelling, de centrale vraag, de deelvragen en de methoden van onderzoek besproken en de gemaakte keuzes verantwoord.  Ten slotte volgt in de laatste paragraaf van dit hoofdstuk een leeswijzer met daarin de opbouw van dit rapport.</w:t>
      </w:r>
    </w:p>
    <w:p w14:paraId="0CC3467E" w14:textId="77777777" w:rsidR="00B96C70" w:rsidRPr="00C55185" w:rsidRDefault="00B96C70" w:rsidP="000756E5">
      <w:pPr>
        <w:spacing w:line="360" w:lineRule="auto"/>
      </w:pPr>
    </w:p>
    <w:p w14:paraId="3A740B31" w14:textId="415FBB62" w:rsidR="005107F5" w:rsidRDefault="005107F5" w:rsidP="00D01362">
      <w:pPr>
        <w:pStyle w:val="Kop2"/>
      </w:pPr>
      <w:bookmarkStart w:id="4" w:name="_Toc503744067"/>
      <w:bookmarkStart w:id="5" w:name="_Toc503744590"/>
      <w:r w:rsidRPr="00C55185">
        <w:t>De opdrachtgever</w:t>
      </w:r>
      <w:bookmarkEnd w:id="4"/>
      <w:bookmarkEnd w:id="5"/>
    </w:p>
    <w:p w14:paraId="10DE3237" w14:textId="5FC152A9" w:rsidR="005107F5" w:rsidRPr="00C55185" w:rsidRDefault="005107F5" w:rsidP="000756E5">
      <w:pPr>
        <w:spacing w:line="360" w:lineRule="auto"/>
      </w:pPr>
      <w:r w:rsidRPr="00C55185">
        <w:t xml:space="preserve">In dit onderzoek treedt </w:t>
      </w:r>
      <w:r w:rsidR="00485DAD">
        <w:t xml:space="preserve">de </w:t>
      </w:r>
      <w:r w:rsidRPr="00C55185">
        <w:t>rechtbank Den Haag op als opdrachtgever. In opdracht van team Jeugd,</w:t>
      </w:r>
      <w:r w:rsidR="00485DAD">
        <w:t xml:space="preserve"> heeft de kinderrechter mw. mr. </w:t>
      </w:r>
      <w:r w:rsidRPr="00C55185">
        <w:t>J.E.M.G. van Wezel, verzocht onderzoek te doen naar de gezagsbeëindigende</w:t>
      </w:r>
      <w:r w:rsidR="00485DAD">
        <w:t xml:space="preserve"> maatregel. Team Jeugd </w:t>
      </w:r>
      <w:r w:rsidRPr="00C55185">
        <w:t>behandelt alle jeugdstraf</w:t>
      </w:r>
      <w:r w:rsidR="00E32A64" w:rsidRPr="00C55185">
        <w:t xml:space="preserve">zaken, civiele jeugdzaken en dit team doet sinds een jaar de verzoeken met betrekking tot de gezagsbeëindigende maatregel. </w:t>
      </w:r>
    </w:p>
    <w:p w14:paraId="37393289" w14:textId="77777777" w:rsidR="00B96C70" w:rsidRPr="00C55185" w:rsidRDefault="00B96C70" w:rsidP="000756E5">
      <w:pPr>
        <w:spacing w:line="360" w:lineRule="auto"/>
      </w:pPr>
    </w:p>
    <w:p w14:paraId="28548158" w14:textId="1F040D33" w:rsidR="006E21B2" w:rsidRDefault="006E21B2" w:rsidP="00D01362">
      <w:pPr>
        <w:pStyle w:val="Kop2"/>
      </w:pPr>
      <w:bookmarkStart w:id="6" w:name="_Toc503744068"/>
      <w:bookmarkStart w:id="7" w:name="_Toc503744591"/>
      <w:r w:rsidRPr="00C55185">
        <w:t>Probleemanalyse</w:t>
      </w:r>
      <w:bookmarkEnd w:id="6"/>
      <w:bookmarkEnd w:id="7"/>
    </w:p>
    <w:p w14:paraId="4CF2E310" w14:textId="5D74DBA3" w:rsidR="000E0AC5" w:rsidRPr="00C55185" w:rsidRDefault="000E0AC5" w:rsidP="000756E5">
      <w:pPr>
        <w:tabs>
          <w:tab w:val="left" w:pos="3452"/>
        </w:tabs>
        <w:spacing w:line="360" w:lineRule="auto"/>
      </w:pPr>
      <w:r w:rsidRPr="00C55185">
        <w:t>Vaak leven kinderen in harmonie met hun ouders. Elk kind is gebaat bij voldoende eten, stabiliteit, rust en vooral liefde.</w:t>
      </w:r>
      <w:r w:rsidRPr="00C55185">
        <w:rPr>
          <w:rStyle w:val="Voetnootmarkering"/>
        </w:rPr>
        <w:footnoteReference w:id="1"/>
      </w:r>
      <w:r w:rsidRPr="00C55185">
        <w:t xml:space="preserve"> Kinderen moeten kunnen rekenen op een gezonde en evenwichtige ontwikkeling en groei naar zelfstandigheid.</w:t>
      </w:r>
      <w:r w:rsidRPr="00C55185">
        <w:rPr>
          <w:rStyle w:val="Voetnootmarkering"/>
        </w:rPr>
        <w:footnoteReference w:id="2"/>
      </w:r>
      <w:r w:rsidRPr="00C55185">
        <w:t xml:space="preserve"> Ouders hebben de taak </w:t>
      </w:r>
      <w:r w:rsidR="00D01362" w:rsidRPr="00C55185">
        <w:t>ervoor</w:t>
      </w:r>
      <w:r w:rsidRPr="00C55185">
        <w:t xml:space="preserve"> te zorgen dat hun kind die ontwikkeling en</w:t>
      </w:r>
      <w:r w:rsidR="00B83E63">
        <w:t xml:space="preserve"> zelfstandigheid bereikt</w:t>
      </w:r>
      <w:r w:rsidRPr="00C55185">
        <w:t xml:space="preserve">. </w:t>
      </w:r>
      <w:r w:rsidR="00B83E63">
        <w:t xml:space="preserve">De ontwikkeling van het kind kan door uiteenlopende problematiek binnen het gezin in gevaar komen. </w:t>
      </w:r>
      <w:r w:rsidRPr="00C55185">
        <w:t>In dit soort gevallen kan de jeugdbescherming betrokken worden bij het gezin om deze problemen op te lossen en kan de kinderrechter een kinderbeschermingsmaatregel opleggen. Een kinderbeschermingsmaatregel kan een ondertoezichtstelling zijn, een uithuisplaatsing of maatregelen ten aanzien van het ouderlijk gezag.</w:t>
      </w:r>
      <w:r w:rsidRPr="00C55185">
        <w:rPr>
          <w:rStyle w:val="Voetnootmarkering"/>
        </w:rPr>
        <w:footnoteReference w:id="3"/>
      </w:r>
      <w:r w:rsidRPr="00C55185">
        <w:t xml:space="preserve"> </w:t>
      </w:r>
    </w:p>
    <w:p w14:paraId="1CFDAB57" w14:textId="77777777" w:rsidR="000E0AC5" w:rsidRPr="00C55185" w:rsidRDefault="000E0AC5" w:rsidP="000756E5">
      <w:pPr>
        <w:tabs>
          <w:tab w:val="left" w:pos="3452"/>
        </w:tabs>
        <w:spacing w:line="360" w:lineRule="auto"/>
      </w:pPr>
    </w:p>
    <w:p w14:paraId="4AA2E9DE" w14:textId="77777777" w:rsidR="000E0AC5" w:rsidRPr="00C55185" w:rsidRDefault="000E0AC5" w:rsidP="000756E5">
      <w:pPr>
        <w:tabs>
          <w:tab w:val="left" w:pos="3452"/>
        </w:tabs>
        <w:spacing w:line="360" w:lineRule="auto"/>
      </w:pPr>
      <w:r w:rsidRPr="00C55185">
        <w:t xml:space="preserve">Om een effectieve en efficiënte jeugdbescherming te bevorderen, zijn er in 2015 grote veranderingen doorgevoerd binnen het jeugdrecht. Aan deze veranderingen ligt de Wet herziening kinderbeschermingsmaatregelen ten grondslag. Deze wet hangt nauw samen met de Jeugdwet. De grootste verandering is het verdwijnen van de maatregelen van ontheffing en ontzetting uit het </w:t>
      </w:r>
      <w:r w:rsidRPr="00C55185">
        <w:lastRenderedPageBreak/>
        <w:t>ouderlijk gezag. Deze maatregelen zijn vervangen door één kinderbeschermingsmaatregel: de maatregel tot beëindiging van het gezag.</w:t>
      </w:r>
      <w:r w:rsidRPr="00C55185">
        <w:rPr>
          <w:rStyle w:val="Voetnootmarkering"/>
        </w:rPr>
        <w:footnoteReference w:id="4"/>
      </w:r>
      <w:r w:rsidRPr="00C55185">
        <w:t xml:space="preserve"> Daarnaast is het criterium van de ondertoezichtstelling veranderd. Hier heeft de wetgever voor gekozen, zodat de ondertoezichtstelling niet oneindig wordt verlengd. Hiermee vormen de ondertoezichtstelling en de gezagsbeëindigende maatregel ‘spiegelbepalingen’ van elkaar.  </w:t>
      </w:r>
    </w:p>
    <w:p w14:paraId="66F2CB81" w14:textId="77777777" w:rsidR="000E0AC5" w:rsidRPr="00C55185" w:rsidRDefault="000E0AC5" w:rsidP="000756E5">
      <w:pPr>
        <w:tabs>
          <w:tab w:val="left" w:pos="3452"/>
        </w:tabs>
        <w:spacing w:line="360" w:lineRule="auto"/>
      </w:pPr>
    </w:p>
    <w:p w14:paraId="0B75F63F" w14:textId="77777777" w:rsidR="000E0AC5" w:rsidRPr="00C55185" w:rsidRDefault="000E0AC5" w:rsidP="000756E5">
      <w:pPr>
        <w:tabs>
          <w:tab w:val="left" w:pos="3452"/>
        </w:tabs>
        <w:spacing w:line="360" w:lineRule="auto"/>
      </w:pPr>
      <w:r w:rsidRPr="00C55185">
        <w:t>De aanleiding voor dit onderzoek is dat met de voornoemde wetswijzigingen het maatregelenkader van kinderrechters ook is veranderd.</w:t>
      </w:r>
      <w:r w:rsidRPr="00C55185">
        <w:rPr>
          <w:rStyle w:val="Voetnootmarkering"/>
        </w:rPr>
        <w:footnoteReference w:id="5"/>
      </w:r>
      <w:r w:rsidRPr="00C55185">
        <w:t xml:space="preserve"> De kinderrechter kan een ondertoezichtstelling niet meer oneindig blijven verlengen. Na twee jaar ondertoezichtstelling met uithuisplaatsing dient bij een verlengingsverzoek de Raad voor de Kinderbescherming (hierna: RvdK) een advies te geven over deze verlenging.</w:t>
      </w:r>
      <w:r w:rsidRPr="00C55185">
        <w:rPr>
          <w:rStyle w:val="Voetnootmarkering"/>
        </w:rPr>
        <w:footnoteReference w:id="6"/>
      </w:r>
      <w:r w:rsidRPr="00C55185">
        <w:t xml:space="preserve"> De vraag of een gezagsbeëindigende maatregel aan de orde is, komt bij iedere verlenging van de ondertoezichtstelling dus steeds nadrukkelijker aan bod.</w:t>
      </w:r>
      <w:r w:rsidRPr="00C55185">
        <w:rPr>
          <w:rStyle w:val="Voetnootmarkering"/>
        </w:rPr>
        <w:footnoteReference w:id="7"/>
      </w:r>
      <w:r w:rsidRPr="00C55185">
        <w:t xml:space="preserve"> De RvdK gaat hierop in zijn advies in. De kinderrechter zal steeds op grond van </w:t>
      </w:r>
      <w:r w:rsidRPr="00C55185">
        <w:rPr>
          <w:i/>
        </w:rPr>
        <w:t>alle</w:t>
      </w:r>
      <w:r w:rsidRPr="00C55185">
        <w:t xml:space="preserve"> concrete omstandigheden van het geval moeten beoordelen of een gezagsbeëindiging aangewezen is. Hiermee heeft de kinderrechter ook een actievere rol gekregen.</w:t>
      </w:r>
      <w:r w:rsidRPr="00C55185">
        <w:rPr>
          <w:rStyle w:val="Voetnootmarkering"/>
        </w:rPr>
        <w:t xml:space="preserve"> </w:t>
      </w:r>
      <w:r w:rsidRPr="00C55185">
        <w:rPr>
          <w:rStyle w:val="Voetnootmarkering"/>
        </w:rPr>
        <w:footnoteReference w:id="8"/>
      </w:r>
    </w:p>
    <w:p w14:paraId="47749552" w14:textId="77777777" w:rsidR="00D847AF" w:rsidRPr="00C55185" w:rsidRDefault="00D847AF" w:rsidP="000756E5">
      <w:pPr>
        <w:tabs>
          <w:tab w:val="left" w:pos="3452"/>
        </w:tabs>
        <w:spacing w:line="360" w:lineRule="auto"/>
      </w:pPr>
    </w:p>
    <w:p w14:paraId="5E913ABC" w14:textId="14602085" w:rsidR="00D847AF" w:rsidRPr="00C55185" w:rsidRDefault="00D847AF" w:rsidP="000756E5">
      <w:pPr>
        <w:tabs>
          <w:tab w:val="left" w:pos="3452"/>
        </w:tabs>
        <w:spacing w:line="360" w:lineRule="auto"/>
      </w:pPr>
      <w:r w:rsidRPr="00C55185">
        <w:t>Inmiddels is de gezagsbeëindigde maatregel al twee jaar geleden in het leven geroepen, maar de rechtbanken hebben nog steeds geen duidelijke lijn in het toe- of afwijzen van verzoeken tot beëindiging van het gezag. Het praktijkprobleem is dan ook dat er geen duidelijke lijn is over wat je meeweegt bij een dergelijk verzoek en hoe zwaar je het laat meewege</w:t>
      </w:r>
      <w:r w:rsidR="006C7749">
        <w:t xml:space="preserve">n.  Hoe weeg je de </w:t>
      </w:r>
      <w:r w:rsidRPr="00C55185">
        <w:t>belangen van de verschillende betrokkenen</w:t>
      </w:r>
      <w:r w:rsidR="006C7749">
        <w:t xml:space="preserve"> af</w:t>
      </w:r>
      <w:r w:rsidRPr="00C55185">
        <w:t xml:space="preserve">? Dit vormt voor de kinderrechters van rechtbanken, in het bijzonder rechtbank Den Haag een praktijkprobleem. </w:t>
      </w:r>
    </w:p>
    <w:p w14:paraId="0487373C" w14:textId="77777777" w:rsidR="00D847AF" w:rsidRPr="00C55185" w:rsidRDefault="00D847AF" w:rsidP="000756E5">
      <w:pPr>
        <w:tabs>
          <w:tab w:val="left" w:pos="3452"/>
        </w:tabs>
        <w:spacing w:line="360" w:lineRule="auto"/>
      </w:pPr>
    </w:p>
    <w:p w14:paraId="525EB2B7" w14:textId="0D1B32F0" w:rsidR="00D847AF" w:rsidRPr="00C55185" w:rsidRDefault="00D847AF" w:rsidP="000756E5">
      <w:pPr>
        <w:tabs>
          <w:tab w:val="left" w:pos="3452"/>
        </w:tabs>
        <w:spacing w:line="360" w:lineRule="auto"/>
      </w:pPr>
      <w:r w:rsidRPr="00C55185">
        <w:t xml:space="preserve">Nu </w:t>
      </w:r>
      <w:r w:rsidR="006C7749">
        <w:t xml:space="preserve">de </w:t>
      </w:r>
      <w:r w:rsidRPr="00C55185">
        <w:t>rechtbank Den Haag met betrekking tot deze maatregel nog zoekende is, i</w:t>
      </w:r>
      <w:r w:rsidR="006C7749">
        <w:t>s de vraag ontstaan hoe de gerechtshoven</w:t>
      </w:r>
      <w:r w:rsidRPr="00C55185">
        <w:t xml:space="preserve"> hiermee omgaan en welke lijn zich daar heeft weten te ontwikkelen. Het doel van dit onderzoek is</w:t>
      </w:r>
      <w:r w:rsidR="006C7749">
        <w:t xml:space="preserve"> feiten en omstandigheden uit de ju</w:t>
      </w:r>
      <w:r w:rsidRPr="00C55185">
        <w:t>risprudentie in kaart te brengen middels ‘’topics’’, om te acht</w:t>
      </w:r>
      <w:r w:rsidR="006C7749">
        <w:t>erhalen welke lijn zich bij de g</w:t>
      </w:r>
      <w:r w:rsidRPr="00C55185">
        <w:t>erechtshoven heeft weten te ontwikkelen. Deze lijn kan het beoordelen van verzoeken tot beëindiging van het gezag en waarbij er sprake is van een dilemma voor de rech</w:t>
      </w:r>
      <w:r w:rsidR="006C7749">
        <w:t>tbank Den Haag vereenvoudigen</w:t>
      </w:r>
      <w:r w:rsidRPr="00C55185">
        <w:t xml:space="preserve">. Er wordt bij dit onderzoek dus expliciet </w:t>
      </w:r>
      <w:r w:rsidR="006C7749">
        <w:lastRenderedPageBreak/>
        <w:t>gekozen voor uitspraken van de g</w:t>
      </w:r>
      <w:r w:rsidRPr="00C55185">
        <w:t xml:space="preserve">erechtshoven, omdat het praktijkprobleem zich </w:t>
      </w:r>
      <w:r w:rsidR="006C7749">
        <w:t>op rechtbank</w:t>
      </w:r>
      <w:r w:rsidRPr="00C55185">
        <w:t xml:space="preserve">niveau voordoet.  </w:t>
      </w:r>
    </w:p>
    <w:p w14:paraId="15FAFFFB" w14:textId="77777777" w:rsidR="006E21B2" w:rsidRPr="00C55185" w:rsidRDefault="006E21B2" w:rsidP="000756E5">
      <w:pPr>
        <w:tabs>
          <w:tab w:val="left" w:pos="3452"/>
        </w:tabs>
        <w:spacing w:line="360" w:lineRule="auto"/>
      </w:pPr>
    </w:p>
    <w:p w14:paraId="593B106E" w14:textId="050637DC" w:rsidR="006E21B2" w:rsidRPr="00D01362" w:rsidRDefault="006E21B2" w:rsidP="00D01362">
      <w:pPr>
        <w:pStyle w:val="Kop2"/>
      </w:pPr>
      <w:bookmarkStart w:id="8" w:name="_Toc503744069"/>
      <w:bookmarkStart w:id="9" w:name="_Toc503744592"/>
      <w:r w:rsidRPr="00D01362">
        <w:t>Doelstelling, centrale vraag en deelvragen</w:t>
      </w:r>
      <w:bookmarkEnd w:id="8"/>
      <w:bookmarkEnd w:id="9"/>
    </w:p>
    <w:p w14:paraId="49F23A68" w14:textId="0AA3A8F1" w:rsidR="006E21B2" w:rsidRPr="00C55185" w:rsidRDefault="006E21B2" w:rsidP="000756E5">
      <w:pPr>
        <w:tabs>
          <w:tab w:val="left" w:pos="3452"/>
        </w:tabs>
        <w:spacing w:line="360" w:lineRule="auto"/>
      </w:pPr>
      <w:r w:rsidRPr="00C55185">
        <w:t xml:space="preserve">Het doel van dit onderzoek is om de kinderrechters van </w:t>
      </w:r>
      <w:r w:rsidR="006C7749">
        <w:t xml:space="preserve">de </w:t>
      </w:r>
      <w:r w:rsidRPr="00C55185">
        <w:t>rechtbank Den Haag een advies te geven dat meer duidelijkheid verschaft over het beoordelingskader ten aanzien van de gezagsbeëindigende maatregel aan de hand van wetsanalyse en jurisprudentieonderzoek</w:t>
      </w:r>
      <w:r w:rsidR="002A6A09">
        <w:t xml:space="preserve">, waarbij enkel gebruik wordt gemaakt van uitspraken van de gerechtshoven. </w:t>
      </w:r>
      <w:r w:rsidR="00996A76" w:rsidRPr="00C55185">
        <w:t xml:space="preserve">Aan de hand van deze doelstelling zijn de volgende centrale vraag en deelvragen opgesteld. </w:t>
      </w:r>
    </w:p>
    <w:p w14:paraId="6CB77794" w14:textId="77777777" w:rsidR="00996A76" w:rsidRPr="00C55185" w:rsidRDefault="00996A76" w:rsidP="000756E5">
      <w:pPr>
        <w:tabs>
          <w:tab w:val="left" w:pos="3452"/>
        </w:tabs>
        <w:spacing w:line="360" w:lineRule="auto"/>
      </w:pPr>
    </w:p>
    <w:p w14:paraId="0C05B2D3" w14:textId="34AF4A3D" w:rsidR="000756E5" w:rsidRDefault="00996A76" w:rsidP="00D01362">
      <w:pPr>
        <w:pStyle w:val="Kop3"/>
        <w:numPr>
          <w:ilvl w:val="2"/>
          <w:numId w:val="20"/>
        </w:numPr>
      </w:pPr>
      <w:bookmarkStart w:id="10" w:name="_Toc503744070"/>
      <w:bookmarkStart w:id="11" w:name="_Toc503744593"/>
      <w:r w:rsidRPr="000756E5">
        <w:t>Centrale vraag</w:t>
      </w:r>
      <w:bookmarkEnd w:id="10"/>
      <w:bookmarkEnd w:id="11"/>
    </w:p>
    <w:p w14:paraId="4461485D" w14:textId="5F708EAB" w:rsidR="00996A76" w:rsidRPr="00C55185" w:rsidRDefault="00996A76" w:rsidP="000756E5">
      <w:pPr>
        <w:spacing w:line="360" w:lineRule="auto"/>
      </w:pPr>
      <w:r w:rsidRPr="00C55185">
        <w:t xml:space="preserve">‘’Welk advies kan aan </w:t>
      </w:r>
      <w:r w:rsidR="000D6EFF">
        <w:t xml:space="preserve">de </w:t>
      </w:r>
      <w:r w:rsidRPr="00C55185">
        <w:t>rechtbank Den Haag worden gegeven over het toewijzen dan wel afwijzen van verzoeken die strekken tot de gezagsbeëindigende maatregel, blijkens literatuur- en jurisprudentieonderzoek</w:t>
      </w:r>
      <w:r w:rsidR="00EE65D5" w:rsidRPr="00C55185">
        <w:t xml:space="preserve"> ten aanzien van gerechtshoven</w:t>
      </w:r>
      <w:r w:rsidRPr="00C55185">
        <w:t xml:space="preserve">?’’ </w:t>
      </w:r>
    </w:p>
    <w:p w14:paraId="63220088" w14:textId="77777777" w:rsidR="00996A76" w:rsidRPr="00C55185" w:rsidRDefault="00996A76" w:rsidP="00D01362">
      <w:pPr>
        <w:pStyle w:val="Kop3"/>
      </w:pPr>
    </w:p>
    <w:p w14:paraId="3D9471FB" w14:textId="3DD1855D" w:rsidR="000756E5" w:rsidRDefault="00996A76" w:rsidP="00D01362">
      <w:pPr>
        <w:pStyle w:val="Kop3"/>
        <w:numPr>
          <w:ilvl w:val="2"/>
          <w:numId w:val="20"/>
        </w:numPr>
      </w:pPr>
      <w:bookmarkStart w:id="12" w:name="_Toc503744071"/>
      <w:bookmarkStart w:id="13" w:name="_Toc503744594"/>
      <w:r w:rsidRPr="000756E5">
        <w:t>Deelvragen</w:t>
      </w:r>
      <w:bookmarkEnd w:id="12"/>
      <w:bookmarkEnd w:id="13"/>
    </w:p>
    <w:p w14:paraId="59FAB3BD" w14:textId="77777777" w:rsidR="00996A76" w:rsidRPr="00C55185" w:rsidRDefault="00996A76" w:rsidP="000756E5">
      <w:pPr>
        <w:spacing w:line="360" w:lineRule="auto"/>
        <w:rPr>
          <w:b/>
        </w:rPr>
      </w:pPr>
      <w:r w:rsidRPr="00C55185">
        <w:rPr>
          <w:b/>
        </w:rPr>
        <w:t>Theoretisch-juridische deelvragen</w:t>
      </w:r>
    </w:p>
    <w:p w14:paraId="01CE4C14" w14:textId="49134CA4" w:rsidR="00996A76" w:rsidRPr="00C55185" w:rsidRDefault="00996A76" w:rsidP="00D01362">
      <w:pPr>
        <w:pStyle w:val="Lijstalinea"/>
        <w:numPr>
          <w:ilvl w:val="0"/>
          <w:numId w:val="23"/>
        </w:numPr>
        <w:spacing w:line="360" w:lineRule="auto"/>
      </w:pPr>
      <w:bookmarkStart w:id="14" w:name="_Toc503744072"/>
      <w:r w:rsidRPr="00C55185">
        <w:t>Wat houdt gezag in blijkens wetsanalyse en literatuuronderzoek?</w:t>
      </w:r>
      <w:bookmarkEnd w:id="14"/>
    </w:p>
    <w:p w14:paraId="62495CC0" w14:textId="702C3635" w:rsidR="00996A76" w:rsidRPr="00C55185" w:rsidRDefault="00996A76" w:rsidP="00D01362">
      <w:pPr>
        <w:pStyle w:val="Lijstalinea"/>
        <w:numPr>
          <w:ilvl w:val="0"/>
          <w:numId w:val="23"/>
        </w:numPr>
        <w:spacing w:line="360" w:lineRule="auto"/>
      </w:pPr>
      <w:bookmarkStart w:id="15" w:name="_Toc503744073"/>
      <w:r w:rsidRPr="00C55185">
        <w:t>Welke kinderbeschermingsmaatregelen kent het jeugdrecht blijkens wetsanalyse en literatuuronderzoek?</w:t>
      </w:r>
      <w:bookmarkEnd w:id="15"/>
    </w:p>
    <w:p w14:paraId="37F23A13" w14:textId="33B3EEBA" w:rsidR="000756E5" w:rsidRDefault="00996A76" w:rsidP="00D01362">
      <w:pPr>
        <w:pStyle w:val="Lijstalinea"/>
        <w:numPr>
          <w:ilvl w:val="0"/>
          <w:numId w:val="23"/>
        </w:numPr>
        <w:spacing w:line="360" w:lineRule="auto"/>
      </w:pPr>
      <w:bookmarkStart w:id="16" w:name="_Toc503744074"/>
      <w:r w:rsidRPr="00C55185">
        <w:t>Wat zijn de voorwaarden voor de gezagsbeëindigende maatregel blijkens wetsanalyse?</w:t>
      </w:r>
      <w:bookmarkEnd w:id="16"/>
    </w:p>
    <w:p w14:paraId="58760CD1" w14:textId="77777777" w:rsidR="00D01362" w:rsidRPr="00C55185" w:rsidRDefault="00D01362" w:rsidP="00D01362">
      <w:pPr>
        <w:pStyle w:val="Lijstalinea"/>
        <w:spacing w:line="360" w:lineRule="auto"/>
      </w:pPr>
    </w:p>
    <w:p w14:paraId="41EB4387" w14:textId="77777777" w:rsidR="00996A76" w:rsidRPr="00C55185" w:rsidRDefault="00996A76" w:rsidP="000756E5">
      <w:pPr>
        <w:spacing w:line="360" w:lineRule="auto"/>
        <w:rPr>
          <w:b/>
        </w:rPr>
      </w:pPr>
      <w:r w:rsidRPr="00C55185">
        <w:rPr>
          <w:b/>
        </w:rPr>
        <w:t>Praktische deelvragen</w:t>
      </w:r>
    </w:p>
    <w:p w14:paraId="798A583F" w14:textId="270F15A9" w:rsidR="00996A76" w:rsidRPr="00C55185" w:rsidRDefault="00996A76" w:rsidP="00D01362">
      <w:pPr>
        <w:pStyle w:val="Lijstalinea"/>
        <w:numPr>
          <w:ilvl w:val="0"/>
          <w:numId w:val="23"/>
        </w:numPr>
        <w:spacing w:line="360" w:lineRule="auto"/>
      </w:pPr>
      <w:bookmarkStart w:id="17" w:name="_Toc503744075"/>
      <w:r w:rsidRPr="00C55185">
        <w:t>Welke feiten en omstandigheden hebben geleid tot toewijzing van het verzoek tot een gezagsbeëindigende maatregel op grond van jurisprudentieonderzoek</w:t>
      </w:r>
      <w:r w:rsidR="00C55185">
        <w:t xml:space="preserve"> ten aanzien van gerechtshoven</w:t>
      </w:r>
      <w:r w:rsidRPr="00C55185">
        <w:t>?</w:t>
      </w:r>
      <w:bookmarkEnd w:id="17"/>
    </w:p>
    <w:p w14:paraId="4B6870A8" w14:textId="7AB7F786" w:rsidR="00996A76" w:rsidRPr="00C55185" w:rsidRDefault="00996A76" w:rsidP="00D01362">
      <w:pPr>
        <w:pStyle w:val="Lijstalinea"/>
        <w:numPr>
          <w:ilvl w:val="0"/>
          <w:numId w:val="23"/>
        </w:numPr>
        <w:spacing w:line="360" w:lineRule="auto"/>
      </w:pPr>
      <w:bookmarkStart w:id="18" w:name="_Toc503744076"/>
      <w:r w:rsidRPr="00C55185">
        <w:t>Welke feiten en omstandigheden hebben geleid tot afwijzing van het verzoek tot een gezagsbeëindigende maatregel op grond van jurisprudentieonderzoek</w:t>
      </w:r>
      <w:r w:rsidR="00C55185">
        <w:t xml:space="preserve"> ten aanzien van gerechtshoven</w:t>
      </w:r>
      <w:r w:rsidRPr="00C55185">
        <w:t>?</w:t>
      </w:r>
      <w:bookmarkEnd w:id="18"/>
    </w:p>
    <w:p w14:paraId="00B6BBF8" w14:textId="77777777" w:rsidR="0092441C" w:rsidRPr="00C55185" w:rsidRDefault="0092441C" w:rsidP="000756E5">
      <w:pPr>
        <w:pStyle w:val="Lijstalinea"/>
        <w:spacing w:after="0" w:line="360" w:lineRule="auto"/>
      </w:pPr>
    </w:p>
    <w:p w14:paraId="4BC084E7" w14:textId="34823E19" w:rsidR="000756E5" w:rsidRPr="000756E5" w:rsidRDefault="00996A76" w:rsidP="000756E5">
      <w:pPr>
        <w:pStyle w:val="Kop2"/>
      </w:pPr>
      <w:bookmarkStart w:id="19" w:name="_Toc503744077"/>
      <w:bookmarkStart w:id="20" w:name="_Toc503744595"/>
      <w:r w:rsidRPr="00C55185">
        <w:lastRenderedPageBreak/>
        <w:t>Methoden van onderzoek</w:t>
      </w:r>
      <w:bookmarkEnd w:id="19"/>
      <w:bookmarkEnd w:id="20"/>
      <w:r w:rsidRPr="00C55185">
        <w:t xml:space="preserve"> </w:t>
      </w:r>
    </w:p>
    <w:p w14:paraId="6061E587" w14:textId="77777777" w:rsidR="0093205B" w:rsidRPr="00C55185" w:rsidRDefault="0093205B" w:rsidP="000756E5">
      <w:pPr>
        <w:spacing w:line="360" w:lineRule="auto"/>
      </w:pPr>
      <w:r w:rsidRPr="00C55185">
        <w:t>In deze paragraaf worden de toegepaste methoden besproken en de gemaakte keuzes verantwoord. Het theoretisch-juridische onderzoek wordt toegepast op de eerste drie deelvragen. Deelvraag vier en vijf wor</w:t>
      </w:r>
      <w:r w:rsidR="00481A78" w:rsidRPr="00C55185">
        <w:t>den onderzocht op basis van jurisprudentie</w:t>
      </w:r>
      <w:r w:rsidRPr="00C55185">
        <w:t xml:space="preserve">onderzoek. Met oog op de betrouwbaarheid en validiteit worden verschillende methoden van onderzoek toegepast. </w:t>
      </w:r>
    </w:p>
    <w:p w14:paraId="26AF5F5C" w14:textId="77777777" w:rsidR="00B62A2B" w:rsidRPr="00C55185" w:rsidRDefault="00B62A2B" w:rsidP="000756E5">
      <w:pPr>
        <w:spacing w:line="360" w:lineRule="auto"/>
      </w:pPr>
    </w:p>
    <w:p w14:paraId="30EA14CE" w14:textId="77777777" w:rsidR="0093205B" w:rsidRPr="00C55185" w:rsidRDefault="0058169B" w:rsidP="000756E5">
      <w:pPr>
        <w:pStyle w:val="Lijstalinea"/>
        <w:numPr>
          <w:ilvl w:val="0"/>
          <w:numId w:val="10"/>
        </w:numPr>
        <w:spacing w:line="360" w:lineRule="auto"/>
      </w:pPr>
      <w:r w:rsidRPr="00C55185">
        <w:t>Wat houdt gezag in blijkens wetsanalyse en literatuuronderzoek?</w:t>
      </w:r>
    </w:p>
    <w:p w14:paraId="1F2CE826" w14:textId="77777777" w:rsidR="006A2F9F" w:rsidRDefault="0058169B" w:rsidP="000756E5">
      <w:pPr>
        <w:spacing w:line="360" w:lineRule="auto"/>
      </w:pPr>
      <w:r w:rsidRPr="00C55185">
        <w:t>De eerste deelvraag is beantwoord door middel van wetsanalyse en literatuuronderzoek. De regels omtrent gezag staan geregeld in Titel 13 en Titel 14 van boek 1 van het Burgerlijk Wetboek.</w:t>
      </w:r>
      <w:r w:rsidR="006A2F9F" w:rsidRPr="00C55185">
        <w:t xml:space="preserve"> Daarnaast is gebruik gemaakt van het boek ‘Jeugdrecht en jeugdhulp’.</w:t>
      </w:r>
      <w:r w:rsidRPr="00C55185">
        <w:t xml:space="preserve"> In deze deelvraag is het begrip gezag omschreven, omdat het een prominente plaats inneemt in dit onderzoek. </w:t>
      </w:r>
    </w:p>
    <w:p w14:paraId="2D47E923" w14:textId="77777777" w:rsidR="000D6EFF" w:rsidRPr="00C55185" w:rsidRDefault="000D6EFF" w:rsidP="000756E5">
      <w:pPr>
        <w:spacing w:line="360" w:lineRule="auto"/>
      </w:pPr>
    </w:p>
    <w:p w14:paraId="18D2ADF5" w14:textId="77777777" w:rsidR="006A2F9F" w:rsidRPr="00C55185" w:rsidRDefault="006A2F9F" w:rsidP="000756E5">
      <w:pPr>
        <w:pStyle w:val="Lijstalinea"/>
        <w:numPr>
          <w:ilvl w:val="0"/>
          <w:numId w:val="10"/>
        </w:numPr>
        <w:spacing w:line="360" w:lineRule="auto"/>
      </w:pPr>
      <w:r w:rsidRPr="00C55185">
        <w:t xml:space="preserve">Welke kinderbeschermingsmaatregelen kent het jeugdrecht blijkens wetsanalyse en literatuuronderzoek? </w:t>
      </w:r>
    </w:p>
    <w:p w14:paraId="656853AA" w14:textId="7C1E30ED" w:rsidR="00B62A2B" w:rsidRPr="00C55185" w:rsidRDefault="006A2F9F" w:rsidP="000756E5">
      <w:pPr>
        <w:spacing w:line="360" w:lineRule="auto"/>
      </w:pPr>
      <w:r w:rsidRPr="00C55185">
        <w:t>In de tweede deelvraag zijn de kinderbeschermingsmaatregelen beschreven en de Wet herziening kinderbeschermingsmaatregelen. Deze deelvraag is beantwoord door middel van wetsanalyse</w:t>
      </w:r>
      <w:r w:rsidR="00B62A2B" w:rsidRPr="00C55185">
        <w:t xml:space="preserve"> en kamerstukken. Daarnaast is gebruik gemaakt van literatuur, waaronder he</w:t>
      </w:r>
      <w:r w:rsidR="000D6EFF">
        <w:t>t</w:t>
      </w:r>
      <w:r w:rsidR="00B62A2B" w:rsidRPr="00C55185">
        <w:t xml:space="preserve"> boek ‘Jeugdhulp en jeugdhulp’ en tijdschriftartikelen. </w:t>
      </w:r>
    </w:p>
    <w:p w14:paraId="6E5E7B6B" w14:textId="77777777" w:rsidR="00B62A2B" w:rsidRPr="00C55185" w:rsidRDefault="00B62A2B" w:rsidP="000756E5">
      <w:pPr>
        <w:spacing w:line="360" w:lineRule="auto"/>
      </w:pPr>
    </w:p>
    <w:p w14:paraId="39B1AFD5" w14:textId="77777777" w:rsidR="00B62A2B" w:rsidRPr="00C55185" w:rsidRDefault="00B62A2B" w:rsidP="000756E5">
      <w:pPr>
        <w:pStyle w:val="Lijstalinea"/>
        <w:numPr>
          <w:ilvl w:val="0"/>
          <w:numId w:val="10"/>
        </w:numPr>
        <w:spacing w:line="360" w:lineRule="auto"/>
      </w:pPr>
      <w:r w:rsidRPr="00C55185">
        <w:t>Wat zijn de vereisten voor de gezagsbeëindigende maatregel blijkens wetsanalyse?</w:t>
      </w:r>
    </w:p>
    <w:p w14:paraId="2A327AB1" w14:textId="1A2D545E" w:rsidR="00B62A2B" w:rsidRPr="00C55185" w:rsidRDefault="00B62A2B" w:rsidP="000756E5">
      <w:pPr>
        <w:spacing w:line="360" w:lineRule="auto"/>
      </w:pPr>
      <w:r w:rsidRPr="00C55185">
        <w:t>Bij deze deelvraag is er uitsluitend gekeken naar de gezagsbeëindigende maatregel. De kinderrechter heeft beoordeling</w:t>
      </w:r>
      <w:r w:rsidR="000D6EFF">
        <w:t>sruimte op grond van het woord</w:t>
      </w:r>
      <w:r w:rsidRPr="00C55185">
        <w:t xml:space="preserve"> ‘kan’ in art. 1:266 lid 1 BW. Door middel van wetsanalyse is er gekeken naar welke vereisten de wet stelt aan de gezagsbeëindigende maatregel en naar de vereisten afkomstig uit de Memorie van Toelichting van de Wet herziening kinderbeschermingsmaatregelen die ook toegepast worden door het hof. Naast wetsanalyse is er bij het beantwoorden van deze deelvraag ook gebruik gemaakt van literatuuronderzoek, waaronder het boek ‘Jeugdrecht en jeugdhulp’ en het tijdschriftartikel ‘De aanvaardbare termijn in jeugdbeschermingszaken’. </w:t>
      </w:r>
    </w:p>
    <w:p w14:paraId="6D999F8E" w14:textId="77777777" w:rsidR="00B62A2B" w:rsidRPr="00C55185" w:rsidRDefault="00B62A2B" w:rsidP="000756E5">
      <w:pPr>
        <w:spacing w:line="360" w:lineRule="auto"/>
      </w:pPr>
      <w:r w:rsidRPr="00C55185">
        <w:t>Bij alle deelvragen die beantwoord zijn binnen het theoretisch-juridisch kader is er gebruik gemaakt van betrouwbare bronnen, waardoor de kwaliteit is gewaarborgd. Het praktijkonderzoekgedeelte bestaat uit de laatste twee deelvragen:</w:t>
      </w:r>
    </w:p>
    <w:p w14:paraId="398B00D3" w14:textId="77777777" w:rsidR="00B62A2B" w:rsidRPr="00C55185" w:rsidRDefault="00B62A2B" w:rsidP="000756E5">
      <w:pPr>
        <w:spacing w:line="360" w:lineRule="auto"/>
      </w:pPr>
    </w:p>
    <w:p w14:paraId="24AB6A68" w14:textId="5732C477" w:rsidR="00B62A2B" w:rsidRPr="00C55185" w:rsidRDefault="00B62A2B" w:rsidP="000756E5">
      <w:pPr>
        <w:pStyle w:val="Lijstalinea"/>
        <w:numPr>
          <w:ilvl w:val="0"/>
          <w:numId w:val="10"/>
        </w:numPr>
        <w:spacing w:after="0" w:line="360" w:lineRule="auto"/>
      </w:pPr>
      <w:r w:rsidRPr="00C55185">
        <w:t>Welke feiten en omstandigheden hebben geleid tot toewijzing van het verzoek tot een gezagsbeëindigende maatregel op grond van jurisprudentieonderzoek</w:t>
      </w:r>
      <w:r w:rsidR="00C55185">
        <w:t xml:space="preserve"> ten aanzien van gerechtshoven</w:t>
      </w:r>
      <w:r w:rsidRPr="00C55185">
        <w:t>?</w:t>
      </w:r>
    </w:p>
    <w:p w14:paraId="5F1DE3C2" w14:textId="77777777" w:rsidR="00B62A2B" w:rsidRPr="00C55185" w:rsidRDefault="00B62A2B" w:rsidP="000756E5">
      <w:pPr>
        <w:spacing w:line="360" w:lineRule="auto"/>
      </w:pPr>
    </w:p>
    <w:p w14:paraId="18B76A5D" w14:textId="1D4DF3BC" w:rsidR="00B62A2B" w:rsidRPr="00C55185" w:rsidRDefault="00D01362" w:rsidP="000756E5">
      <w:pPr>
        <w:spacing w:line="360" w:lineRule="auto"/>
      </w:pPr>
      <w:r w:rsidRPr="00C55185">
        <w:t>En</w:t>
      </w:r>
    </w:p>
    <w:p w14:paraId="4F781FF1" w14:textId="77777777" w:rsidR="00B62A2B" w:rsidRPr="00C55185" w:rsidRDefault="00B62A2B" w:rsidP="000756E5">
      <w:pPr>
        <w:spacing w:line="360" w:lineRule="auto"/>
      </w:pPr>
    </w:p>
    <w:p w14:paraId="4E6E3631" w14:textId="51A7F9B2" w:rsidR="00B62A2B" w:rsidRPr="00C55185" w:rsidRDefault="00B62A2B" w:rsidP="000756E5">
      <w:pPr>
        <w:pStyle w:val="Lijstalinea"/>
        <w:numPr>
          <w:ilvl w:val="0"/>
          <w:numId w:val="10"/>
        </w:numPr>
        <w:spacing w:after="0" w:line="360" w:lineRule="auto"/>
      </w:pPr>
      <w:r w:rsidRPr="00C55185">
        <w:t>Welke feiten en omstandigheden hebben geleid tot afwijzing van het verzoek tot een gezagsbeëindigende maatregel op grond van jurisprudentieonderzoek</w:t>
      </w:r>
      <w:r w:rsidR="00C55185">
        <w:t xml:space="preserve"> ten aanzien van gerechtshoven</w:t>
      </w:r>
      <w:r w:rsidRPr="00C55185">
        <w:t>?</w:t>
      </w:r>
    </w:p>
    <w:p w14:paraId="7521E73D" w14:textId="77777777" w:rsidR="00B62A2B" w:rsidRPr="00C55185" w:rsidRDefault="00B62A2B" w:rsidP="000756E5">
      <w:pPr>
        <w:spacing w:line="360" w:lineRule="auto"/>
      </w:pPr>
    </w:p>
    <w:p w14:paraId="13ACF447" w14:textId="78EDB0FF" w:rsidR="00287D78" w:rsidRDefault="00B62A2B" w:rsidP="000756E5">
      <w:pPr>
        <w:spacing w:line="360" w:lineRule="auto"/>
      </w:pPr>
      <w:r w:rsidRPr="00C55185">
        <w:t xml:space="preserve">Het praktijkonderzoek heeft zich gericht op het achterhalen van feiten en omstandigheden welke de grondslag hebben gevormd voor de toewijzing </w:t>
      </w:r>
      <w:r w:rsidR="00287D78" w:rsidRPr="00C55185">
        <w:t>dan wel afwijzing van de gezagsbeëindigende maatregel. Om dit in kaart te kunnen brengen was jurisprudentieonderzoek hiervoor de geschikte methode. De rechter heeft in deze zaken een actieve rol en de motivering van de rechter bevat voldoende informatie, omdat de rechter bij zijn beslissing niet kan volstaan met een standaardmotivering.</w:t>
      </w:r>
    </w:p>
    <w:p w14:paraId="51AC1DFF" w14:textId="77777777" w:rsidR="000D6EFF" w:rsidRPr="00C55185" w:rsidRDefault="000D6EFF" w:rsidP="000756E5">
      <w:pPr>
        <w:spacing w:line="360" w:lineRule="auto"/>
      </w:pPr>
    </w:p>
    <w:p w14:paraId="6D23F98B" w14:textId="77777777" w:rsidR="00287D78" w:rsidRPr="00C55185" w:rsidRDefault="00287D78" w:rsidP="000756E5">
      <w:pPr>
        <w:spacing w:after="0" w:line="360" w:lineRule="auto"/>
        <w:rPr>
          <w:rFonts w:eastAsia="ＭＳ 明朝" w:cs="Times New Roman"/>
          <w:lang w:eastAsia="nl-NL"/>
        </w:rPr>
      </w:pPr>
      <w:r w:rsidRPr="00C55185">
        <w:rPr>
          <w:rFonts w:eastAsia="ＭＳ 明朝" w:cs="Times New Roman"/>
          <w:lang w:eastAsia="nl-NL"/>
        </w:rPr>
        <w:t>De gezagsbeëindigende maatregel bestaat sinds de Wet herziening kinderbeschermingsmaatregelen die is ingegaan op 1 januari 2015. Er is zodoende gekozen om deze datum als startdatum te gebruiken voor het onderzoek tot en met heden. Alleen de uitspraken van de gerechtshoven zijn onderzocht, omdat het praktijkprobleem zich op rechtbank niveau voordoet. Het onderzoek heeft zich daarom alleen gericht op uitspraken van gerechtshoven om te onderzoeken of zich op dit niveau wel een rode lijn heeft weten te ontwikkelen met betrekking tot de gezagsbeëindigende maatregel. Deze uitspraken zijn gebruikt als kennisbron.</w:t>
      </w:r>
    </w:p>
    <w:p w14:paraId="18293AB7" w14:textId="77777777" w:rsidR="00287D78" w:rsidRPr="00C55185" w:rsidRDefault="00287D78" w:rsidP="000756E5">
      <w:pPr>
        <w:spacing w:after="0" w:line="360" w:lineRule="auto"/>
        <w:rPr>
          <w:rFonts w:eastAsia="ＭＳ 明朝" w:cs="Times New Roman"/>
          <w:lang w:eastAsia="nl-NL"/>
        </w:rPr>
      </w:pPr>
      <w:r w:rsidRPr="00C55185">
        <w:rPr>
          <w:rFonts w:eastAsia="ＭＳ 明朝" w:cs="Times New Roman"/>
          <w:lang w:eastAsia="nl-NL"/>
        </w:rPr>
        <w:t xml:space="preserve"> </w:t>
      </w:r>
    </w:p>
    <w:p w14:paraId="00BE43A5" w14:textId="7851E5E6" w:rsidR="00287D78" w:rsidRPr="00C55185" w:rsidRDefault="00287D78" w:rsidP="000756E5">
      <w:pPr>
        <w:spacing w:after="0" w:line="360" w:lineRule="auto"/>
        <w:rPr>
          <w:rFonts w:eastAsia="ＭＳ 明朝" w:cs="Times New Roman"/>
          <w:lang w:eastAsia="nl-NL"/>
        </w:rPr>
      </w:pPr>
      <w:r w:rsidRPr="00C55185">
        <w:rPr>
          <w:rFonts w:eastAsia="ＭＳ 明朝" w:cs="Times New Roman"/>
          <w:lang w:eastAsia="nl-NL"/>
        </w:rPr>
        <w:t xml:space="preserve">Vanwege de grote hoeveelheden resultaten is ervoor gekozen alleen gebruik te maken van </w:t>
      </w:r>
      <w:r w:rsidR="000D6EFF">
        <w:rPr>
          <w:rFonts w:eastAsia="ＭＳ 明朝" w:cs="Times New Roman"/>
          <w:lang w:eastAsia="nl-NL"/>
        </w:rPr>
        <w:t>de officiële site van de rechtspraak</w:t>
      </w:r>
      <w:r w:rsidR="000D6EFF">
        <w:rPr>
          <w:rStyle w:val="Voetnootmarkering"/>
          <w:rFonts w:eastAsia="ＭＳ 明朝" w:cs="Times New Roman"/>
          <w:lang w:eastAsia="nl-NL"/>
        </w:rPr>
        <w:footnoteReference w:id="9"/>
      </w:r>
      <w:r w:rsidR="000D6EFF">
        <w:rPr>
          <w:rFonts w:eastAsia="ＭＳ 明朝" w:cs="Times New Roman"/>
          <w:lang w:eastAsia="nl-NL"/>
        </w:rPr>
        <w:t xml:space="preserve"> </w:t>
      </w:r>
      <w:r w:rsidRPr="00C55185">
        <w:rPr>
          <w:rFonts w:eastAsia="ＭＳ 明朝" w:cs="Times New Roman"/>
          <w:lang w:eastAsia="nl-NL"/>
        </w:rPr>
        <w:t>en is er gezocht op ‘art</w:t>
      </w:r>
      <w:r w:rsidR="000D6EFF">
        <w:rPr>
          <w:rFonts w:eastAsia="ＭＳ 明朝" w:cs="Times New Roman"/>
          <w:lang w:eastAsia="nl-NL"/>
        </w:rPr>
        <w:t>. 1:266 BW’ en de trefwoorden ‘</w:t>
      </w:r>
      <w:r w:rsidRPr="00C55185">
        <w:rPr>
          <w:rFonts w:eastAsia="ＭＳ 明朝" w:cs="Times New Roman"/>
          <w:lang w:eastAsia="nl-NL"/>
        </w:rPr>
        <w:t>de gezagsbeëindigende maatregel’. Dit heeft geleid tot een zoekresultaat van 1</w:t>
      </w:r>
      <w:r w:rsidR="000D6EFF">
        <w:rPr>
          <w:rFonts w:eastAsia="ＭＳ 明朝" w:cs="Times New Roman"/>
          <w:lang w:eastAsia="nl-NL"/>
        </w:rPr>
        <w:t>34 uitspraken. Hierin waren de gerechtsh</w:t>
      </w:r>
      <w:r w:rsidRPr="00C55185">
        <w:rPr>
          <w:rFonts w:eastAsia="ＭＳ 明朝" w:cs="Times New Roman"/>
          <w:lang w:eastAsia="nl-NL"/>
        </w:rPr>
        <w:t xml:space="preserve">oven in 7 uitspraken van oordeel dat het gezag niet beëindigd moest worden. </w:t>
      </w:r>
      <w:r w:rsidRPr="00C55185">
        <w:rPr>
          <w:rFonts w:eastAsia="ＭＳ 明朝" w:cs="Times New Roman"/>
          <w:lang w:eastAsia="nl-NL"/>
        </w:rPr>
        <w:lastRenderedPageBreak/>
        <w:t xml:space="preserve">Deze uitspraken zullen worden gebruikt voor de laatste deelvraag.  De overige uitspraken zijn gefilterd op bruikbaarheid en recente datum. In totaal zijn 20 uitspraken geanalyseerd. </w:t>
      </w:r>
    </w:p>
    <w:p w14:paraId="1E35B728" w14:textId="77777777" w:rsidR="00287D78" w:rsidRPr="00C55185" w:rsidRDefault="00287D78" w:rsidP="000756E5">
      <w:pPr>
        <w:spacing w:after="0" w:line="360" w:lineRule="auto"/>
        <w:rPr>
          <w:rFonts w:eastAsia="ＭＳ 明朝" w:cs="Times New Roman"/>
          <w:lang w:eastAsia="nl-NL"/>
        </w:rPr>
      </w:pPr>
    </w:p>
    <w:p w14:paraId="0DC04570" w14:textId="1354984D" w:rsidR="00287D78" w:rsidRPr="00C55185" w:rsidRDefault="000D6EFF" w:rsidP="000756E5">
      <w:pPr>
        <w:spacing w:after="0" w:line="360" w:lineRule="auto"/>
        <w:rPr>
          <w:rFonts w:eastAsia="ＭＳ 明朝" w:cs="Times New Roman"/>
          <w:lang w:eastAsia="nl-NL"/>
        </w:rPr>
      </w:pPr>
      <w:r>
        <w:rPr>
          <w:rFonts w:eastAsia="ＭＳ 明朝" w:cs="Times New Roman"/>
          <w:lang w:eastAsia="nl-NL"/>
        </w:rPr>
        <w:t>In alle uitspraken van de gerechtsh</w:t>
      </w:r>
      <w:r w:rsidR="00287D78" w:rsidRPr="00C55185">
        <w:rPr>
          <w:rFonts w:eastAsia="ＭＳ 明朝" w:cs="Times New Roman"/>
          <w:lang w:eastAsia="nl-NL"/>
        </w:rPr>
        <w:t>ove</w:t>
      </w:r>
      <w:r>
        <w:rPr>
          <w:rFonts w:eastAsia="ＭＳ 明朝" w:cs="Times New Roman"/>
          <w:lang w:eastAsia="nl-NL"/>
        </w:rPr>
        <w:t>n was er natuurlijk sprake van h</w:t>
      </w:r>
      <w:r w:rsidR="00287D78" w:rsidRPr="00C55185">
        <w:rPr>
          <w:rFonts w:eastAsia="ＭＳ 明朝" w:cs="Times New Roman"/>
          <w:lang w:eastAsia="nl-NL"/>
        </w:rPr>
        <w:t>oger beroep. In de eerste aanleg was een verzoek tot gezagsbeëindigende maatregel toegewezen dan wel afgewezen</w:t>
      </w:r>
      <w:r>
        <w:rPr>
          <w:rFonts w:eastAsia="ＭＳ 明朝" w:cs="Times New Roman"/>
          <w:lang w:eastAsia="nl-NL"/>
        </w:rPr>
        <w:t>. Door enkel uitspraken van de gerechtsh</w:t>
      </w:r>
      <w:r w:rsidR="00287D78" w:rsidRPr="00C55185">
        <w:rPr>
          <w:rFonts w:eastAsia="ＭＳ 明朝" w:cs="Times New Roman"/>
          <w:lang w:eastAsia="nl-NL"/>
        </w:rPr>
        <w:t>oven te analyseren is e</w:t>
      </w:r>
      <w:r>
        <w:rPr>
          <w:rFonts w:eastAsia="ＭＳ 明朝" w:cs="Times New Roman"/>
          <w:lang w:eastAsia="nl-NL"/>
        </w:rPr>
        <w:t>r onderzoek welke afweging het g</w:t>
      </w:r>
      <w:r w:rsidR="00287D78" w:rsidRPr="00C55185">
        <w:rPr>
          <w:rFonts w:eastAsia="ＭＳ 明朝" w:cs="Times New Roman"/>
          <w:lang w:eastAsia="nl-NL"/>
        </w:rPr>
        <w:t xml:space="preserve">erechtshof maakt en in de uiteindelijke conclusie welke lijn hierin zit. Deze lijn heeft voor de rechtbank veel waarde, omdat zij nog zoekende zijn en zelf nog geen lijn hebben ontwikkeld. </w:t>
      </w:r>
    </w:p>
    <w:p w14:paraId="243498BE" w14:textId="77777777" w:rsidR="00287D78" w:rsidRPr="00C55185" w:rsidRDefault="00287D78" w:rsidP="000756E5">
      <w:pPr>
        <w:spacing w:after="0" w:line="360" w:lineRule="auto"/>
        <w:rPr>
          <w:rFonts w:eastAsia="ＭＳ 明朝" w:cs="Times New Roman"/>
          <w:lang w:eastAsia="nl-NL"/>
        </w:rPr>
      </w:pPr>
    </w:p>
    <w:p w14:paraId="10D471F4" w14:textId="77777777" w:rsidR="00287D78" w:rsidRPr="00C55185" w:rsidRDefault="00287D78" w:rsidP="000756E5">
      <w:pPr>
        <w:spacing w:line="360" w:lineRule="auto"/>
      </w:pPr>
      <w:r w:rsidRPr="00C55185">
        <w:t>Kanttekening:</w:t>
      </w:r>
    </w:p>
    <w:p w14:paraId="41244CF5" w14:textId="7B308531" w:rsidR="00287D78" w:rsidRPr="00C55185" w:rsidRDefault="000D6EFF" w:rsidP="000756E5">
      <w:pPr>
        <w:spacing w:line="360" w:lineRule="auto"/>
      </w:pPr>
      <w:r>
        <w:t>De beslissing van de gerechtshoven eindigt</w:t>
      </w:r>
      <w:r w:rsidR="00287D78" w:rsidRPr="00C55185">
        <w:t xml:space="preserve"> in alle uitspraken met ‘’bekrachtigt de vorige beschikking of vernietigt deze.’’ Bij het analyseren van de jurisprudentie wordt er gekeken naar de motivering en wordt de beslissing gelezen als de vraag of het Hof een gezagsbeëindiging op zijn plaatst vindt of juist niet. </w:t>
      </w:r>
    </w:p>
    <w:p w14:paraId="28A934C0" w14:textId="77777777" w:rsidR="00287D78" w:rsidRPr="00C55185" w:rsidRDefault="00287D78" w:rsidP="000756E5">
      <w:pPr>
        <w:spacing w:line="360" w:lineRule="auto"/>
      </w:pPr>
    </w:p>
    <w:p w14:paraId="47F24DDE" w14:textId="2B815079" w:rsidR="00287D78" w:rsidRDefault="00287D78" w:rsidP="000756E5">
      <w:pPr>
        <w:spacing w:line="360" w:lineRule="auto"/>
      </w:pPr>
      <w:r w:rsidRPr="00C55185">
        <w:t xml:space="preserve">Om conclusies te kunnen trekken over de feiten en omstandigheden zijn 7 topics geformuleerd: </w:t>
      </w:r>
    </w:p>
    <w:p w14:paraId="1AF8FE3D" w14:textId="77777777" w:rsidR="00556092" w:rsidRPr="00C55185" w:rsidRDefault="00556092" w:rsidP="000756E5">
      <w:pPr>
        <w:spacing w:line="360" w:lineRule="auto"/>
      </w:pPr>
    </w:p>
    <w:p w14:paraId="35A21E3B" w14:textId="77777777" w:rsidR="00287D78" w:rsidRPr="00C55185" w:rsidRDefault="00287D78" w:rsidP="000756E5">
      <w:pPr>
        <w:pStyle w:val="Lijstalinea"/>
        <w:numPr>
          <w:ilvl w:val="0"/>
          <w:numId w:val="12"/>
        </w:numPr>
        <w:spacing w:after="0" w:line="360" w:lineRule="auto"/>
        <w:rPr>
          <w:b/>
        </w:rPr>
      </w:pPr>
      <w:r w:rsidRPr="00C55185">
        <w:rPr>
          <w:b/>
        </w:rPr>
        <w:t>Leeftijd van het kind</w:t>
      </w:r>
    </w:p>
    <w:p w14:paraId="276E9C72" w14:textId="77777777" w:rsidR="00287D78" w:rsidRPr="00C55185" w:rsidRDefault="00287D78" w:rsidP="000756E5">
      <w:pPr>
        <w:pStyle w:val="Lijstalinea"/>
        <w:spacing w:line="360" w:lineRule="auto"/>
      </w:pPr>
      <w:r w:rsidRPr="00C55185">
        <w:t xml:space="preserve">Met deze topic is er in kaart gebracht of de leeftijd van invloed is op de afweging die de kinderrechter maakt bij het toewijzen dan wel afwijzen van de gezagsbeëindigende maatregel en hoe de kinderrechter de leeftijd kwalificeert. </w:t>
      </w:r>
    </w:p>
    <w:p w14:paraId="5974812D" w14:textId="77777777" w:rsidR="00287D78" w:rsidRPr="00C55185" w:rsidRDefault="00287D78" w:rsidP="000756E5">
      <w:pPr>
        <w:pStyle w:val="Lijstalinea"/>
        <w:numPr>
          <w:ilvl w:val="0"/>
          <w:numId w:val="12"/>
        </w:numPr>
        <w:spacing w:after="0" w:line="360" w:lineRule="auto"/>
        <w:rPr>
          <w:b/>
        </w:rPr>
      </w:pPr>
      <w:r w:rsidRPr="00C55185">
        <w:rPr>
          <w:b/>
        </w:rPr>
        <w:t>Ontwikkeling van het kind</w:t>
      </w:r>
    </w:p>
    <w:p w14:paraId="658C8B4A" w14:textId="77777777" w:rsidR="00287D78" w:rsidRPr="00C55185" w:rsidRDefault="00287D78" w:rsidP="000756E5">
      <w:pPr>
        <w:pStyle w:val="Lijstalinea"/>
        <w:spacing w:line="360" w:lineRule="auto"/>
      </w:pPr>
      <w:r w:rsidRPr="00C55185">
        <w:t xml:space="preserve">In art. 1:266 lid 1 BW wordt de ontwikkeling van het kind benoemd. In kaart is gebracht hoe het kind zich heeft weten te ontwikkelen en welke bedreigingen er spelen. </w:t>
      </w:r>
    </w:p>
    <w:p w14:paraId="5BC87DF5" w14:textId="77777777" w:rsidR="00287D78" w:rsidRPr="00C55185" w:rsidRDefault="00287D78" w:rsidP="000756E5">
      <w:pPr>
        <w:pStyle w:val="Lijstalinea"/>
        <w:numPr>
          <w:ilvl w:val="0"/>
          <w:numId w:val="12"/>
        </w:numPr>
        <w:spacing w:after="0" w:line="360" w:lineRule="auto"/>
        <w:rPr>
          <w:b/>
        </w:rPr>
      </w:pPr>
      <w:r w:rsidRPr="00C55185">
        <w:rPr>
          <w:b/>
        </w:rPr>
        <w:t>Duur ondertoezichtstelling/uithuisplaatsing</w:t>
      </w:r>
    </w:p>
    <w:p w14:paraId="3595054F" w14:textId="77777777" w:rsidR="00287D78" w:rsidRPr="00C55185" w:rsidRDefault="00287D78" w:rsidP="000756E5">
      <w:pPr>
        <w:pStyle w:val="Lijstalinea"/>
        <w:spacing w:line="360" w:lineRule="auto"/>
      </w:pPr>
      <w:r w:rsidRPr="00C55185">
        <w:t xml:space="preserve">Met deze topic is in kaart gebracht hoelang er al kinderbeschermingsmaatregelen spelen in het leven van het kind. </w:t>
      </w:r>
    </w:p>
    <w:p w14:paraId="30F9715B" w14:textId="77777777" w:rsidR="00287D78" w:rsidRPr="00C55185" w:rsidRDefault="00287D78" w:rsidP="000756E5">
      <w:pPr>
        <w:pStyle w:val="Lijstalinea"/>
        <w:numPr>
          <w:ilvl w:val="0"/>
          <w:numId w:val="12"/>
        </w:numPr>
        <w:spacing w:after="0" w:line="360" w:lineRule="auto"/>
        <w:rPr>
          <w:b/>
        </w:rPr>
      </w:pPr>
      <w:r w:rsidRPr="00C55185">
        <w:rPr>
          <w:b/>
        </w:rPr>
        <w:t>Opstelling van de ouders</w:t>
      </w:r>
    </w:p>
    <w:p w14:paraId="6C7E78BD" w14:textId="77777777" w:rsidR="00287D78" w:rsidRDefault="00287D78" w:rsidP="000756E5">
      <w:pPr>
        <w:pStyle w:val="Lijstalinea"/>
        <w:spacing w:line="360" w:lineRule="auto"/>
      </w:pPr>
      <w:r w:rsidRPr="00C55185">
        <w:t xml:space="preserve">Uit de Memorie van Toelichting blijkt dat de opstelling van de ouders ook meeweegt bij het bepalen of de gezagsbeëindigende maatregel aan de orde is. In kaart is gebracht of de opstelling van de ouders (acceptatie van de hulpverlening) van invloed is op het uitstellen van de gezagsbeëindigende maatregel. </w:t>
      </w:r>
    </w:p>
    <w:p w14:paraId="1530A65C" w14:textId="77777777" w:rsidR="00F35E83" w:rsidRPr="00C55185" w:rsidRDefault="00F35E83" w:rsidP="000756E5">
      <w:pPr>
        <w:pStyle w:val="Lijstalinea"/>
        <w:spacing w:line="360" w:lineRule="auto"/>
      </w:pPr>
    </w:p>
    <w:p w14:paraId="4AEACBD8" w14:textId="77777777" w:rsidR="00287D78" w:rsidRPr="00C55185" w:rsidRDefault="00287D78" w:rsidP="000756E5">
      <w:pPr>
        <w:pStyle w:val="Lijstalinea"/>
        <w:numPr>
          <w:ilvl w:val="0"/>
          <w:numId w:val="12"/>
        </w:numPr>
        <w:spacing w:after="0" w:line="360" w:lineRule="auto"/>
        <w:rPr>
          <w:b/>
        </w:rPr>
      </w:pPr>
      <w:r w:rsidRPr="00C55185">
        <w:rPr>
          <w:b/>
        </w:rPr>
        <w:lastRenderedPageBreak/>
        <w:t>Aanvaardbare termijn</w:t>
      </w:r>
    </w:p>
    <w:p w14:paraId="2C9AE793" w14:textId="6550D041" w:rsidR="00287D78" w:rsidRPr="00C55185" w:rsidRDefault="00D01362" w:rsidP="000756E5">
      <w:pPr>
        <w:pStyle w:val="Lijstalinea"/>
        <w:spacing w:line="360" w:lineRule="auto"/>
      </w:pPr>
      <w:r w:rsidRPr="00C55185">
        <w:t>De aanvaardbare</w:t>
      </w:r>
      <w:r w:rsidR="00287D78" w:rsidRPr="00C55185">
        <w:t xml:space="preserve"> termijn is een belangrijk onderdeel van art. 1:266 lid 1 BW. In kaart is gebracht of de kinderrechter van mening is of de aanvaardbare termijn is verstreken. </w:t>
      </w:r>
    </w:p>
    <w:p w14:paraId="4DB2BE87" w14:textId="77777777" w:rsidR="00287D78" w:rsidRPr="00C55185" w:rsidRDefault="00287D78" w:rsidP="000756E5">
      <w:pPr>
        <w:pStyle w:val="Lijstalinea"/>
        <w:numPr>
          <w:ilvl w:val="0"/>
          <w:numId w:val="12"/>
        </w:numPr>
        <w:spacing w:after="0" w:line="360" w:lineRule="auto"/>
        <w:rPr>
          <w:b/>
        </w:rPr>
      </w:pPr>
      <w:r w:rsidRPr="00C55185">
        <w:rPr>
          <w:b/>
        </w:rPr>
        <w:t>Duidelijkheid over toekomstperspectief</w:t>
      </w:r>
    </w:p>
    <w:p w14:paraId="5D442FDC" w14:textId="4C9FEC93" w:rsidR="00287D78" w:rsidRPr="00C55185" w:rsidRDefault="00287D78" w:rsidP="000756E5">
      <w:pPr>
        <w:pStyle w:val="Lijstalinea"/>
        <w:spacing w:line="360" w:lineRule="auto"/>
      </w:pPr>
      <w:r w:rsidRPr="00C55185">
        <w:t xml:space="preserve">In kaart is gebracht in hoeverre het kind gebaat is bij duidelijkheid over het toekomstperspectief. Een heel jong kind beseft niet wat </w:t>
      </w:r>
      <w:r w:rsidR="00D01362" w:rsidRPr="00C55185">
        <w:t>erom</w:t>
      </w:r>
      <w:r w:rsidR="00F35E83">
        <w:t xml:space="preserve"> zich heen gebeurt in tegenstelling tot</w:t>
      </w:r>
      <w:r w:rsidRPr="00C55185">
        <w:t xml:space="preserve"> als een wat ouder kind. Hoe weegt de kinderrechter dit mee in de vraag of er gezagsbeëindiging aan de orde is. </w:t>
      </w:r>
    </w:p>
    <w:p w14:paraId="1BECFD91" w14:textId="77777777" w:rsidR="00287D78" w:rsidRPr="00C55185" w:rsidRDefault="00287D78" w:rsidP="000756E5">
      <w:pPr>
        <w:pStyle w:val="Lijstalinea"/>
        <w:numPr>
          <w:ilvl w:val="0"/>
          <w:numId w:val="12"/>
        </w:numPr>
        <w:spacing w:after="0" w:line="360" w:lineRule="auto"/>
        <w:rPr>
          <w:b/>
        </w:rPr>
      </w:pPr>
      <w:r w:rsidRPr="00C55185">
        <w:rPr>
          <w:b/>
        </w:rPr>
        <w:t>Ongestoorde hechting en continuïteit</w:t>
      </w:r>
    </w:p>
    <w:p w14:paraId="6DC853B4" w14:textId="77777777" w:rsidR="00287D78" w:rsidRDefault="00287D78" w:rsidP="000756E5">
      <w:pPr>
        <w:pStyle w:val="Lijstalinea"/>
        <w:spacing w:line="360" w:lineRule="auto"/>
      </w:pPr>
      <w:r w:rsidRPr="00C55185">
        <w:t xml:space="preserve">Het is belangrijk dat een kind zich ongestoord kan hechten en de situatie waarin het kind verkeert gecontinueerd wordt. In kaart is gebracht hoelang het kind bijvoorbeeld al verblijft bij het pleeggezin en in hoeverre er sprake is van hechting en continuïteit van de opvoedingssituatie. </w:t>
      </w:r>
    </w:p>
    <w:p w14:paraId="2CEBBB7B" w14:textId="77777777" w:rsidR="009E1575" w:rsidRDefault="009E1575" w:rsidP="000756E5">
      <w:pPr>
        <w:pStyle w:val="Lijstalinea"/>
        <w:spacing w:line="360" w:lineRule="auto"/>
      </w:pPr>
    </w:p>
    <w:p w14:paraId="67A54443" w14:textId="36C6AA6D" w:rsidR="000756E5" w:rsidRPr="000756E5" w:rsidRDefault="009E1575" w:rsidP="000756E5">
      <w:pPr>
        <w:pStyle w:val="Kop2"/>
      </w:pPr>
      <w:bookmarkStart w:id="21" w:name="_Toc503744078"/>
      <w:bookmarkStart w:id="22" w:name="_Toc503744596"/>
      <w:r w:rsidRPr="000756E5">
        <w:t>Leeswijzer</w:t>
      </w:r>
      <w:bookmarkEnd w:id="21"/>
      <w:bookmarkEnd w:id="22"/>
    </w:p>
    <w:p w14:paraId="47AF02BE" w14:textId="059A43A8" w:rsidR="009E1575" w:rsidRPr="009E1575" w:rsidRDefault="009E1575" w:rsidP="000756E5">
      <w:pPr>
        <w:spacing w:line="360" w:lineRule="auto"/>
      </w:pPr>
      <w:r>
        <w:t>Dit onderzoeksrapport bestaat uit 7 hoofdstu</w:t>
      </w:r>
      <w:r w:rsidR="00F35E83">
        <w:t>kken, een literatuur</w:t>
      </w:r>
      <w:r>
        <w:t xml:space="preserve">lijst en bijlagen. In hoofdstuk 2 wordt het gezag </w:t>
      </w:r>
      <w:r w:rsidR="00F35E83">
        <w:t>besproken. In hoofdstuk 3 worden</w:t>
      </w:r>
      <w:r>
        <w:t xml:space="preserve"> vervolgens de kinderbeschermingsmaatregel</w:t>
      </w:r>
      <w:r w:rsidR="00F35E83">
        <w:t>en</w:t>
      </w:r>
      <w:r>
        <w:t xml:space="preserve"> besproken. Hoofdstuk 4 is toegewijd aan de gezagsbeëindigende maa</w:t>
      </w:r>
      <w:r w:rsidR="00F35E83">
        <w:t xml:space="preserve">tregel. In hoofdstuk 5 en 6 </w:t>
      </w:r>
      <w:r>
        <w:t xml:space="preserve">worden de resultaten van dit onderzoeksrapport besproken. Tot slot wordt er een conclusie getrokken en aanbevelingen gegeven in hoofdstuk 7. </w:t>
      </w:r>
    </w:p>
    <w:p w14:paraId="71B70606" w14:textId="77777777" w:rsidR="009E1575" w:rsidRPr="00C55185" w:rsidRDefault="009E1575" w:rsidP="000756E5">
      <w:pPr>
        <w:pStyle w:val="Lijstalinea"/>
        <w:spacing w:line="360" w:lineRule="auto"/>
      </w:pPr>
    </w:p>
    <w:p w14:paraId="39400ACA" w14:textId="77777777" w:rsidR="00287D78" w:rsidRPr="00C55185" w:rsidRDefault="00287D78" w:rsidP="000756E5">
      <w:pPr>
        <w:pStyle w:val="Lijstalinea"/>
        <w:spacing w:line="360" w:lineRule="auto"/>
      </w:pPr>
    </w:p>
    <w:p w14:paraId="68EABE86" w14:textId="77777777" w:rsidR="00287D78" w:rsidRPr="00C55185" w:rsidRDefault="00287D78" w:rsidP="000756E5">
      <w:pPr>
        <w:spacing w:after="0" w:line="360" w:lineRule="auto"/>
        <w:rPr>
          <w:rFonts w:eastAsia="ＭＳ 明朝" w:cs="Times New Roman"/>
          <w:lang w:eastAsia="nl-NL"/>
        </w:rPr>
      </w:pPr>
    </w:p>
    <w:p w14:paraId="109BFE0A" w14:textId="77777777" w:rsidR="00287D78" w:rsidRPr="00C55185" w:rsidRDefault="00287D78" w:rsidP="000756E5">
      <w:pPr>
        <w:spacing w:line="360" w:lineRule="auto"/>
      </w:pPr>
    </w:p>
    <w:p w14:paraId="34231428" w14:textId="4EADC50F" w:rsidR="00C55185" w:rsidRDefault="006A2F9F" w:rsidP="000756E5">
      <w:pPr>
        <w:spacing w:line="360" w:lineRule="auto"/>
      </w:pPr>
      <w:r w:rsidRPr="00C55185">
        <w:t xml:space="preserve"> </w:t>
      </w:r>
    </w:p>
    <w:p w14:paraId="400942BD" w14:textId="77777777" w:rsidR="00D01362" w:rsidRDefault="00D01362" w:rsidP="000756E5">
      <w:pPr>
        <w:spacing w:line="360" w:lineRule="auto"/>
      </w:pPr>
    </w:p>
    <w:p w14:paraId="457B5710" w14:textId="77777777" w:rsidR="00D01362" w:rsidRDefault="00D01362" w:rsidP="000756E5">
      <w:pPr>
        <w:spacing w:line="360" w:lineRule="auto"/>
      </w:pPr>
    </w:p>
    <w:p w14:paraId="0A223BA2" w14:textId="77777777" w:rsidR="00F35E83" w:rsidRDefault="00F35E83" w:rsidP="000756E5">
      <w:pPr>
        <w:spacing w:line="360" w:lineRule="auto"/>
      </w:pPr>
    </w:p>
    <w:p w14:paraId="5E5660C9" w14:textId="77777777" w:rsidR="00F35E83" w:rsidRPr="00C55185" w:rsidRDefault="00F35E83" w:rsidP="000756E5">
      <w:pPr>
        <w:spacing w:line="360" w:lineRule="auto"/>
      </w:pPr>
    </w:p>
    <w:p w14:paraId="6321A78F" w14:textId="7F96F623" w:rsidR="00660D96" w:rsidRPr="00C55185" w:rsidRDefault="00287D78" w:rsidP="000756E5">
      <w:pPr>
        <w:pStyle w:val="Kop1"/>
        <w:numPr>
          <w:ilvl w:val="0"/>
          <w:numId w:val="20"/>
        </w:numPr>
      </w:pPr>
      <w:bookmarkStart w:id="23" w:name="_Toc503744079"/>
      <w:bookmarkStart w:id="24" w:name="_Toc503744597"/>
      <w:r w:rsidRPr="00C55185">
        <w:lastRenderedPageBreak/>
        <w:t>Gezag</w:t>
      </w:r>
      <w:bookmarkEnd w:id="23"/>
      <w:bookmarkEnd w:id="24"/>
      <w:r w:rsidRPr="00C55185">
        <w:t xml:space="preserve"> </w:t>
      </w:r>
    </w:p>
    <w:p w14:paraId="1D26158F" w14:textId="77777777" w:rsidR="00B96C70" w:rsidRPr="00C55185" w:rsidRDefault="00B96C70" w:rsidP="00B96C70">
      <w:pPr>
        <w:pStyle w:val="Lijstalinea"/>
        <w:spacing w:line="360" w:lineRule="auto"/>
        <w:rPr>
          <w:b/>
        </w:rPr>
      </w:pPr>
    </w:p>
    <w:p w14:paraId="7933A4DF" w14:textId="40DCF7DE" w:rsidR="000756E5" w:rsidRPr="000756E5" w:rsidRDefault="00287D78" w:rsidP="000756E5">
      <w:pPr>
        <w:pStyle w:val="Kop2"/>
      </w:pPr>
      <w:bookmarkStart w:id="25" w:name="_Toc503744080"/>
      <w:bookmarkStart w:id="26" w:name="_Toc503744598"/>
      <w:r w:rsidRPr="00C55185">
        <w:t>Inleiding</w:t>
      </w:r>
      <w:bookmarkEnd w:id="25"/>
      <w:bookmarkEnd w:id="26"/>
      <w:r w:rsidRPr="00C55185">
        <w:t xml:space="preserve"> </w:t>
      </w:r>
    </w:p>
    <w:p w14:paraId="33353CBF" w14:textId="3FAAF2EA" w:rsidR="00287D78" w:rsidRPr="00C55185" w:rsidRDefault="00287D78" w:rsidP="00660D96">
      <w:pPr>
        <w:spacing w:line="360" w:lineRule="auto"/>
      </w:pPr>
      <w:r w:rsidRPr="00C55185">
        <w:t>In dit hoofdstuk staat het begrip gezag en de minderjarige als persoon centraal. Alvorens er wordt ingegaan op de kinderbeschermingsmaatregelen, in het bijzonder de gezagsbeëindigende maatregel, wordt er in dit hoofdstuk eerst ingehaakt op wat gezag inhoudt en de verschillende g</w:t>
      </w:r>
      <w:r w:rsidR="00517E23">
        <w:t>ezagsvormen die het Burgerlijk W</w:t>
      </w:r>
      <w:r w:rsidRPr="00C55185">
        <w:t xml:space="preserve">etboek kent. </w:t>
      </w:r>
    </w:p>
    <w:p w14:paraId="1C6827A2" w14:textId="77777777" w:rsidR="00660D96" w:rsidRPr="00C55185" w:rsidRDefault="00660D96" w:rsidP="00660D96">
      <w:pPr>
        <w:spacing w:line="360" w:lineRule="auto"/>
      </w:pPr>
    </w:p>
    <w:p w14:paraId="62C526D3" w14:textId="1B90255D" w:rsidR="00287D78" w:rsidRDefault="00287D78" w:rsidP="000756E5">
      <w:pPr>
        <w:pStyle w:val="Kop2"/>
      </w:pPr>
      <w:bookmarkStart w:id="27" w:name="_Toc503744081"/>
      <w:bookmarkStart w:id="28" w:name="_Toc503744599"/>
      <w:r w:rsidRPr="00C55185">
        <w:t>Gezag en minderjarigheid</w:t>
      </w:r>
      <w:bookmarkEnd w:id="27"/>
      <w:bookmarkEnd w:id="28"/>
      <w:r w:rsidRPr="00C55185">
        <w:t xml:space="preserve"> </w:t>
      </w:r>
    </w:p>
    <w:p w14:paraId="406F569A" w14:textId="77777777" w:rsidR="00287D78" w:rsidRPr="00C55185" w:rsidRDefault="00287D78" w:rsidP="00660D96">
      <w:pPr>
        <w:spacing w:line="360" w:lineRule="auto"/>
      </w:pPr>
      <w:r w:rsidRPr="00C55185">
        <w:t>Het uitgangspunt van de wet is dat elke minderjarige onder gezag behoort te staan.</w:t>
      </w:r>
      <w:r w:rsidRPr="00C55185">
        <w:rPr>
          <w:rStyle w:val="Voetnootmarkering"/>
        </w:rPr>
        <w:footnoteReference w:id="10"/>
      </w:r>
      <w:r w:rsidRPr="00C55185">
        <w:t xml:space="preserve"> Er kan alleen sprake zijn van gezag als het een minderjarige betreft. Een minderjarige is een persoon die de leeftijd van achttien jaar nog niet heeft bereikt en ook niet meerderjarig is verklaard op grond van art. 1:253ha BW. Ieder minderjarige staat onder gezag van een ander daartoe bevoegde meerderjarige natuurlijke persoon. In de praktijk zijn dit vaak de ouders en in sommige gevallen een derde.</w:t>
      </w:r>
      <w:r w:rsidRPr="00C55185">
        <w:rPr>
          <w:rStyle w:val="Voetnootmarkering"/>
        </w:rPr>
        <w:footnoteReference w:id="11"/>
      </w:r>
      <w:r w:rsidRPr="00C55185">
        <w:t xml:space="preserve"> </w:t>
      </w:r>
    </w:p>
    <w:p w14:paraId="0A5A25A5" w14:textId="77777777" w:rsidR="00287D78" w:rsidRPr="00C55185" w:rsidRDefault="00287D78" w:rsidP="00660D96">
      <w:pPr>
        <w:spacing w:line="360" w:lineRule="auto"/>
      </w:pPr>
    </w:p>
    <w:p w14:paraId="3F62DA4C" w14:textId="77777777" w:rsidR="00287D78" w:rsidRDefault="00287D78" w:rsidP="00660D96">
      <w:pPr>
        <w:spacing w:line="360" w:lineRule="auto"/>
      </w:pPr>
      <w:r w:rsidRPr="00C55185">
        <w:t>Het gezag heeft betrekking op de persoon van een minderjarige, het bewind over zijn vermogen en zijn vertegenwoordiging in rechte.</w:t>
      </w:r>
      <w:r w:rsidRPr="00C55185">
        <w:rPr>
          <w:rStyle w:val="Voetnootmarkering"/>
        </w:rPr>
        <w:footnoteReference w:id="12"/>
      </w:r>
      <w:r w:rsidRPr="00C55185">
        <w:t xml:space="preserve"> Gezag houdt dus het opvoeden en verzorgen van de minderjarige in, het beheren van geld en eventuele vermogen van de minderjarige en het verrichten van juridische handelingen namens de minderjarige.</w:t>
      </w:r>
      <w:r w:rsidRPr="00C55185">
        <w:rPr>
          <w:rStyle w:val="Voetnootmarkering"/>
        </w:rPr>
        <w:footnoteReference w:id="13"/>
      </w:r>
      <w:r w:rsidRPr="00C55185">
        <w:t xml:space="preserve"> Een gezagsdrager mag dus beslissingen nemen over onder andere medische behandelingen, hoofdverblijfplaats en schoolkeuze. Het gezag omvat dus niet alleen het recht, maar ook de plicht van de ouder om het kind te verzorgen. De ouders dragen als gezagsdragers de verantwoordelijk voor de veiligheid van het kind, de persoonlijke ontwikkeling en het geestelijke – en lichamelijke welzijn van het kind.</w:t>
      </w:r>
      <w:r w:rsidRPr="00C55185">
        <w:rPr>
          <w:rStyle w:val="Voetnootmarkering"/>
        </w:rPr>
        <w:footnoteReference w:id="14"/>
      </w:r>
    </w:p>
    <w:p w14:paraId="43BDC246" w14:textId="77777777" w:rsidR="009E1575" w:rsidRPr="00C55185" w:rsidRDefault="009E1575" w:rsidP="00660D96">
      <w:pPr>
        <w:spacing w:line="360" w:lineRule="auto"/>
      </w:pPr>
    </w:p>
    <w:p w14:paraId="71AAF089" w14:textId="7B6DABC9" w:rsidR="00287D78" w:rsidRPr="00C55185" w:rsidRDefault="00287D78" w:rsidP="00660D96">
      <w:pPr>
        <w:spacing w:line="360" w:lineRule="auto"/>
      </w:pPr>
      <w:r w:rsidRPr="00C55185">
        <w:t>Het gezag wordt onderscheiden in ouderlijk gezag en in voogdij. Het ouderlijk gezag wordt uitgeoefend door de ouders van de minderjarige. Als het gezag wordt uitgeoefend door één ouder dan is er sprake van het eenoudergezag.</w:t>
      </w:r>
      <w:r w:rsidRPr="00C55185">
        <w:rPr>
          <w:rStyle w:val="Voetnootmarkering"/>
        </w:rPr>
        <w:footnoteReference w:id="15"/>
      </w:r>
    </w:p>
    <w:p w14:paraId="45DAABD5" w14:textId="61A23657" w:rsidR="00287D78" w:rsidRDefault="00287D78" w:rsidP="000756E5">
      <w:pPr>
        <w:pStyle w:val="Kop2"/>
      </w:pPr>
      <w:bookmarkStart w:id="29" w:name="_Toc503744082"/>
      <w:bookmarkStart w:id="30" w:name="_Toc503744600"/>
      <w:r w:rsidRPr="00C55185">
        <w:lastRenderedPageBreak/>
        <w:t>Het ouderlijk gezag</w:t>
      </w:r>
      <w:bookmarkEnd w:id="29"/>
      <w:bookmarkEnd w:id="30"/>
    </w:p>
    <w:p w14:paraId="70FEF227" w14:textId="77777777" w:rsidR="00287D78" w:rsidRPr="00C55185" w:rsidRDefault="00287D78" w:rsidP="00660D96">
      <w:pPr>
        <w:spacing w:line="360" w:lineRule="auto"/>
      </w:pPr>
      <w:r w:rsidRPr="00C55185">
        <w:t>Het ouderlijk gezag kan als voornoemd op grond van art. 1:245 lid 3 BW door de ouders gezamenlijk of door één ouder worden uitgeoefend. De ouders staan op grond van art. 1:197 BW in familierechtelijke betrekking tot hun kind. Met een familierechtelijke betrekking wordt de juridische relatie tussen gezins- of familieleden bedoeld.</w:t>
      </w:r>
      <w:r w:rsidRPr="00C55185">
        <w:rPr>
          <w:rStyle w:val="Voetnootmarkering"/>
        </w:rPr>
        <w:footnoteReference w:id="16"/>
      </w:r>
      <w:r w:rsidRPr="00C55185">
        <w:t xml:space="preserve"> Als er sprake is van een familierechtelijke betrekking tussen de ouders en het kind spreken we van het juridisch ouderschap. Alleen juridische ouders kunnen het gezag uitoefenen over hun minderjarige kind.  Een juridische moeder is op grond van art. 1:198 lid 1 BW de moeder waaruit het kind is geboren of als zij tijdens de geboorte getrouwd is, een geregistreerd partnerschap heeft met de moeder waaruit het kind is geboren of als zij het kind heeft erkend.</w:t>
      </w:r>
      <w:r w:rsidRPr="00C55185">
        <w:rPr>
          <w:rStyle w:val="Voetnootmarkering"/>
        </w:rPr>
        <w:footnoteReference w:id="17"/>
      </w:r>
      <w:r w:rsidRPr="00C55185">
        <w:t xml:space="preserve"> De juridische vader is op grond van art. 1:199 BW de man die bij de geboorte van kind met de moeder is getrouwd, een geregistreerd partnerschap heeft of het kind heeft erkend. Bij gerechtelijke vaststelling en bij adoptie is er ook sprake van het juridisch ouderschap.</w:t>
      </w:r>
    </w:p>
    <w:p w14:paraId="7F9CB1F5" w14:textId="77777777" w:rsidR="00287D78" w:rsidRPr="00C55185" w:rsidRDefault="00287D78" w:rsidP="00660D96">
      <w:pPr>
        <w:spacing w:line="360" w:lineRule="auto"/>
      </w:pPr>
    </w:p>
    <w:p w14:paraId="39640482" w14:textId="5ABB0022" w:rsidR="00287D78" w:rsidRPr="00C55185" w:rsidRDefault="00287D78" w:rsidP="00660D96">
      <w:pPr>
        <w:spacing w:line="360" w:lineRule="auto"/>
      </w:pPr>
      <w:r w:rsidRPr="00C55185">
        <w:t xml:space="preserve">Voorts bepaalt de wet dat ouders gedurende hun huwelijk of geregistreerd partnerschap van rechtswege het gezamenlijk gezag over hun kind uitoefenen. Na een echtscheiding of ontbinding van het geregistreerd partnerschap behouden in beginsel beide ouders het gezag over hun minderjarige kind, tenzij door de rechter anders wordt </w:t>
      </w:r>
      <w:r w:rsidR="00517E23">
        <w:t>bepaald</w:t>
      </w:r>
      <w:r w:rsidRPr="00C55185">
        <w:t>.</w:t>
      </w:r>
      <w:r w:rsidRPr="00C55185">
        <w:rPr>
          <w:rStyle w:val="Voetnootmarkering"/>
        </w:rPr>
        <w:footnoteReference w:id="18"/>
      </w:r>
      <w:r w:rsidRPr="00C55185">
        <w:t xml:space="preserve"> Als er geen huwelijk noch geregistreerd partnerschap is, oefent alleen de moeder van rechtswege het gezag uit over het kind. Als de vader het kind heeft erkend en de ouders beide het gezag wensen uit te oefenen, dan dienen zij het verzoek te doen.</w:t>
      </w:r>
      <w:r w:rsidRPr="00C55185">
        <w:rPr>
          <w:rStyle w:val="Voetnootmarkering"/>
        </w:rPr>
        <w:footnoteReference w:id="19"/>
      </w:r>
      <w:r w:rsidRPr="00C55185">
        <w:t xml:space="preserve"> Dit wordt vervolgens geregistreerd in het openbare </w:t>
      </w:r>
      <w:proofErr w:type="spellStart"/>
      <w:r w:rsidRPr="00C55185">
        <w:t>gezagsregister</w:t>
      </w:r>
      <w:proofErr w:type="spellEnd"/>
      <w:r w:rsidRPr="00C55185">
        <w:t xml:space="preserve"> van de rechtbanken. </w:t>
      </w:r>
    </w:p>
    <w:p w14:paraId="798129D0" w14:textId="77777777" w:rsidR="00C55185" w:rsidRPr="00C55185" w:rsidRDefault="00C55185" w:rsidP="00660D96">
      <w:pPr>
        <w:spacing w:line="360" w:lineRule="auto"/>
      </w:pPr>
    </w:p>
    <w:p w14:paraId="525E28F0" w14:textId="61D2CE0C" w:rsidR="009E1575" w:rsidRDefault="00287D78" w:rsidP="00660D96">
      <w:pPr>
        <w:spacing w:line="360" w:lineRule="auto"/>
      </w:pPr>
      <w:r w:rsidRPr="00C55185">
        <w:t xml:space="preserve">Op grond van art. 1:253v BW kan het gezag worden gewijzigd of het gezamenlijk gezag worden beëindigd als gevolg van een rechtelijke beslissing. </w:t>
      </w:r>
    </w:p>
    <w:p w14:paraId="347B3B5F" w14:textId="77777777" w:rsidR="000756E5" w:rsidRPr="00C55185" w:rsidRDefault="000756E5" w:rsidP="00660D96">
      <w:pPr>
        <w:spacing w:line="360" w:lineRule="auto"/>
      </w:pPr>
    </w:p>
    <w:p w14:paraId="6F9CBEA5" w14:textId="3DA6E1A7" w:rsidR="00287D78" w:rsidRDefault="00287D78" w:rsidP="000756E5">
      <w:pPr>
        <w:pStyle w:val="Kop2"/>
      </w:pPr>
      <w:bookmarkStart w:id="31" w:name="_Toc503744083"/>
      <w:bookmarkStart w:id="32" w:name="_Toc503744601"/>
      <w:r w:rsidRPr="00C55185">
        <w:t>Voogdij</w:t>
      </w:r>
      <w:bookmarkEnd w:id="31"/>
      <w:bookmarkEnd w:id="32"/>
    </w:p>
    <w:p w14:paraId="6B4AA910" w14:textId="77777777" w:rsidR="00287D78" w:rsidRPr="00C55185" w:rsidRDefault="00287D78" w:rsidP="00660D96">
      <w:pPr>
        <w:spacing w:line="360" w:lineRule="auto"/>
      </w:pPr>
      <w:r w:rsidRPr="00C55185">
        <w:t>Als een ander dan de ouder het gezag uitoefent over het kind is er sprake van voogdij.</w:t>
      </w:r>
      <w:r w:rsidRPr="00C55185">
        <w:rPr>
          <w:rStyle w:val="Voetnootmarkering"/>
        </w:rPr>
        <w:footnoteReference w:id="20"/>
      </w:r>
      <w:r w:rsidRPr="00C55185">
        <w:t xml:space="preserve"> Zoals voornoemd gaat de wet ervan uit dat ieder minderjarige onder gezag staat. De wet bepaalt tevens dat als een minderjarige niet onder gezag staat, de rechtbank een voogd benoemt. Dit kan als de </w:t>
      </w:r>
      <w:r w:rsidRPr="00C55185">
        <w:lastRenderedPageBreak/>
        <w:t xml:space="preserve">minderjarige geen ouder heeft die bevoegd is tot gezag, als beide ouders met gezag overlijden of het gezag van beide ouders wordt beëindigd. Voogdij bestaat, anders dan bij gezag, nooit van rechtswege. </w:t>
      </w:r>
    </w:p>
    <w:p w14:paraId="2A44C506" w14:textId="77777777" w:rsidR="00287D78" w:rsidRPr="00C55185" w:rsidRDefault="00287D78" w:rsidP="00660D96">
      <w:pPr>
        <w:spacing w:line="360" w:lineRule="auto"/>
      </w:pPr>
    </w:p>
    <w:p w14:paraId="2B47348C" w14:textId="77777777" w:rsidR="00287D78" w:rsidRPr="00C55185" w:rsidRDefault="00287D78" w:rsidP="00660D96">
      <w:pPr>
        <w:spacing w:line="360" w:lineRule="auto"/>
        <w:rPr>
          <w:b/>
        </w:rPr>
      </w:pPr>
      <w:r w:rsidRPr="00C55185">
        <w:t>De voogdij kent de rechtspersoon-voogd, waarbij een gecertificeerde instelling als voogd over de minderjarige wordt belast.</w:t>
      </w:r>
      <w:r w:rsidRPr="00C55185">
        <w:rPr>
          <w:rStyle w:val="Voetnootmarkering"/>
        </w:rPr>
        <w:footnoteReference w:id="21"/>
      </w:r>
      <w:r w:rsidRPr="00C55185">
        <w:t xml:space="preserve"> Daarnaast kent de wet de testamentaire voogdij. De ouder met gezag kan namelijk in een testament een persoon aanwijzen die na zijn of haar overlijden de voogdij over de minderjarige zal uitoefenen. Op grond van art. 1:280 onder a BW moet de persoon verklaren de voogdij te aanvaarden, welke moet worden afgelegd bij de rechtbank.</w:t>
      </w:r>
      <w:r w:rsidRPr="00C55185">
        <w:rPr>
          <w:rStyle w:val="Voetnootmarkering"/>
        </w:rPr>
        <w:footnoteReference w:id="22"/>
      </w:r>
      <w:r w:rsidRPr="00C55185">
        <w:t xml:space="preserve"> Daarnaast kunnen ook pleegouders de voogdij hebben. Er is dan sprake van gezamenlijke voogdij.</w:t>
      </w:r>
      <w:r w:rsidRPr="00C55185">
        <w:rPr>
          <w:rStyle w:val="Voetnootmarkering"/>
        </w:rPr>
        <w:footnoteReference w:id="23"/>
      </w:r>
    </w:p>
    <w:p w14:paraId="65B7AFA1" w14:textId="77777777" w:rsidR="00287D78" w:rsidRPr="00C55185" w:rsidRDefault="00287D78" w:rsidP="00660D96">
      <w:pPr>
        <w:spacing w:line="360" w:lineRule="auto"/>
        <w:rPr>
          <w:b/>
        </w:rPr>
      </w:pPr>
    </w:p>
    <w:p w14:paraId="03B5ABA7" w14:textId="150ACE14" w:rsidR="00287D78" w:rsidRDefault="00287D78" w:rsidP="00660D96">
      <w:pPr>
        <w:spacing w:line="360" w:lineRule="auto"/>
      </w:pPr>
      <w:r w:rsidRPr="00C55185">
        <w:t>Een belangrijke kanttekening die bij voogdij gemaakt dient te worden is dat zij, zoals bij ouderlijk gezag op grond van art. 1:247 BW, niet de plicht en tegelijkertijd het recht hebben om de minderjarige op te voeden en te verzorgen. Bij de voogd is de verplichting beperkt tot het zorgdragen voor de opvoeding en verzorging van de minderjarige.</w:t>
      </w:r>
      <w:r w:rsidRPr="00C55185">
        <w:rPr>
          <w:rStyle w:val="Voetnootmarkering"/>
        </w:rPr>
        <w:footnoteReference w:id="24"/>
      </w:r>
    </w:p>
    <w:p w14:paraId="5A908F42" w14:textId="77777777" w:rsidR="00D01362" w:rsidRPr="00D01362" w:rsidRDefault="00D01362" w:rsidP="00660D96">
      <w:pPr>
        <w:spacing w:line="360" w:lineRule="auto"/>
      </w:pPr>
    </w:p>
    <w:p w14:paraId="6B86C68F" w14:textId="0D0A8DD1" w:rsidR="00287D78" w:rsidRDefault="00287D78" w:rsidP="00AB6838">
      <w:pPr>
        <w:pStyle w:val="Kop2"/>
      </w:pPr>
      <w:bookmarkStart w:id="33" w:name="_Toc503744084"/>
      <w:bookmarkStart w:id="34" w:name="_Toc503744602"/>
      <w:r w:rsidRPr="00C55185">
        <w:t>Conclusie</w:t>
      </w:r>
      <w:bookmarkEnd w:id="33"/>
      <w:bookmarkEnd w:id="34"/>
      <w:r w:rsidRPr="00C55185">
        <w:t xml:space="preserve"> </w:t>
      </w:r>
    </w:p>
    <w:p w14:paraId="2C7C5230" w14:textId="77777777" w:rsidR="00287D78" w:rsidRPr="00C55185" w:rsidRDefault="00287D78" w:rsidP="00660D96">
      <w:pPr>
        <w:spacing w:line="360" w:lineRule="auto"/>
      </w:pPr>
      <w:r w:rsidRPr="00C55185">
        <w:t>In dit hoofdstuk is besproken wat gezag is en wat gezag inhoudt, alsmede de verschillende vormen van gezag. Uit het voorgaande is gebleken dat gezag bestaat uit een combinatie van het opvoeden en verzorgen van de minderjarige, het beheer van zijn eventuele vermogen en het verrichten van juridische handelingen namens de minderjarige. Het ouderlijk gezag omvat dus de plicht en het recht op grond van art. 1:247 lid 1 BW om het kind op te voeden en te verzorgen.</w:t>
      </w:r>
    </w:p>
    <w:p w14:paraId="3869C731" w14:textId="77777777" w:rsidR="00660D96" w:rsidRPr="00C55185" w:rsidRDefault="00660D96" w:rsidP="00660D96">
      <w:pPr>
        <w:spacing w:line="360" w:lineRule="auto"/>
      </w:pPr>
    </w:p>
    <w:p w14:paraId="4D0B6EC7" w14:textId="707F8371" w:rsidR="00287D78" w:rsidRPr="00C55185" w:rsidRDefault="00287D78" w:rsidP="00660D96">
      <w:pPr>
        <w:spacing w:line="360" w:lineRule="auto"/>
      </w:pPr>
      <w:r w:rsidRPr="00C55185">
        <w:t>Gezag is onder te verdelen in het ouderlijk gezag, waarbij er onderscheid kan worden gemaakt tussen gezamenlijk of eenhoofdig gezag, en de voogdij. Bij voo</w:t>
      </w:r>
      <w:r w:rsidR="00517E23">
        <w:t xml:space="preserve">gdij wordt er een voogd benoemd over de minderjarige, wanneer </w:t>
      </w:r>
      <w:r w:rsidRPr="00C55185">
        <w:t xml:space="preserve">de minderjarige geen ouder heeft die bevoegd is tot het gezag. In het onderstaande schema is op schematische wijze een samenvatting gemaakt van het voorgaande. </w:t>
      </w:r>
    </w:p>
    <w:p w14:paraId="0EF0CCCE" w14:textId="77777777" w:rsidR="00660D96" w:rsidRPr="00C55185" w:rsidRDefault="00660D96" w:rsidP="00287D78">
      <w:pPr>
        <w:spacing w:line="360" w:lineRule="auto"/>
      </w:pPr>
    </w:p>
    <w:tbl>
      <w:tblPr>
        <w:tblStyle w:val="Gemiddeldraster3-accent1"/>
        <w:tblW w:w="10031" w:type="dxa"/>
        <w:tblLook w:val="04A0" w:firstRow="1" w:lastRow="0" w:firstColumn="1" w:lastColumn="0" w:noHBand="0" w:noVBand="1"/>
      </w:tblPr>
      <w:tblGrid>
        <w:gridCol w:w="3987"/>
        <w:gridCol w:w="3069"/>
        <w:gridCol w:w="2975"/>
      </w:tblGrid>
      <w:tr w:rsidR="00287D78" w:rsidRPr="00C55185" w14:paraId="0E16ADC4" w14:textId="77777777" w:rsidTr="00B634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7" w:type="dxa"/>
          </w:tcPr>
          <w:p w14:paraId="46EDC3F7" w14:textId="77777777" w:rsidR="00287D78" w:rsidRPr="00C55185" w:rsidRDefault="00287D78" w:rsidP="00287D78">
            <w:pPr>
              <w:spacing w:line="360" w:lineRule="auto"/>
              <w:rPr>
                <w:sz w:val="22"/>
                <w:szCs w:val="22"/>
              </w:rPr>
            </w:pPr>
            <w:proofErr w:type="spellStart"/>
            <w:r w:rsidRPr="00C55185">
              <w:rPr>
                <w:sz w:val="22"/>
                <w:szCs w:val="22"/>
              </w:rPr>
              <w:lastRenderedPageBreak/>
              <w:t>Gezagsvorm</w:t>
            </w:r>
            <w:proofErr w:type="spellEnd"/>
          </w:p>
        </w:tc>
        <w:tc>
          <w:tcPr>
            <w:tcW w:w="3069" w:type="dxa"/>
          </w:tcPr>
          <w:p w14:paraId="2A83BF5C" w14:textId="30759FD4" w:rsidR="00287D78" w:rsidRPr="00C55185" w:rsidRDefault="00287D78" w:rsidP="00556092">
            <w:pPr>
              <w:tabs>
                <w:tab w:val="right" w:pos="2959"/>
              </w:tabs>
              <w:spacing w:line="360" w:lineRule="auto"/>
              <w:cnfStyle w:val="100000000000" w:firstRow="1" w:lastRow="0" w:firstColumn="0" w:lastColumn="0" w:oddVBand="0" w:evenVBand="0" w:oddHBand="0" w:evenHBand="0" w:firstRowFirstColumn="0" w:firstRowLastColumn="0" w:lastRowFirstColumn="0" w:lastRowLastColumn="0"/>
              <w:rPr>
                <w:sz w:val="22"/>
                <w:szCs w:val="22"/>
              </w:rPr>
            </w:pPr>
            <w:r w:rsidRPr="00C55185">
              <w:rPr>
                <w:sz w:val="22"/>
                <w:szCs w:val="22"/>
              </w:rPr>
              <w:t>Situatie</w:t>
            </w:r>
            <w:r w:rsidR="00556092">
              <w:rPr>
                <w:sz w:val="22"/>
                <w:szCs w:val="22"/>
              </w:rPr>
              <w:tab/>
            </w:r>
          </w:p>
        </w:tc>
        <w:tc>
          <w:tcPr>
            <w:tcW w:w="2975" w:type="dxa"/>
          </w:tcPr>
          <w:p w14:paraId="1B510417" w14:textId="77777777" w:rsidR="00287D78" w:rsidRPr="00C55185" w:rsidRDefault="00287D78" w:rsidP="00287D78">
            <w:pPr>
              <w:spacing w:line="360" w:lineRule="auto"/>
              <w:cnfStyle w:val="100000000000" w:firstRow="1" w:lastRow="0" w:firstColumn="0" w:lastColumn="0" w:oddVBand="0" w:evenVBand="0" w:oddHBand="0" w:evenHBand="0" w:firstRowFirstColumn="0" w:firstRowLastColumn="0" w:lastRowFirstColumn="0" w:lastRowLastColumn="0"/>
              <w:rPr>
                <w:sz w:val="22"/>
                <w:szCs w:val="22"/>
              </w:rPr>
            </w:pPr>
            <w:r w:rsidRPr="00C55185">
              <w:rPr>
                <w:sz w:val="22"/>
                <w:szCs w:val="22"/>
              </w:rPr>
              <w:t>Op grond van</w:t>
            </w:r>
          </w:p>
        </w:tc>
      </w:tr>
      <w:tr w:rsidR="00287D78" w:rsidRPr="00C55185" w14:paraId="6F539E50" w14:textId="77777777" w:rsidTr="00B634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7" w:type="dxa"/>
          </w:tcPr>
          <w:p w14:paraId="1714EFA7" w14:textId="77777777" w:rsidR="00287D78" w:rsidRPr="00C55185" w:rsidRDefault="00287D78" w:rsidP="00287D78">
            <w:pPr>
              <w:spacing w:line="360" w:lineRule="auto"/>
              <w:rPr>
                <w:sz w:val="22"/>
                <w:szCs w:val="22"/>
              </w:rPr>
            </w:pPr>
            <w:r w:rsidRPr="00C55185">
              <w:rPr>
                <w:sz w:val="22"/>
                <w:szCs w:val="22"/>
              </w:rPr>
              <w:t>Gezamenlijk ouderlijk gezag van rechtswege</w:t>
            </w:r>
          </w:p>
        </w:tc>
        <w:tc>
          <w:tcPr>
            <w:tcW w:w="3069" w:type="dxa"/>
          </w:tcPr>
          <w:p w14:paraId="193A9D08" w14:textId="77777777" w:rsidR="00287D78" w:rsidRPr="00C55185" w:rsidRDefault="00287D78" w:rsidP="00287D78">
            <w:pPr>
              <w:pStyle w:val="Lijstalinea"/>
              <w:numPr>
                <w:ilvl w:val="0"/>
                <w:numId w:val="13"/>
              </w:numPr>
              <w:spacing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C55185">
              <w:rPr>
                <w:sz w:val="22"/>
                <w:szCs w:val="22"/>
              </w:rPr>
              <w:t>Huwelijk of geregistreerd partnerschap</w:t>
            </w:r>
          </w:p>
          <w:p w14:paraId="78A6FAB1" w14:textId="77777777" w:rsidR="00287D78" w:rsidRPr="00C55185" w:rsidRDefault="00287D78" w:rsidP="00287D78">
            <w:pPr>
              <w:pStyle w:val="Lijstalinea"/>
              <w:numPr>
                <w:ilvl w:val="0"/>
                <w:numId w:val="13"/>
              </w:numPr>
              <w:spacing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C55185">
              <w:rPr>
                <w:sz w:val="22"/>
                <w:szCs w:val="22"/>
              </w:rPr>
              <w:t>Echtscheiding of ontbinding geregistreerd partnerschap</w:t>
            </w:r>
          </w:p>
        </w:tc>
        <w:tc>
          <w:tcPr>
            <w:tcW w:w="2975" w:type="dxa"/>
          </w:tcPr>
          <w:p w14:paraId="38EC60BF" w14:textId="77777777" w:rsidR="00287D78" w:rsidRPr="00B32E9B" w:rsidRDefault="00287D78" w:rsidP="00287D78">
            <w:pPr>
              <w:pStyle w:val="Lijstalinea"/>
              <w:numPr>
                <w:ilvl w:val="0"/>
                <w:numId w:val="13"/>
              </w:numPr>
              <w:spacing w:line="360" w:lineRule="auto"/>
              <w:cnfStyle w:val="000000100000" w:firstRow="0" w:lastRow="0" w:firstColumn="0" w:lastColumn="0" w:oddVBand="0" w:evenVBand="0" w:oddHBand="1" w:evenHBand="0" w:firstRowFirstColumn="0" w:firstRowLastColumn="0" w:lastRowFirstColumn="0" w:lastRowLastColumn="0"/>
              <w:rPr>
                <w:sz w:val="22"/>
                <w:szCs w:val="22"/>
                <w:lang w:val="en-US"/>
              </w:rPr>
            </w:pPr>
            <w:r w:rsidRPr="00B32E9B">
              <w:rPr>
                <w:sz w:val="22"/>
                <w:szCs w:val="22"/>
                <w:lang w:val="en-US"/>
              </w:rPr>
              <w:t>Art. 1:251 lid 1 BW jo. Art. 1:253aa lid 1 BW</w:t>
            </w:r>
          </w:p>
          <w:p w14:paraId="5F485062" w14:textId="77777777" w:rsidR="00287D78" w:rsidRPr="00B32E9B" w:rsidRDefault="00287D78" w:rsidP="00287D78">
            <w:pPr>
              <w:pStyle w:val="Lijstalinea"/>
              <w:spacing w:line="360" w:lineRule="auto"/>
              <w:cnfStyle w:val="000000100000" w:firstRow="0" w:lastRow="0" w:firstColumn="0" w:lastColumn="0" w:oddVBand="0" w:evenVBand="0" w:oddHBand="1" w:evenHBand="0" w:firstRowFirstColumn="0" w:firstRowLastColumn="0" w:lastRowFirstColumn="0" w:lastRowLastColumn="0"/>
              <w:rPr>
                <w:sz w:val="22"/>
                <w:szCs w:val="22"/>
                <w:lang w:val="en-US"/>
              </w:rPr>
            </w:pPr>
          </w:p>
          <w:p w14:paraId="7440A700" w14:textId="77777777" w:rsidR="00287D78" w:rsidRPr="00C55185" w:rsidRDefault="00287D78" w:rsidP="00287D78">
            <w:pPr>
              <w:pStyle w:val="Lijstalinea"/>
              <w:numPr>
                <w:ilvl w:val="0"/>
                <w:numId w:val="13"/>
              </w:numPr>
              <w:spacing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C55185">
              <w:rPr>
                <w:sz w:val="22"/>
                <w:szCs w:val="22"/>
              </w:rPr>
              <w:t>1:251 lid 2 jo. 1:253aa lid 2 BW</w:t>
            </w:r>
          </w:p>
        </w:tc>
      </w:tr>
      <w:tr w:rsidR="00287D78" w:rsidRPr="00C55185" w14:paraId="0B89E6A7" w14:textId="77777777" w:rsidTr="00B63430">
        <w:tc>
          <w:tcPr>
            <w:cnfStyle w:val="001000000000" w:firstRow="0" w:lastRow="0" w:firstColumn="1" w:lastColumn="0" w:oddVBand="0" w:evenVBand="0" w:oddHBand="0" w:evenHBand="0" w:firstRowFirstColumn="0" w:firstRowLastColumn="0" w:lastRowFirstColumn="0" w:lastRowLastColumn="0"/>
            <w:tcW w:w="3987" w:type="dxa"/>
          </w:tcPr>
          <w:p w14:paraId="75ED51E1" w14:textId="77777777" w:rsidR="00287D78" w:rsidRPr="00C55185" w:rsidRDefault="00287D78" w:rsidP="00287D78">
            <w:pPr>
              <w:spacing w:line="360" w:lineRule="auto"/>
              <w:rPr>
                <w:sz w:val="22"/>
                <w:szCs w:val="22"/>
              </w:rPr>
            </w:pPr>
            <w:r w:rsidRPr="00C55185">
              <w:rPr>
                <w:sz w:val="22"/>
                <w:szCs w:val="22"/>
              </w:rPr>
              <w:t>Gezamenlijk ouderlijk gezag op verzoek</w:t>
            </w:r>
          </w:p>
        </w:tc>
        <w:tc>
          <w:tcPr>
            <w:tcW w:w="3069" w:type="dxa"/>
          </w:tcPr>
          <w:p w14:paraId="2C6B1774" w14:textId="77777777" w:rsidR="00287D78" w:rsidRPr="00C55185" w:rsidRDefault="00287D78" w:rsidP="00287D78">
            <w:pPr>
              <w:pStyle w:val="Lijstalinea"/>
              <w:numPr>
                <w:ilvl w:val="0"/>
                <w:numId w:val="14"/>
              </w:num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C55185">
              <w:rPr>
                <w:sz w:val="22"/>
                <w:szCs w:val="22"/>
              </w:rPr>
              <w:t>Juridische vader heeft het kind erkend en dient een verzoek in.</w:t>
            </w:r>
          </w:p>
        </w:tc>
        <w:tc>
          <w:tcPr>
            <w:tcW w:w="2975" w:type="dxa"/>
          </w:tcPr>
          <w:p w14:paraId="236F9A94" w14:textId="77777777" w:rsidR="00287D78" w:rsidRPr="00C55185" w:rsidRDefault="00287D78" w:rsidP="00287D78">
            <w:pPr>
              <w:pStyle w:val="Lijstalinea"/>
              <w:numPr>
                <w:ilvl w:val="0"/>
                <w:numId w:val="14"/>
              </w:num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C55185">
              <w:rPr>
                <w:sz w:val="22"/>
                <w:szCs w:val="22"/>
              </w:rPr>
              <w:t>Art. 1:252 BW</w:t>
            </w:r>
          </w:p>
        </w:tc>
      </w:tr>
      <w:tr w:rsidR="00287D78" w:rsidRPr="00C55185" w14:paraId="127F6C22" w14:textId="77777777" w:rsidTr="00B63430">
        <w:trPr>
          <w:cnfStyle w:val="000000100000" w:firstRow="0" w:lastRow="0" w:firstColumn="0" w:lastColumn="0" w:oddVBand="0" w:evenVBand="0" w:oddHBand="1" w:evenHBand="0" w:firstRowFirstColumn="0" w:firstRowLastColumn="0" w:lastRowFirstColumn="0" w:lastRowLastColumn="0"/>
          <w:trHeight w:val="2284"/>
        </w:trPr>
        <w:tc>
          <w:tcPr>
            <w:cnfStyle w:val="001000000000" w:firstRow="0" w:lastRow="0" w:firstColumn="1" w:lastColumn="0" w:oddVBand="0" w:evenVBand="0" w:oddHBand="0" w:evenHBand="0" w:firstRowFirstColumn="0" w:firstRowLastColumn="0" w:lastRowFirstColumn="0" w:lastRowLastColumn="0"/>
            <w:tcW w:w="3987" w:type="dxa"/>
          </w:tcPr>
          <w:p w14:paraId="446241B3" w14:textId="77777777" w:rsidR="00287D78" w:rsidRPr="00C55185" w:rsidRDefault="00287D78" w:rsidP="00287D78">
            <w:pPr>
              <w:spacing w:line="360" w:lineRule="auto"/>
              <w:rPr>
                <w:sz w:val="22"/>
                <w:szCs w:val="22"/>
              </w:rPr>
            </w:pPr>
            <w:r w:rsidRPr="00C55185">
              <w:rPr>
                <w:sz w:val="22"/>
                <w:szCs w:val="22"/>
              </w:rPr>
              <w:t>Eenhoofdig gezag van rechtswege</w:t>
            </w:r>
          </w:p>
        </w:tc>
        <w:tc>
          <w:tcPr>
            <w:tcW w:w="3069" w:type="dxa"/>
          </w:tcPr>
          <w:p w14:paraId="087F503D" w14:textId="77777777" w:rsidR="00287D78" w:rsidRPr="00C55185" w:rsidRDefault="00287D78" w:rsidP="00287D78">
            <w:pPr>
              <w:pStyle w:val="Lijstalinea"/>
              <w:numPr>
                <w:ilvl w:val="0"/>
                <w:numId w:val="15"/>
              </w:numPr>
              <w:spacing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C55185">
              <w:rPr>
                <w:sz w:val="22"/>
                <w:szCs w:val="22"/>
              </w:rPr>
              <w:t>Ongehuwde moeder, waaruit het kind is geboren.</w:t>
            </w:r>
          </w:p>
          <w:p w14:paraId="1735F055" w14:textId="77777777" w:rsidR="00287D78" w:rsidRPr="00C55185" w:rsidRDefault="00287D78" w:rsidP="00287D78">
            <w:pPr>
              <w:pStyle w:val="Lijstalinea"/>
              <w:numPr>
                <w:ilvl w:val="0"/>
                <w:numId w:val="15"/>
              </w:numPr>
              <w:spacing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C55185">
              <w:rPr>
                <w:sz w:val="22"/>
                <w:szCs w:val="22"/>
              </w:rPr>
              <w:t>Als een ouder overlijdt.</w:t>
            </w:r>
          </w:p>
        </w:tc>
        <w:tc>
          <w:tcPr>
            <w:tcW w:w="2975" w:type="dxa"/>
          </w:tcPr>
          <w:p w14:paraId="0B519AE3" w14:textId="77777777" w:rsidR="00287D78" w:rsidRPr="00C55185" w:rsidRDefault="00287D78" w:rsidP="00287D78">
            <w:pPr>
              <w:pStyle w:val="Lijstalinea"/>
              <w:numPr>
                <w:ilvl w:val="0"/>
                <w:numId w:val="15"/>
              </w:numPr>
              <w:spacing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C55185">
              <w:rPr>
                <w:sz w:val="22"/>
                <w:szCs w:val="22"/>
              </w:rPr>
              <w:t>Art. 1:23b BW</w:t>
            </w:r>
          </w:p>
          <w:p w14:paraId="54AFBE2C" w14:textId="77777777" w:rsidR="00287D78" w:rsidRPr="00C55185" w:rsidRDefault="00287D78" w:rsidP="00287D78">
            <w:pPr>
              <w:spacing w:line="360" w:lineRule="auto"/>
              <w:cnfStyle w:val="000000100000" w:firstRow="0" w:lastRow="0" w:firstColumn="0" w:lastColumn="0" w:oddVBand="0" w:evenVBand="0" w:oddHBand="1" w:evenHBand="0" w:firstRowFirstColumn="0" w:firstRowLastColumn="0" w:lastRowFirstColumn="0" w:lastRowLastColumn="0"/>
              <w:rPr>
                <w:sz w:val="22"/>
                <w:szCs w:val="22"/>
              </w:rPr>
            </w:pPr>
          </w:p>
          <w:p w14:paraId="751F714D" w14:textId="77777777" w:rsidR="00287D78" w:rsidRPr="00C55185" w:rsidRDefault="00287D78" w:rsidP="00287D78">
            <w:pPr>
              <w:spacing w:line="360" w:lineRule="auto"/>
              <w:cnfStyle w:val="000000100000" w:firstRow="0" w:lastRow="0" w:firstColumn="0" w:lastColumn="0" w:oddVBand="0" w:evenVBand="0" w:oddHBand="1" w:evenHBand="0" w:firstRowFirstColumn="0" w:firstRowLastColumn="0" w:lastRowFirstColumn="0" w:lastRowLastColumn="0"/>
              <w:rPr>
                <w:sz w:val="22"/>
                <w:szCs w:val="22"/>
              </w:rPr>
            </w:pPr>
          </w:p>
          <w:p w14:paraId="524A9693" w14:textId="77777777" w:rsidR="00287D78" w:rsidRPr="00C55185" w:rsidRDefault="00287D78" w:rsidP="00556092">
            <w:pPr>
              <w:pStyle w:val="Lijstalinea"/>
              <w:numPr>
                <w:ilvl w:val="0"/>
                <w:numId w:val="15"/>
              </w:numPr>
              <w:spacing w:line="360" w:lineRule="auto"/>
              <w:ind w:right="493"/>
              <w:cnfStyle w:val="000000100000" w:firstRow="0" w:lastRow="0" w:firstColumn="0" w:lastColumn="0" w:oddVBand="0" w:evenVBand="0" w:oddHBand="1" w:evenHBand="0" w:firstRowFirstColumn="0" w:firstRowLastColumn="0" w:lastRowFirstColumn="0" w:lastRowLastColumn="0"/>
              <w:rPr>
                <w:sz w:val="22"/>
                <w:szCs w:val="22"/>
              </w:rPr>
            </w:pPr>
            <w:r w:rsidRPr="00C55185">
              <w:rPr>
                <w:sz w:val="22"/>
                <w:szCs w:val="22"/>
              </w:rPr>
              <w:t>Art. 1:253f BW</w:t>
            </w:r>
          </w:p>
        </w:tc>
      </w:tr>
    </w:tbl>
    <w:p w14:paraId="3D6408F4" w14:textId="77777777" w:rsidR="00287D78" w:rsidRPr="00C55185" w:rsidRDefault="00287D78" w:rsidP="00287D78">
      <w:pPr>
        <w:spacing w:line="360" w:lineRule="auto"/>
      </w:pPr>
    </w:p>
    <w:p w14:paraId="41B83FBF" w14:textId="77777777" w:rsidR="00287D78" w:rsidRPr="00C55185" w:rsidRDefault="00287D78" w:rsidP="00287D78">
      <w:pPr>
        <w:spacing w:line="360" w:lineRule="auto"/>
      </w:pPr>
    </w:p>
    <w:p w14:paraId="54726AB0" w14:textId="77777777" w:rsidR="00287D78" w:rsidRPr="00C55185" w:rsidRDefault="00287D78" w:rsidP="00287D78">
      <w:pPr>
        <w:spacing w:line="360" w:lineRule="auto"/>
      </w:pPr>
    </w:p>
    <w:p w14:paraId="4473B5C8" w14:textId="77777777" w:rsidR="00287D78" w:rsidRPr="00C55185" w:rsidRDefault="00287D78" w:rsidP="00287D78">
      <w:pPr>
        <w:spacing w:line="360" w:lineRule="auto"/>
      </w:pPr>
    </w:p>
    <w:p w14:paraId="26119D50" w14:textId="77777777" w:rsidR="00660D96" w:rsidRPr="00C55185" w:rsidRDefault="00660D96" w:rsidP="00287D78">
      <w:pPr>
        <w:spacing w:line="360" w:lineRule="auto"/>
      </w:pPr>
    </w:p>
    <w:p w14:paraId="0CCCCFDF" w14:textId="77777777" w:rsidR="00660D96" w:rsidRPr="00C55185" w:rsidRDefault="00660D96" w:rsidP="00287D78">
      <w:pPr>
        <w:spacing w:line="360" w:lineRule="auto"/>
      </w:pPr>
    </w:p>
    <w:p w14:paraId="284F4E44" w14:textId="77777777" w:rsidR="00660D96" w:rsidRPr="00C55185" w:rsidRDefault="00660D96" w:rsidP="00287D78">
      <w:pPr>
        <w:spacing w:line="360" w:lineRule="auto"/>
      </w:pPr>
    </w:p>
    <w:p w14:paraId="530B1336" w14:textId="2C57C4BE" w:rsidR="00556092" w:rsidRDefault="009120D9" w:rsidP="009120D9">
      <w:pPr>
        <w:tabs>
          <w:tab w:val="left" w:pos="1320"/>
        </w:tabs>
        <w:spacing w:line="360" w:lineRule="auto"/>
      </w:pPr>
      <w:r>
        <w:tab/>
      </w:r>
    </w:p>
    <w:p w14:paraId="3E236D9D" w14:textId="77777777" w:rsidR="009120D9" w:rsidRDefault="009120D9" w:rsidP="009120D9">
      <w:pPr>
        <w:tabs>
          <w:tab w:val="left" w:pos="1320"/>
        </w:tabs>
        <w:spacing w:line="360" w:lineRule="auto"/>
      </w:pPr>
    </w:p>
    <w:p w14:paraId="73E20847" w14:textId="77777777" w:rsidR="009120D9" w:rsidRDefault="009120D9" w:rsidP="009120D9">
      <w:pPr>
        <w:tabs>
          <w:tab w:val="left" w:pos="1320"/>
        </w:tabs>
        <w:spacing w:line="360" w:lineRule="auto"/>
      </w:pPr>
    </w:p>
    <w:p w14:paraId="41648F98" w14:textId="77777777" w:rsidR="009120D9" w:rsidRDefault="009120D9" w:rsidP="009120D9">
      <w:pPr>
        <w:tabs>
          <w:tab w:val="left" w:pos="1320"/>
        </w:tabs>
        <w:spacing w:line="360" w:lineRule="auto"/>
      </w:pPr>
    </w:p>
    <w:p w14:paraId="7BFAF3E1" w14:textId="7FD301C5" w:rsidR="00287D78" w:rsidRPr="00556092" w:rsidRDefault="00287D78" w:rsidP="00AB6838">
      <w:pPr>
        <w:pStyle w:val="Kop1"/>
        <w:numPr>
          <w:ilvl w:val="0"/>
          <w:numId w:val="20"/>
        </w:numPr>
      </w:pPr>
      <w:bookmarkStart w:id="35" w:name="_Toc503744085"/>
      <w:bookmarkStart w:id="36" w:name="_Toc503744603"/>
      <w:r w:rsidRPr="00556092">
        <w:lastRenderedPageBreak/>
        <w:t>Kinderbeschermingsmaatregelen</w:t>
      </w:r>
      <w:bookmarkEnd w:id="35"/>
      <w:bookmarkEnd w:id="36"/>
      <w:r w:rsidRPr="00556092">
        <w:t xml:space="preserve"> </w:t>
      </w:r>
    </w:p>
    <w:p w14:paraId="656AF4C0" w14:textId="77777777" w:rsidR="00660D96" w:rsidRPr="00C55185" w:rsidRDefault="00660D96" w:rsidP="00660D96">
      <w:pPr>
        <w:spacing w:line="360" w:lineRule="auto"/>
        <w:rPr>
          <w:b/>
        </w:rPr>
      </w:pPr>
    </w:p>
    <w:p w14:paraId="533C46E3" w14:textId="1ED6026F" w:rsidR="00287D78" w:rsidRDefault="00287D78" w:rsidP="00AB6838">
      <w:pPr>
        <w:pStyle w:val="Kop2"/>
      </w:pPr>
      <w:bookmarkStart w:id="37" w:name="_Toc503744086"/>
      <w:bookmarkStart w:id="38" w:name="_Toc503744604"/>
      <w:r w:rsidRPr="00556092">
        <w:t>Inleiding</w:t>
      </w:r>
      <w:bookmarkEnd w:id="37"/>
      <w:bookmarkEnd w:id="38"/>
      <w:r w:rsidRPr="00556092">
        <w:t xml:space="preserve"> </w:t>
      </w:r>
    </w:p>
    <w:p w14:paraId="4A7843D6" w14:textId="66E266B5" w:rsidR="00287D78" w:rsidRPr="00C55185" w:rsidRDefault="00287D78" w:rsidP="00287D78">
      <w:pPr>
        <w:spacing w:line="360" w:lineRule="auto"/>
      </w:pPr>
      <w:r w:rsidRPr="00C55185">
        <w:t xml:space="preserve">In hoofdstuk 2 is het begrip en de inhoud van het begrip gezag uiteengezet. In sommige gevallen kan het gezag van ouders worden beperkt of helemaal worden beëindigd. Het is soms in het belang van het kind om een kinderbeschermingsmaatregel in het leven te roepen. Allereerst zullen de belangrijke wetswijzigingen omtrent </w:t>
      </w:r>
      <w:r w:rsidR="00B96C70" w:rsidRPr="00C55185">
        <w:t>kinderbeschermingsmaatregelen</w:t>
      </w:r>
      <w:r w:rsidRPr="00C55185">
        <w:t xml:space="preserve"> worden besproken en het doel van deze maatregelen. Vervolgens wordt de ondertoezichtstelling en de machtiging uithuisplaatsing beschreven. Deze twee maatregelen zijn de meest voorkomende maatregelen die een rol spelen vooraf</w:t>
      </w:r>
      <w:r w:rsidR="00517E23">
        <w:t>gaand</w:t>
      </w:r>
      <w:r w:rsidRPr="00C55185">
        <w:t xml:space="preserve"> aan de gezagsbeëindigende maatregel. </w:t>
      </w:r>
    </w:p>
    <w:p w14:paraId="02CF4CA0" w14:textId="77777777" w:rsidR="00287D78" w:rsidRPr="00C55185" w:rsidRDefault="00287D78" w:rsidP="00287D78">
      <w:pPr>
        <w:spacing w:line="360" w:lineRule="auto"/>
      </w:pPr>
    </w:p>
    <w:p w14:paraId="65BB4E78" w14:textId="34C0A756" w:rsidR="00287D78" w:rsidRDefault="00287D78" w:rsidP="00AB6838">
      <w:pPr>
        <w:pStyle w:val="Kop2"/>
      </w:pPr>
      <w:bookmarkStart w:id="39" w:name="_Toc503744087"/>
      <w:bookmarkStart w:id="40" w:name="_Toc503744605"/>
      <w:r w:rsidRPr="00556092">
        <w:t>De wet herziening kinderbeschermingsmaatregelen</w:t>
      </w:r>
      <w:bookmarkEnd w:id="39"/>
      <w:bookmarkEnd w:id="40"/>
    </w:p>
    <w:p w14:paraId="5DBE4236" w14:textId="70868EAE" w:rsidR="00287D78" w:rsidRPr="00C55185" w:rsidRDefault="00287D78" w:rsidP="00287D78">
      <w:pPr>
        <w:spacing w:line="360" w:lineRule="auto"/>
      </w:pPr>
      <w:r w:rsidRPr="00C55185">
        <w:t>Sinds 1 januari 2015 zijn de kinderbescher</w:t>
      </w:r>
      <w:r w:rsidR="00517E23">
        <w:t>mingsmaatregelen herzien in de W</w:t>
      </w:r>
      <w:r w:rsidRPr="00C55185">
        <w:t>et herziening kinderbeschermingsmaatregelen. Als het kind wordt bedreigd in zijn ontwikkeling en er sprake is van opvoed- en opgroeiproblemen, is de overheid verplicht om – in het belang van het kind – een kinderbeschermingsmaatregel te treffen. Het doel van de nieuwe wet was ervoor zorgen dat kinderen nog beter beschermd worden tegen ouders die er onvoldoende in slagen om een goede ontwikkeling en groei naar zelfstandigheid van hun kind te realiseren, zoals ook het Verdrag inzake de Rechten van het Kind (hierna: IVRK) stelt. Bij iedere beslissing staat het belang van het kind centraal.</w:t>
      </w:r>
      <w:r w:rsidRPr="00C55185">
        <w:rPr>
          <w:rStyle w:val="Voetnootmarkering"/>
        </w:rPr>
        <w:footnoteReference w:id="25"/>
      </w:r>
      <w:r w:rsidRPr="00C55185">
        <w:t xml:space="preserve"> </w:t>
      </w:r>
    </w:p>
    <w:p w14:paraId="66FF02AF" w14:textId="77777777" w:rsidR="00287D78" w:rsidRPr="00C55185" w:rsidRDefault="00287D78" w:rsidP="00287D78">
      <w:pPr>
        <w:spacing w:line="360" w:lineRule="auto"/>
      </w:pPr>
    </w:p>
    <w:p w14:paraId="666006D7" w14:textId="54388E4E" w:rsidR="00287D78" w:rsidRDefault="00287D78" w:rsidP="00287D78">
      <w:pPr>
        <w:spacing w:line="360" w:lineRule="auto"/>
      </w:pPr>
      <w:r w:rsidRPr="00C55185">
        <w:t>De belangrijkste wetswijzigingen die zijn doorgevoerd is de aanpassing van de grond van de ondertoezichtstelling (1:255 lid 1 BW), het verdwijnen van de maatregel van ontheffing of ontzetting uit het gezag en daarmee is één nieuwe maatregel in het leven geroepen: de gezagsbeëindigende maatregel met een nieuwe rechtsgrond (artikel 1:266 BW). Door de aanpassing binnen de wetgeving is het niet meer mogelijk om de ondertoezichtstelling oneindig te verlengen. Hiermee zijn de ondertoezichtstelling en de gezagsbeëindigende maatregel spiegelbepalingen van elkaar geworden.</w:t>
      </w:r>
      <w:r w:rsidRPr="00C55185">
        <w:rPr>
          <w:rStyle w:val="Voetnootmarkering"/>
        </w:rPr>
        <w:footnoteReference w:id="26"/>
      </w:r>
      <w:r w:rsidRPr="00C55185">
        <w:t xml:space="preserve"> Iedere maatregel wordt hieronder afzonderlijk toegelicht. Daarnaast heeft de kinderrechter middels deze nieuwe wet een actievere rol gekregen. </w:t>
      </w:r>
    </w:p>
    <w:p w14:paraId="4AA2931D" w14:textId="77777777" w:rsidR="00AB6838" w:rsidRPr="00C55185" w:rsidRDefault="00AB6838" w:rsidP="00287D78">
      <w:pPr>
        <w:spacing w:line="360" w:lineRule="auto"/>
      </w:pPr>
    </w:p>
    <w:p w14:paraId="0CF35BBF" w14:textId="0E5AE115" w:rsidR="00287D78" w:rsidRDefault="00287D78" w:rsidP="00AB6838">
      <w:pPr>
        <w:pStyle w:val="Kop2"/>
      </w:pPr>
      <w:bookmarkStart w:id="41" w:name="_Toc503744088"/>
      <w:bookmarkStart w:id="42" w:name="_Toc503744606"/>
      <w:r w:rsidRPr="00556092">
        <w:lastRenderedPageBreak/>
        <w:t>De ondertoezichtstelling</w:t>
      </w:r>
      <w:bookmarkEnd w:id="41"/>
      <w:bookmarkEnd w:id="42"/>
      <w:r w:rsidRPr="00556092">
        <w:t xml:space="preserve"> </w:t>
      </w:r>
    </w:p>
    <w:p w14:paraId="4DB029FE" w14:textId="77777777" w:rsidR="00AB6838" w:rsidRPr="00AB6838" w:rsidRDefault="00AB6838" w:rsidP="00AB6838">
      <w:pPr>
        <w:pStyle w:val="Lijstalinea"/>
      </w:pPr>
    </w:p>
    <w:p w14:paraId="6F13689A" w14:textId="77777777" w:rsidR="00287D78" w:rsidRPr="00C55185" w:rsidRDefault="00287D78" w:rsidP="00287D78">
      <w:pPr>
        <w:spacing w:line="360" w:lineRule="auto"/>
      </w:pPr>
      <w:r w:rsidRPr="00C55185">
        <w:t xml:space="preserve">De ondertoezichtstelling is een </w:t>
      </w:r>
      <w:proofErr w:type="spellStart"/>
      <w:r w:rsidRPr="00C55185">
        <w:t>gezagsbeperkende</w:t>
      </w:r>
      <w:proofErr w:type="spellEnd"/>
      <w:r w:rsidRPr="00C55185">
        <w:t xml:space="preserve"> maatregel. In 1922 werd de ondertoezichtstelling voor het eerst in ons rechtssysteem ingevoerd. Deze maatregel diende als begeleiding van het kind en diens ouders om de dreigende ondergang van het kind tegen te gaan. De ondertoezichtstelling had en heeft dus een duidelijk preventief karakter. Sinds 1995 ligt de uitvoering en verantwoordelijkheid van de ondertoezichtstelling bij de gezinsvoogdijinstelling wat sinds de wet Herziening Kinderbeschermingsmaatregelen beter bekend staat als de gecertificeerde instelling, zoals Jeugdbescherming West.</w:t>
      </w:r>
      <w:r w:rsidRPr="00C55185">
        <w:rPr>
          <w:rStyle w:val="Voetnootmarkering"/>
        </w:rPr>
        <w:footnoteReference w:id="27"/>
      </w:r>
      <w:r w:rsidRPr="00C55185">
        <w:t xml:space="preserve"> </w:t>
      </w:r>
    </w:p>
    <w:p w14:paraId="56A0E151" w14:textId="77777777" w:rsidR="00287D78" w:rsidRPr="00C55185" w:rsidRDefault="00287D78" w:rsidP="00287D78">
      <w:pPr>
        <w:spacing w:line="360" w:lineRule="auto"/>
      </w:pPr>
    </w:p>
    <w:p w14:paraId="74F0C68D" w14:textId="77777777" w:rsidR="00287D78" w:rsidRPr="00C55185" w:rsidRDefault="00287D78" w:rsidP="00660D96">
      <w:pPr>
        <w:spacing w:line="360" w:lineRule="auto"/>
      </w:pPr>
      <w:r w:rsidRPr="00C55185">
        <w:t>Zoals besproken zijn de gronden voor een ondertoezichtstelling gewijzigd met de wet Herziening Kinderbeschermingsmaatregelen. De huidige rechtsgrond voor de ondertoezichtstelling impliceert dat het recht van een kind op een gezonde en evenwichtige ontwikkeling en groei naar zelfstandigheid centraal staat.</w:t>
      </w:r>
      <w:r w:rsidRPr="00C55185">
        <w:rPr>
          <w:rStyle w:val="Voetnootmarkering"/>
        </w:rPr>
        <w:footnoteReference w:id="28"/>
      </w:r>
      <w:r w:rsidRPr="00C55185">
        <w:t xml:space="preserve"> De rechtsgrond van de ondertoezichtstelling in art. 1:255 lid 1 BW luidt als volgt: </w:t>
      </w:r>
      <w:r w:rsidRPr="00C55185">
        <w:rPr>
          <w:rFonts w:eastAsia="Times New Roman" w:cs="Times New Roman"/>
          <w:i/>
          <w:color w:val="000000"/>
        </w:rPr>
        <w:fldChar w:fldCharType="begin"/>
      </w:r>
      <w:r w:rsidRPr="00C55185">
        <w:rPr>
          <w:rFonts w:eastAsia="Times New Roman" w:cs="Times New Roman"/>
          <w:i/>
          <w:color w:val="000000"/>
        </w:rPr>
        <w:instrText xml:space="preserve"> HYPERLINK "http://maxius.nl/burgerlijk-wetboek-boek-1/artikel255/lid1" \o "" </w:instrText>
      </w:r>
      <w:r w:rsidRPr="00C55185">
        <w:rPr>
          <w:rFonts w:eastAsia="Times New Roman" w:cs="Times New Roman"/>
          <w:i/>
          <w:color w:val="000000"/>
        </w:rPr>
        <w:fldChar w:fldCharType="separate"/>
      </w: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0"/>
      </w:tblGrid>
      <w:tr w:rsidR="00287D78" w:rsidRPr="00C55185" w14:paraId="59E48882" w14:textId="77777777" w:rsidTr="00287D78">
        <w:trPr>
          <w:trHeight w:val="1985"/>
        </w:trPr>
        <w:tc>
          <w:tcPr>
            <w:tcW w:w="9180" w:type="dxa"/>
          </w:tcPr>
          <w:p w14:paraId="53FDFF2A" w14:textId="77777777" w:rsidR="00287D78" w:rsidRPr="00C55185" w:rsidRDefault="00287D78" w:rsidP="00660D96">
            <w:pPr>
              <w:spacing w:line="240" w:lineRule="auto"/>
              <w:rPr>
                <w:rFonts w:eastAsia="Times New Roman" w:cs="Times New Roman"/>
                <w:i/>
                <w:color w:val="000000"/>
              </w:rPr>
            </w:pPr>
            <w:r w:rsidRPr="00C55185">
              <w:rPr>
                <w:rFonts w:eastAsia="Times New Roman" w:cs="Times New Roman"/>
                <w:i/>
                <w:color w:val="000000"/>
              </w:rPr>
              <w:t>De kinderrechter kan een minderjarige onder toezicht stellen van een gecertificeerde instelling indien een minderjarige zodanig opgroeit dat hij in zijn ontwikkeling ernstig wordt bedreigd, en:</w:t>
            </w:r>
          </w:p>
          <w:p w14:paraId="5232D67B" w14:textId="77777777" w:rsidR="00287D78" w:rsidRPr="00C55185" w:rsidRDefault="00967BE2" w:rsidP="00660D96">
            <w:pPr>
              <w:spacing w:line="240" w:lineRule="auto"/>
              <w:rPr>
                <w:rFonts w:eastAsia="Times New Roman" w:cs="Times New Roman"/>
                <w:i/>
                <w:color w:val="000000"/>
              </w:rPr>
            </w:pPr>
            <w:hyperlink r:id="rId12" w:history="1">
              <w:r w:rsidR="00287D78" w:rsidRPr="00C55185">
                <w:rPr>
                  <w:rFonts w:eastAsia="Times New Roman" w:cs="Times New Roman"/>
                  <w:b/>
                  <w:bCs/>
                  <w:i/>
                  <w:color w:val="000000"/>
                  <w:u w:val="single"/>
                </w:rPr>
                <w:t>a.</w:t>
              </w:r>
            </w:hyperlink>
            <w:r w:rsidR="00287D78" w:rsidRPr="00C55185">
              <w:rPr>
                <w:rFonts w:eastAsia="Times New Roman" w:cs="Times New Roman"/>
                <w:i/>
                <w:color w:val="000000"/>
              </w:rPr>
              <w:t> </w:t>
            </w:r>
            <w:proofErr w:type="gramStart"/>
            <w:r w:rsidR="00287D78" w:rsidRPr="00C55185">
              <w:rPr>
                <w:rFonts w:eastAsia="Times New Roman" w:cs="Times New Roman"/>
                <w:i/>
                <w:color w:val="000000"/>
              </w:rPr>
              <w:t>d</w:t>
            </w:r>
            <w:proofErr w:type="gramEnd"/>
            <w:r w:rsidR="00287D78" w:rsidRPr="00C55185">
              <w:rPr>
                <w:rFonts w:eastAsia="Times New Roman" w:cs="Times New Roman"/>
                <w:i/>
                <w:color w:val="000000"/>
              </w:rPr>
              <w:t>e zorg die in verband met het wegnemen van de bedreiging noodzakelijk is voor de minderjarige of voor zijn ouders of de ouder die het gezag uitoefenen, door dezen niet of onvoldoende wordt geaccepteerd, en</w:t>
            </w:r>
          </w:p>
          <w:p w14:paraId="035B1FED" w14:textId="77777777" w:rsidR="00287D78" w:rsidRPr="00C55185" w:rsidRDefault="00967BE2" w:rsidP="00660D96">
            <w:pPr>
              <w:spacing w:line="240" w:lineRule="auto"/>
              <w:rPr>
                <w:rFonts w:eastAsia="Times New Roman" w:cs="Times New Roman"/>
                <w:i/>
                <w:color w:val="000000"/>
              </w:rPr>
            </w:pPr>
            <w:hyperlink r:id="rId13" w:history="1">
              <w:r w:rsidR="00287D78" w:rsidRPr="00C55185">
                <w:rPr>
                  <w:rFonts w:eastAsia="Times New Roman" w:cs="Times New Roman"/>
                  <w:b/>
                  <w:bCs/>
                  <w:i/>
                  <w:color w:val="000000"/>
                  <w:u w:val="single"/>
                </w:rPr>
                <w:t>b.</w:t>
              </w:r>
            </w:hyperlink>
            <w:r w:rsidR="00287D78" w:rsidRPr="00C55185">
              <w:rPr>
                <w:rFonts w:eastAsia="Times New Roman" w:cs="Times New Roman"/>
                <w:i/>
                <w:color w:val="000000"/>
              </w:rPr>
              <w:t> </w:t>
            </w:r>
            <w:proofErr w:type="gramStart"/>
            <w:r w:rsidR="00287D78" w:rsidRPr="00C55185">
              <w:rPr>
                <w:rFonts w:eastAsia="Times New Roman" w:cs="Times New Roman"/>
                <w:i/>
                <w:color w:val="000000"/>
              </w:rPr>
              <w:t>d</w:t>
            </w:r>
            <w:proofErr w:type="gramEnd"/>
            <w:r w:rsidR="00287D78" w:rsidRPr="00C55185">
              <w:rPr>
                <w:rFonts w:eastAsia="Times New Roman" w:cs="Times New Roman"/>
                <w:i/>
                <w:color w:val="000000"/>
              </w:rPr>
              <w:t>e verwachting gerechtvaardigd is dat de ouders of de ouder die het gezag uitoefenen binnen een gelet op de persoon en de ontwikkeling van de minderjarige aanvaardbaar te achten termijn, de verantwoordelijkheid voor de verzorging en opvoeding, bedoeld in</w:t>
            </w:r>
            <w:r w:rsidR="00287D78" w:rsidRPr="00C55185">
              <w:rPr>
                <w:rFonts w:eastAsia="Times New Roman" w:cs="Times New Roman"/>
                <w:i/>
              </w:rPr>
              <w:t> </w:t>
            </w:r>
            <w:hyperlink r:id="rId14" w:history="1">
              <w:r w:rsidR="00287D78" w:rsidRPr="00C55185">
                <w:rPr>
                  <w:rFonts w:eastAsia="Times New Roman" w:cs="Times New Roman"/>
                  <w:i/>
                </w:rPr>
                <w:t>artikel 247, tweede lid</w:t>
              </w:r>
            </w:hyperlink>
            <w:r w:rsidR="00287D78" w:rsidRPr="00C55185">
              <w:rPr>
                <w:rFonts w:eastAsia="Times New Roman" w:cs="Times New Roman"/>
                <w:i/>
                <w:color w:val="000000"/>
              </w:rPr>
              <w:t xml:space="preserve">, </w:t>
            </w:r>
            <w:proofErr w:type="spellStart"/>
            <w:r w:rsidR="00287D78" w:rsidRPr="00C55185">
              <w:rPr>
                <w:rFonts w:eastAsia="Times New Roman" w:cs="Times New Roman"/>
                <w:i/>
                <w:color w:val="000000"/>
              </w:rPr>
              <w:t>in</w:t>
            </w:r>
            <w:proofErr w:type="spellEnd"/>
            <w:r w:rsidR="00287D78" w:rsidRPr="00C55185">
              <w:rPr>
                <w:rFonts w:eastAsia="Times New Roman" w:cs="Times New Roman"/>
                <w:i/>
                <w:color w:val="000000"/>
              </w:rPr>
              <w:t xml:space="preserve"> staat zijn te dragen.</w:t>
            </w:r>
          </w:p>
        </w:tc>
      </w:tr>
    </w:tbl>
    <w:p w14:paraId="2F55D305" w14:textId="77777777" w:rsidR="00287D78" w:rsidRPr="00C55185" w:rsidRDefault="00287D78" w:rsidP="00287D78">
      <w:pPr>
        <w:spacing w:line="360" w:lineRule="auto"/>
        <w:rPr>
          <w:rFonts w:eastAsia="Times New Roman" w:cs="Times New Roman"/>
          <w:i/>
          <w:color w:val="000000"/>
        </w:rPr>
      </w:pPr>
      <w:r w:rsidRPr="00C55185">
        <w:rPr>
          <w:rFonts w:eastAsia="Times New Roman" w:cs="Times New Roman"/>
          <w:i/>
          <w:color w:val="000000"/>
        </w:rPr>
        <w:fldChar w:fldCharType="end"/>
      </w:r>
    </w:p>
    <w:p w14:paraId="0A8D40F5" w14:textId="63FE82E5" w:rsidR="00287D78" w:rsidRPr="00C55185" w:rsidRDefault="00287D78" w:rsidP="00287D78">
      <w:pPr>
        <w:spacing w:line="360" w:lineRule="auto"/>
      </w:pPr>
      <w:r w:rsidRPr="00C55185">
        <w:t xml:space="preserve">In de nieuwe grond voor de ondertoezichtstelling zijn drie cumulatieve eisen opgenomen. Ten eerste moet het kind ernstig in zijn ontwikkeling worden bedreigd, het moet ten tweede gaan om noodzakelijke hulp die niet of onvoldoende wordt geaccepteerd en ten derde moet de verwachting er zijn dat de ouders in staat zijn om de verzorging en opvoeding zelf weer op zich te nemen. De aanvaardbare termijn is begrensd door de maximale periode van onzekerheid zonder ernstige schade op te lopen in de ontwikkeling van het kind. Met de aanvaardbaar te achten termijn wordt voorkomen dat de ondertoezichtstelling oneindig verlengd kan worden. Steeds weer een verlenging van de ondertoezichtstelling zonder perspectief op terugplaatsing bij de ouders is niet meer mogelijk. </w:t>
      </w:r>
      <w:r w:rsidR="00517E23">
        <w:lastRenderedPageBreak/>
        <w:t>Daarnaast geldt sinds de W</w:t>
      </w:r>
      <w:r w:rsidRPr="00C55185">
        <w:t>et Herziening kinderbeschermingsmaatregelen dat alle concrete bedreigingen in de ontwikkeling van de minderjarige evenals de daarop afgestemde duur moet worden opgenomen in het verzoekschrift tot een ondertoezichtstelling en de beschikking van de kinderrechter.</w:t>
      </w:r>
      <w:r w:rsidRPr="00C55185">
        <w:rPr>
          <w:rStyle w:val="Voetnootmarkering"/>
        </w:rPr>
        <w:footnoteReference w:id="29"/>
      </w:r>
      <w:r w:rsidRPr="00C55185">
        <w:t xml:space="preserve"> </w:t>
      </w:r>
    </w:p>
    <w:p w14:paraId="6801BE2F" w14:textId="77777777" w:rsidR="00287D78" w:rsidRPr="00C55185" w:rsidRDefault="00287D78" w:rsidP="00287D78">
      <w:pPr>
        <w:spacing w:line="360" w:lineRule="auto"/>
      </w:pPr>
    </w:p>
    <w:p w14:paraId="25EA0058" w14:textId="66C1C324" w:rsidR="00287D78" w:rsidRPr="00C55185" w:rsidRDefault="00287D78" w:rsidP="00287D78">
      <w:pPr>
        <w:spacing w:line="360" w:lineRule="auto"/>
      </w:pPr>
      <w:r w:rsidRPr="00C55185">
        <w:t>In de praktijk</w:t>
      </w:r>
      <w:r w:rsidR="00517E23">
        <w:t xml:space="preserve"> is de ondertoezichtstelling de</w:t>
      </w:r>
      <w:r w:rsidRPr="00C55185">
        <w:t xml:space="preserve"> meest ingezette kinderbeschermingsmaatregel. Nadat de ondertoezichtstelling door de kinderrechter wordt uitgesproken, wordt vanuit de gecertificeerde instelling een gezinsvoogd gekoppeld aan het gezin om toezicht te houden op de minderjarige(n) en de ouders te ondersteunen en begeleiden bij de verzorging en opvoeding van hun kind. </w:t>
      </w:r>
    </w:p>
    <w:p w14:paraId="1D1BFFB2" w14:textId="77777777" w:rsidR="00287D78" w:rsidRPr="00C55185" w:rsidRDefault="00287D78" w:rsidP="00287D78">
      <w:pPr>
        <w:spacing w:line="360" w:lineRule="auto"/>
      </w:pPr>
    </w:p>
    <w:p w14:paraId="562D0D54" w14:textId="6B81C273" w:rsidR="00287D78" w:rsidRDefault="00287D78" w:rsidP="00AB6838">
      <w:pPr>
        <w:pStyle w:val="Kop2"/>
      </w:pPr>
      <w:bookmarkStart w:id="43" w:name="_Toc503744089"/>
      <w:bookmarkStart w:id="44" w:name="_Toc503744607"/>
      <w:r w:rsidRPr="00556092">
        <w:t>Machtiging uithuisplaatsing</w:t>
      </w:r>
      <w:bookmarkEnd w:id="43"/>
      <w:bookmarkEnd w:id="44"/>
      <w:r w:rsidRPr="00556092">
        <w:t xml:space="preserve"> </w:t>
      </w:r>
    </w:p>
    <w:p w14:paraId="19653C2A" w14:textId="77777777" w:rsidR="00287D78" w:rsidRPr="00C55185" w:rsidRDefault="00287D78" w:rsidP="00287D78">
      <w:pPr>
        <w:spacing w:line="360" w:lineRule="auto"/>
      </w:pPr>
      <w:r w:rsidRPr="00C55185">
        <w:t>De ondertoezichtstelling gaat regelmatig gepaard met een uithuisplaatsing van het kind. Het kind kan geplaatst worden in een pleeggezin, gezinshuis of in een residentiële voorziening. Om het kind dag en nacht uit huis te kunnen plaatsen is een machtiging uithuisplaatsing van de kinderrechter vereist.</w:t>
      </w:r>
      <w:r w:rsidRPr="00C55185">
        <w:rPr>
          <w:rStyle w:val="Voetnootmarkering"/>
        </w:rPr>
        <w:footnoteReference w:id="30"/>
      </w:r>
      <w:r w:rsidRPr="00C55185">
        <w:t xml:space="preserve"> De kinderrechter toetst immers ook of aan de gronden van de ondertoezichtstelling is voldaan. De Wet herziening kinderbeschermingsmaatregelen bepaalt dat verdergaande inbreuk op het familie- en gezinsleven ten opzichte van hulp in de thuissituatie te allen tijde door de kinderrechter moet worden getoetst.</w:t>
      </w:r>
      <w:r w:rsidRPr="00C55185">
        <w:rPr>
          <w:rStyle w:val="Voetnootmarkering"/>
        </w:rPr>
        <w:footnoteReference w:id="31"/>
      </w:r>
    </w:p>
    <w:p w14:paraId="5BC1D945" w14:textId="77777777" w:rsidR="00287D78" w:rsidRPr="00C55185" w:rsidRDefault="00287D78" w:rsidP="00287D78">
      <w:pPr>
        <w:spacing w:line="360" w:lineRule="auto"/>
      </w:pPr>
    </w:p>
    <w:p w14:paraId="36B906E1" w14:textId="7D1C058E" w:rsidR="00287D78" w:rsidRPr="00C55185" w:rsidRDefault="00287D78" w:rsidP="00287D78">
      <w:pPr>
        <w:spacing w:line="360" w:lineRule="auto"/>
      </w:pPr>
      <w:r w:rsidRPr="00C55185">
        <w:t xml:space="preserve">Een machtiging uithuisplaatsing kan worden verzocht door de </w:t>
      </w:r>
      <w:r w:rsidR="00517E23">
        <w:t>gec</w:t>
      </w:r>
      <w:r w:rsidR="0088514D">
        <w:t>ertificeerde instelling, de Raad voor de Kinderbescherming</w:t>
      </w:r>
      <w:r w:rsidRPr="00C55185">
        <w:t xml:space="preserve"> of het Openbaar Ministerie. De gronden voor uithuisplaatsing zijn:</w:t>
      </w:r>
    </w:p>
    <w:p w14:paraId="7349C545" w14:textId="32FC5B09" w:rsidR="00287D78" w:rsidRPr="00C55185" w:rsidRDefault="00150EC1" w:rsidP="00287D78">
      <w:pPr>
        <w:pStyle w:val="Lijstalinea"/>
        <w:numPr>
          <w:ilvl w:val="0"/>
          <w:numId w:val="16"/>
        </w:numPr>
        <w:spacing w:after="0" w:line="360" w:lineRule="auto"/>
      </w:pPr>
      <w:r w:rsidRPr="00C55185">
        <w:t>Noodzakelijk</w:t>
      </w:r>
      <w:r w:rsidR="00287D78" w:rsidRPr="00C55185">
        <w:t xml:space="preserve"> in het belang van de verzorging en opvoeding va de minderjarig; of </w:t>
      </w:r>
    </w:p>
    <w:p w14:paraId="7021D89B" w14:textId="77777777" w:rsidR="00287D78" w:rsidRPr="00C55185" w:rsidRDefault="00287D78" w:rsidP="00287D78">
      <w:pPr>
        <w:pStyle w:val="Lijstalinea"/>
        <w:numPr>
          <w:ilvl w:val="0"/>
          <w:numId w:val="16"/>
        </w:numPr>
        <w:spacing w:after="0" w:line="360" w:lineRule="auto"/>
      </w:pPr>
      <w:r w:rsidRPr="00C55185">
        <w:t>noodzakelijk tot onderzoek van diens geestelijke of lichamelijke gesteldheid en dat dit onderzoek residentieel plaatsvindt.</w:t>
      </w:r>
      <w:r w:rsidRPr="00C55185">
        <w:rPr>
          <w:rStyle w:val="Voetnootmarkering"/>
        </w:rPr>
        <w:footnoteReference w:id="32"/>
      </w:r>
    </w:p>
    <w:p w14:paraId="5D7FABEA" w14:textId="77777777" w:rsidR="00287D78" w:rsidRPr="00C55185" w:rsidRDefault="00287D78" w:rsidP="00287D78">
      <w:pPr>
        <w:spacing w:line="360" w:lineRule="auto"/>
      </w:pPr>
    </w:p>
    <w:p w14:paraId="05F328B9" w14:textId="4A416D4C" w:rsidR="00287D78" w:rsidRPr="00C55185" w:rsidRDefault="00287D78" w:rsidP="00287D78">
      <w:pPr>
        <w:spacing w:line="360" w:lineRule="auto"/>
      </w:pPr>
      <w:r w:rsidRPr="00C55185">
        <w:t>Een machtiging uithuisplaatsing wordt voor de duur van maximaal één jaar verleend en kan nooit langer duren dan de ondertoezichtstelling. Deze machtiging kan vervolgens</w:t>
      </w:r>
      <w:r w:rsidR="0088514D">
        <w:t>, samen met de ondertoezichtstelling,</w:t>
      </w:r>
      <w:r w:rsidRPr="00C55185">
        <w:t xml:space="preserve"> telkens met maximaal één jaar met de ondertoezichtstelling worden verlengd. </w:t>
      </w:r>
      <w:r w:rsidRPr="00C55185">
        <w:lastRenderedPageBreak/>
        <w:t>Als het kind langer dan twee jaar uit huis is geplaatst, is gezagsbeëindiging aan de orde. De Raad voor de Kinderbescherming heeft hierin een uitgebreide toetsende taak</w:t>
      </w:r>
      <w:r w:rsidRPr="00C55185">
        <w:rPr>
          <w:rStyle w:val="Voetnootmarkering"/>
        </w:rPr>
        <w:footnoteReference w:id="33"/>
      </w:r>
      <w:r w:rsidRPr="00C55185">
        <w:t>. Een verzoek tot verlenging van de ondertoezichtstelling met machtiging uithuisplaatsing dient dat een advies van de Raad voor de Kinderbescherming te bevatten.</w:t>
      </w:r>
      <w:r w:rsidRPr="00C55185">
        <w:rPr>
          <w:rStyle w:val="Voetnootmarkering"/>
        </w:rPr>
        <w:footnoteReference w:id="34"/>
      </w:r>
      <w:r w:rsidRPr="00C55185">
        <w:t xml:space="preserve"> Op deze wijze heeft de wetgever getracht aansluiting te zoeken bij de ondertoezichtstelling met een machtiging uithuisplaatsing. </w:t>
      </w:r>
    </w:p>
    <w:p w14:paraId="5C6DE638" w14:textId="77777777" w:rsidR="00287D78" w:rsidRPr="00C55185" w:rsidRDefault="00287D78" w:rsidP="00287D78">
      <w:pPr>
        <w:spacing w:line="360" w:lineRule="auto"/>
        <w:rPr>
          <w:b/>
        </w:rPr>
      </w:pPr>
    </w:p>
    <w:p w14:paraId="7F25E834" w14:textId="59D31DED" w:rsidR="00287D78" w:rsidRDefault="00287D78" w:rsidP="00AB6838">
      <w:pPr>
        <w:pStyle w:val="Kop2"/>
      </w:pPr>
      <w:bookmarkStart w:id="45" w:name="_Toc503744090"/>
      <w:bookmarkStart w:id="46" w:name="_Toc503744608"/>
      <w:r w:rsidRPr="00556092">
        <w:t>De verhouding ten opzichte van de gezagsbeëindigende maatregel</w:t>
      </w:r>
      <w:bookmarkEnd w:id="45"/>
      <w:bookmarkEnd w:id="46"/>
    </w:p>
    <w:p w14:paraId="6C4A0860" w14:textId="370E0622" w:rsidR="00287D78" w:rsidRPr="00C55185" w:rsidRDefault="00287D78" w:rsidP="00287D78">
      <w:pPr>
        <w:spacing w:line="360" w:lineRule="auto"/>
      </w:pPr>
      <w:r w:rsidRPr="00C55185">
        <w:t>De ondertoezichtstelling en/of machtiging uithuisplaatsing vormen geen wettelijke verplichting die vooraf</w:t>
      </w:r>
      <w:r w:rsidR="0088514D">
        <w:t>gaand</w:t>
      </w:r>
      <w:r w:rsidRPr="00C55185">
        <w:t xml:space="preserve"> aan de gezagsbeëindigende maatregel moeten gaan. Vaak is dit in de praktijk wel het geval om voldoende feiten beschikbaar te stellen en teneinde aan de vereisten van art. 8 van het Europees Verdrag voor de Rechten van de Mens (hierna: EVRM) te kunnen voldoen. Art. 8 EVRM bepaalt dat bij een inmenging in het gezinsleven te allen tijde gekeken zal moeten worden of het beoogde resultaat ook met een lichtere maatregel kan worden bereikt (subsidiariteit) en de inmenging in het gezinsleven in redelijke verhouding staat tot het nagestreefde doel (proportionaliteit). In de praktijk bestaat vaak nog onvoldoende zekerheid omtrent het perspectief om vergaande inmenging, zoals de gezagsbeëindigende maatregel, te rechtvaardigen.</w:t>
      </w:r>
      <w:r w:rsidRPr="00C55185">
        <w:rPr>
          <w:rStyle w:val="Voetnootmarkering"/>
        </w:rPr>
        <w:footnoteReference w:id="35"/>
      </w:r>
      <w:r w:rsidRPr="00C55185">
        <w:t xml:space="preserve"> </w:t>
      </w:r>
    </w:p>
    <w:p w14:paraId="6F3043E2" w14:textId="77777777" w:rsidR="00287D78" w:rsidRPr="00C55185" w:rsidRDefault="00287D78" w:rsidP="00287D78">
      <w:pPr>
        <w:spacing w:line="360" w:lineRule="auto"/>
      </w:pPr>
    </w:p>
    <w:p w14:paraId="29A91C6E" w14:textId="77777777" w:rsidR="00287D78" w:rsidRPr="00C55185" w:rsidRDefault="00287D78" w:rsidP="00287D78">
      <w:pPr>
        <w:spacing w:line="360" w:lineRule="auto"/>
      </w:pPr>
      <w:r w:rsidRPr="00C55185">
        <w:t xml:space="preserve">Zoals voornoemd is de ondertoezichtstelling een spiegelbepaling van de gezagsbeëindigende maatregel. De ondertoezichtstelling kan alleen worden uitgesproken als de ouders </w:t>
      </w:r>
      <w:r w:rsidRPr="00C55185">
        <w:rPr>
          <w:u w:val="single"/>
        </w:rPr>
        <w:t>wel</w:t>
      </w:r>
      <w:r w:rsidRPr="00C55185">
        <w:t xml:space="preserve"> in staat worden geacht om de verantwoordelijkheid voor de opvoeding en verzorging van hun kind weer te kunnen dragen. Indien het duidelijk is dat de ouders </w:t>
      </w:r>
      <w:r w:rsidRPr="00C55185">
        <w:rPr>
          <w:u w:val="single"/>
        </w:rPr>
        <w:t>niet</w:t>
      </w:r>
      <w:r w:rsidRPr="00C55185">
        <w:t xml:space="preserve"> die verantwoordelijkheid kunnen dragen binnen een voor de minderjarige aanvaardbaar te achten termijn, kan het gezag van de ouders worden beëindigd. </w:t>
      </w:r>
    </w:p>
    <w:p w14:paraId="57B46E05" w14:textId="77777777" w:rsidR="00287D78" w:rsidRPr="00C55185" w:rsidRDefault="00287D78" w:rsidP="00287D78">
      <w:pPr>
        <w:spacing w:line="360" w:lineRule="auto"/>
        <w:rPr>
          <w:b/>
        </w:rPr>
      </w:pPr>
    </w:p>
    <w:p w14:paraId="3FED8949" w14:textId="11935AE9" w:rsidR="00287D78" w:rsidRDefault="00287D78" w:rsidP="00AB6838">
      <w:pPr>
        <w:pStyle w:val="Kop2"/>
      </w:pPr>
      <w:bookmarkStart w:id="47" w:name="_Toc503744091"/>
      <w:bookmarkStart w:id="48" w:name="_Toc503744609"/>
      <w:r w:rsidRPr="00556092">
        <w:t>Conclusie</w:t>
      </w:r>
      <w:bookmarkEnd w:id="47"/>
      <w:bookmarkEnd w:id="48"/>
      <w:r w:rsidRPr="00556092">
        <w:t xml:space="preserve"> </w:t>
      </w:r>
    </w:p>
    <w:p w14:paraId="16B89CB3" w14:textId="2671E672" w:rsidR="00287D78" w:rsidRPr="00C55185" w:rsidRDefault="00287D78" w:rsidP="00287D78">
      <w:pPr>
        <w:spacing w:line="360" w:lineRule="auto"/>
      </w:pPr>
      <w:r w:rsidRPr="00C55185">
        <w:t xml:space="preserve">In dit </w:t>
      </w:r>
      <w:r w:rsidR="0088514D">
        <w:t>hoofdstuk is de Wet herziening k</w:t>
      </w:r>
      <w:r w:rsidRPr="00C55185">
        <w:t xml:space="preserve">inderbeschermingsmaatregelen besproken en de kinderbeschermingsmaatregelen die hieruit voortvloeien. De overheid kan in het belang van het kind ingrijpen door middel van een kinderbeschermingsmaatregel als het kind ernstig in zijn ontwikkeling wordt bedreigd. De meest voorkomende kinderbeschermingsmaatregel is de ondertoezichtstelling. </w:t>
      </w:r>
      <w:r w:rsidRPr="00C55185">
        <w:lastRenderedPageBreak/>
        <w:t xml:space="preserve">De ondertoezichtstelling beperkt het gezag van ouder door het kind onder toezicht te stellen van een gecertificeerde instelling. </w:t>
      </w:r>
    </w:p>
    <w:p w14:paraId="43603713" w14:textId="77777777" w:rsidR="00287D78" w:rsidRPr="00C55185" w:rsidRDefault="00287D78" w:rsidP="00287D78">
      <w:pPr>
        <w:spacing w:line="360" w:lineRule="auto"/>
      </w:pPr>
    </w:p>
    <w:p w14:paraId="5D2DA8A5" w14:textId="4136F723" w:rsidR="00660D96" w:rsidRPr="00C55185" w:rsidRDefault="00287D78" w:rsidP="00287D78">
      <w:pPr>
        <w:spacing w:line="360" w:lineRule="auto"/>
      </w:pPr>
      <w:r w:rsidRPr="00C55185">
        <w:t>Voorts kan de ondertoezichtstelling worden gecombineerd met een machtiging uithuisplaatsing. Het kind wordt dan bijvoorbeeld geplaats</w:t>
      </w:r>
      <w:r w:rsidR="0088514D">
        <w:t>t in een pleeggezin of een gezins</w:t>
      </w:r>
      <w:r w:rsidRPr="00C55185">
        <w:t xml:space="preserve">huis. Als het kind twee jaar uit huis is geplaatst, dient het verlengingsverzoek een advies voor de Raad voor de Kinderbescherming te bevatten. De Raad voor de Kinderbescherming toetst of een verlenging de aangewezen keuze is of dat gezagsbeëindiging aan de orde is. Met deze werkwijze wil de wetgever dat kinderbeschermingsmaatregelen niet oneindig worden verlengd en dat het belang van het kind en duidelijkheid omtrent zijn toekomstperspectief centraal staat. </w:t>
      </w:r>
    </w:p>
    <w:p w14:paraId="3BABAC7D" w14:textId="77777777" w:rsidR="00B96C70" w:rsidRDefault="00B96C70" w:rsidP="00287D78">
      <w:pPr>
        <w:spacing w:line="360" w:lineRule="auto"/>
      </w:pPr>
    </w:p>
    <w:p w14:paraId="48F0384D" w14:textId="77777777" w:rsidR="00556092" w:rsidRDefault="00556092" w:rsidP="00287D78">
      <w:pPr>
        <w:spacing w:line="360" w:lineRule="auto"/>
      </w:pPr>
    </w:p>
    <w:p w14:paraId="42ACB0D6" w14:textId="77777777" w:rsidR="00556092" w:rsidRDefault="00556092" w:rsidP="00287D78">
      <w:pPr>
        <w:spacing w:line="360" w:lineRule="auto"/>
      </w:pPr>
    </w:p>
    <w:p w14:paraId="7608CF37" w14:textId="77777777" w:rsidR="00556092" w:rsidRDefault="00556092" w:rsidP="00287D78">
      <w:pPr>
        <w:spacing w:line="360" w:lineRule="auto"/>
      </w:pPr>
    </w:p>
    <w:p w14:paraId="4B026A24" w14:textId="77777777" w:rsidR="00556092" w:rsidRDefault="00556092" w:rsidP="00287D78">
      <w:pPr>
        <w:spacing w:line="360" w:lineRule="auto"/>
      </w:pPr>
    </w:p>
    <w:p w14:paraId="36AEB5FA" w14:textId="77777777" w:rsidR="00556092" w:rsidRDefault="00556092" w:rsidP="00287D78">
      <w:pPr>
        <w:spacing w:line="360" w:lineRule="auto"/>
      </w:pPr>
    </w:p>
    <w:p w14:paraId="67881BEC" w14:textId="77777777" w:rsidR="00556092" w:rsidRDefault="00556092" w:rsidP="00287D78">
      <w:pPr>
        <w:spacing w:line="360" w:lineRule="auto"/>
      </w:pPr>
    </w:p>
    <w:p w14:paraId="6BA42059" w14:textId="77777777" w:rsidR="00556092" w:rsidRDefault="00556092" w:rsidP="00287D78">
      <w:pPr>
        <w:spacing w:line="360" w:lineRule="auto"/>
      </w:pPr>
    </w:p>
    <w:p w14:paraId="1279DA97" w14:textId="77777777" w:rsidR="00556092" w:rsidRDefault="00556092" w:rsidP="00287D78">
      <w:pPr>
        <w:spacing w:line="360" w:lineRule="auto"/>
      </w:pPr>
    </w:p>
    <w:p w14:paraId="67C387D4" w14:textId="77777777" w:rsidR="00556092" w:rsidRDefault="00556092" w:rsidP="00287D78">
      <w:pPr>
        <w:spacing w:line="360" w:lineRule="auto"/>
      </w:pPr>
    </w:p>
    <w:p w14:paraId="533EB9F7" w14:textId="77777777" w:rsidR="00556092" w:rsidRDefault="00556092" w:rsidP="00287D78">
      <w:pPr>
        <w:spacing w:line="360" w:lineRule="auto"/>
      </w:pPr>
    </w:p>
    <w:p w14:paraId="28710C6D" w14:textId="77777777" w:rsidR="00556092" w:rsidRDefault="00556092" w:rsidP="00287D78">
      <w:pPr>
        <w:spacing w:line="360" w:lineRule="auto"/>
      </w:pPr>
    </w:p>
    <w:p w14:paraId="237AD1C4" w14:textId="77777777" w:rsidR="00D01362" w:rsidRPr="00C55185" w:rsidRDefault="00D01362" w:rsidP="00287D78">
      <w:pPr>
        <w:spacing w:line="360" w:lineRule="auto"/>
      </w:pPr>
    </w:p>
    <w:p w14:paraId="6EE8DED2" w14:textId="77777777" w:rsidR="002E7AE0" w:rsidRDefault="002E7AE0" w:rsidP="002E7AE0">
      <w:pPr>
        <w:pStyle w:val="Kop1"/>
        <w:numPr>
          <w:ilvl w:val="0"/>
          <w:numId w:val="0"/>
        </w:numPr>
      </w:pPr>
      <w:bookmarkStart w:id="49" w:name="_Toc503744092"/>
    </w:p>
    <w:p w14:paraId="1AD425AF" w14:textId="77777777" w:rsidR="002E7AE0" w:rsidRDefault="002E7AE0" w:rsidP="002E7AE0"/>
    <w:p w14:paraId="364EB514" w14:textId="77777777" w:rsidR="002E7AE0" w:rsidRPr="002E7AE0" w:rsidRDefault="002E7AE0" w:rsidP="002E7AE0"/>
    <w:p w14:paraId="44051C7D" w14:textId="3421B88F" w:rsidR="00287D78" w:rsidRPr="00556092" w:rsidRDefault="00287D78" w:rsidP="002E7AE0">
      <w:pPr>
        <w:pStyle w:val="Kop1"/>
        <w:numPr>
          <w:ilvl w:val="0"/>
          <w:numId w:val="20"/>
        </w:numPr>
      </w:pPr>
      <w:bookmarkStart w:id="50" w:name="_Toc503744610"/>
      <w:r w:rsidRPr="00556092">
        <w:lastRenderedPageBreak/>
        <w:t>De gezagsbeëindigende maatregel</w:t>
      </w:r>
      <w:bookmarkEnd w:id="49"/>
      <w:bookmarkEnd w:id="50"/>
      <w:r w:rsidRPr="00556092">
        <w:t xml:space="preserve"> </w:t>
      </w:r>
    </w:p>
    <w:p w14:paraId="1322C287" w14:textId="77777777" w:rsidR="00B96C70" w:rsidRPr="00C55185" w:rsidRDefault="00B96C70" w:rsidP="00B96C70">
      <w:pPr>
        <w:pStyle w:val="Lijstalinea"/>
        <w:spacing w:line="360" w:lineRule="auto"/>
      </w:pPr>
    </w:p>
    <w:p w14:paraId="378D63B9" w14:textId="44BE399C" w:rsidR="00287D78" w:rsidRDefault="00287D78" w:rsidP="00AB6838">
      <w:pPr>
        <w:pStyle w:val="Kop2"/>
      </w:pPr>
      <w:bookmarkStart w:id="51" w:name="_Toc503744093"/>
      <w:bookmarkStart w:id="52" w:name="_Toc503744611"/>
      <w:r w:rsidRPr="00556092">
        <w:t>Inleiding</w:t>
      </w:r>
      <w:bookmarkEnd w:id="51"/>
      <w:bookmarkEnd w:id="52"/>
    </w:p>
    <w:p w14:paraId="46379044" w14:textId="77777777" w:rsidR="00287D78" w:rsidRPr="00C55185" w:rsidRDefault="00287D78" w:rsidP="00287D78">
      <w:pPr>
        <w:spacing w:line="360" w:lineRule="auto"/>
      </w:pPr>
      <w:r w:rsidRPr="00C55185">
        <w:t xml:space="preserve">In dit hoofdstuk wordt de laatste kinderbeschermingsmaatregel besproken: de gezagsbeëindigende maatregel. Allereerst wordt ingegaan op wat de gezagsbeëindigende maatregel inhoudt en op de oude maatregelen van ontheffing en ontzetting. Vervolgens wordt in paragraaf 4.3 de gronden voor een gezagsbeëindiging besproken. Tot slot volgen de gevolgen van een gezagsbeëindiging.  </w:t>
      </w:r>
    </w:p>
    <w:p w14:paraId="5CA6554C" w14:textId="77777777" w:rsidR="00287D78" w:rsidRPr="00C55185" w:rsidRDefault="00287D78" w:rsidP="00287D78">
      <w:pPr>
        <w:spacing w:line="360" w:lineRule="auto"/>
      </w:pPr>
    </w:p>
    <w:p w14:paraId="74232138" w14:textId="31EB1CDB" w:rsidR="00287D78" w:rsidRDefault="00287D78" w:rsidP="00AB6838">
      <w:pPr>
        <w:pStyle w:val="Kop2"/>
      </w:pPr>
      <w:bookmarkStart w:id="53" w:name="_Toc503744094"/>
      <w:bookmarkStart w:id="54" w:name="_Toc503744612"/>
      <w:r w:rsidRPr="00556092">
        <w:t>De gezagsbeëindigende maatregel</w:t>
      </w:r>
      <w:bookmarkEnd w:id="53"/>
      <w:bookmarkEnd w:id="54"/>
    </w:p>
    <w:p w14:paraId="02BE4EAB" w14:textId="77777777" w:rsidR="00287D78" w:rsidRPr="00C55185" w:rsidRDefault="00287D78" w:rsidP="00287D78">
      <w:pPr>
        <w:spacing w:line="360" w:lineRule="auto"/>
      </w:pPr>
      <w:r w:rsidRPr="00C55185">
        <w:t>Als uiterste en meest ingrijpende kinderbeschermingsmaatregel kent de wet sinds 1905 de mogelijkheid om het gezag van de ouders of voogd te ontnemen.</w:t>
      </w:r>
      <w:r w:rsidRPr="00C55185">
        <w:rPr>
          <w:rStyle w:val="Voetnootmarkering"/>
        </w:rPr>
        <w:footnoteReference w:id="36"/>
      </w:r>
      <w:r w:rsidRPr="00C55185">
        <w:t xml:space="preserve"> Als de ouders ongeschikt waren tot verzorging en opvoeding van hun kind of als er sprake was van onmacht dan konden zij ontheven worden uit het gezag door de kinderrechter.</w:t>
      </w:r>
      <w:r w:rsidRPr="00C55185">
        <w:rPr>
          <w:rStyle w:val="Voetnootmarkering"/>
        </w:rPr>
        <w:footnoteReference w:id="37"/>
      </w:r>
      <w:r w:rsidRPr="00C55185">
        <w:t xml:space="preserve"> Als er sprake was van misbruik van het ouderlijk gezag of ernstige verwaarlozing van de verzorging en opvoeding van het kind, werd de ontzetting uitgesproken.</w:t>
      </w:r>
      <w:r w:rsidRPr="00C55185">
        <w:rPr>
          <w:rStyle w:val="Voetnootmarkering"/>
        </w:rPr>
        <w:footnoteReference w:id="38"/>
      </w:r>
      <w:r w:rsidRPr="00C55185">
        <w:t xml:space="preserve"> </w:t>
      </w:r>
    </w:p>
    <w:p w14:paraId="59DCAA32" w14:textId="77777777" w:rsidR="00287D78" w:rsidRPr="00C55185" w:rsidRDefault="00287D78" w:rsidP="00287D78">
      <w:pPr>
        <w:spacing w:line="360" w:lineRule="auto"/>
      </w:pPr>
    </w:p>
    <w:p w14:paraId="017A233A" w14:textId="74B3DB0B" w:rsidR="00287D78" w:rsidRDefault="00287D78" w:rsidP="00287D78">
      <w:pPr>
        <w:spacing w:line="360" w:lineRule="auto"/>
      </w:pPr>
      <w:r w:rsidRPr="00C55185">
        <w:t xml:space="preserve">Sinds 1 januari 2015 zijn deze twee maatregelen ter vereenvoudiging in de Wet herziening kinderbeschermingsmaatregelen vervangen door de gezagsbeëindigende maatregel. In de gronden voor de gezagsbeëindigende maatregel zijn dezelfde elementen terug te vinden die golden voor de ontheffing en ontzetting uit het gezag, maar ook nieuwe elementen. Het gevolg van de maatregel blijft hetzelfde. De ouders verliezen het gezag. </w:t>
      </w:r>
      <w:r w:rsidRPr="00C55185">
        <w:rPr>
          <w:rStyle w:val="Voetnootmarkering"/>
        </w:rPr>
        <w:footnoteReference w:id="39"/>
      </w:r>
      <w:r w:rsidRPr="00C55185">
        <w:t xml:space="preserve"> Dit houdt in dat ouders bijvoorbeeld niet langer de hoofdverblijfplaats van het kind mogen bepalen, een schoolkeuze mogen maken of het maken van medische beslissingen. Een belangrijke kanttekening die hierbij gemaakt dient te worden is dat een ouder wel altijd een ouder blijft, alleen het gezag dan mist. </w:t>
      </w:r>
    </w:p>
    <w:p w14:paraId="764D6013" w14:textId="77777777" w:rsidR="00AB6838" w:rsidRPr="00C55185" w:rsidRDefault="00AB6838" w:rsidP="00287D78">
      <w:pPr>
        <w:spacing w:line="360" w:lineRule="auto"/>
      </w:pPr>
    </w:p>
    <w:p w14:paraId="0EEC0D83" w14:textId="32E73354" w:rsidR="00287D78" w:rsidRPr="0088514D" w:rsidRDefault="00287D78" w:rsidP="00287D78">
      <w:pPr>
        <w:spacing w:line="360" w:lineRule="auto"/>
      </w:pPr>
      <w:r w:rsidRPr="00C55185">
        <w:t>De gezagsbeëindigende maatregel vereist niet langer de toestemming van de ouders en kan direct worden uitgesproken als ouders bijvoorbeeld jarenlang verslaafd zijn aan harddrugs en er weinig tot geen aanwijzingen tot verbetering van de situatie aanwezig zijn.</w:t>
      </w:r>
      <w:r w:rsidRPr="00C55185">
        <w:rPr>
          <w:rStyle w:val="Voetnootmarkering"/>
        </w:rPr>
        <w:footnoteReference w:id="40"/>
      </w:r>
    </w:p>
    <w:p w14:paraId="10CF1676" w14:textId="59ED016D" w:rsidR="00287D78" w:rsidRDefault="00287D78" w:rsidP="00AB6838">
      <w:pPr>
        <w:pStyle w:val="Kop2"/>
      </w:pPr>
      <w:bookmarkStart w:id="55" w:name="_Toc503744095"/>
      <w:bookmarkStart w:id="56" w:name="_Toc503744613"/>
      <w:r w:rsidRPr="00556092">
        <w:lastRenderedPageBreak/>
        <w:t>De gronden voor een gezagsbeëindiging</w:t>
      </w:r>
      <w:bookmarkEnd w:id="55"/>
      <w:bookmarkEnd w:id="56"/>
    </w:p>
    <w:p w14:paraId="46DFB357" w14:textId="0EEFED12" w:rsidR="00556092" w:rsidRPr="00C55185" w:rsidRDefault="00287D78" w:rsidP="00287D78">
      <w:pPr>
        <w:spacing w:line="360" w:lineRule="auto"/>
      </w:pPr>
      <w:r w:rsidRPr="00C55185">
        <w:t>De rechtsgrond van de gezagsbeëindigende maatregel is geregeld in art. 1:266 lid 1 BW en luidt als volgt:</w:t>
      </w: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0"/>
      </w:tblGrid>
      <w:tr w:rsidR="00287D78" w:rsidRPr="00C55185" w14:paraId="76F50606" w14:textId="77777777" w:rsidTr="00287D78">
        <w:trPr>
          <w:trHeight w:val="1760"/>
        </w:trPr>
        <w:tc>
          <w:tcPr>
            <w:tcW w:w="9180" w:type="dxa"/>
          </w:tcPr>
          <w:p w14:paraId="784678F9" w14:textId="77777777" w:rsidR="00660D96" w:rsidRPr="00C55185" w:rsidRDefault="00287D78" w:rsidP="00287D78">
            <w:pPr>
              <w:spacing w:line="360" w:lineRule="auto"/>
              <w:jc w:val="both"/>
              <w:rPr>
                <w:rFonts w:eastAsia="Times New Roman" w:cs="Times New Roman"/>
                <w:i/>
                <w:color w:val="0A0A0A"/>
              </w:rPr>
            </w:pPr>
            <w:r w:rsidRPr="00C55185">
              <w:rPr>
                <w:rFonts w:eastAsia="Times New Roman" w:cs="Times New Roman"/>
                <w:i/>
                <w:color w:val="0A0A0A"/>
              </w:rPr>
              <w:t>1.De rechtbank kan het gezag van een ouder beëindigen indien:</w:t>
            </w:r>
          </w:p>
          <w:p w14:paraId="429BE0B8" w14:textId="77777777" w:rsidR="00287D78" w:rsidRPr="00C55185" w:rsidRDefault="00287D78" w:rsidP="00287D78">
            <w:pPr>
              <w:spacing w:line="360" w:lineRule="auto"/>
              <w:jc w:val="both"/>
              <w:rPr>
                <w:rFonts w:eastAsia="Times New Roman" w:cs="Times New Roman"/>
                <w:i/>
                <w:color w:val="0A0A0A"/>
              </w:rPr>
            </w:pPr>
            <w:r w:rsidRPr="00C55185">
              <w:rPr>
                <w:rFonts w:eastAsia="Times New Roman" w:cs="Times New Roman"/>
                <w:b/>
                <w:i/>
                <w:color w:val="0A0A0A"/>
                <w:u w:val="single"/>
              </w:rPr>
              <w:t>a.</w:t>
            </w:r>
            <w:r w:rsidRPr="00C55185">
              <w:rPr>
                <w:rFonts w:eastAsia="Times New Roman" w:cs="Times New Roman"/>
                <w:i/>
                <w:color w:val="0A0A0A"/>
              </w:rPr>
              <w:t xml:space="preserve"> een minderjarige zodanig opgroeit dat hij in zijn ontwikkeling ernstig wordt bedreigd, en de ouder niet de verantwoordelijkheid voor de verzorging en opvoeding, bedoeld in artikel 247, tweede lid, in staat is te dragen binnen een voor de persoon en de ontwikkeling van de minderjarige aanvaardbaar te achten termijn, of</w:t>
            </w:r>
          </w:p>
          <w:p w14:paraId="7108BAD9" w14:textId="77777777" w:rsidR="00287D78" w:rsidRPr="00C55185" w:rsidRDefault="00287D78" w:rsidP="00660D96">
            <w:pPr>
              <w:spacing w:line="360" w:lineRule="auto"/>
              <w:jc w:val="both"/>
              <w:rPr>
                <w:rFonts w:eastAsia="Times New Roman" w:cs="Times New Roman"/>
                <w:i/>
                <w:color w:val="0A0A0A"/>
              </w:rPr>
            </w:pPr>
            <w:r w:rsidRPr="00C55185">
              <w:rPr>
                <w:rFonts w:eastAsia="Times New Roman" w:cs="Times New Roman"/>
                <w:b/>
                <w:i/>
                <w:color w:val="0A0A0A"/>
                <w:u w:val="single"/>
              </w:rPr>
              <w:t>b.</w:t>
            </w:r>
            <w:r w:rsidRPr="00C55185">
              <w:rPr>
                <w:rFonts w:eastAsia="Times New Roman" w:cs="Times New Roman"/>
                <w:i/>
                <w:color w:val="0A0A0A"/>
              </w:rPr>
              <w:t xml:space="preserve"> de ouder het gezag misbruikt.</w:t>
            </w:r>
          </w:p>
        </w:tc>
      </w:tr>
    </w:tbl>
    <w:p w14:paraId="30F5034D" w14:textId="77777777" w:rsidR="00287D78" w:rsidRPr="00C55185" w:rsidRDefault="00287D78" w:rsidP="00287D78">
      <w:pPr>
        <w:spacing w:line="360" w:lineRule="auto"/>
      </w:pPr>
    </w:p>
    <w:p w14:paraId="428C62D6" w14:textId="77777777" w:rsidR="00287D78" w:rsidRPr="00C55185" w:rsidRDefault="00287D78" w:rsidP="00287D78">
      <w:pPr>
        <w:spacing w:line="360" w:lineRule="auto"/>
      </w:pPr>
      <w:r w:rsidRPr="00C55185">
        <w:t>Zoals uit het artikel blijkt kan de rechtbank het gezag van een ouder beëindigen. Een verzoek tot gezagsbeëindiging kan worden verzocht door de Raad voor de Kinderbescherming en het Openbaar Ministerie. Als de Raad voor de Kinderbescherming niet overgaat tot een verzoek tot een gezagsbeëindiging, is ook het gezin waar de minderjarige langer dan een jaar verblijft bevoegd om een verzoek in te dienen.</w:t>
      </w:r>
      <w:r w:rsidRPr="00C55185">
        <w:rPr>
          <w:rStyle w:val="Voetnootmarkering"/>
        </w:rPr>
        <w:footnoteReference w:id="41"/>
      </w:r>
      <w:r w:rsidRPr="00C55185">
        <w:t xml:space="preserve"> De gronden zoals opgenomen in art. 1:266 lid 1 BW worden hieronder besproken. </w:t>
      </w:r>
    </w:p>
    <w:p w14:paraId="1EB8789F" w14:textId="77777777" w:rsidR="00287D78" w:rsidRPr="00C55185" w:rsidRDefault="00287D78" w:rsidP="00287D78">
      <w:pPr>
        <w:spacing w:line="360" w:lineRule="auto"/>
      </w:pPr>
    </w:p>
    <w:p w14:paraId="68F8448D" w14:textId="6AD66164" w:rsidR="00556092" w:rsidRDefault="00287D78" w:rsidP="00287D78">
      <w:pPr>
        <w:spacing w:line="360" w:lineRule="auto"/>
      </w:pPr>
      <w:r w:rsidRPr="00C55185">
        <w:t xml:space="preserve">In art. 1:266 lid 1 BW is het woordje </w:t>
      </w:r>
      <w:r w:rsidR="0088514D" w:rsidRPr="00C55185">
        <w:t>‘kan</w:t>
      </w:r>
      <w:r w:rsidRPr="00C55185">
        <w:t xml:space="preserve">’ opgenomen wat de discretionaire bevoegdheid van de rechter behelst. </w:t>
      </w:r>
    </w:p>
    <w:p w14:paraId="0BF002AF" w14:textId="77777777" w:rsidR="00DE5FD3" w:rsidRPr="00C55185" w:rsidRDefault="00DE5FD3" w:rsidP="00287D78">
      <w:pPr>
        <w:spacing w:line="360" w:lineRule="auto"/>
      </w:pPr>
    </w:p>
    <w:p w14:paraId="6D26C581" w14:textId="2754E812" w:rsidR="00287D78" w:rsidRDefault="00287D78" w:rsidP="00AB6838">
      <w:pPr>
        <w:pStyle w:val="Kop3"/>
        <w:numPr>
          <w:ilvl w:val="2"/>
          <w:numId w:val="20"/>
        </w:numPr>
      </w:pPr>
      <w:bookmarkStart w:id="57" w:name="_Toc503744096"/>
      <w:bookmarkStart w:id="58" w:name="_Toc503744614"/>
      <w:r w:rsidRPr="00556092">
        <w:t>Ouderlijke verantwoordelijkheid voor de verzorging en opvoeding van het kind</w:t>
      </w:r>
      <w:bookmarkEnd w:id="57"/>
      <w:bookmarkEnd w:id="58"/>
    </w:p>
    <w:p w14:paraId="0373D549" w14:textId="1E41DA98" w:rsidR="00287D78" w:rsidRPr="00C55185" w:rsidRDefault="00287D78" w:rsidP="00287D78">
      <w:pPr>
        <w:spacing w:line="360" w:lineRule="auto"/>
      </w:pPr>
      <w:r w:rsidRPr="00C55185">
        <w:t xml:space="preserve">De eerste grond voor de gezagsbeëindigende maatregel als genoemd in art. 1:266 lid 1 sub a BW vormt zoals voornoemd de spiegelbepaling van de ondertoezichtstelling. Als ouders niet langer in staat worden geacht de verantwoordelijkheid voor de verzorging en opvoeding van hun kind binnen een aanvaardbare termijn te kunnen dragen, is gezagsbeëindiging aan de orde. De wetgever heeft hiermee ervoor gezorgd dat de ondertoezichtstelling en de gezagsbeëindigende maatregel naadloos op elkaar aansluiten. Een groot verschil ten opzichte van de oude wetgeving is dat voorafgaande kinderbeschermingsmaatregelen geen vereiste is. Een gezagsbeëindigende maatregel kan direct worden uitgesproken zonder voorafgaande ondertoezichtstelling. Toch volgt in de praktijk deze </w:t>
      </w:r>
      <w:r w:rsidRPr="00C55185">
        <w:lastRenderedPageBreak/>
        <w:t>maatregel pas na een ondert</w:t>
      </w:r>
      <w:r w:rsidR="0088514D">
        <w:t xml:space="preserve">oezichtstelling, zodat </w:t>
      </w:r>
      <w:r w:rsidRPr="00C55185">
        <w:t>voldoende kan worden aangetoond dat er aan de rechtsgrond van de gezagsbeëindiging voldaan is.</w:t>
      </w:r>
      <w:r w:rsidRPr="00C55185">
        <w:rPr>
          <w:rStyle w:val="Voetnootmarkering"/>
        </w:rPr>
        <w:footnoteReference w:id="42"/>
      </w:r>
    </w:p>
    <w:p w14:paraId="0DCA08E5" w14:textId="77777777" w:rsidR="00287D78" w:rsidRPr="00C55185" w:rsidRDefault="00287D78" w:rsidP="00287D78">
      <w:pPr>
        <w:spacing w:line="360" w:lineRule="auto"/>
      </w:pPr>
    </w:p>
    <w:p w14:paraId="1AC3F596" w14:textId="660D64D9" w:rsidR="00287D78" w:rsidRDefault="00287D78" w:rsidP="00AB6838">
      <w:pPr>
        <w:pStyle w:val="Kop3"/>
        <w:numPr>
          <w:ilvl w:val="2"/>
          <w:numId w:val="20"/>
        </w:numPr>
      </w:pPr>
      <w:bookmarkStart w:id="59" w:name="_Toc503744097"/>
      <w:bookmarkStart w:id="60" w:name="_Toc503744615"/>
      <w:r w:rsidRPr="00556092">
        <w:t>De aanvaardbare termijn</w:t>
      </w:r>
      <w:bookmarkEnd w:id="59"/>
      <w:bookmarkEnd w:id="60"/>
    </w:p>
    <w:p w14:paraId="6AB13E67" w14:textId="5F6BAF2A" w:rsidR="00287D78" w:rsidRPr="00C55185" w:rsidRDefault="00287D78" w:rsidP="00287D78">
      <w:pPr>
        <w:spacing w:line="360" w:lineRule="auto"/>
      </w:pPr>
      <w:r w:rsidRPr="00C55185">
        <w:t xml:space="preserve">In art. 1:266 lid 1 BW wordt ook verwezen naar de aanvaardbare termijn en vormt een hoofdbestanddeel. De aanvaardbare termijn is de periode van onzekerheid over de vraag in welk gezin het kind verder zal opgroeien </w:t>
      </w:r>
      <w:r w:rsidR="0088514D">
        <w:t xml:space="preserve">en </w:t>
      </w:r>
      <w:r w:rsidRPr="00C55185">
        <w:t>die het kind kan overbruggen zonder ernstige schade op te lopen.</w:t>
      </w:r>
      <w:r w:rsidRPr="00C55185">
        <w:rPr>
          <w:rStyle w:val="Voetnootmarkering"/>
        </w:rPr>
        <w:footnoteReference w:id="43"/>
      </w:r>
      <w:r w:rsidRPr="00C55185">
        <w:t xml:space="preserve"> De aanvaardbare termijn voor de minderjarige is afhankelijk van zijn leeftijd en ontwikkeling. Voor de jongere kinderen zal de aanvaardbare termijn over het algemeen korter zijn dan voor de oudere kinderen.</w:t>
      </w:r>
      <w:r w:rsidRPr="00C55185">
        <w:rPr>
          <w:rStyle w:val="Voetnootmarkering"/>
        </w:rPr>
        <w:footnoteReference w:id="44"/>
      </w:r>
      <w:r w:rsidRPr="00C55185">
        <w:t xml:space="preserve"> De essentie van de aanvaardbare termijn is dat de lange termijn van onzekerheid na jarenlange ondertoezichtstelling en uithuisplaatsing kan worden doorbroken en over kan worden gegaan naar gezagsbeëindiging. </w:t>
      </w:r>
    </w:p>
    <w:p w14:paraId="2CB3D720" w14:textId="77777777" w:rsidR="00287D78" w:rsidRPr="00C55185" w:rsidRDefault="00287D78" w:rsidP="00287D78">
      <w:pPr>
        <w:spacing w:line="360" w:lineRule="auto"/>
      </w:pPr>
    </w:p>
    <w:p w14:paraId="0A50BB13" w14:textId="77777777" w:rsidR="00287D78" w:rsidRPr="00C55185" w:rsidRDefault="00287D78" w:rsidP="00287D78">
      <w:pPr>
        <w:spacing w:line="360" w:lineRule="auto"/>
      </w:pPr>
      <w:r w:rsidRPr="00C55185">
        <w:t>Het bepalen van de aanvaardbare termijn vereist dus maatwerk, maar wel kunnen naar oordeel van het hof, onder verwijzing naar de memorie van toelichting bepaalde factoren worden genoemd die van belang zijn bij het bepalen van de aanvaardbare termijn bij de afweging of een gezagsbeëindigende maatregel is aangewezen:</w:t>
      </w:r>
      <w:r w:rsidRPr="00C55185">
        <w:rPr>
          <w:rStyle w:val="Voetnootmarkering"/>
        </w:rPr>
        <w:footnoteReference w:id="45"/>
      </w:r>
    </w:p>
    <w:p w14:paraId="26F68D5A" w14:textId="77777777" w:rsidR="00556092" w:rsidRPr="00C55185" w:rsidRDefault="00556092" w:rsidP="00287D78">
      <w:pPr>
        <w:spacing w:line="360" w:lineRule="auto"/>
      </w:pPr>
    </w:p>
    <w:p w14:paraId="754EBD2D" w14:textId="77777777" w:rsidR="00287D78" w:rsidRPr="00C55185" w:rsidRDefault="00287D78" w:rsidP="00287D78">
      <w:pPr>
        <w:pStyle w:val="Lijstalinea"/>
        <w:numPr>
          <w:ilvl w:val="0"/>
          <w:numId w:val="17"/>
        </w:numPr>
        <w:spacing w:after="0" w:line="360" w:lineRule="auto"/>
        <w:rPr>
          <w:i/>
        </w:rPr>
      </w:pPr>
      <w:r w:rsidRPr="00C55185">
        <w:rPr>
          <w:i/>
        </w:rPr>
        <w:t xml:space="preserve">Het belang van duidelijkheid over het opvoedings- en ontwikkelingsperspectief bij de pleegouders; </w:t>
      </w:r>
    </w:p>
    <w:p w14:paraId="68BC6753" w14:textId="77777777" w:rsidR="00287D78" w:rsidRPr="00C55185" w:rsidRDefault="00287D78" w:rsidP="00B96C70">
      <w:pPr>
        <w:pStyle w:val="Lijstalinea"/>
        <w:spacing w:line="360" w:lineRule="auto"/>
      </w:pPr>
      <w:r w:rsidRPr="00C55185">
        <w:t xml:space="preserve">Als het kind verblijft in een pleeggezin, moet het kind zich binnen het pleeggezin volledig en harmonieus kunnen ontwikkelen. In het bijzonder wanneer het kind op zeer jonge leeftijd in een perspectief biedende pleeggezin is geplaatst. Het kind is gebaat bij duidelijkheid rondom het opvoedings- en ontwikkelingsperspectief. </w:t>
      </w:r>
    </w:p>
    <w:p w14:paraId="1ED4BE49" w14:textId="77777777" w:rsidR="00287D78" w:rsidRPr="00C55185" w:rsidRDefault="00287D78" w:rsidP="00287D78">
      <w:pPr>
        <w:pStyle w:val="Lijstalinea"/>
        <w:numPr>
          <w:ilvl w:val="0"/>
          <w:numId w:val="17"/>
        </w:numPr>
        <w:spacing w:after="0" w:line="360" w:lineRule="auto"/>
        <w:rPr>
          <w:i/>
        </w:rPr>
      </w:pPr>
      <w:r w:rsidRPr="00C55185">
        <w:rPr>
          <w:i/>
        </w:rPr>
        <w:t>De verlenging over een reeks van jaren is in beginsel geen juiste maatregel;</w:t>
      </w:r>
    </w:p>
    <w:p w14:paraId="6294B5E8" w14:textId="77777777" w:rsidR="00287D78" w:rsidRPr="00C55185" w:rsidRDefault="00287D78" w:rsidP="00287D78">
      <w:pPr>
        <w:pStyle w:val="Lijstalinea"/>
        <w:spacing w:line="360" w:lineRule="auto"/>
      </w:pPr>
      <w:r w:rsidRPr="00C55185">
        <w:t xml:space="preserve">Jaarlijkse verlengingen van de kinderbeschermingsmaatregelen is geen juiste maatregel als thuisplaatsing niet meer tot de mogelijkheden behoort. </w:t>
      </w:r>
    </w:p>
    <w:p w14:paraId="7E1378BE" w14:textId="77777777" w:rsidR="00287D78" w:rsidRPr="00C55185" w:rsidRDefault="00287D78" w:rsidP="00287D78">
      <w:pPr>
        <w:pStyle w:val="Lijstalinea"/>
        <w:numPr>
          <w:ilvl w:val="0"/>
          <w:numId w:val="17"/>
        </w:numPr>
        <w:spacing w:after="0" w:line="360" w:lineRule="auto"/>
        <w:rPr>
          <w:i/>
        </w:rPr>
      </w:pPr>
      <w:r w:rsidRPr="00C55185">
        <w:rPr>
          <w:i/>
        </w:rPr>
        <w:t>De zwaarwegende betekenis van het belang van het kind bij de continuïteit van de opvoedingssituatie en ongestoord hechtingsproces;</w:t>
      </w:r>
    </w:p>
    <w:p w14:paraId="4C0C0DB4" w14:textId="77777777" w:rsidR="00287D78" w:rsidRPr="00C55185" w:rsidRDefault="00287D78" w:rsidP="00287D78">
      <w:pPr>
        <w:pStyle w:val="Lijstalinea"/>
        <w:spacing w:line="360" w:lineRule="auto"/>
      </w:pPr>
      <w:r w:rsidRPr="00C55185">
        <w:lastRenderedPageBreak/>
        <w:t xml:space="preserve">Het kind heeft een groot belang bij de continuïteit van de opvoedingssituatie en moet zich ongestoord kunnen hechten. In dit soort gevallen moet er een zwaarwegende betekenis aan het proces worden toegekend. </w:t>
      </w:r>
    </w:p>
    <w:p w14:paraId="057695D3" w14:textId="77777777" w:rsidR="00287D78" w:rsidRPr="00C55185" w:rsidRDefault="00287D78" w:rsidP="00287D78">
      <w:pPr>
        <w:pStyle w:val="Lijstalinea"/>
        <w:numPr>
          <w:ilvl w:val="0"/>
          <w:numId w:val="17"/>
        </w:numPr>
        <w:spacing w:after="0" w:line="360" w:lineRule="auto"/>
        <w:rPr>
          <w:i/>
        </w:rPr>
      </w:pPr>
      <w:r w:rsidRPr="00C55185">
        <w:rPr>
          <w:i/>
        </w:rPr>
        <w:t xml:space="preserve">De enkele bereidheid van de ouder om zich niet te verzetten tegen een uithuisplaatsing mag niet doorslaggevend zijn in de beoordeling van het verzoek tot beëindiging van het gezag. </w:t>
      </w:r>
    </w:p>
    <w:p w14:paraId="315E748E" w14:textId="77777777" w:rsidR="00287D78" w:rsidRPr="00C55185" w:rsidRDefault="00287D78" w:rsidP="00287D78">
      <w:pPr>
        <w:spacing w:line="360" w:lineRule="auto"/>
      </w:pPr>
    </w:p>
    <w:p w14:paraId="0FAA2835" w14:textId="64F58036" w:rsidR="00287D78" w:rsidRDefault="00287D78" w:rsidP="00AB6838">
      <w:pPr>
        <w:pStyle w:val="Kop2"/>
        <w:numPr>
          <w:ilvl w:val="1"/>
          <w:numId w:val="17"/>
        </w:numPr>
      </w:pPr>
      <w:bookmarkStart w:id="61" w:name="_Toc503744098"/>
      <w:bookmarkStart w:id="62" w:name="_Toc503744616"/>
      <w:r w:rsidRPr="00556092">
        <w:t>De gevolgen van een gezagsbeëindiging</w:t>
      </w:r>
      <w:bookmarkEnd w:id="61"/>
      <w:bookmarkEnd w:id="62"/>
    </w:p>
    <w:p w14:paraId="0DD52AB6" w14:textId="77777777" w:rsidR="00287D78" w:rsidRPr="00C55185" w:rsidRDefault="00287D78" w:rsidP="00287D78">
      <w:pPr>
        <w:spacing w:line="360" w:lineRule="auto"/>
      </w:pPr>
      <w:r w:rsidRPr="00C55185">
        <w:t>Als het gezag van beide ouders wordt beëindigd, wordt in de praktijk vrijwel altijd een gecertificeerde instelling als voogd benoemd.</w:t>
      </w:r>
      <w:r w:rsidRPr="00C55185">
        <w:rPr>
          <w:rStyle w:val="Voetnootmarkering"/>
        </w:rPr>
        <w:footnoteReference w:id="46"/>
      </w:r>
      <w:r w:rsidRPr="00C55185">
        <w:t xml:space="preserve"> Dit wordt door de kinderrechter gezien als een soort tussensituatie. De gezagsbeëindigende maatregel is door de wetgever bedoeld om het gezag over te dragen aan de feitelijke verzorgers. Vanuit de gecertificeerde instelling wordt er gewerkt naar een voogdijoverdracht naar de feitelijke verzorgers, zoals de pleegouders</w:t>
      </w:r>
      <w:r w:rsidRPr="00C55185">
        <w:rPr>
          <w:rStyle w:val="Voetnootmarkering"/>
        </w:rPr>
        <w:footnoteReference w:id="47"/>
      </w:r>
      <w:r w:rsidRPr="00C55185">
        <w:t>. Dit is een belangrijke concretisering van het belang die de minderjarige heeft bij stabiliteit en continuïteit in de verzorging en opvoeding.</w:t>
      </w:r>
      <w:r w:rsidRPr="00C55185">
        <w:rPr>
          <w:rStyle w:val="Voetnootmarkering"/>
        </w:rPr>
        <w:footnoteReference w:id="48"/>
      </w:r>
      <w:r w:rsidRPr="00C55185">
        <w:t xml:space="preserve"> De gezagsbeëindigende maatregel schenkt duidelijkheid aan het kind. </w:t>
      </w:r>
    </w:p>
    <w:p w14:paraId="45D43719" w14:textId="77777777" w:rsidR="00287D78" w:rsidRPr="00C55185" w:rsidRDefault="00287D78" w:rsidP="00287D78">
      <w:pPr>
        <w:spacing w:line="360" w:lineRule="auto"/>
      </w:pPr>
    </w:p>
    <w:p w14:paraId="79528FA6" w14:textId="49C03506" w:rsidR="00287D78" w:rsidRPr="00C55185" w:rsidRDefault="00287D78" w:rsidP="00287D78">
      <w:pPr>
        <w:spacing w:line="360" w:lineRule="auto"/>
      </w:pPr>
      <w:r w:rsidRPr="00C55185">
        <w:t xml:space="preserve">Een belangrijke kanttekening die gemaakt dient te worden bij de gezagsbeëindigende maatregel is dat de formele bevoegdheden bij de ouders worden weggehaald, maar dit betekent niet dat de vader en moeder, geen vader en moeder meer zijn of helemaal uit beeld raken. Op grond van het EHRM behouden ouders ook na toepassing van de gezagsbeëindigende maatregel het recht om regelmatig informatie over hun kind te ontvangen en voor zover het belang van het kind zich niet verzet tegen het recht op een contactregeling. In de zaak </w:t>
      </w:r>
      <w:proofErr w:type="spellStart"/>
      <w:r w:rsidRPr="00C55185">
        <w:rPr>
          <w:i/>
        </w:rPr>
        <w:t>Cincimino</w:t>
      </w:r>
      <w:proofErr w:type="spellEnd"/>
      <w:r w:rsidRPr="00C55185">
        <w:rPr>
          <w:i/>
        </w:rPr>
        <w:t>/</w:t>
      </w:r>
      <w:proofErr w:type="spellStart"/>
      <w:r w:rsidRPr="00C55185">
        <w:rPr>
          <w:i/>
        </w:rPr>
        <w:t>Italie</w:t>
      </w:r>
      <w:proofErr w:type="spellEnd"/>
      <w:r w:rsidRPr="00C55185">
        <w:rPr>
          <w:rStyle w:val="Voetnootmarkering"/>
          <w:i/>
        </w:rPr>
        <w:footnoteReference w:id="49"/>
      </w:r>
      <w:r w:rsidRPr="00C55185">
        <w:t xml:space="preserve"> oordeelde het </w:t>
      </w:r>
      <w:r w:rsidR="0088514D">
        <w:t xml:space="preserve">EVRM </w:t>
      </w:r>
      <w:r w:rsidRPr="00C55185">
        <w:t>dat beperking van contact tussen de ouder en het kind na gezagsbeëindiging onderbouwd moest worden aan de hand van recent en onafhankelijk bewijs.</w:t>
      </w:r>
      <w:r w:rsidRPr="00C55185">
        <w:rPr>
          <w:rStyle w:val="Voetnootmarkering"/>
        </w:rPr>
        <w:footnoteReference w:id="50"/>
      </w:r>
      <w:r w:rsidRPr="00C55185">
        <w:t xml:space="preserve"> </w:t>
      </w:r>
    </w:p>
    <w:p w14:paraId="6F5DBDC6" w14:textId="77777777" w:rsidR="00287D78" w:rsidRPr="00C55185" w:rsidRDefault="00287D78" w:rsidP="00287D78">
      <w:pPr>
        <w:spacing w:line="360" w:lineRule="auto"/>
        <w:rPr>
          <w:b/>
        </w:rPr>
      </w:pPr>
    </w:p>
    <w:p w14:paraId="7A465979" w14:textId="70210D88" w:rsidR="00287D78" w:rsidRDefault="00287D78" w:rsidP="00AB6838">
      <w:pPr>
        <w:pStyle w:val="Kop2"/>
        <w:numPr>
          <w:ilvl w:val="1"/>
          <w:numId w:val="17"/>
        </w:numPr>
      </w:pPr>
      <w:bookmarkStart w:id="63" w:name="_Toc503744099"/>
      <w:bookmarkStart w:id="64" w:name="_Toc503744617"/>
      <w:r w:rsidRPr="00556092">
        <w:t>Conclusie</w:t>
      </w:r>
      <w:bookmarkEnd w:id="63"/>
      <w:bookmarkEnd w:id="64"/>
      <w:r w:rsidRPr="00556092">
        <w:t xml:space="preserve">  </w:t>
      </w:r>
    </w:p>
    <w:p w14:paraId="77E38398" w14:textId="77777777" w:rsidR="00660D96" w:rsidRPr="00C55185" w:rsidRDefault="00287D78" w:rsidP="00287D78">
      <w:pPr>
        <w:spacing w:line="360" w:lineRule="auto"/>
      </w:pPr>
      <w:r w:rsidRPr="00C55185">
        <w:t xml:space="preserve">In dit hoofdstuk is de gezagsbeëindigende maatregel besproken. De gezagsbeëindigende maatregel is een ingrijpende kinderbeschermingsmaatregel die de maatregelen van ontheffing en ontzetting heeft vervangen. Bij de vraag of de gezagsbeëindigende maatregel aangewezen is wordt er getoetst aan art. 1:266 lid 1 BW. Ook heeft binnen de jurisprudentie de gronden zich weten te ontwikkelen, </w:t>
      </w:r>
      <w:r w:rsidRPr="00C55185">
        <w:lastRenderedPageBreak/>
        <w:t>maar het antwoord op de vraag of de gezagsbeëindigende maatregel aangewezen is blijft maatwerk. Ook al is de ondertoezichtstelling met uithuisplaatsing geen vereiste, is dit in de praktijk wel het geval om aan de vereisten van het EVRM te kunnen voldoen en voldoende feiten beschikbaar te kunnen stellen. Als het gezag van de ouders wordt beëindigd, verliezen zij de formele bevoegdheden en mogen zij niet langer keuzes maken omtrent medische behandelingen of bijvoorbeeld schoolkeuze. Wel blijven zij het recht op informatie en omgang behouden, mits dit</w:t>
      </w:r>
      <w:r w:rsidR="00B96C70" w:rsidRPr="00C55185">
        <w:t xml:space="preserve"> in het belang van het kind is.</w:t>
      </w:r>
    </w:p>
    <w:p w14:paraId="1214B75C" w14:textId="648ACF03" w:rsidR="00AB6838" w:rsidRDefault="00AB6838" w:rsidP="00AB6838">
      <w:pPr>
        <w:pStyle w:val="Kop1"/>
        <w:numPr>
          <w:ilvl w:val="0"/>
          <w:numId w:val="0"/>
        </w:numPr>
        <w:ind w:left="720" w:hanging="360"/>
      </w:pPr>
    </w:p>
    <w:p w14:paraId="25718E1D" w14:textId="77777777" w:rsidR="00AB6838" w:rsidRDefault="00AB6838" w:rsidP="00AB6838"/>
    <w:p w14:paraId="1065A8E8" w14:textId="77777777" w:rsidR="00AB6838" w:rsidRDefault="00AB6838" w:rsidP="00AB6838"/>
    <w:p w14:paraId="270D92DE" w14:textId="77777777" w:rsidR="00AB6838" w:rsidRDefault="00AB6838" w:rsidP="00AB6838"/>
    <w:p w14:paraId="4EC8062B" w14:textId="77777777" w:rsidR="00AB6838" w:rsidRDefault="00AB6838" w:rsidP="00AB6838"/>
    <w:p w14:paraId="6AA19050" w14:textId="77777777" w:rsidR="00AB6838" w:rsidRDefault="00AB6838" w:rsidP="00AB6838"/>
    <w:p w14:paraId="532A2E18" w14:textId="77777777" w:rsidR="00AB6838" w:rsidRDefault="00AB6838" w:rsidP="00AB6838"/>
    <w:p w14:paraId="1437312D" w14:textId="77777777" w:rsidR="00AB6838" w:rsidRDefault="00AB6838" w:rsidP="00AB6838"/>
    <w:p w14:paraId="246658C0" w14:textId="77777777" w:rsidR="00AB6838" w:rsidRDefault="00AB6838" w:rsidP="00AB6838"/>
    <w:p w14:paraId="05678995" w14:textId="77777777" w:rsidR="00AB6838" w:rsidRDefault="00AB6838" w:rsidP="00AB6838"/>
    <w:p w14:paraId="2C95DF06" w14:textId="77777777" w:rsidR="00EE0F5A" w:rsidRDefault="00EE0F5A" w:rsidP="00EE0F5A">
      <w:pPr>
        <w:pStyle w:val="Kop1"/>
        <w:numPr>
          <w:ilvl w:val="0"/>
          <w:numId w:val="0"/>
        </w:numPr>
        <w:rPr>
          <w:rFonts w:eastAsiaTheme="minorHAnsi" w:cstheme="minorBidi"/>
          <w:b w:val="0"/>
          <w:bCs w:val="0"/>
          <w:color w:val="auto"/>
          <w:sz w:val="22"/>
          <w:szCs w:val="22"/>
        </w:rPr>
      </w:pPr>
    </w:p>
    <w:p w14:paraId="39CE103D" w14:textId="77777777" w:rsidR="00D01362" w:rsidRDefault="00D01362" w:rsidP="00D01362"/>
    <w:p w14:paraId="0A5F21FE" w14:textId="77777777" w:rsidR="00BD6EDE" w:rsidRDefault="00BD6EDE" w:rsidP="00D01362"/>
    <w:p w14:paraId="7EA7D02E" w14:textId="77777777" w:rsidR="00BD6EDE" w:rsidRDefault="00BD6EDE" w:rsidP="00D01362"/>
    <w:p w14:paraId="06EA7CC9" w14:textId="77777777" w:rsidR="00BD6EDE" w:rsidRDefault="00BD6EDE" w:rsidP="00D01362"/>
    <w:p w14:paraId="6CC1D919" w14:textId="77777777" w:rsidR="00BD6EDE" w:rsidRDefault="00BD6EDE" w:rsidP="00D01362"/>
    <w:p w14:paraId="63B2891E" w14:textId="77777777" w:rsidR="00BD6EDE" w:rsidRDefault="00BD6EDE" w:rsidP="00D01362"/>
    <w:p w14:paraId="6DBF01C4" w14:textId="77777777" w:rsidR="0088514D" w:rsidRDefault="0088514D" w:rsidP="00D01362"/>
    <w:p w14:paraId="53B3AD32" w14:textId="77777777" w:rsidR="0088514D" w:rsidRDefault="0088514D" w:rsidP="00D01362"/>
    <w:p w14:paraId="2F082DB5" w14:textId="77777777" w:rsidR="0088514D" w:rsidRDefault="0088514D" w:rsidP="00D01362"/>
    <w:p w14:paraId="67CE4AB9" w14:textId="77777777" w:rsidR="0088514D" w:rsidRDefault="0088514D" w:rsidP="00D01362"/>
    <w:p w14:paraId="70159078" w14:textId="77777777" w:rsidR="0088514D" w:rsidRPr="00D01362" w:rsidRDefault="0088514D" w:rsidP="00D01362"/>
    <w:p w14:paraId="2E9FFDA9" w14:textId="73A9F432" w:rsidR="00AB6838" w:rsidRDefault="00EE0F5A" w:rsidP="00EE0F5A">
      <w:pPr>
        <w:pStyle w:val="Kop1"/>
        <w:numPr>
          <w:ilvl w:val="0"/>
          <w:numId w:val="0"/>
        </w:numPr>
        <w:ind w:left="360"/>
      </w:pPr>
      <w:bookmarkStart w:id="65" w:name="_Toc503744100"/>
      <w:bookmarkStart w:id="66" w:name="_Toc503744618"/>
      <w:r>
        <w:lastRenderedPageBreak/>
        <w:t xml:space="preserve">5. </w:t>
      </w:r>
      <w:r w:rsidR="00AB6838">
        <w:t>Resultaten toewijzingen gezagsbeëindigende maatregel</w:t>
      </w:r>
      <w:bookmarkEnd w:id="65"/>
      <w:bookmarkEnd w:id="66"/>
    </w:p>
    <w:p w14:paraId="471D7FC3" w14:textId="77777777" w:rsidR="00AB6838" w:rsidRPr="00AB6838" w:rsidRDefault="00AB6838" w:rsidP="00AB6838"/>
    <w:p w14:paraId="57A0AE89" w14:textId="226E1738" w:rsidR="00556092" w:rsidRDefault="00287D78" w:rsidP="00D01362">
      <w:pPr>
        <w:pStyle w:val="Kop2"/>
        <w:numPr>
          <w:ilvl w:val="1"/>
          <w:numId w:val="23"/>
        </w:numPr>
      </w:pPr>
      <w:bookmarkStart w:id="67" w:name="_Toc503744101"/>
      <w:bookmarkStart w:id="68" w:name="_Toc503744619"/>
      <w:r w:rsidRPr="00AB6838">
        <w:t>Inleiding</w:t>
      </w:r>
      <w:bookmarkEnd w:id="67"/>
      <w:bookmarkEnd w:id="68"/>
    </w:p>
    <w:p w14:paraId="37D455E5" w14:textId="7337AD11" w:rsidR="00287D78" w:rsidRPr="00C55185" w:rsidRDefault="00287D78" w:rsidP="00287D78">
      <w:pPr>
        <w:spacing w:line="360" w:lineRule="auto"/>
      </w:pPr>
      <w:r w:rsidRPr="00C55185">
        <w:t xml:space="preserve">In dit </w:t>
      </w:r>
      <w:r w:rsidR="0084511D" w:rsidRPr="00C55185">
        <w:t xml:space="preserve">hoofdstuk worden de resultaten besproken van het jurisprudentieonderzoek naar de feiten en omstandigheden in uitspraken waarin het hof van oordeel was dat een gezagsbeëindigende maatregel aangewezen is. Voor het beantwoorden van deze deelvraag zijn 13 uitspraken van verschillende gerechtshoven geanalyseerd. </w:t>
      </w:r>
      <w:r w:rsidR="002A09DD" w:rsidRPr="00C55185">
        <w:t>Deze uitspraken zijn terug te vin</w:t>
      </w:r>
      <w:r w:rsidR="00F316AF">
        <w:t>den in de literatuur</w:t>
      </w:r>
      <w:r w:rsidR="002A09DD" w:rsidRPr="00C55185">
        <w:t xml:space="preserve">lijst. Per uitspraak is aan de hand van topics bekeken welke gronden ten grondslag liggen aan de beslissing van de rechter. </w:t>
      </w:r>
      <w:r w:rsidR="0084511D" w:rsidRPr="00C55185">
        <w:t>Allereerst worden de topics besproken, daarna volgen de resultaten per topic en tot slot de tussenconclusie.</w:t>
      </w:r>
      <w:r w:rsidR="00A81025" w:rsidRPr="00C55185">
        <w:t xml:space="preserve"> In de bijlagen zijn de tabellen opgenomen waarin de uitkomsten van het jurisprudentieonderzoek zijn genoteerd.</w:t>
      </w:r>
      <w:r w:rsidR="0084511D" w:rsidRPr="00C55185">
        <w:t xml:space="preserve"> De eerste praktijkdeelvraag luidt als volgt:</w:t>
      </w:r>
    </w:p>
    <w:p w14:paraId="12071331" w14:textId="77777777" w:rsidR="0084511D" w:rsidRPr="00C55185" w:rsidRDefault="0084511D" w:rsidP="00287D78">
      <w:pPr>
        <w:spacing w:line="360" w:lineRule="auto"/>
      </w:pPr>
    </w:p>
    <w:p w14:paraId="42286B60" w14:textId="6E522B4F" w:rsidR="0084511D" w:rsidRPr="00C55185" w:rsidRDefault="0078388A" w:rsidP="0084511D">
      <w:pPr>
        <w:spacing w:after="0" w:line="360" w:lineRule="auto"/>
        <w:rPr>
          <w:i/>
        </w:rPr>
      </w:pPr>
      <w:r>
        <w:rPr>
          <w:i/>
        </w:rPr>
        <w:t>‘’</w:t>
      </w:r>
      <w:r w:rsidR="0084511D" w:rsidRPr="00C55185">
        <w:rPr>
          <w:i/>
        </w:rPr>
        <w:t>Welke feiten en omstandigheden hebben geleid tot toewijzing van het verzoek tot een gezagsbeëindigende maatregel op grond van jurisprudentieonderzoek ten aanzien van gerechtshoven?</w:t>
      </w:r>
      <w:r>
        <w:rPr>
          <w:i/>
        </w:rPr>
        <w:t>’’</w:t>
      </w:r>
    </w:p>
    <w:p w14:paraId="1DFB062B" w14:textId="77777777" w:rsidR="0084511D" w:rsidRPr="00C55185" w:rsidRDefault="0084511D" w:rsidP="00287D78">
      <w:pPr>
        <w:spacing w:line="360" w:lineRule="auto"/>
      </w:pPr>
    </w:p>
    <w:p w14:paraId="2DC9E4FF" w14:textId="3E2E5DB7" w:rsidR="00556092" w:rsidRDefault="00A81025" w:rsidP="00D01362">
      <w:pPr>
        <w:pStyle w:val="Kop2"/>
        <w:numPr>
          <w:ilvl w:val="1"/>
          <w:numId w:val="23"/>
        </w:numPr>
      </w:pPr>
      <w:bookmarkStart w:id="69" w:name="_Toc503744102"/>
      <w:bookmarkStart w:id="70" w:name="_Toc503744620"/>
      <w:r w:rsidRPr="00556092">
        <w:t>De topics</w:t>
      </w:r>
      <w:bookmarkEnd w:id="69"/>
      <w:bookmarkEnd w:id="70"/>
      <w:r w:rsidRPr="00556092">
        <w:t xml:space="preserve"> </w:t>
      </w:r>
    </w:p>
    <w:p w14:paraId="44D7DAFA" w14:textId="570B8652" w:rsidR="00A81025" w:rsidRPr="00C55185" w:rsidRDefault="00A81025" w:rsidP="00287D78">
      <w:pPr>
        <w:spacing w:line="360" w:lineRule="auto"/>
      </w:pPr>
      <w:r w:rsidRPr="00C55185">
        <w:t>Aan de hand van vereisten uit art. 1:266 lid 1 BW en de factoren uit de Memorie van Toelichting</w:t>
      </w:r>
      <w:r w:rsidR="006C3E34" w:rsidRPr="00C55185">
        <w:t xml:space="preserve"> zijn er zeven factoren tot stand gekomen die als topics zijn gebruikt voor het jurisprudentieonderzoek. Aan de hand van deze topics kan worden beoordeeld of er aan de vereisten van de gezagsbeëindigende maatregel is voldaan en </w:t>
      </w:r>
      <w:r w:rsidR="009902AA" w:rsidRPr="00C55185">
        <w:t>zijn er conclusies getrokken uit de feiten en omstandigheden.</w:t>
      </w:r>
    </w:p>
    <w:p w14:paraId="0AAAD71F" w14:textId="77777777" w:rsidR="009902AA" w:rsidRPr="00C55185" w:rsidRDefault="009902AA" w:rsidP="00287D78">
      <w:pPr>
        <w:spacing w:line="360" w:lineRule="auto"/>
      </w:pPr>
    </w:p>
    <w:p w14:paraId="702CCB42" w14:textId="46325A62" w:rsidR="009902AA" w:rsidRPr="00C55185" w:rsidRDefault="009902AA" w:rsidP="009902AA">
      <w:pPr>
        <w:pStyle w:val="Lijstalinea"/>
        <w:numPr>
          <w:ilvl w:val="0"/>
          <w:numId w:val="19"/>
        </w:numPr>
        <w:spacing w:line="360" w:lineRule="auto"/>
        <w:rPr>
          <w:b/>
        </w:rPr>
      </w:pPr>
      <w:r w:rsidRPr="00C55185">
        <w:rPr>
          <w:b/>
        </w:rPr>
        <w:t xml:space="preserve">Leeftijd van het kind </w:t>
      </w:r>
    </w:p>
    <w:p w14:paraId="5AE0CF9F" w14:textId="7E76F8F8" w:rsidR="009902AA" w:rsidRPr="00C55185" w:rsidRDefault="009902AA" w:rsidP="009902AA">
      <w:pPr>
        <w:pStyle w:val="Lijstalinea"/>
        <w:spacing w:line="360" w:lineRule="auto"/>
      </w:pPr>
      <w:r w:rsidRPr="00C55185">
        <w:t xml:space="preserve">Uit de Memorie van Toelicht blijkt </w:t>
      </w:r>
      <w:r w:rsidR="001B0FB9" w:rsidRPr="00C55185">
        <w:t>dat de aanvaardbare termijn afhankelijk is van de leeftijd en ontwikkeling van het kind.</w:t>
      </w:r>
      <w:r w:rsidR="001B0FB9" w:rsidRPr="00C55185">
        <w:rPr>
          <w:rStyle w:val="Voetnootmarkering"/>
        </w:rPr>
        <w:footnoteReference w:id="51"/>
      </w:r>
      <w:r w:rsidR="001B0FB9" w:rsidRPr="00C55185">
        <w:t xml:space="preserve"> De opdrachtgever wou antwoord op de vraag of de leeftijd van invloed is op het toewijzen van de gezagsbeëindigende maatregel en welke afweging daarbij wordt gemaakt. Zodoende is ervoor gekozen om de leeftijd los te koppelen van de aanvaardbare termijn en als een aparte topic te gebruiken. </w:t>
      </w:r>
    </w:p>
    <w:p w14:paraId="353A4598" w14:textId="77777777" w:rsidR="001B0FB9" w:rsidRDefault="001B0FB9" w:rsidP="009902AA">
      <w:pPr>
        <w:pStyle w:val="Lijstalinea"/>
        <w:spacing w:line="360" w:lineRule="auto"/>
      </w:pPr>
    </w:p>
    <w:p w14:paraId="39F74BE7" w14:textId="77777777" w:rsidR="00F316AF" w:rsidRPr="00C55185" w:rsidRDefault="00F316AF" w:rsidP="009902AA">
      <w:pPr>
        <w:pStyle w:val="Lijstalinea"/>
        <w:spacing w:line="360" w:lineRule="auto"/>
      </w:pPr>
    </w:p>
    <w:p w14:paraId="017E8A28" w14:textId="36890DF5" w:rsidR="009902AA" w:rsidRPr="00C55185" w:rsidRDefault="009902AA" w:rsidP="009902AA">
      <w:pPr>
        <w:pStyle w:val="Lijstalinea"/>
        <w:numPr>
          <w:ilvl w:val="0"/>
          <w:numId w:val="19"/>
        </w:numPr>
        <w:spacing w:line="360" w:lineRule="auto"/>
        <w:rPr>
          <w:b/>
        </w:rPr>
      </w:pPr>
      <w:r w:rsidRPr="00C55185">
        <w:rPr>
          <w:b/>
        </w:rPr>
        <w:lastRenderedPageBreak/>
        <w:t>Ontwikkeling van het kind</w:t>
      </w:r>
    </w:p>
    <w:p w14:paraId="234755C4" w14:textId="6EEA4F5B" w:rsidR="001B0FB9" w:rsidRPr="00C55185" w:rsidRDefault="00F47EE9" w:rsidP="00F47EE9">
      <w:pPr>
        <w:pStyle w:val="Lijstalinea"/>
        <w:spacing w:line="360" w:lineRule="auto"/>
      </w:pPr>
      <w:r w:rsidRPr="00C55185">
        <w:t>Art. 1:266 lid 1 BW is een van de vereisten</w:t>
      </w:r>
      <w:r w:rsidR="001B0FB9" w:rsidRPr="00C55185">
        <w:t xml:space="preserve"> dat de kinderrechter het gezag van de ouders </w:t>
      </w:r>
      <w:r w:rsidRPr="00C55185">
        <w:t xml:space="preserve">kan beëindigen, indien het kind ernstig in zijn ontwikkeling wordt bedreigd. Met deze topic is per uitspraak bekeken of het kind in zijn of haar ontwikkeling werd bedreigd in de ontwikkeling. </w:t>
      </w:r>
    </w:p>
    <w:p w14:paraId="2DF3567D" w14:textId="77777777" w:rsidR="00F47EE9" w:rsidRPr="00C55185" w:rsidRDefault="00F47EE9" w:rsidP="00F47EE9">
      <w:pPr>
        <w:pStyle w:val="Lijstalinea"/>
        <w:spacing w:line="360" w:lineRule="auto"/>
      </w:pPr>
    </w:p>
    <w:p w14:paraId="6675213D" w14:textId="09474637" w:rsidR="009902AA" w:rsidRPr="00C55185" w:rsidRDefault="009902AA" w:rsidP="009902AA">
      <w:pPr>
        <w:pStyle w:val="Lijstalinea"/>
        <w:numPr>
          <w:ilvl w:val="0"/>
          <w:numId w:val="19"/>
        </w:numPr>
        <w:spacing w:line="360" w:lineRule="auto"/>
        <w:rPr>
          <w:b/>
        </w:rPr>
      </w:pPr>
      <w:r w:rsidRPr="00C55185">
        <w:rPr>
          <w:b/>
        </w:rPr>
        <w:t>Duur ondertoezichtstelling/uithuisplaatsing</w:t>
      </w:r>
    </w:p>
    <w:p w14:paraId="6B49B9C5" w14:textId="286221C1" w:rsidR="00F47EE9" w:rsidRPr="00C55185" w:rsidRDefault="00F47EE9" w:rsidP="00F47EE9">
      <w:pPr>
        <w:pStyle w:val="Lijstalinea"/>
        <w:spacing w:line="360" w:lineRule="auto"/>
      </w:pPr>
      <w:r w:rsidRPr="00C55185">
        <w:t>De ondertoezichtstelling en de machtiging uithuisplaatsing</w:t>
      </w:r>
      <w:r w:rsidR="00120287" w:rsidRPr="00C55185">
        <w:t xml:space="preserve"> zijn geen vereiste die voorafgaand aan de gezagsbeëindigende maatregel moeten gaan. </w:t>
      </w:r>
      <w:r w:rsidR="00934485" w:rsidRPr="00C55185">
        <w:t>In de Memorie van Toelichting staat dat in de meeste gevallen wel het geval is om aan de vereisten van het EVRM te kunnen voldoen. Zonder voorafgaande ondertoezichtstelling zullen er weinig feiten beschikbaar zijn die het verzoekschrift tot gezagsbeëindiging voldoende kunnen onderbouwen.</w:t>
      </w:r>
      <w:r w:rsidR="00934485" w:rsidRPr="00C55185">
        <w:rPr>
          <w:rStyle w:val="Voetnootmarkering"/>
        </w:rPr>
        <w:footnoteReference w:id="52"/>
      </w:r>
      <w:r w:rsidR="00934485" w:rsidRPr="00C55185">
        <w:t xml:space="preserve"> Zodoende is ervoor gekozen om de ondertoezichtstelling en uithuisplaatsing te gebruiken als topic om in kaart te brengen in hoeverre dit meeweegt bij de beoordeling van het hof. </w:t>
      </w:r>
    </w:p>
    <w:p w14:paraId="0668BBE6" w14:textId="77777777" w:rsidR="00F47EE9" w:rsidRPr="00C55185" w:rsidRDefault="00F47EE9" w:rsidP="00F47EE9">
      <w:pPr>
        <w:pStyle w:val="Lijstalinea"/>
        <w:spacing w:line="360" w:lineRule="auto"/>
      </w:pPr>
    </w:p>
    <w:p w14:paraId="42E93FF4" w14:textId="301B120E" w:rsidR="009902AA" w:rsidRPr="00C55185" w:rsidRDefault="009902AA" w:rsidP="009902AA">
      <w:pPr>
        <w:pStyle w:val="Lijstalinea"/>
        <w:numPr>
          <w:ilvl w:val="0"/>
          <w:numId w:val="19"/>
        </w:numPr>
        <w:spacing w:line="360" w:lineRule="auto"/>
        <w:rPr>
          <w:b/>
        </w:rPr>
      </w:pPr>
      <w:r w:rsidRPr="00C55185">
        <w:rPr>
          <w:b/>
        </w:rPr>
        <w:t>Opstelling van de ouders</w:t>
      </w:r>
    </w:p>
    <w:p w14:paraId="3D1376D5" w14:textId="63EBEEF2" w:rsidR="003E01DC" w:rsidRDefault="003E01DC" w:rsidP="00556092">
      <w:pPr>
        <w:pStyle w:val="Lijstalinea"/>
        <w:spacing w:line="360" w:lineRule="auto"/>
      </w:pPr>
      <w:r w:rsidRPr="00C55185">
        <w:t>Een van de factoren die in de Memori</w:t>
      </w:r>
      <w:r w:rsidR="0088514D">
        <w:t xml:space="preserve">e van Toelichting wordt benoemd die van belang is </w:t>
      </w:r>
      <w:r w:rsidRPr="00C55185">
        <w:t>bij de afweging of een gezagsbeëindigende maatregel is aangewezen is de opstelling van de ouders. Wel bepaalt de wetgever dat enkel de bereidheid van de ouder om zich niet te verzetten tegen de uithuisplaatsing van het kind niet doorslaggevend mag zijn bij toewijzing van het verzoek tot beëindiging van het gezag.</w:t>
      </w:r>
      <w:r w:rsidRPr="00C55185">
        <w:rPr>
          <w:rStyle w:val="Voetnootmarkering"/>
        </w:rPr>
        <w:footnoteReference w:id="53"/>
      </w:r>
      <w:r w:rsidRPr="00C55185">
        <w:t xml:space="preserve"> De opstelling van de ouders is in elke uitspraak bekeken en in kaart gebracht. </w:t>
      </w:r>
    </w:p>
    <w:p w14:paraId="1B4BCBC4" w14:textId="77777777" w:rsidR="00556092" w:rsidRPr="00C55185" w:rsidRDefault="00556092" w:rsidP="00556092">
      <w:pPr>
        <w:pStyle w:val="Lijstalinea"/>
        <w:spacing w:line="360" w:lineRule="auto"/>
      </w:pPr>
    </w:p>
    <w:p w14:paraId="0E5D65E7" w14:textId="471FA9F3" w:rsidR="009902AA" w:rsidRPr="00C55185" w:rsidRDefault="009902AA" w:rsidP="009902AA">
      <w:pPr>
        <w:pStyle w:val="Lijstalinea"/>
        <w:numPr>
          <w:ilvl w:val="0"/>
          <w:numId w:val="19"/>
        </w:numPr>
        <w:spacing w:line="360" w:lineRule="auto"/>
        <w:rPr>
          <w:b/>
        </w:rPr>
      </w:pPr>
      <w:r w:rsidRPr="00C55185">
        <w:rPr>
          <w:b/>
        </w:rPr>
        <w:t>Aanvaardbare termijn</w:t>
      </w:r>
    </w:p>
    <w:p w14:paraId="2EC2ACA9" w14:textId="0FA41A84" w:rsidR="003E01DC" w:rsidRPr="00C55185" w:rsidRDefault="003E01DC" w:rsidP="003E01DC">
      <w:pPr>
        <w:pStyle w:val="Lijstalinea"/>
        <w:spacing w:line="360" w:lineRule="auto"/>
      </w:pPr>
      <w:r w:rsidRPr="00C55185">
        <w:t xml:space="preserve">Uit art. 1:266 lid 1 BW </w:t>
      </w:r>
      <w:r w:rsidR="00C11ABC" w:rsidRPr="00C55185">
        <w:t xml:space="preserve">vloeit tevens de vereiste van de aanvaardbare termijn. </w:t>
      </w:r>
      <w:r w:rsidRPr="00C55185">
        <w:t>Als de aanvaardbare termijn is verstreken is gezagsbeëindig</w:t>
      </w:r>
      <w:r w:rsidR="00C11ABC" w:rsidRPr="00C55185">
        <w:t xml:space="preserve">ing aan de orde. Per zaak is gekeken naar het oordeel van het hof met betrekking tot de gezagsbeëindigende maatregel. </w:t>
      </w:r>
    </w:p>
    <w:p w14:paraId="2313F7C8" w14:textId="77777777" w:rsidR="003E01DC" w:rsidRPr="00C55185" w:rsidRDefault="003E01DC" w:rsidP="003E01DC">
      <w:pPr>
        <w:pStyle w:val="Lijstalinea"/>
        <w:spacing w:line="360" w:lineRule="auto"/>
      </w:pPr>
    </w:p>
    <w:p w14:paraId="24C7BA47" w14:textId="06D23465" w:rsidR="009902AA" w:rsidRPr="00C55185" w:rsidRDefault="009902AA" w:rsidP="009902AA">
      <w:pPr>
        <w:pStyle w:val="Lijstalinea"/>
        <w:numPr>
          <w:ilvl w:val="0"/>
          <w:numId w:val="19"/>
        </w:numPr>
        <w:spacing w:line="360" w:lineRule="auto"/>
        <w:rPr>
          <w:b/>
        </w:rPr>
      </w:pPr>
      <w:r w:rsidRPr="00C55185">
        <w:rPr>
          <w:b/>
        </w:rPr>
        <w:t>Duidelijkheid over toekomstperspectief</w:t>
      </w:r>
    </w:p>
    <w:p w14:paraId="259A02C9" w14:textId="51410FA2" w:rsidR="00C11ABC" w:rsidRPr="00C55185" w:rsidRDefault="00C11ABC" w:rsidP="00C11ABC">
      <w:pPr>
        <w:pStyle w:val="Lijstalinea"/>
        <w:spacing w:line="360" w:lineRule="auto"/>
      </w:pPr>
      <w:r w:rsidRPr="00C55185">
        <w:t xml:space="preserve">Uit de Memorie van Toelichting vormt duidelijkheid over het toekomstperspectief een belangrijke factor die van belang is bij de afweging of een gezagsbeëindigende maatregel is aangewezen. Wanneer een minderjarige in een pleeggezin is geplaatst, moet het zich daar </w:t>
      </w:r>
      <w:r w:rsidRPr="00C55185">
        <w:lastRenderedPageBreak/>
        <w:t>volledig en in harmonie kunnen ontwikkelen. Met het oog hierop dient duidelijkheid te bestaan over het toekomstperspectief van de minderjarige.</w:t>
      </w:r>
      <w:r w:rsidR="002F12E5" w:rsidRPr="00C55185">
        <w:rPr>
          <w:rStyle w:val="Voetnootmarkering"/>
        </w:rPr>
        <w:footnoteReference w:id="54"/>
      </w:r>
      <w:r w:rsidRPr="00C55185">
        <w:t xml:space="preserve"> In kaart is gebracht of dit toekomstperspectief duidelijk is, of terugplaatsing tot de mogelijkheden behoort en in hoeverre het kind behoefte heeft aan deze duidelijkheid. Vervolgens is beke</w:t>
      </w:r>
      <w:r w:rsidR="002F12E5" w:rsidRPr="00C55185">
        <w:t xml:space="preserve">ken hoe het hof dit meeweegt bij de beoordeling van het verzoek. </w:t>
      </w:r>
    </w:p>
    <w:p w14:paraId="421DAC2E" w14:textId="77777777" w:rsidR="002F12E5" w:rsidRPr="00C55185" w:rsidRDefault="002F12E5" w:rsidP="00C11ABC">
      <w:pPr>
        <w:pStyle w:val="Lijstalinea"/>
        <w:spacing w:line="360" w:lineRule="auto"/>
      </w:pPr>
    </w:p>
    <w:p w14:paraId="1D41F7F5" w14:textId="5E43675A" w:rsidR="009902AA" w:rsidRPr="00C55185" w:rsidRDefault="009902AA" w:rsidP="009902AA">
      <w:pPr>
        <w:pStyle w:val="Lijstalinea"/>
        <w:numPr>
          <w:ilvl w:val="0"/>
          <w:numId w:val="19"/>
        </w:numPr>
        <w:spacing w:line="360" w:lineRule="auto"/>
        <w:rPr>
          <w:b/>
        </w:rPr>
      </w:pPr>
      <w:r w:rsidRPr="00C55185">
        <w:rPr>
          <w:b/>
        </w:rPr>
        <w:t xml:space="preserve">Ongestoorde hechting en continuïteit </w:t>
      </w:r>
    </w:p>
    <w:p w14:paraId="2DFFCA4A" w14:textId="6D3AB552" w:rsidR="00A97D5F" w:rsidRDefault="002F12E5" w:rsidP="00556092">
      <w:pPr>
        <w:pStyle w:val="Lijstalinea"/>
        <w:spacing w:line="360" w:lineRule="auto"/>
      </w:pPr>
      <w:r w:rsidRPr="00C55185">
        <w:t xml:space="preserve">De laatste factor uit de Memorie van Toelichting is de ongestoorde hechting en continuïteit van het kind. Volgens de Memorie van Toelichting </w:t>
      </w:r>
      <w:r w:rsidR="0088514D">
        <w:t xml:space="preserve">dient </w:t>
      </w:r>
      <w:r w:rsidRPr="00C55185">
        <w:t>er zwaarwegende betekenis te worden toegekend bij het belang van het kind bij continuïteit van de opvoedingssituatie en een ongestoord hechtingsproces, bijvoorbeeld het ongestoord kunnen hechten aan de pleegouders.</w:t>
      </w:r>
      <w:r w:rsidRPr="00C55185">
        <w:rPr>
          <w:rStyle w:val="Voetnootmarkering"/>
        </w:rPr>
        <w:footnoteReference w:id="55"/>
      </w:r>
      <w:r w:rsidRPr="00C55185">
        <w:t xml:space="preserve"> Zodoende vormt dit de laatste factor die is meegeno</w:t>
      </w:r>
      <w:r w:rsidR="00604BB1" w:rsidRPr="00C55185">
        <w:t>men in het literatuuronderzoek.</w:t>
      </w:r>
    </w:p>
    <w:p w14:paraId="4E49E7CC" w14:textId="77777777" w:rsidR="00556092" w:rsidRPr="00C55185" w:rsidRDefault="00556092" w:rsidP="00556092">
      <w:pPr>
        <w:pStyle w:val="Lijstalinea"/>
        <w:spacing w:line="360" w:lineRule="auto"/>
      </w:pPr>
    </w:p>
    <w:p w14:paraId="6DAB2179" w14:textId="417BCA23" w:rsidR="006C3E34" w:rsidRDefault="002F12E5" w:rsidP="00D01362">
      <w:pPr>
        <w:pStyle w:val="Kop2"/>
        <w:numPr>
          <w:ilvl w:val="1"/>
          <w:numId w:val="23"/>
        </w:numPr>
      </w:pPr>
      <w:bookmarkStart w:id="71" w:name="_Toc503744103"/>
      <w:bookmarkStart w:id="72" w:name="_Toc503744621"/>
      <w:r w:rsidRPr="00556092">
        <w:t>De gronden van het toewijzen van de gezagsbeëindigde maatregel</w:t>
      </w:r>
      <w:bookmarkEnd w:id="71"/>
      <w:bookmarkEnd w:id="72"/>
      <w:r w:rsidRPr="00556092">
        <w:t xml:space="preserve"> </w:t>
      </w:r>
    </w:p>
    <w:p w14:paraId="4A54AEFC" w14:textId="1F836113" w:rsidR="00556092" w:rsidRPr="00C55185" w:rsidRDefault="002F12E5" w:rsidP="002F12E5">
      <w:pPr>
        <w:spacing w:line="360" w:lineRule="auto"/>
      </w:pPr>
      <w:r w:rsidRPr="00C55185">
        <w:t>De resultaten van het jurispru</w:t>
      </w:r>
      <w:r w:rsidR="00D53F01" w:rsidRPr="00C55185">
        <w:t xml:space="preserve">dentieonderzoek worden in deze paragraaf </w:t>
      </w:r>
      <w:r w:rsidRPr="00C55185">
        <w:t>per topic besproken. De uitwerking van het ju</w:t>
      </w:r>
      <w:r w:rsidR="00D53F01" w:rsidRPr="00C55185">
        <w:t xml:space="preserve">risprudentieonderzoek is de vinden in de bijlagen. </w:t>
      </w:r>
      <w:r w:rsidR="005D4E0F" w:rsidRPr="00C55185">
        <w:t>H</w:t>
      </w:r>
      <w:r w:rsidR="003B75A3" w:rsidRPr="00C55185">
        <w:t>et onder</w:t>
      </w:r>
      <w:r w:rsidR="005D4E0F" w:rsidRPr="00C55185">
        <w:t>staande schema is een beknopte samenvattin</w:t>
      </w:r>
      <w:r w:rsidR="00EE0F5A">
        <w:t>g van de jurisprudentieanalyse.</w:t>
      </w:r>
    </w:p>
    <w:tbl>
      <w:tblPr>
        <w:tblStyle w:val="Gemiddeldelijst1-accent1"/>
        <w:tblW w:w="0" w:type="auto"/>
        <w:tblLook w:val="04A0" w:firstRow="1" w:lastRow="0" w:firstColumn="1" w:lastColumn="0" w:noHBand="0" w:noVBand="1"/>
      </w:tblPr>
      <w:tblGrid>
        <w:gridCol w:w="1151"/>
        <w:gridCol w:w="1151"/>
        <w:gridCol w:w="1151"/>
        <w:gridCol w:w="1151"/>
        <w:gridCol w:w="1152"/>
        <w:gridCol w:w="1152"/>
        <w:gridCol w:w="1152"/>
        <w:gridCol w:w="1152"/>
      </w:tblGrid>
      <w:tr w:rsidR="00D53F01" w:rsidRPr="00556092" w14:paraId="237D0354" w14:textId="77777777" w:rsidTr="003B75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dxa"/>
          </w:tcPr>
          <w:p w14:paraId="72F3D4F1" w14:textId="6F59BBF5" w:rsidR="00D53F01" w:rsidRPr="00556092" w:rsidRDefault="00D53F01" w:rsidP="00F37692">
            <w:pPr>
              <w:rPr>
                <w:sz w:val="20"/>
                <w:szCs w:val="20"/>
              </w:rPr>
            </w:pPr>
          </w:p>
        </w:tc>
        <w:tc>
          <w:tcPr>
            <w:tcW w:w="1151" w:type="dxa"/>
          </w:tcPr>
          <w:p w14:paraId="0F3D03B6" w14:textId="426B2BCA" w:rsidR="00D53F01" w:rsidRPr="00556092" w:rsidRDefault="00D53F01" w:rsidP="00F37692">
            <w:pPr>
              <w:cnfStyle w:val="100000000000" w:firstRow="1" w:lastRow="0" w:firstColumn="0" w:lastColumn="0" w:oddVBand="0" w:evenVBand="0" w:oddHBand="0" w:evenHBand="0" w:firstRowFirstColumn="0" w:firstRowLastColumn="0" w:lastRowFirstColumn="0" w:lastRowLastColumn="0"/>
              <w:rPr>
                <w:b/>
                <w:sz w:val="20"/>
                <w:szCs w:val="20"/>
              </w:rPr>
            </w:pPr>
            <w:r w:rsidRPr="00556092">
              <w:rPr>
                <w:b/>
                <w:sz w:val="20"/>
                <w:szCs w:val="20"/>
              </w:rPr>
              <w:t>Factor 1.</w:t>
            </w:r>
          </w:p>
        </w:tc>
        <w:tc>
          <w:tcPr>
            <w:tcW w:w="1151" w:type="dxa"/>
          </w:tcPr>
          <w:p w14:paraId="32C40ECC" w14:textId="247BC531" w:rsidR="00D53F01" w:rsidRPr="00556092" w:rsidRDefault="00D53F01" w:rsidP="00F37692">
            <w:pPr>
              <w:cnfStyle w:val="100000000000" w:firstRow="1" w:lastRow="0" w:firstColumn="0" w:lastColumn="0" w:oddVBand="0" w:evenVBand="0" w:oddHBand="0" w:evenHBand="0" w:firstRowFirstColumn="0" w:firstRowLastColumn="0" w:lastRowFirstColumn="0" w:lastRowLastColumn="0"/>
              <w:rPr>
                <w:b/>
                <w:sz w:val="20"/>
                <w:szCs w:val="20"/>
              </w:rPr>
            </w:pPr>
            <w:r w:rsidRPr="00556092">
              <w:rPr>
                <w:b/>
                <w:sz w:val="20"/>
                <w:szCs w:val="20"/>
              </w:rPr>
              <w:t>Factor 2.</w:t>
            </w:r>
          </w:p>
        </w:tc>
        <w:tc>
          <w:tcPr>
            <w:tcW w:w="1151" w:type="dxa"/>
          </w:tcPr>
          <w:p w14:paraId="26786BFF" w14:textId="3B48B65A" w:rsidR="00D53F01" w:rsidRPr="00556092" w:rsidRDefault="00D53F01" w:rsidP="00F37692">
            <w:pPr>
              <w:cnfStyle w:val="100000000000" w:firstRow="1" w:lastRow="0" w:firstColumn="0" w:lastColumn="0" w:oddVBand="0" w:evenVBand="0" w:oddHBand="0" w:evenHBand="0" w:firstRowFirstColumn="0" w:firstRowLastColumn="0" w:lastRowFirstColumn="0" w:lastRowLastColumn="0"/>
              <w:rPr>
                <w:b/>
                <w:sz w:val="20"/>
                <w:szCs w:val="20"/>
              </w:rPr>
            </w:pPr>
            <w:r w:rsidRPr="00556092">
              <w:rPr>
                <w:b/>
                <w:sz w:val="20"/>
                <w:szCs w:val="20"/>
              </w:rPr>
              <w:t>Factor 3.</w:t>
            </w:r>
          </w:p>
        </w:tc>
        <w:tc>
          <w:tcPr>
            <w:tcW w:w="1152" w:type="dxa"/>
          </w:tcPr>
          <w:p w14:paraId="74D3DED7" w14:textId="6F887475" w:rsidR="00D53F01" w:rsidRPr="00556092" w:rsidRDefault="00D53F01" w:rsidP="00F37692">
            <w:pPr>
              <w:cnfStyle w:val="100000000000" w:firstRow="1" w:lastRow="0" w:firstColumn="0" w:lastColumn="0" w:oddVBand="0" w:evenVBand="0" w:oddHBand="0" w:evenHBand="0" w:firstRowFirstColumn="0" w:firstRowLastColumn="0" w:lastRowFirstColumn="0" w:lastRowLastColumn="0"/>
              <w:rPr>
                <w:b/>
                <w:sz w:val="20"/>
                <w:szCs w:val="20"/>
              </w:rPr>
            </w:pPr>
            <w:r w:rsidRPr="00556092">
              <w:rPr>
                <w:b/>
                <w:sz w:val="20"/>
                <w:szCs w:val="20"/>
              </w:rPr>
              <w:t>Factor 4.</w:t>
            </w:r>
          </w:p>
        </w:tc>
        <w:tc>
          <w:tcPr>
            <w:tcW w:w="1152" w:type="dxa"/>
          </w:tcPr>
          <w:p w14:paraId="7F18C9B3" w14:textId="60E89D92" w:rsidR="00D53F01" w:rsidRPr="00556092" w:rsidRDefault="00D53F01" w:rsidP="00F37692">
            <w:pPr>
              <w:cnfStyle w:val="100000000000" w:firstRow="1" w:lastRow="0" w:firstColumn="0" w:lastColumn="0" w:oddVBand="0" w:evenVBand="0" w:oddHBand="0" w:evenHBand="0" w:firstRowFirstColumn="0" w:firstRowLastColumn="0" w:lastRowFirstColumn="0" w:lastRowLastColumn="0"/>
              <w:rPr>
                <w:b/>
                <w:sz w:val="20"/>
                <w:szCs w:val="20"/>
              </w:rPr>
            </w:pPr>
            <w:r w:rsidRPr="00556092">
              <w:rPr>
                <w:b/>
                <w:sz w:val="20"/>
                <w:szCs w:val="20"/>
              </w:rPr>
              <w:t>Factor 5.</w:t>
            </w:r>
          </w:p>
        </w:tc>
        <w:tc>
          <w:tcPr>
            <w:tcW w:w="1152" w:type="dxa"/>
          </w:tcPr>
          <w:p w14:paraId="74FED1EF" w14:textId="56F1C7A0" w:rsidR="00D53F01" w:rsidRPr="00556092" w:rsidRDefault="00D53F01" w:rsidP="00F37692">
            <w:pPr>
              <w:cnfStyle w:val="100000000000" w:firstRow="1" w:lastRow="0" w:firstColumn="0" w:lastColumn="0" w:oddVBand="0" w:evenVBand="0" w:oddHBand="0" w:evenHBand="0" w:firstRowFirstColumn="0" w:firstRowLastColumn="0" w:lastRowFirstColumn="0" w:lastRowLastColumn="0"/>
              <w:rPr>
                <w:b/>
                <w:sz w:val="20"/>
                <w:szCs w:val="20"/>
              </w:rPr>
            </w:pPr>
            <w:r w:rsidRPr="00556092">
              <w:rPr>
                <w:b/>
                <w:sz w:val="20"/>
                <w:szCs w:val="20"/>
              </w:rPr>
              <w:t>Factor 6.</w:t>
            </w:r>
          </w:p>
        </w:tc>
        <w:tc>
          <w:tcPr>
            <w:tcW w:w="1152" w:type="dxa"/>
          </w:tcPr>
          <w:p w14:paraId="6EC8AC0B" w14:textId="148419F2" w:rsidR="00D53F01" w:rsidRPr="00556092" w:rsidRDefault="00D53F01" w:rsidP="00F37692">
            <w:pPr>
              <w:cnfStyle w:val="100000000000" w:firstRow="1" w:lastRow="0" w:firstColumn="0" w:lastColumn="0" w:oddVBand="0" w:evenVBand="0" w:oddHBand="0" w:evenHBand="0" w:firstRowFirstColumn="0" w:firstRowLastColumn="0" w:lastRowFirstColumn="0" w:lastRowLastColumn="0"/>
              <w:rPr>
                <w:b/>
                <w:sz w:val="20"/>
                <w:szCs w:val="20"/>
              </w:rPr>
            </w:pPr>
            <w:r w:rsidRPr="00556092">
              <w:rPr>
                <w:b/>
                <w:sz w:val="20"/>
                <w:szCs w:val="20"/>
              </w:rPr>
              <w:t>Factor 7.</w:t>
            </w:r>
          </w:p>
        </w:tc>
      </w:tr>
      <w:tr w:rsidR="00D53F01" w:rsidRPr="00556092" w14:paraId="2DE371B6" w14:textId="77777777" w:rsidTr="003B7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dxa"/>
          </w:tcPr>
          <w:p w14:paraId="0DF5858F" w14:textId="608C9E56" w:rsidR="00D53F01" w:rsidRPr="00556092" w:rsidRDefault="00D53F01" w:rsidP="00F37692">
            <w:pPr>
              <w:rPr>
                <w:sz w:val="20"/>
                <w:szCs w:val="20"/>
              </w:rPr>
            </w:pPr>
            <w:r w:rsidRPr="00556092">
              <w:rPr>
                <w:sz w:val="20"/>
                <w:szCs w:val="20"/>
              </w:rPr>
              <w:t>Zaak 1.</w:t>
            </w:r>
          </w:p>
        </w:tc>
        <w:tc>
          <w:tcPr>
            <w:tcW w:w="1151" w:type="dxa"/>
          </w:tcPr>
          <w:p w14:paraId="6C53F6B3" w14:textId="6CB6E1C2" w:rsidR="00D53F01" w:rsidRPr="00556092" w:rsidRDefault="00D53F01" w:rsidP="00F37692">
            <w:pPr>
              <w:cnfStyle w:val="000000100000" w:firstRow="0" w:lastRow="0" w:firstColumn="0" w:lastColumn="0" w:oddVBand="0" w:evenVBand="0" w:oddHBand="1" w:evenHBand="0" w:firstRowFirstColumn="0" w:firstRowLastColumn="0" w:lastRowFirstColumn="0" w:lastRowLastColumn="0"/>
              <w:rPr>
                <w:sz w:val="20"/>
                <w:szCs w:val="20"/>
              </w:rPr>
            </w:pPr>
            <w:r w:rsidRPr="00556092">
              <w:rPr>
                <w:sz w:val="20"/>
                <w:szCs w:val="20"/>
              </w:rPr>
              <w:t>13 jaar</w:t>
            </w:r>
          </w:p>
          <w:p w14:paraId="1F1182D6" w14:textId="60972A78" w:rsidR="00D53F01" w:rsidRPr="00556092" w:rsidRDefault="003B75A3" w:rsidP="00F37692">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556092">
              <w:rPr>
                <w:b/>
                <w:color w:val="70AD47" w:themeColor="accent6"/>
                <w:sz w:val="20"/>
                <w:szCs w:val="20"/>
              </w:rPr>
              <w:t>U.</w:t>
            </w:r>
          </w:p>
        </w:tc>
        <w:tc>
          <w:tcPr>
            <w:tcW w:w="1151" w:type="dxa"/>
          </w:tcPr>
          <w:p w14:paraId="7DD514F2" w14:textId="54806BBF" w:rsidR="00D53F01" w:rsidRPr="00556092" w:rsidRDefault="008170A8" w:rsidP="00F37692">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556092">
              <w:rPr>
                <w:b/>
                <w:color w:val="70AD47" w:themeColor="accent6"/>
                <w:sz w:val="20"/>
                <w:szCs w:val="20"/>
              </w:rPr>
              <w:t>W.B.</w:t>
            </w:r>
          </w:p>
        </w:tc>
        <w:tc>
          <w:tcPr>
            <w:tcW w:w="1151" w:type="dxa"/>
          </w:tcPr>
          <w:p w14:paraId="72917382" w14:textId="1565C7FF" w:rsidR="00D53F01" w:rsidRPr="00556092" w:rsidRDefault="008170A8" w:rsidP="00F37692">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556092">
              <w:rPr>
                <w:b/>
                <w:color w:val="70AD47" w:themeColor="accent6"/>
                <w:sz w:val="20"/>
                <w:szCs w:val="20"/>
              </w:rPr>
              <w:t>OTS/UHP</w:t>
            </w:r>
          </w:p>
        </w:tc>
        <w:tc>
          <w:tcPr>
            <w:tcW w:w="1152" w:type="dxa"/>
          </w:tcPr>
          <w:p w14:paraId="51093C22" w14:textId="67D7E7D2" w:rsidR="00D53F01" w:rsidRPr="00556092" w:rsidRDefault="008170A8" w:rsidP="00F37692">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556092">
              <w:rPr>
                <w:sz w:val="20"/>
                <w:szCs w:val="20"/>
              </w:rPr>
              <w:t xml:space="preserve"> </w:t>
            </w:r>
            <w:r w:rsidRPr="00556092">
              <w:rPr>
                <w:b/>
                <w:color w:val="70AD47" w:themeColor="accent6"/>
                <w:sz w:val="20"/>
                <w:szCs w:val="20"/>
              </w:rPr>
              <w:t>M</w:t>
            </w:r>
          </w:p>
        </w:tc>
        <w:tc>
          <w:tcPr>
            <w:tcW w:w="1152" w:type="dxa"/>
          </w:tcPr>
          <w:p w14:paraId="6A54D292" w14:textId="46287DE6" w:rsidR="00D53F01" w:rsidRPr="00556092" w:rsidRDefault="008170A8" w:rsidP="00F37692">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556092">
              <w:rPr>
                <w:b/>
                <w:color w:val="70AD47" w:themeColor="accent6"/>
                <w:sz w:val="20"/>
                <w:szCs w:val="20"/>
              </w:rPr>
              <w:t xml:space="preserve">   V</w:t>
            </w:r>
          </w:p>
        </w:tc>
        <w:tc>
          <w:tcPr>
            <w:tcW w:w="1152" w:type="dxa"/>
          </w:tcPr>
          <w:p w14:paraId="531F0C4C" w14:textId="467DCDAD" w:rsidR="00D53F01" w:rsidRPr="00556092" w:rsidRDefault="000D40FD" w:rsidP="00F37692">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556092">
              <w:rPr>
                <w:b/>
                <w:color w:val="70AD47" w:themeColor="accent6"/>
                <w:sz w:val="20"/>
                <w:szCs w:val="20"/>
              </w:rPr>
              <w:t xml:space="preserve"> M.G.</w:t>
            </w:r>
          </w:p>
        </w:tc>
        <w:tc>
          <w:tcPr>
            <w:tcW w:w="1152" w:type="dxa"/>
          </w:tcPr>
          <w:p w14:paraId="6927909B" w14:textId="63484F0C" w:rsidR="00D53F01" w:rsidRPr="00556092" w:rsidRDefault="000D40FD" w:rsidP="00F37692">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556092">
              <w:rPr>
                <w:b/>
                <w:color w:val="70AD47" w:themeColor="accent6"/>
                <w:sz w:val="20"/>
                <w:szCs w:val="20"/>
              </w:rPr>
              <w:t>M.G.</w:t>
            </w:r>
          </w:p>
        </w:tc>
      </w:tr>
      <w:tr w:rsidR="00D53F01" w:rsidRPr="00556092" w14:paraId="5772AD7B" w14:textId="77777777" w:rsidTr="003B75A3">
        <w:tc>
          <w:tcPr>
            <w:cnfStyle w:val="001000000000" w:firstRow="0" w:lastRow="0" w:firstColumn="1" w:lastColumn="0" w:oddVBand="0" w:evenVBand="0" w:oddHBand="0" w:evenHBand="0" w:firstRowFirstColumn="0" w:firstRowLastColumn="0" w:lastRowFirstColumn="0" w:lastRowLastColumn="0"/>
            <w:tcW w:w="1151" w:type="dxa"/>
          </w:tcPr>
          <w:p w14:paraId="098E2012" w14:textId="6C2C235E" w:rsidR="00D53F01" w:rsidRPr="00556092" w:rsidRDefault="00D53F01" w:rsidP="00F37692">
            <w:pPr>
              <w:rPr>
                <w:sz w:val="20"/>
                <w:szCs w:val="20"/>
              </w:rPr>
            </w:pPr>
            <w:r w:rsidRPr="00556092">
              <w:rPr>
                <w:sz w:val="20"/>
                <w:szCs w:val="20"/>
              </w:rPr>
              <w:t>Zaak 2.</w:t>
            </w:r>
          </w:p>
        </w:tc>
        <w:tc>
          <w:tcPr>
            <w:tcW w:w="1151" w:type="dxa"/>
          </w:tcPr>
          <w:p w14:paraId="3D15B834" w14:textId="77777777" w:rsidR="00D53F01" w:rsidRPr="00556092" w:rsidRDefault="00D53F01" w:rsidP="00F37692">
            <w:pPr>
              <w:cnfStyle w:val="000000000000" w:firstRow="0" w:lastRow="0" w:firstColumn="0" w:lastColumn="0" w:oddVBand="0" w:evenVBand="0" w:oddHBand="0" w:evenHBand="0" w:firstRowFirstColumn="0" w:firstRowLastColumn="0" w:lastRowFirstColumn="0" w:lastRowLastColumn="0"/>
              <w:rPr>
                <w:sz w:val="20"/>
                <w:szCs w:val="20"/>
              </w:rPr>
            </w:pPr>
            <w:r w:rsidRPr="00556092">
              <w:rPr>
                <w:sz w:val="20"/>
                <w:szCs w:val="20"/>
              </w:rPr>
              <w:t>3 jaar</w:t>
            </w:r>
          </w:p>
          <w:p w14:paraId="2C711AEC" w14:textId="718A46D0" w:rsidR="00D53F01" w:rsidRPr="00556092" w:rsidRDefault="003B75A3" w:rsidP="00F37692">
            <w:pPr>
              <w:cnfStyle w:val="000000000000" w:firstRow="0" w:lastRow="0" w:firstColumn="0" w:lastColumn="0" w:oddVBand="0" w:evenVBand="0" w:oddHBand="0" w:evenHBand="0" w:firstRowFirstColumn="0" w:firstRowLastColumn="0" w:lastRowFirstColumn="0" w:lastRowLastColumn="0"/>
              <w:rPr>
                <w:b/>
                <w:color w:val="FF0000"/>
                <w:sz w:val="20"/>
                <w:szCs w:val="20"/>
              </w:rPr>
            </w:pPr>
            <w:r w:rsidRPr="00556092">
              <w:rPr>
                <w:b/>
                <w:color w:val="FF0000"/>
                <w:sz w:val="20"/>
                <w:szCs w:val="20"/>
              </w:rPr>
              <w:t>G.U.</w:t>
            </w:r>
          </w:p>
        </w:tc>
        <w:tc>
          <w:tcPr>
            <w:tcW w:w="1151" w:type="dxa"/>
          </w:tcPr>
          <w:p w14:paraId="0A22950C" w14:textId="5DB270CD" w:rsidR="00D53F01" w:rsidRPr="00556092" w:rsidRDefault="008170A8" w:rsidP="00F37692">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556092">
              <w:rPr>
                <w:b/>
                <w:color w:val="70AD47" w:themeColor="accent6"/>
                <w:sz w:val="20"/>
                <w:szCs w:val="20"/>
              </w:rPr>
              <w:t>W.B.</w:t>
            </w:r>
          </w:p>
        </w:tc>
        <w:tc>
          <w:tcPr>
            <w:tcW w:w="1151" w:type="dxa"/>
          </w:tcPr>
          <w:p w14:paraId="6BBCA182" w14:textId="3CDC3B33" w:rsidR="00D53F01" w:rsidRPr="00556092" w:rsidRDefault="008170A8" w:rsidP="00F37692">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556092">
              <w:rPr>
                <w:b/>
                <w:color w:val="70AD47" w:themeColor="accent6"/>
                <w:sz w:val="20"/>
                <w:szCs w:val="20"/>
              </w:rPr>
              <w:t>OTS/UHP</w:t>
            </w:r>
          </w:p>
        </w:tc>
        <w:tc>
          <w:tcPr>
            <w:tcW w:w="1152" w:type="dxa"/>
          </w:tcPr>
          <w:p w14:paraId="3E8CE240" w14:textId="60E54A64" w:rsidR="00D53F01" w:rsidRPr="00556092" w:rsidRDefault="008170A8" w:rsidP="00F37692">
            <w:pPr>
              <w:cnfStyle w:val="000000000000" w:firstRow="0" w:lastRow="0" w:firstColumn="0" w:lastColumn="0" w:oddVBand="0" w:evenVBand="0" w:oddHBand="0" w:evenHBand="0" w:firstRowFirstColumn="0" w:firstRowLastColumn="0" w:lastRowFirstColumn="0" w:lastRowLastColumn="0"/>
              <w:rPr>
                <w:b/>
                <w:color w:val="FF0000"/>
                <w:sz w:val="20"/>
                <w:szCs w:val="20"/>
              </w:rPr>
            </w:pPr>
            <w:r w:rsidRPr="00556092">
              <w:rPr>
                <w:b/>
                <w:color w:val="FF0000"/>
                <w:sz w:val="20"/>
                <w:szCs w:val="20"/>
              </w:rPr>
              <w:t>G.M.</w:t>
            </w:r>
          </w:p>
        </w:tc>
        <w:tc>
          <w:tcPr>
            <w:tcW w:w="1152" w:type="dxa"/>
          </w:tcPr>
          <w:p w14:paraId="3DD08BFD" w14:textId="3E3D482D" w:rsidR="00D53F01" w:rsidRPr="00556092" w:rsidRDefault="008170A8" w:rsidP="00F37692">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556092">
              <w:rPr>
                <w:b/>
                <w:color w:val="70AD47" w:themeColor="accent6"/>
                <w:sz w:val="20"/>
                <w:szCs w:val="20"/>
              </w:rPr>
              <w:t xml:space="preserve">   V</w:t>
            </w:r>
          </w:p>
        </w:tc>
        <w:tc>
          <w:tcPr>
            <w:tcW w:w="1152" w:type="dxa"/>
          </w:tcPr>
          <w:p w14:paraId="0497417B" w14:textId="4987BEC3" w:rsidR="00D53F01" w:rsidRPr="00556092" w:rsidRDefault="000D40FD" w:rsidP="00F37692">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556092">
              <w:rPr>
                <w:b/>
                <w:color w:val="70AD47" w:themeColor="accent6"/>
                <w:sz w:val="20"/>
                <w:szCs w:val="20"/>
              </w:rPr>
              <w:t xml:space="preserve"> M.G.</w:t>
            </w:r>
          </w:p>
        </w:tc>
        <w:tc>
          <w:tcPr>
            <w:tcW w:w="1152" w:type="dxa"/>
          </w:tcPr>
          <w:p w14:paraId="39B7B39F" w14:textId="634649A5" w:rsidR="00D53F01" w:rsidRPr="00556092" w:rsidRDefault="000D40FD" w:rsidP="00F37692">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556092">
              <w:rPr>
                <w:b/>
                <w:color w:val="70AD47" w:themeColor="accent6"/>
                <w:sz w:val="20"/>
                <w:szCs w:val="20"/>
              </w:rPr>
              <w:t>M.G.</w:t>
            </w:r>
          </w:p>
        </w:tc>
      </w:tr>
      <w:tr w:rsidR="00D53F01" w:rsidRPr="00556092" w14:paraId="77444235" w14:textId="77777777" w:rsidTr="003B7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dxa"/>
          </w:tcPr>
          <w:p w14:paraId="657635E7" w14:textId="2FBD83C5" w:rsidR="00D53F01" w:rsidRPr="00556092" w:rsidRDefault="00D53F01" w:rsidP="00F37692">
            <w:pPr>
              <w:rPr>
                <w:sz w:val="20"/>
                <w:szCs w:val="20"/>
              </w:rPr>
            </w:pPr>
            <w:r w:rsidRPr="00556092">
              <w:rPr>
                <w:sz w:val="20"/>
                <w:szCs w:val="20"/>
              </w:rPr>
              <w:t>Zaak 3.</w:t>
            </w:r>
          </w:p>
        </w:tc>
        <w:tc>
          <w:tcPr>
            <w:tcW w:w="1151" w:type="dxa"/>
          </w:tcPr>
          <w:p w14:paraId="405ACED7" w14:textId="77777777" w:rsidR="00D53F01" w:rsidRPr="00556092" w:rsidRDefault="00D53F01" w:rsidP="00F37692">
            <w:pPr>
              <w:cnfStyle w:val="000000100000" w:firstRow="0" w:lastRow="0" w:firstColumn="0" w:lastColumn="0" w:oddVBand="0" w:evenVBand="0" w:oddHBand="1" w:evenHBand="0" w:firstRowFirstColumn="0" w:firstRowLastColumn="0" w:lastRowFirstColumn="0" w:lastRowLastColumn="0"/>
              <w:rPr>
                <w:sz w:val="20"/>
                <w:szCs w:val="20"/>
              </w:rPr>
            </w:pPr>
            <w:r w:rsidRPr="00556092">
              <w:rPr>
                <w:sz w:val="20"/>
                <w:szCs w:val="20"/>
              </w:rPr>
              <w:t>17 jaar</w:t>
            </w:r>
          </w:p>
          <w:p w14:paraId="02FEC02E" w14:textId="00322793" w:rsidR="00D53F01" w:rsidRPr="00556092" w:rsidRDefault="003B75A3" w:rsidP="00F37692">
            <w:pPr>
              <w:cnfStyle w:val="000000100000" w:firstRow="0" w:lastRow="0" w:firstColumn="0" w:lastColumn="0" w:oddVBand="0" w:evenVBand="0" w:oddHBand="1" w:evenHBand="0" w:firstRowFirstColumn="0" w:firstRowLastColumn="0" w:lastRowFirstColumn="0" w:lastRowLastColumn="0"/>
              <w:rPr>
                <w:b/>
                <w:color w:val="FF0000"/>
                <w:sz w:val="20"/>
                <w:szCs w:val="20"/>
              </w:rPr>
            </w:pPr>
            <w:r w:rsidRPr="00556092">
              <w:rPr>
                <w:b/>
                <w:color w:val="FF0000"/>
                <w:sz w:val="20"/>
                <w:szCs w:val="20"/>
              </w:rPr>
              <w:t>G.U.</w:t>
            </w:r>
          </w:p>
        </w:tc>
        <w:tc>
          <w:tcPr>
            <w:tcW w:w="1151" w:type="dxa"/>
          </w:tcPr>
          <w:p w14:paraId="021F4F59" w14:textId="219E5053" w:rsidR="00D53F01" w:rsidRPr="00556092" w:rsidRDefault="008170A8" w:rsidP="00F37692">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556092">
              <w:rPr>
                <w:b/>
                <w:color w:val="70AD47" w:themeColor="accent6"/>
                <w:sz w:val="20"/>
                <w:szCs w:val="20"/>
              </w:rPr>
              <w:t>W.B.</w:t>
            </w:r>
          </w:p>
        </w:tc>
        <w:tc>
          <w:tcPr>
            <w:tcW w:w="1151" w:type="dxa"/>
          </w:tcPr>
          <w:p w14:paraId="0633CA60" w14:textId="377C25F0" w:rsidR="00D53F01" w:rsidRPr="00556092" w:rsidRDefault="008170A8" w:rsidP="00F37692">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556092">
              <w:rPr>
                <w:b/>
                <w:color w:val="70AD47" w:themeColor="accent6"/>
                <w:sz w:val="20"/>
                <w:szCs w:val="20"/>
              </w:rPr>
              <w:t>OTS/UHP</w:t>
            </w:r>
          </w:p>
        </w:tc>
        <w:tc>
          <w:tcPr>
            <w:tcW w:w="1152" w:type="dxa"/>
          </w:tcPr>
          <w:p w14:paraId="0BE78277" w14:textId="2BF1304A" w:rsidR="00D53F01" w:rsidRPr="00556092" w:rsidRDefault="00596A67" w:rsidP="00F37692">
            <w:pPr>
              <w:cnfStyle w:val="000000100000" w:firstRow="0" w:lastRow="0" w:firstColumn="0" w:lastColumn="0" w:oddVBand="0" w:evenVBand="0" w:oddHBand="1" w:evenHBand="0" w:firstRowFirstColumn="0" w:firstRowLastColumn="0" w:lastRowFirstColumn="0" w:lastRowLastColumn="0"/>
              <w:rPr>
                <w:b/>
                <w:color w:val="FF0000"/>
                <w:sz w:val="20"/>
                <w:szCs w:val="20"/>
              </w:rPr>
            </w:pPr>
            <w:r w:rsidRPr="00556092">
              <w:rPr>
                <w:b/>
                <w:color w:val="FF0000"/>
                <w:sz w:val="20"/>
                <w:szCs w:val="20"/>
              </w:rPr>
              <w:t>G.M.</w:t>
            </w:r>
          </w:p>
        </w:tc>
        <w:tc>
          <w:tcPr>
            <w:tcW w:w="1152" w:type="dxa"/>
          </w:tcPr>
          <w:p w14:paraId="4B84C6EA" w14:textId="7C56AC09" w:rsidR="00D53F01" w:rsidRPr="00556092" w:rsidRDefault="00596A67" w:rsidP="00F37692">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556092">
              <w:rPr>
                <w:b/>
                <w:color w:val="70AD47" w:themeColor="accent6"/>
                <w:sz w:val="20"/>
                <w:szCs w:val="20"/>
              </w:rPr>
              <w:t xml:space="preserve">   </w:t>
            </w:r>
            <w:r w:rsidR="008170A8" w:rsidRPr="00556092">
              <w:rPr>
                <w:b/>
                <w:color w:val="70AD47" w:themeColor="accent6"/>
                <w:sz w:val="20"/>
                <w:szCs w:val="20"/>
              </w:rPr>
              <w:t>V</w:t>
            </w:r>
          </w:p>
        </w:tc>
        <w:tc>
          <w:tcPr>
            <w:tcW w:w="1152" w:type="dxa"/>
          </w:tcPr>
          <w:p w14:paraId="3FCFEE2A" w14:textId="77AE2018" w:rsidR="00D53F01" w:rsidRPr="00556092" w:rsidRDefault="000D40FD" w:rsidP="00F37692">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556092">
              <w:rPr>
                <w:b/>
                <w:color w:val="70AD47" w:themeColor="accent6"/>
                <w:sz w:val="20"/>
                <w:szCs w:val="20"/>
              </w:rPr>
              <w:t xml:space="preserve"> M.G.</w:t>
            </w:r>
          </w:p>
        </w:tc>
        <w:tc>
          <w:tcPr>
            <w:tcW w:w="1152" w:type="dxa"/>
          </w:tcPr>
          <w:p w14:paraId="26F099AD" w14:textId="6E123014" w:rsidR="00D53F01" w:rsidRPr="00556092" w:rsidRDefault="000D40FD" w:rsidP="00F37692">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556092">
              <w:rPr>
                <w:b/>
                <w:color w:val="70AD47" w:themeColor="accent6"/>
                <w:sz w:val="20"/>
                <w:szCs w:val="20"/>
              </w:rPr>
              <w:t>M.G.</w:t>
            </w:r>
          </w:p>
        </w:tc>
      </w:tr>
      <w:tr w:rsidR="00D53F01" w:rsidRPr="00556092" w14:paraId="50379012" w14:textId="77777777" w:rsidTr="003B75A3">
        <w:tc>
          <w:tcPr>
            <w:cnfStyle w:val="001000000000" w:firstRow="0" w:lastRow="0" w:firstColumn="1" w:lastColumn="0" w:oddVBand="0" w:evenVBand="0" w:oddHBand="0" w:evenHBand="0" w:firstRowFirstColumn="0" w:firstRowLastColumn="0" w:lastRowFirstColumn="0" w:lastRowLastColumn="0"/>
            <w:tcW w:w="1151" w:type="dxa"/>
          </w:tcPr>
          <w:p w14:paraId="10ACEC95" w14:textId="76BDDB5B" w:rsidR="00D53F01" w:rsidRPr="00556092" w:rsidRDefault="00D53F01" w:rsidP="00F37692">
            <w:pPr>
              <w:rPr>
                <w:sz w:val="20"/>
                <w:szCs w:val="20"/>
              </w:rPr>
            </w:pPr>
            <w:r w:rsidRPr="00556092">
              <w:rPr>
                <w:sz w:val="20"/>
                <w:szCs w:val="20"/>
              </w:rPr>
              <w:t>Zaak 4.</w:t>
            </w:r>
          </w:p>
        </w:tc>
        <w:tc>
          <w:tcPr>
            <w:tcW w:w="1151" w:type="dxa"/>
          </w:tcPr>
          <w:p w14:paraId="5F7EF114" w14:textId="77777777" w:rsidR="00D53F01" w:rsidRPr="00556092" w:rsidRDefault="00D53F01" w:rsidP="00F37692">
            <w:pPr>
              <w:cnfStyle w:val="000000000000" w:firstRow="0" w:lastRow="0" w:firstColumn="0" w:lastColumn="0" w:oddVBand="0" w:evenVBand="0" w:oddHBand="0" w:evenHBand="0" w:firstRowFirstColumn="0" w:firstRowLastColumn="0" w:lastRowFirstColumn="0" w:lastRowLastColumn="0"/>
              <w:rPr>
                <w:sz w:val="20"/>
                <w:szCs w:val="20"/>
              </w:rPr>
            </w:pPr>
            <w:r w:rsidRPr="00556092">
              <w:rPr>
                <w:sz w:val="20"/>
                <w:szCs w:val="20"/>
              </w:rPr>
              <w:t>5 jaar</w:t>
            </w:r>
          </w:p>
          <w:p w14:paraId="54FCD762" w14:textId="43D80505" w:rsidR="00D53F01" w:rsidRPr="00556092" w:rsidRDefault="003B75A3" w:rsidP="00F37692">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556092">
              <w:rPr>
                <w:b/>
                <w:color w:val="70AD47" w:themeColor="accent6"/>
                <w:sz w:val="20"/>
                <w:szCs w:val="20"/>
              </w:rPr>
              <w:t>U.</w:t>
            </w:r>
          </w:p>
        </w:tc>
        <w:tc>
          <w:tcPr>
            <w:tcW w:w="1151" w:type="dxa"/>
          </w:tcPr>
          <w:p w14:paraId="02DFC0D8" w14:textId="517C508D" w:rsidR="00D53F01" w:rsidRPr="00556092" w:rsidRDefault="008170A8" w:rsidP="00F37692">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556092">
              <w:rPr>
                <w:b/>
                <w:color w:val="70AD47" w:themeColor="accent6"/>
                <w:sz w:val="20"/>
                <w:szCs w:val="20"/>
              </w:rPr>
              <w:t>W.B.</w:t>
            </w:r>
          </w:p>
        </w:tc>
        <w:tc>
          <w:tcPr>
            <w:tcW w:w="1151" w:type="dxa"/>
          </w:tcPr>
          <w:p w14:paraId="5CF5C3B5" w14:textId="447A8952" w:rsidR="00D53F01" w:rsidRPr="00556092" w:rsidRDefault="008170A8" w:rsidP="00F37692">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556092">
              <w:rPr>
                <w:b/>
                <w:color w:val="70AD47" w:themeColor="accent6"/>
                <w:sz w:val="20"/>
                <w:szCs w:val="20"/>
              </w:rPr>
              <w:t>OTS/UHP</w:t>
            </w:r>
          </w:p>
        </w:tc>
        <w:tc>
          <w:tcPr>
            <w:tcW w:w="1152" w:type="dxa"/>
          </w:tcPr>
          <w:p w14:paraId="5B61DB29" w14:textId="5ED64885" w:rsidR="00D53F01" w:rsidRPr="00556092" w:rsidRDefault="00596A67" w:rsidP="00F37692">
            <w:pPr>
              <w:cnfStyle w:val="000000000000" w:firstRow="0" w:lastRow="0" w:firstColumn="0" w:lastColumn="0" w:oddVBand="0" w:evenVBand="0" w:oddHBand="0" w:evenHBand="0" w:firstRowFirstColumn="0" w:firstRowLastColumn="0" w:lastRowFirstColumn="0" w:lastRowLastColumn="0"/>
              <w:rPr>
                <w:b/>
                <w:color w:val="FF0000"/>
                <w:sz w:val="20"/>
                <w:szCs w:val="20"/>
              </w:rPr>
            </w:pPr>
            <w:r w:rsidRPr="00556092">
              <w:rPr>
                <w:b/>
                <w:color w:val="FF0000"/>
                <w:sz w:val="20"/>
                <w:szCs w:val="20"/>
              </w:rPr>
              <w:t>G.M.</w:t>
            </w:r>
          </w:p>
        </w:tc>
        <w:tc>
          <w:tcPr>
            <w:tcW w:w="1152" w:type="dxa"/>
          </w:tcPr>
          <w:p w14:paraId="54218DA8" w14:textId="2412D3FA" w:rsidR="00D53F01" w:rsidRPr="00556092" w:rsidRDefault="00596A67" w:rsidP="00F37692">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556092">
              <w:rPr>
                <w:b/>
                <w:color w:val="70AD47" w:themeColor="accent6"/>
                <w:sz w:val="20"/>
                <w:szCs w:val="20"/>
              </w:rPr>
              <w:t xml:space="preserve">   </w:t>
            </w:r>
            <w:r w:rsidR="008170A8" w:rsidRPr="00556092">
              <w:rPr>
                <w:b/>
                <w:color w:val="70AD47" w:themeColor="accent6"/>
                <w:sz w:val="20"/>
                <w:szCs w:val="20"/>
              </w:rPr>
              <w:t>V</w:t>
            </w:r>
          </w:p>
        </w:tc>
        <w:tc>
          <w:tcPr>
            <w:tcW w:w="1152" w:type="dxa"/>
          </w:tcPr>
          <w:p w14:paraId="2644571A" w14:textId="4ACB56BE" w:rsidR="00D53F01" w:rsidRPr="00556092" w:rsidRDefault="000D40FD" w:rsidP="00F37692">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556092">
              <w:rPr>
                <w:b/>
                <w:color w:val="70AD47" w:themeColor="accent6"/>
                <w:sz w:val="20"/>
                <w:szCs w:val="20"/>
              </w:rPr>
              <w:t>M.G.</w:t>
            </w:r>
          </w:p>
        </w:tc>
        <w:tc>
          <w:tcPr>
            <w:tcW w:w="1152" w:type="dxa"/>
          </w:tcPr>
          <w:p w14:paraId="26CE3798" w14:textId="75CB8B04" w:rsidR="00D53F01" w:rsidRPr="00556092" w:rsidRDefault="000D40FD" w:rsidP="00F37692">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556092">
              <w:rPr>
                <w:b/>
                <w:color w:val="70AD47" w:themeColor="accent6"/>
                <w:sz w:val="20"/>
                <w:szCs w:val="20"/>
              </w:rPr>
              <w:t>M.G.</w:t>
            </w:r>
          </w:p>
        </w:tc>
      </w:tr>
      <w:tr w:rsidR="00D53F01" w:rsidRPr="00556092" w14:paraId="06886418" w14:textId="77777777" w:rsidTr="003B7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dxa"/>
          </w:tcPr>
          <w:p w14:paraId="7E9ED1CF" w14:textId="31C79DA1" w:rsidR="00D53F01" w:rsidRPr="00556092" w:rsidRDefault="00D53F01" w:rsidP="00F37692">
            <w:pPr>
              <w:rPr>
                <w:sz w:val="20"/>
                <w:szCs w:val="20"/>
              </w:rPr>
            </w:pPr>
            <w:r w:rsidRPr="00556092">
              <w:rPr>
                <w:sz w:val="20"/>
                <w:szCs w:val="20"/>
              </w:rPr>
              <w:t>Zaak 5.</w:t>
            </w:r>
          </w:p>
        </w:tc>
        <w:tc>
          <w:tcPr>
            <w:tcW w:w="1151" w:type="dxa"/>
          </w:tcPr>
          <w:p w14:paraId="4F7F9523" w14:textId="6AB93B3F" w:rsidR="00D53F01" w:rsidRPr="00556092" w:rsidRDefault="003B75A3" w:rsidP="00F37692">
            <w:pPr>
              <w:cnfStyle w:val="000000100000" w:firstRow="0" w:lastRow="0" w:firstColumn="0" w:lastColumn="0" w:oddVBand="0" w:evenVBand="0" w:oddHBand="1" w:evenHBand="0" w:firstRowFirstColumn="0" w:firstRowLastColumn="0" w:lastRowFirstColumn="0" w:lastRowLastColumn="0"/>
              <w:rPr>
                <w:sz w:val="20"/>
                <w:szCs w:val="20"/>
              </w:rPr>
            </w:pPr>
            <w:r w:rsidRPr="00556092">
              <w:rPr>
                <w:sz w:val="20"/>
                <w:szCs w:val="20"/>
              </w:rPr>
              <w:t>3 jaar</w:t>
            </w:r>
          </w:p>
          <w:p w14:paraId="2DE3F926" w14:textId="7DF9F4A5" w:rsidR="003B75A3" w:rsidRPr="00556092" w:rsidRDefault="003B75A3" w:rsidP="00F37692">
            <w:pPr>
              <w:cnfStyle w:val="000000100000" w:firstRow="0" w:lastRow="0" w:firstColumn="0" w:lastColumn="0" w:oddVBand="0" w:evenVBand="0" w:oddHBand="1" w:evenHBand="0" w:firstRowFirstColumn="0" w:firstRowLastColumn="0" w:lastRowFirstColumn="0" w:lastRowLastColumn="0"/>
              <w:rPr>
                <w:b/>
                <w:color w:val="FF0000"/>
                <w:sz w:val="20"/>
                <w:szCs w:val="20"/>
              </w:rPr>
            </w:pPr>
            <w:r w:rsidRPr="00556092">
              <w:rPr>
                <w:b/>
                <w:color w:val="FF0000"/>
                <w:sz w:val="20"/>
                <w:szCs w:val="20"/>
              </w:rPr>
              <w:t>G.U.</w:t>
            </w:r>
          </w:p>
        </w:tc>
        <w:tc>
          <w:tcPr>
            <w:tcW w:w="1151" w:type="dxa"/>
          </w:tcPr>
          <w:p w14:paraId="1DD9DF87" w14:textId="292B073E" w:rsidR="00D53F01" w:rsidRPr="00556092" w:rsidRDefault="008170A8" w:rsidP="00F37692">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556092">
              <w:rPr>
                <w:b/>
                <w:color w:val="70AD47" w:themeColor="accent6"/>
                <w:sz w:val="20"/>
                <w:szCs w:val="20"/>
              </w:rPr>
              <w:t>W.B.</w:t>
            </w:r>
          </w:p>
        </w:tc>
        <w:tc>
          <w:tcPr>
            <w:tcW w:w="1151" w:type="dxa"/>
          </w:tcPr>
          <w:p w14:paraId="4A6104C6" w14:textId="77F26E85" w:rsidR="00D53F01" w:rsidRPr="00556092" w:rsidRDefault="008170A8" w:rsidP="00F37692">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556092">
              <w:rPr>
                <w:b/>
                <w:color w:val="70AD47" w:themeColor="accent6"/>
                <w:sz w:val="20"/>
                <w:szCs w:val="20"/>
              </w:rPr>
              <w:t>OTS/UHP</w:t>
            </w:r>
          </w:p>
        </w:tc>
        <w:tc>
          <w:tcPr>
            <w:tcW w:w="1152" w:type="dxa"/>
          </w:tcPr>
          <w:p w14:paraId="07010BC1" w14:textId="5DA8F4A6" w:rsidR="00D53F01" w:rsidRPr="00556092" w:rsidRDefault="00596A67" w:rsidP="00F37692">
            <w:pPr>
              <w:cnfStyle w:val="000000100000" w:firstRow="0" w:lastRow="0" w:firstColumn="0" w:lastColumn="0" w:oddVBand="0" w:evenVBand="0" w:oddHBand="1" w:evenHBand="0" w:firstRowFirstColumn="0" w:firstRowLastColumn="0" w:lastRowFirstColumn="0" w:lastRowLastColumn="0"/>
              <w:rPr>
                <w:b/>
                <w:color w:val="FF0000"/>
                <w:sz w:val="20"/>
                <w:szCs w:val="20"/>
              </w:rPr>
            </w:pPr>
            <w:r w:rsidRPr="00556092">
              <w:rPr>
                <w:b/>
                <w:color w:val="FF0000"/>
                <w:sz w:val="20"/>
                <w:szCs w:val="20"/>
              </w:rPr>
              <w:t>G.M.</w:t>
            </w:r>
          </w:p>
        </w:tc>
        <w:tc>
          <w:tcPr>
            <w:tcW w:w="1152" w:type="dxa"/>
          </w:tcPr>
          <w:p w14:paraId="4E2CAD33" w14:textId="015AD74B" w:rsidR="00D53F01" w:rsidRPr="00556092" w:rsidRDefault="00596A67" w:rsidP="00F37692">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556092">
              <w:rPr>
                <w:b/>
                <w:color w:val="70AD47" w:themeColor="accent6"/>
                <w:sz w:val="20"/>
                <w:szCs w:val="20"/>
              </w:rPr>
              <w:t xml:space="preserve">   </w:t>
            </w:r>
            <w:r w:rsidR="008170A8" w:rsidRPr="00556092">
              <w:rPr>
                <w:b/>
                <w:color w:val="70AD47" w:themeColor="accent6"/>
                <w:sz w:val="20"/>
                <w:szCs w:val="20"/>
              </w:rPr>
              <w:t>V</w:t>
            </w:r>
          </w:p>
        </w:tc>
        <w:tc>
          <w:tcPr>
            <w:tcW w:w="1152" w:type="dxa"/>
          </w:tcPr>
          <w:p w14:paraId="22FD5F50" w14:textId="1CA10A0C" w:rsidR="00D53F01" w:rsidRPr="00556092" w:rsidRDefault="000D40FD" w:rsidP="00F37692">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556092">
              <w:rPr>
                <w:b/>
                <w:color w:val="70AD47" w:themeColor="accent6"/>
                <w:sz w:val="20"/>
                <w:szCs w:val="20"/>
              </w:rPr>
              <w:t>M.G.</w:t>
            </w:r>
          </w:p>
        </w:tc>
        <w:tc>
          <w:tcPr>
            <w:tcW w:w="1152" w:type="dxa"/>
          </w:tcPr>
          <w:p w14:paraId="6D3E351C" w14:textId="690B2FEB" w:rsidR="00D53F01" w:rsidRPr="00556092" w:rsidRDefault="000D40FD" w:rsidP="00F37692">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556092">
              <w:rPr>
                <w:b/>
                <w:color w:val="70AD47" w:themeColor="accent6"/>
                <w:sz w:val="20"/>
                <w:szCs w:val="20"/>
              </w:rPr>
              <w:t>M.G.</w:t>
            </w:r>
          </w:p>
        </w:tc>
      </w:tr>
      <w:tr w:rsidR="00D53F01" w:rsidRPr="00556092" w14:paraId="45959F5D" w14:textId="77777777" w:rsidTr="003B75A3">
        <w:tc>
          <w:tcPr>
            <w:cnfStyle w:val="001000000000" w:firstRow="0" w:lastRow="0" w:firstColumn="1" w:lastColumn="0" w:oddVBand="0" w:evenVBand="0" w:oddHBand="0" w:evenHBand="0" w:firstRowFirstColumn="0" w:firstRowLastColumn="0" w:lastRowFirstColumn="0" w:lastRowLastColumn="0"/>
            <w:tcW w:w="1151" w:type="dxa"/>
          </w:tcPr>
          <w:p w14:paraId="39749601" w14:textId="6C894816" w:rsidR="00D53F01" w:rsidRPr="00556092" w:rsidRDefault="00D53F01" w:rsidP="00F37692">
            <w:pPr>
              <w:rPr>
                <w:sz w:val="20"/>
                <w:szCs w:val="20"/>
              </w:rPr>
            </w:pPr>
            <w:r w:rsidRPr="00556092">
              <w:rPr>
                <w:sz w:val="20"/>
                <w:szCs w:val="20"/>
              </w:rPr>
              <w:t>Zaak 6.</w:t>
            </w:r>
          </w:p>
        </w:tc>
        <w:tc>
          <w:tcPr>
            <w:tcW w:w="1151" w:type="dxa"/>
          </w:tcPr>
          <w:p w14:paraId="22645D98" w14:textId="77777777" w:rsidR="00D53F01" w:rsidRPr="00556092" w:rsidRDefault="00D53F01" w:rsidP="00F37692">
            <w:pPr>
              <w:cnfStyle w:val="000000000000" w:firstRow="0" w:lastRow="0" w:firstColumn="0" w:lastColumn="0" w:oddVBand="0" w:evenVBand="0" w:oddHBand="0" w:evenHBand="0" w:firstRowFirstColumn="0" w:firstRowLastColumn="0" w:lastRowFirstColumn="0" w:lastRowLastColumn="0"/>
              <w:rPr>
                <w:sz w:val="20"/>
                <w:szCs w:val="20"/>
              </w:rPr>
            </w:pPr>
            <w:r w:rsidRPr="00556092">
              <w:rPr>
                <w:sz w:val="20"/>
                <w:szCs w:val="20"/>
              </w:rPr>
              <w:t>10 jaar &amp;</w:t>
            </w:r>
          </w:p>
          <w:p w14:paraId="39184444" w14:textId="77777777" w:rsidR="00D53F01" w:rsidRPr="00556092" w:rsidRDefault="00D53F01" w:rsidP="00F37692">
            <w:pPr>
              <w:cnfStyle w:val="000000000000" w:firstRow="0" w:lastRow="0" w:firstColumn="0" w:lastColumn="0" w:oddVBand="0" w:evenVBand="0" w:oddHBand="0" w:evenHBand="0" w:firstRowFirstColumn="0" w:firstRowLastColumn="0" w:lastRowFirstColumn="0" w:lastRowLastColumn="0"/>
              <w:rPr>
                <w:sz w:val="20"/>
                <w:szCs w:val="20"/>
              </w:rPr>
            </w:pPr>
            <w:r w:rsidRPr="00556092">
              <w:rPr>
                <w:sz w:val="20"/>
                <w:szCs w:val="20"/>
              </w:rPr>
              <w:t>8 jaar</w:t>
            </w:r>
          </w:p>
          <w:p w14:paraId="48AB816D" w14:textId="0CA58733" w:rsidR="00D53F01" w:rsidRPr="00556092" w:rsidRDefault="003B75A3" w:rsidP="00F37692">
            <w:pPr>
              <w:cnfStyle w:val="000000000000" w:firstRow="0" w:lastRow="0" w:firstColumn="0" w:lastColumn="0" w:oddVBand="0" w:evenVBand="0" w:oddHBand="0" w:evenHBand="0" w:firstRowFirstColumn="0" w:firstRowLastColumn="0" w:lastRowFirstColumn="0" w:lastRowLastColumn="0"/>
              <w:rPr>
                <w:b/>
                <w:color w:val="FF0000"/>
                <w:sz w:val="20"/>
                <w:szCs w:val="20"/>
              </w:rPr>
            </w:pPr>
            <w:r w:rsidRPr="00556092">
              <w:rPr>
                <w:b/>
                <w:color w:val="FF0000"/>
                <w:sz w:val="20"/>
                <w:szCs w:val="20"/>
              </w:rPr>
              <w:t>G.U.</w:t>
            </w:r>
          </w:p>
        </w:tc>
        <w:tc>
          <w:tcPr>
            <w:tcW w:w="1151" w:type="dxa"/>
          </w:tcPr>
          <w:p w14:paraId="7690FD00" w14:textId="72C19D14" w:rsidR="00D53F01" w:rsidRPr="00556092" w:rsidRDefault="008170A8" w:rsidP="00F37692">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556092">
              <w:rPr>
                <w:b/>
                <w:color w:val="70AD47" w:themeColor="accent6"/>
                <w:sz w:val="20"/>
                <w:szCs w:val="20"/>
              </w:rPr>
              <w:t>W.B.</w:t>
            </w:r>
          </w:p>
        </w:tc>
        <w:tc>
          <w:tcPr>
            <w:tcW w:w="1151" w:type="dxa"/>
          </w:tcPr>
          <w:p w14:paraId="3346D100" w14:textId="02E0FC4A" w:rsidR="00D53F01" w:rsidRPr="00556092" w:rsidRDefault="008170A8" w:rsidP="00F37692">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556092">
              <w:rPr>
                <w:b/>
                <w:color w:val="70AD47" w:themeColor="accent6"/>
                <w:sz w:val="20"/>
                <w:szCs w:val="20"/>
              </w:rPr>
              <w:t>OTS/UHP</w:t>
            </w:r>
          </w:p>
        </w:tc>
        <w:tc>
          <w:tcPr>
            <w:tcW w:w="1152" w:type="dxa"/>
          </w:tcPr>
          <w:p w14:paraId="3ECCCB56" w14:textId="35BE7872" w:rsidR="00D53F01" w:rsidRPr="00556092" w:rsidRDefault="00596A67" w:rsidP="00F37692">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556092">
              <w:rPr>
                <w:b/>
                <w:color w:val="70AD47" w:themeColor="accent6"/>
                <w:sz w:val="20"/>
                <w:szCs w:val="20"/>
              </w:rPr>
              <w:t>M.</w:t>
            </w:r>
          </w:p>
        </w:tc>
        <w:tc>
          <w:tcPr>
            <w:tcW w:w="1152" w:type="dxa"/>
          </w:tcPr>
          <w:p w14:paraId="51A17004" w14:textId="150217F0" w:rsidR="00D53F01" w:rsidRPr="00556092" w:rsidRDefault="00596A67" w:rsidP="00F37692">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556092">
              <w:rPr>
                <w:b/>
                <w:color w:val="70AD47" w:themeColor="accent6"/>
                <w:sz w:val="20"/>
                <w:szCs w:val="20"/>
              </w:rPr>
              <w:t xml:space="preserve">   </w:t>
            </w:r>
            <w:r w:rsidR="008170A8" w:rsidRPr="00556092">
              <w:rPr>
                <w:b/>
                <w:color w:val="70AD47" w:themeColor="accent6"/>
                <w:sz w:val="20"/>
                <w:szCs w:val="20"/>
              </w:rPr>
              <w:t>V</w:t>
            </w:r>
          </w:p>
        </w:tc>
        <w:tc>
          <w:tcPr>
            <w:tcW w:w="1152" w:type="dxa"/>
          </w:tcPr>
          <w:p w14:paraId="3953381F" w14:textId="6D3A4819" w:rsidR="00D53F01" w:rsidRPr="00556092" w:rsidRDefault="000D40FD" w:rsidP="00F37692">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556092">
              <w:rPr>
                <w:b/>
                <w:color w:val="70AD47" w:themeColor="accent6"/>
                <w:sz w:val="20"/>
                <w:szCs w:val="20"/>
              </w:rPr>
              <w:t>M.G.</w:t>
            </w:r>
          </w:p>
        </w:tc>
        <w:tc>
          <w:tcPr>
            <w:tcW w:w="1152" w:type="dxa"/>
          </w:tcPr>
          <w:p w14:paraId="489CE1F7" w14:textId="6FECDF57" w:rsidR="00D53F01" w:rsidRPr="00556092" w:rsidRDefault="000D40FD" w:rsidP="00F37692">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556092">
              <w:rPr>
                <w:b/>
                <w:color w:val="70AD47" w:themeColor="accent6"/>
                <w:sz w:val="20"/>
                <w:szCs w:val="20"/>
              </w:rPr>
              <w:t>M.G.</w:t>
            </w:r>
          </w:p>
        </w:tc>
      </w:tr>
      <w:tr w:rsidR="00D53F01" w:rsidRPr="00556092" w14:paraId="06AA9C65" w14:textId="77777777" w:rsidTr="003B7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dxa"/>
          </w:tcPr>
          <w:p w14:paraId="180F9C70" w14:textId="72FFB759" w:rsidR="00D53F01" w:rsidRPr="00556092" w:rsidRDefault="00D53F01" w:rsidP="00F37692">
            <w:pPr>
              <w:rPr>
                <w:sz w:val="20"/>
                <w:szCs w:val="20"/>
              </w:rPr>
            </w:pPr>
            <w:r w:rsidRPr="00556092">
              <w:rPr>
                <w:sz w:val="20"/>
                <w:szCs w:val="20"/>
              </w:rPr>
              <w:t>Zaak 7.</w:t>
            </w:r>
          </w:p>
        </w:tc>
        <w:tc>
          <w:tcPr>
            <w:tcW w:w="1151" w:type="dxa"/>
          </w:tcPr>
          <w:p w14:paraId="048A86B6" w14:textId="4E443B21" w:rsidR="003B75A3" w:rsidRPr="00556092" w:rsidRDefault="003B75A3" w:rsidP="00F37692">
            <w:pPr>
              <w:cnfStyle w:val="000000100000" w:firstRow="0" w:lastRow="0" w:firstColumn="0" w:lastColumn="0" w:oddVBand="0" w:evenVBand="0" w:oddHBand="1" w:evenHBand="0" w:firstRowFirstColumn="0" w:firstRowLastColumn="0" w:lastRowFirstColumn="0" w:lastRowLastColumn="0"/>
              <w:rPr>
                <w:sz w:val="20"/>
                <w:szCs w:val="20"/>
              </w:rPr>
            </w:pPr>
            <w:r w:rsidRPr="00556092">
              <w:rPr>
                <w:sz w:val="20"/>
                <w:szCs w:val="20"/>
              </w:rPr>
              <w:t>3 jaar &amp;</w:t>
            </w:r>
          </w:p>
          <w:p w14:paraId="2A9D3549" w14:textId="53BC1FDA" w:rsidR="003B75A3" w:rsidRPr="00556092" w:rsidRDefault="003B75A3" w:rsidP="00F37692">
            <w:pPr>
              <w:cnfStyle w:val="000000100000" w:firstRow="0" w:lastRow="0" w:firstColumn="0" w:lastColumn="0" w:oddVBand="0" w:evenVBand="0" w:oddHBand="1" w:evenHBand="0" w:firstRowFirstColumn="0" w:firstRowLastColumn="0" w:lastRowFirstColumn="0" w:lastRowLastColumn="0"/>
              <w:rPr>
                <w:sz w:val="20"/>
                <w:szCs w:val="20"/>
              </w:rPr>
            </w:pPr>
            <w:r w:rsidRPr="00556092">
              <w:rPr>
                <w:sz w:val="20"/>
                <w:szCs w:val="20"/>
              </w:rPr>
              <w:t xml:space="preserve">2 jaar </w:t>
            </w:r>
          </w:p>
          <w:p w14:paraId="29F12C83" w14:textId="5DA4BEB5" w:rsidR="003B75A3" w:rsidRPr="00556092" w:rsidRDefault="003B75A3" w:rsidP="00F37692">
            <w:pPr>
              <w:cnfStyle w:val="000000100000" w:firstRow="0" w:lastRow="0" w:firstColumn="0" w:lastColumn="0" w:oddVBand="0" w:evenVBand="0" w:oddHBand="1" w:evenHBand="0" w:firstRowFirstColumn="0" w:firstRowLastColumn="0" w:lastRowFirstColumn="0" w:lastRowLastColumn="0"/>
              <w:rPr>
                <w:b/>
                <w:color w:val="FF0000"/>
                <w:sz w:val="20"/>
                <w:szCs w:val="20"/>
              </w:rPr>
            </w:pPr>
            <w:r w:rsidRPr="00556092">
              <w:rPr>
                <w:b/>
                <w:color w:val="FF0000"/>
                <w:sz w:val="20"/>
                <w:szCs w:val="20"/>
              </w:rPr>
              <w:t>G.U.</w:t>
            </w:r>
          </w:p>
        </w:tc>
        <w:tc>
          <w:tcPr>
            <w:tcW w:w="1151" w:type="dxa"/>
          </w:tcPr>
          <w:p w14:paraId="24455D6E" w14:textId="08B3F404" w:rsidR="00D53F01" w:rsidRPr="00556092" w:rsidRDefault="008170A8" w:rsidP="00F37692">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556092">
              <w:rPr>
                <w:b/>
                <w:color w:val="70AD47" w:themeColor="accent6"/>
                <w:sz w:val="20"/>
                <w:szCs w:val="20"/>
              </w:rPr>
              <w:t>W.B.</w:t>
            </w:r>
          </w:p>
        </w:tc>
        <w:tc>
          <w:tcPr>
            <w:tcW w:w="1151" w:type="dxa"/>
          </w:tcPr>
          <w:p w14:paraId="141E1583" w14:textId="29EBA7A8" w:rsidR="00D53F01" w:rsidRPr="00556092" w:rsidRDefault="008170A8" w:rsidP="00F37692">
            <w:pPr>
              <w:cnfStyle w:val="000000100000" w:firstRow="0" w:lastRow="0" w:firstColumn="0" w:lastColumn="0" w:oddVBand="0" w:evenVBand="0" w:oddHBand="1" w:evenHBand="0" w:firstRowFirstColumn="0" w:firstRowLastColumn="0" w:lastRowFirstColumn="0" w:lastRowLastColumn="0"/>
              <w:rPr>
                <w:b/>
                <w:color w:val="FF0000"/>
                <w:sz w:val="20"/>
                <w:szCs w:val="20"/>
              </w:rPr>
            </w:pPr>
            <w:r w:rsidRPr="00556092">
              <w:rPr>
                <w:b/>
                <w:color w:val="FF0000"/>
                <w:sz w:val="20"/>
                <w:szCs w:val="20"/>
              </w:rPr>
              <w:t>GEEN OTS/UHP</w:t>
            </w:r>
          </w:p>
        </w:tc>
        <w:tc>
          <w:tcPr>
            <w:tcW w:w="1152" w:type="dxa"/>
          </w:tcPr>
          <w:p w14:paraId="612C002E" w14:textId="671F75B8" w:rsidR="00D53F01" w:rsidRPr="00556092" w:rsidRDefault="00596A67" w:rsidP="00F37692">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556092">
              <w:rPr>
                <w:b/>
                <w:color w:val="70AD47" w:themeColor="accent6"/>
                <w:sz w:val="20"/>
                <w:szCs w:val="20"/>
              </w:rPr>
              <w:t>M.</w:t>
            </w:r>
          </w:p>
        </w:tc>
        <w:tc>
          <w:tcPr>
            <w:tcW w:w="1152" w:type="dxa"/>
          </w:tcPr>
          <w:p w14:paraId="700FCA63" w14:textId="0C5D14CE" w:rsidR="00D53F01" w:rsidRPr="00556092" w:rsidRDefault="00596A67" w:rsidP="00F37692">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556092">
              <w:rPr>
                <w:b/>
                <w:color w:val="70AD47" w:themeColor="accent6"/>
                <w:sz w:val="20"/>
                <w:szCs w:val="20"/>
              </w:rPr>
              <w:t xml:space="preserve">   </w:t>
            </w:r>
            <w:r w:rsidR="008170A8" w:rsidRPr="00556092">
              <w:rPr>
                <w:b/>
                <w:color w:val="70AD47" w:themeColor="accent6"/>
                <w:sz w:val="20"/>
                <w:szCs w:val="20"/>
              </w:rPr>
              <w:t>V</w:t>
            </w:r>
          </w:p>
        </w:tc>
        <w:tc>
          <w:tcPr>
            <w:tcW w:w="1152" w:type="dxa"/>
          </w:tcPr>
          <w:p w14:paraId="28D42476" w14:textId="6D40FAF9" w:rsidR="00D53F01" w:rsidRPr="00556092" w:rsidRDefault="000D40FD" w:rsidP="00F37692">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556092">
              <w:rPr>
                <w:b/>
                <w:color w:val="70AD47" w:themeColor="accent6"/>
                <w:sz w:val="20"/>
                <w:szCs w:val="20"/>
              </w:rPr>
              <w:t>M.G.</w:t>
            </w:r>
          </w:p>
        </w:tc>
        <w:tc>
          <w:tcPr>
            <w:tcW w:w="1152" w:type="dxa"/>
          </w:tcPr>
          <w:p w14:paraId="6D879D4E" w14:textId="70E911B9" w:rsidR="00D53F01" w:rsidRPr="00556092" w:rsidRDefault="000D40FD" w:rsidP="00F37692">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556092">
              <w:rPr>
                <w:b/>
                <w:color w:val="70AD47" w:themeColor="accent6"/>
                <w:sz w:val="20"/>
                <w:szCs w:val="20"/>
              </w:rPr>
              <w:t>M.G.</w:t>
            </w:r>
          </w:p>
        </w:tc>
      </w:tr>
      <w:tr w:rsidR="00D53F01" w:rsidRPr="00556092" w14:paraId="5BD1D397" w14:textId="77777777" w:rsidTr="003B75A3">
        <w:tc>
          <w:tcPr>
            <w:cnfStyle w:val="001000000000" w:firstRow="0" w:lastRow="0" w:firstColumn="1" w:lastColumn="0" w:oddVBand="0" w:evenVBand="0" w:oddHBand="0" w:evenHBand="0" w:firstRowFirstColumn="0" w:firstRowLastColumn="0" w:lastRowFirstColumn="0" w:lastRowLastColumn="0"/>
            <w:tcW w:w="1151" w:type="dxa"/>
          </w:tcPr>
          <w:p w14:paraId="5A3E8743" w14:textId="515EB4B4" w:rsidR="00D53F01" w:rsidRPr="00556092" w:rsidRDefault="00D53F01" w:rsidP="00F37692">
            <w:pPr>
              <w:rPr>
                <w:sz w:val="20"/>
                <w:szCs w:val="20"/>
              </w:rPr>
            </w:pPr>
            <w:r w:rsidRPr="00556092">
              <w:rPr>
                <w:sz w:val="20"/>
                <w:szCs w:val="20"/>
              </w:rPr>
              <w:t>Zaak 8.</w:t>
            </w:r>
          </w:p>
        </w:tc>
        <w:tc>
          <w:tcPr>
            <w:tcW w:w="1151" w:type="dxa"/>
          </w:tcPr>
          <w:p w14:paraId="04971B3C" w14:textId="77777777" w:rsidR="003B75A3" w:rsidRPr="00556092" w:rsidRDefault="003B75A3" w:rsidP="00F37692">
            <w:pPr>
              <w:cnfStyle w:val="000000000000" w:firstRow="0" w:lastRow="0" w:firstColumn="0" w:lastColumn="0" w:oddVBand="0" w:evenVBand="0" w:oddHBand="0" w:evenHBand="0" w:firstRowFirstColumn="0" w:firstRowLastColumn="0" w:lastRowFirstColumn="0" w:lastRowLastColumn="0"/>
              <w:rPr>
                <w:sz w:val="20"/>
                <w:szCs w:val="20"/>
              </w:rPr>
            </w:pPr>
            <w:r w:rsidRPr="00556092">
              <w:rPr>
                <w:sz w:val="20"/>
                <w:szCs w:val="20"/>
              </w:rPr>
              <w:t>13 jaar,</w:t>
            </w:r>
          </w:p>
          <w:p w14:paraId="77D7BA5A" w14:textId="23B234BC" w:rsidR="003B75A3" w:rsidRPr="00556092" w:rsidRDefault="003B75A3" w:rsidP="00F37692">
            <w:pPr>
              <w:cnfStyle w:val="000000000000" w:firstRow="0" w:lastRow="0" w:firstColumn="0" w:lastColumn="0" w:oddVBand="0" w:evenVBand="0" w:oddHBand="0" w:evenHBand="0" w:firstRowFirstColumn="0" w:firstRowLastColumn="0" w:lastRowFirstColumn="0" w:lastRowLastColumn="0"/>
              <w:rPr>
                <w:sz w:val="20"/>
                <w:szCs w:val="20"/>
              </w:rPr>
            </w:pPr>
            <w:r w:rsidRPr="00556092">
              <w:rPr>
                <w:sz w:val="20"/>
                <w:szCs w:val="20"/>
              </w:rPr>
              <w:t>9 jaar &amp;</w:t>
            </w:r>
          </w:p>
          <w:p w14:paraId="069DCD8E" w14:textId="77777777" w:rsidR="003B75A3" w:rsidRPr="00556092" w:rsidRDefault="003B75A3" w:rsidP="00F37692">
            <w:pPr>
              <w:cnfStyle w:val="000000000000" w:firstRow="0" w:lastRow="0" w:firstColumn="0" w:lastColumn="0" w:oddVBand="0" w:evenVBand="0" w:oddHBand="0" w:evenHBand="0" w:firstRowFirstColumn="0" w:firstRowLastColumn="0" w:lastRowFirstColumn="0" w:lastRowLastColumn="0"/>
              <w:rPr>
                <w:sz w:val="20"/>
                <w:szCs w:val="20"/>
              </w:rPr>
            </w:pPr>
            <w:r w:rsidRPr="00556092">
              <w:rPr>
                <w:sz w:val="20"/>
                <w:szCs w:val="20"/>
              </w:rPr>
              <w:t>9 jaar</w:t>
            </w:r>
          </w:p>
          <w:p w14:paraId="0E2FDCDD" w14:textId="77777777" w:rsidR="003B75A3" w:rsidRDefault="003B75A3" w:rsidP="00F37692">
            <w:pPr>
              <w:cnfStyle w:val="000000000000" w:firstRow="0" w:lastRow="0" w:firstColumn="0" w:lastColumn="0" w:oddVBand="0" w:evenVBand="0" w:oddHBand="0" w:evenHBand="0" w:firstRowFirstColumn="0" w:firstRowLastColumn="0" w:lastRowFirstColumn="0" w:lastRowLastColumn="0"/>
              <w:rPr>
                <w:b/>
                <w:color w:val="FF0000"/>
                <w:sz w:val="20"/>
                <w:szCs w:val="20"/>
              </w:rPr>
            </w:pPr>
            <w:r w:rsidRPr="00556092">
              <w:rPr>
                <w:b/>
                <w:color w:val="FF0000"/>
                <w:sz w:val="20"/>
                <w:szCs w:val="20"/>
              </w:rPr>
              <w:t>G.U.</w:t>
            </w:r>
          </w:p>
          <w:p w14:paraId="2BD7F480" w14:textId="6EE373B9" w:rsidR="00EE0F5A" w:rsidRPr="00556092" w:rsidRDefault="00EE0F5A" w:rsidP="00F37692">
            <w:pPr>
              <w:cnfStyle w:val="000000000000" w:firstRow="0" w:lastRow="0" w:firstColumn="0" w:lastColumn="0" w:oddVBand="0" w:evenVBand="0" w:oddHBand="0" w:evenHBand="0" w:firstRowFirstColumn="0" w:firstRowLastColumn="0" w:lastRowFirstColumn="0" w:lastRowLastColumn="0"/>
              <w:rPr>
                <w:b/>
                <w:color w:val="FF0000"/>
                <w:sz w:val="20"/>
                <w:szCs w:val="20"/>
              </w:rPr>
            </w:pPr>
          </w:p>
        </w:tc>
        <w:tc>
          <w:tcPr>
            <w:tcW w:w="1151" w:type="dxa"/>
          </w:tcPr>
          <w:p w14:paraId="16CBA034" w14:textId="7AA4F8B8" w:rsidR="00D53F01" w:rsidRPr="00556092" w:rsidRDefault="008170A8" w:rsidP="00F37692">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556092">
              <w:rPr>
                <w:b/>
                <w:color w:val="70AD47" w:themeColor="accent6"/>
                <w:sz w:val="20"/>
                <w:szCs w:val="20"/>
              </w:rPr>
              <w:t>W.B.</w:t>
            </w:r>
          </w:p>
        </w:tc>
        <w:tc>
          <w:tcPr>
            <w:tcW w:w="1151" w:type="dxa"/>
          </w:tcPr>
          <w:p w14:paraId="1CCDAC3B" w14:textId="64A525E6" w:rsidR="00D53F01" w:rsidRPr="00556092" w:rsidRDefault="008170A8" w:rsidP="00F37692">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556092">
              <w:rPr>
                <w:b/>
                <w:color w:val="70AD47" w:themeColor="accent6"/>
                <w:sz w:val="20"/>
                <w:szCs w:val="20"/>
              </w:rPr>
              <w:t>OTS/UHP</w:t>
            </w:r>
          </w:p>
        </w:tc>
        <w:tc>
          <w:tcPr>
            <w:tcW w:w="1152" w:type="dxa"/>
          </w:tcPr>
          <w:p w14:paraId="195515E6" w14:textId="7E47586B" w:rsidR="00D53F01" w:rsidRPr="00556092" w:rsidRDefault="00F37692" w:rsidP="00F37692">
            <w:pPr>
              <w:cnfStyle w:val="000000000000" w:firstRow="0" w:lastRow="0" w:firstColumn="0" w:lastColumn="0" w:oddVBand="0" w:evenVBand="0" w:oddHBand="0" w:evenHBand="0" w:firstRowFirstColumn="0" w:firstRowLastColumn="0" w:lastRowFirstColumn="0" w:lastRowLastColumn="0"/>
              <w:rPr>
                <w:b/>
                <w:color w:val="FF0000"/>
                <w:sz w:val="20"/>
                <w:szCs w:val="20"/>
              </w:rPr>
            </w:pPr>
            <w:r w:rsidRPr="00556092">
              <w:rPr>
                <w:b/>
                <w:color w:val="FF0000"/>
                <w:sz w:val="20"/>
                <w:szCs w:val="20"/>
              </w:rPr>
              <w:t>G.M.</w:t>
            </w:r>
          </w:p>
        </w:tc>
        <w:tc>
          <w:tcPr>
            <w:tcW w:w="1152" w:type="dxa"/>
          </w:tcPr>
          <w:p w14:paraId="7035D073" w14:textId="69F3CDCE" w:rsidR="00D53F01" w:rsidRPr="00556092" w:rsidRDefault="00596A67" w:rsidP="00F37692">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556092">
              <w:rPr>
                <w:b/>
                <w:color w:val="70AD47" w:themeColor="accent6"/>
                <w:sz w:val="20"/>
                <w:szCs w:val="20"/>
              </w:rPr>
              <w:t xml:space="preserve">   </w:t>
            </w:r>
            <w:r w:rsidR="008170A8" w:rsidRPr="00556092">
              <w:rPr>
                <w:b/>
                <w:color w:val="70AD47" w:themeColor="accent6"/>
                <w:sz w:val="20"/>
                <w:szCs w:val="20"/>
              </w:rPr>
              <w:t>V</w:t>
            </w:r>
          </w:p>
        </w:tc>
        <w:tc>
          <w:tcPr>
            <w:tcW w:w="1152" w:type="dxa"/>
          </w:tcPr>
          <w:p w14:paraId="5B8AB8F2" w14:textId="30046CD7" w:rsidR="00D53F01" w:rsidRPr="00556092" w:rsidRDefault="00596A67" w:rsidP="00F37692">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556092">
              <w:rPr>
                <w:b/>
                <w:color w:val="70AD47" w:themeColor="accent6"/>
                <w:sz w:val="20"/>
                <w:szCs w:val="20"/>
              </w:rPr>
              <w:t>M.G.</w:t>
            </w:r>
          </w:p>
        </w:tc>
        <w:tc>
          <w:tcPr>
            <w:tcW w:w="1152" w:type="dxa"/>
          </w:tcPr>
          <w:p w14:paraId="73E60EC7" w14:textId="34D0325F" w:rsidR="00D53F01" w:rsidRPr="00556092" w:rsidRDefault="00596A67" w:rsidP="00F37692">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556092">
              <w:rPr>
                <w:b/>
                <w:color w:val="70AD47" w:themeColor="accent6"/>
                <w:sz w:val="20"/>
                <w:szCs w:val="20"/>
              </w:rPr>
              <w:t>M.G.</w:t>
            </w:r>
          </w:p>
        </w:tc>
      </w:tr>
      <w:tr w:rsidR="00D53F01" w:rsidRPr="00556092" w14:paraId="34D16A0D" w14:textId="77777777" w:rsidTr="003B7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dxa"/>
          </w:tcPr>
          <w:p w14:paraId="1BAF25E5" w14:textId="2A14F559" w:rsidR="00D53F01" w:rsidRPr="00556092" w:rsidRDefault="00D53F01" w:rsidP="00F37692">
            <w:pPr>
              <w:rPr>
                <w:sz w:val="20"/>
                <w:szCs w:val="20"/>
              </w:rPr>
            </w:pPr>
            <w:r w:rsidRPr="00556092">
              <w:rPr>
                <w:sz w:val="20"/>
                <w:szCs w:val="20"/>
              </w:rPr>
              <w:lastRenderedPageBreak/>
              <w:t>Zaak 9.</w:t>
            </w:r>
          </w:p>
        </w:tc>
        <w:tc>
          <w:tcPr>
            <w:tcW w:w="1151" w:type="dxa"/>
          </w:tcPr>
          <w:p w14:paraId="26DB6C11" w14:textId="77777777" w:rsidR="00D53F01" w:rsidRPr="00556092" w:rsidRDefault="003B75A3" w:rsidP="00F37692">
            <w:pPr>
              <w:cnfStyle w:val="000000100000" w:firstRow="0" w:lastRow="0" w:firstColumn="0" w:lastColumn="0" w:oddVBand="0" w:evenVBand="0" w:oddHBand="1" w:evenHBand="0" w:firstRowFirstColumn="0" w:firstRowLastColumn="0" w:lastRowFirstColumn="0" w:lastRowLastColumn="0"/>
              <w:rPr>
                <w:sz w:val="20"/>
                <w:szCs w:val="20"/>
              </w:rPr>
            </w:pPr>
            <w:r w:rsidRPr="00556092">
              <w:rPr>
                <w:sz w:val="20"/>
                <w:szCs w:val="20"/>
              </w:rPr>
              <w:t>13 jaar &amp;</w:t>
            </w:r>
          </w:p>
          <w:p w14:paraId="4DA506EF" w14:textId="77777777" w:rsidR="003B75A3" w:rsidRPr="00556092" w:rsidRDefault="003B75A3" w:rsidP="00F37692">
            <w:pPr>
              <w:cnfStyle w:val="000000100000" w:firstRow="0" w:lastRow="0" w:firstColumn="0" w:lastColumn="0" w:oddVBand="0" w:evenVBand="0" w:oddHBand="1" w:evenHBand="0" w:firstRowFirstColumn="0" w:firstRowLastColumn="0" w:lastRowFirstColumn="0" w:lastRowLastColumn="0"/>
              <w:rPr>
                <w:sz w:val="20"/>
                <w:szCs w:val="20"/>
              </w:rPr>
            </w:pPr>
            <w:r w:rsidRPr="00556092">
              <w:rPr>
                <w:sz w:val="20"/>
                <w:szCs w:val="20"/>
              </w:rPr>
              <w:t>12 jaar</w:t>
            </w:r>
          </w:p>
          <w:p w14:paraId="294D7418" w14:textId="7DE422D6" w:rsidR="003B75A3" w:rsidRPr="00556092" w:rsidRDefault="003B75A3" w:rsidP="00F37692">
            <w:pPr>
              <w:cnfStyle w:val="000000100000" w:firstRow="0" w:lastRow="0" w:firstColumn="0" w:lastColumn="0" w:oddVBand="0" w:evenVBand="0" w:oddHBand="1" w:evenHBand="0" w:firstRowFirstColumn="0" w:firstRowLastColumn="0" w:lastRowFirstColumn="0" w:lastRowLastColumn="0"/>
              <w:rPr>
                <w:b/>
                <w:color w:val="FF0000"/>
                <w:sz w:val="20"/>
                <w:szCs w:val="20"/>
              </w:rPr>
            </w:pPr>
            <w:r w:rsidRPr="00556092">
              <w:rPr>
                <w:b/>
                <w:color w:val="FF0000"/>
                <w:sz w:val="20"/>
                <w:szCs w:val="20"/>
              </w:rPr>
              <w:t>G.U.</w:t>
            </w:r>
          </w:p>
        </w:tc>
        <w:tc>
          <w:tcPr>
            <w:tcW w:w="1151" w:type="dxa"/>
          </w:tcPr>
          <w:p w14:paraId="1B6B9583" w14:textId="25E69EAF" w:rsidR="00D53F01" w:rsidRPr="00556092" w:rsidRDefault="008170A8" w:rsidP="00F37692">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556092">
              <w:rPr>
                <w:b/>
                <w:color w:val="70AD47" w:themeColor="accent6"/>
                <w:sz w:val="20"/>
                <w:szCs w:val="20"/>
              </w:rPr>
              <w:t>W.B.</w:t>
            </w:r>
          </w:p>
        </w:tc>
        <w:tc>
          <w:tcPr>
            <w:tcW w:w="1151" w:type="dxa"/>
          </w:tcPr>
          <w:p w14:paraId="09537F6F" w14:textId="6A7A749F" w:rsidR="00D53F01" w:rsidRPr="00556092" w:rsidRDefault="008170A8" w:rsidP="00F37692">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556092">
              <w:rPr>
                <w:b/>
                <w:color w:val="70AD47" w:themeColor="accent6"/>
                <w:sz w:val="20"/>
                <w:szCs w:val="20"/>
              </w:rPr>
              <w:t>OTS/UHP</w:t>
            </w:r>
          </w:p>
        </w:tc>
        <w:tc>
          <w:tcPr>
            <w:tcW w:w="1152" w:type="dxa"/>
          </w:tcPr>
          <w:p w14:paraId="634C8BAE" w14:textId="12180592" w:rsidR="00D53F01" w:rsidRPr="00556092" w:rsidRDefault="00F37692" w:rsidP="00F37692">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556092">
              <w:rPr>
                <w:b/>
                <w:color w:val="70AD47" w:themeColor="accent6"/>
                <w:sz w:val="20"/>
                <w:szCs w:val="20"/>
              </w:rPr>
              <w:t>M.</w:t>
            </w:r>
          </w:p>
        </w:tc>
        <w:tc>
          <w:tcPr>
            <w:tcW w:w="1152" w:type="dxa"/>
          </w:tcPr>
          <w:p w14:paraId="0A97818F" w14:textId="492B4B6A" w:rsidR="00D53F01" w:rsidRPr="00556092" w:rsidRDefault="00596A67" w:rsidP="00F37692">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556092">
              <w:rPr>
                <w:b/>
                <w:color w:val="70AD47" w:themeColor="accent6"/>
                <w:sz w:val="20"/>
                <w:szCs w:val="20"/>
              </w:rPr>
              <w:t xml:space="preserve">   </w:t>
            </w:r>
            <w:r w:rsidR="008170A8" w:rsidRPr="00556092">
              <w:rPr>
                <w:b/>
                <w:color w:val="70AD47" w:themeColor="accent6"/>
                <w:sz w:val="20"/>
                <w:szCs w:val="20"/>
              </w:rPr>
              <w:t>V</w:t>
            </w:r>
          </w:p>
        </w:tc>
        <w:tc>
          <w:tcPr>
            <w:tcW w:w="1152" w:type="dxa"/>
          </w:tcPr>
          <w:p w14:paraId="7151FB46" w14:textId="32293E2E" w:rsidR="00D53F01" w:rsidRPr="00556092" w:rsidRDefault="00596A67" w:rsidP="00F37692">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556092">
              <w:rPr>
                <w:b/>
                <w:color w:val="70AD47" w:themeColor="accent6"/>
                <w:sz w:val="20"/>
                <w:szCs w:val="20"/>
              </w:rPr>
              <w:t>M.G.</w:t>
            </w:r>
          </w:p>
        </w:tc>
        <w:tc>
          <w:tcPr>
            <w:tcW w:w="1152" w:type="dxa"/>
          </w:tcPr>
          <w:p w14:paraId="7121B2B3" w14:textId="7343321D" w:rsidR="00D53F01" w:rsidRPr="00556092" w:rsidRDefault="00596A67" w:rsidP="00F37692">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556092">
              <w:rPr>
                <w:b/>
                <w:color w:val="70AD47" w:themeColor="accent6"/>
                <w:sz w:val="20"/>
                <w:szCs w:val="20"/>
              </w:rPr>
              <w:t>M.G.</w:t>
            </w:r>
          </w:p>
        </w:tc>
      </w:tr>
      <w:tr w:rsidR="00D53F01" w:rsidRPr="00556092" w14:paraId="081CEE95" w14:textId="77777777" w:rsidTr="003B75A3">
        <w:tc>
          <w:tcPr>
            <w:cnfStyle w:val="001000000000" w:firstRow="0" w:lastRow="0" w:firstColumn="1" w:lastColumn="0" w:oddVBand="0" w:evenVBand="0" w:oddHBand="0" w:evenHBand="0" w:firstRowFirstColumn="0" w:firstRowLastColumn="0" w:lastRowFirstColumn="0" w:lastRowLastColumn="0"/>
            <w:tcW w:w="1151" w:type="dxa"/>
          </w:tcPr>
          <w:p w14:paraId="60DE3349" w14:textId="4F07EB8B" w:rsidR="00D53F01" w:rsidRPr="00556092" w:rsidRDefault="00D53F01" w:rsidP="00F37692">
            <w:pPr>
              <w:rPr>
                <w:sz w:val="20"/>
                <w:szCs w:val="20"/>
              </w:rPr>
            </w:pPr>
            <w:r w:rsidRPr="00556092">
              <w:rPr>
                <w:sz w:val="20"/>
                <w:szCs w:val="20"/>
              </w:rPr>
              <w:t>Zaak 10.</w:t>
            </w:r>
          </w:p>
        </w:tc>
        <w:tc>
          <w:tcPr>
            <w:tcW w:w="1151" w:type="dxa"/>
          </w:tcPr>
          <w:p w14:paraId="4DD63A18" w14:textId="77777777" w:rsidR="00D53F01" w:rsidRPr="00556092" w:rsidRDefault="003B75A3" w:rsidP="00F37692">
            <w:pPr>
              <w:cnfStyle w:val="000000000000" w:firstRow="0" w:lastRow="0" w:firstColumn="0" w:lastColumn="0" w:oddVBand="0" w:evenVBand="0" w:oddHBand="0" w:evenHBand="0" w:firstRowFirstColumn="0" w:firstRowLastColumn="0" w:lastRowFirstColumn="0" w:lastRowLastColumn="0"/>
              <w:rPr>
                <w:sz w:val="20"/>
                <w:szCs w:val="20"/>
              </w:rPr>
            </w:pPr>
            <w:r w:rsidRPr="00556092">
              <w:rPr>
                <w:sz w:val="20"/>
                <w:szCs w:val="20"/>
              </w:rPr>
              <w:t>4 jaar</w:t>
            </w:r>
          </w:p>
          <w:p w14:paraId="47626B0F" w14:textId="2E7F7859" w:rsidR="003B75A3" w:rsidRPr="00556092" w:rsidRDefault="003B75A3" w:rsidP="00F37692">
            <w:pPr>
              <w:cnfStyle w:val="000000000000" w:firstRow="0" w:lastRow="0" w:firstColumn="0" w:lastColumn="0" w:oddVBand="0" w:evenVBand="0" w:oddHBand="0" w:evenHBand="0" w:firstRowFirstColumn="0" w:firstRowLastColumn="0" w:lastRowFirstColumn="0" w:lastRowLastColumn="0"/>
              <w:rPr>
                <w:b/>
                <w:color w:val="FF0000"/>
                <w:sz w:val="20"/>
                <w:szCs w:val="20"/>
              </w:rPr>
            </w:pPr>
            <w:r w:rsidRPr="00556092">
              <w:rPr>
                <w:b/>
                <w:color w:val="FF0000"/>
                <w:sz w:val="20"/>
                <w:szCs w:val="20"/>
              </w:rPr>
              <w:t>G.U.</w:t>
            </w:r>
          </w:p>
        </w:tc>
        <w:tc>
          <w:tcPr>
            <w:tcW w:w="1151" w:type="dxa"/>
          </w:tcPr>
          <w:p w14:paraId="25B1FBBD" w14:textId="1B627286" w:rsidR="00D53F01" w:rsidRPr="00556092" w:rsidRDefault="008170A8" w:rsidP="00F37692">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556092">
              <w:rPr>
                <w:b/>
                <w:color w:val="70AD47" w:themeColor="accent6"/>
                <w:sz w:val="20"/>
                <w:szCs w:val="20"/>
              </w:rPr>
              <w:t>W.B.</w:t>
            </w:r>
          </w:p>
        </w:tc>
        <w:tc>
          <w:tcPr>
            <w:tcW w:w="1151" w:type="dxa"/>
          </w:tcPr>
          <w:p w14:paraId="38133A9B" w14:textId="5901AF04" w:rsidR="00D53F01" w:rsidRPr="00556092" w:rsidRDefault="008170A8" w:rsidP="00F37692">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556092">
              <w:rPr>
                <w:b/>
                <w:color w:val="70AD47" w:themeColor="accent6"/>
                <w:sz w:val="20"/>
                <w:szCs w:val="20"/>
              </w:rPr>
              <w:t>OTS/UHP</w:t>
            </w:r>
          </w:p>
        </w:tc>
        <w:tc>
          <w:tcPr>
            <w:tcW w:w="1152" w:type="dxa"/>
          </w:tcPr>
          <w:p w14:paraId="54BC27F2" w14:textId="3E9A7FE4" w:rsidR="00D53F01" w:rsidRPr="00556092" w:rsidRDefault="00F37692" w:rsidP="00F37692">
            <w:pPr>
              <w:cnfStyle w:val="000000000000" w:firstRow="0" w:lastRow="0" w:firstColumn="0" w:lastColumn="0" w:oddVBand="0" w:evenVBand="0" w:oddHBand="0" w:evenHBand="0" w:firstRowFirstColumn="0" w:firstRowLastColumn="0" w:lastRowFirstColumn="0" w:lastRowLastColumn="0"/>
              <w:rPr>
                <w:sz w:val="20"/>
                <w:szCs w:val="20"/>
              </w:rPr>
            </w:pPr>
            <w:r w:rsidRPr="00556092">
              <w:rPr>
                <w:b/>
                <w:color w:val="70AD47" w:themeColor="accent6"/>
                <w:sz w:val="20"/>
                <w:szCs w:val="20"/>
              </w:rPr>
              <w:t>M</w:t>
            </w:r>
            <w:r w:rsidRPr="00556092">
              <w:rPr>
                <w:sz w:val="20"/>
                <w:szCs w:val="20"/>
              </w:rPr>
              <w:t>/</w:t>
            </w:r>
            <w:r w:rsidRPr="00556092">
              <w:rPr>
                <w:b/>
                <w:color w:val="FF0000"/>
                <w:sz w:val="20"/>
                <w:szCs w:val="20"/>
              </w:rPr>
              <w:t>G.M.</w:t>
            </w:r>
          </w:p>
        </w:tc>
        <w:tc>
          <w:tcPr>
            <w:tcW w:w="1152" w:type="dxa"/>
          </w:tcPr>
          <w:p w14:paraId="51554E5F" w14:textId="1CF8EF23" w:rsidR="00D53F01" w:rsidRPr="00556092" w:rsidRDefault="00596A67" w:rsidP="00F37692">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556092">
              <w:rPr>
                <w:b/>
                <w:color w:val="70AD47" w:themeColor="accent6"/>
                <w:sz w:val="20"/>
                <w:szCs w:val="20"/>
              </w:rPr>
              <w:t xml:space="preserve">   </w:t>
            </w:r>
            <w:r w:rsidR="008170A8" w:rsidRPr="00556092">
              <w:rPr>
                <w:b/>
                <w:color w:val="70AD47" w:themeColor="accent6"/>
                <w:sz w:val="20"/>
                <w:szCs w:val="20"/>
              </w:rPr>
              <w:t>V</w:t>
            </w:r>
          </w:p>
        </w:tc>
        <w:tc>
          <w:tcPr>
            <w:tcW w:w="1152" w:type="dxa"/>
          </w:tcPr>
          <w:p w14:paraId="50AC7C16" w14:textId="73E686B5" w:rsidR="00D53F01" w:rsidRPr="00556092" w:rsidRDefault="00596A67" w:rsidP="00F37692">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556092">
              <w:rPr>
                <w:b/>
                <w:color w:val="70AD47" w:themeColor="accent6"/>
                <w:sz w:val="20"/>
                <w:szCs w:val="20"/>
              </w:rPr>
              <w:t>M.G.</w:t>
            </w:r>
          </w:p>
        </w:tc>
        <w:tc>
          <w:tcPr>
            <w:tcW w:w="1152" w:type="dxa"/>
          </w:tcPr>
          <w:p w14:paraId="04212F36" w14:textId="6DCAB77A" w:rsidR="00D53F01" w:rsidRPr="00556092" w:rsidRDefault="00596A67" w:rsidP="00F37692">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556092">
              <w:rPr>
                <w:b/>
                <w:color w:val="70AD47" w:themeColor="accent6"/>
                <w:sz w:val="20"/>
                <w:szCs w:val="20"/>
              </w:rPr>
              <w:t>M.G.</w:t>
            </w:r>
          </w:p>
        </w:tc>
      </w:tr>
      <w:tr w:rsidR="00D53F01" w:rsidRPr="00556092" w14:paraId="0E00BEFD" w14:textId="77777777" w:rsidTr="003B7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dxa"/>
          </w:tcPr>
          <w:p w14:paraId="58F973F0" w14:textId="3E37DCE2" w:rsidR="00D53F01" w:rsidRPr="00556092" w:rsidRDefault="00D53F01" w:rsidP="00F37692">
            <w:pPr>
              <w:rPr>
                <w:sz w:val="20"/>
                <w:szCs w:val="20"/>
              </w:rPr>
            </w:pPr>
            <w:r w:rsidRPr="00556092">
              <w:rPr>
                <w:sz w:val="20"/>
                <w:szCs w:val="20"/>
              </w:rPr>
              <w:t>Zaak 11.</w:t>
            </w:r>
          </w:p>
        </w:tc>
        <w:tc>
          <w:tcPr>
            <w:tcW w:w="1151" w:type="dxa"/>
          </w:tcPr>
          <w:p w14:paraId="6B38A8B3" w14:textId="44FE56CE" w:rsidR="00D53F01" w:rsidRPr="00556092" w:rsidRDefault="003B75A3" w:rsidP="00F37692">
            <w:pPr>
              <w:cnfStyle w:val="000000100000" w:firstRow="0" w:lastRow="0" w:firstColumn="0" w:lastColumn="0" w:oddVBand="0" w:evenVBand="0" w:oddHBand="1" w:evenHBand="0" w:firstRowFirstColumn="0" w:firstRowLastColumn="0" w:lastRowFirstColumn="0" w:lastRowLastColumn="0"/>
              <w:rPr>
                <w:sz w:val="20"/>
                <w:szCs w:val="20"/>
              </w:rPr>
            </w:pPr>
            <w:r w:rsidRPr="00556092">
              <w:rPr>
                <w:sz w:val="20"/>
                <w:szCs w:val="20"/>
              </w:rPr>
              <w:t>2 jaar</w:t>
            </w:r>
          </w:p>
          <w:p w14:paraId="74E1A5A9" w14:textId="41199A2F" w:rsidR="003B75A3" w:rsidRPr="00556092" w:rsidRDefault="003B75A3" w:rsidP="00F37692">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556092">
              <w:rPr>
                <w:b/>
                <w:color w:val="70AD47" w:themeColor="accent6"/>
                <w:sz w:val="20"/>
                <w:szCs w:val="20"/>
              </w:rPr>
              <w:t>U.</w:t>
            </w:r>
          </w:p>
        </w:tc>
        <w:tc>
          <w:tcPr>
            <w:tcW w:w="1151" w:type="dxa"/>
          </w:tcPr>
          <w:p w14:paraId="0F9D3EAE" w14:textId="2AD03514" w:rsidR="00D53F01" w:rsidRPr="00556092" w:rsidRDefault="008170A8" w:rsidP="00F37692">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556092">
              <w:rPr>
                <w:b/>
                <w:color w:val="70AD47" w:themeColor="accent6"/>
                <w:sz w:val="20"/>
                <w:szCs w:val="20"/>
              </w:rPr>
              <w:t>W.B.</w:t>
            </w:r>
          </w:p>
        </w:tc>
        <w:tc>
          <w:tcPr>
            <w:tcW w:w="1151" w:type="dxa"/>
          </w:tcPr>
          <w:p w14:paraId="1E7A5D79" w14:textId="5BFCDD7A" w:rsidR="00D53F01" w:rsidRPr="00556092" w:rsidRDefault="008170A8" w:rsidP="00F37692">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556092">
              <w:rPr>
                <w:b/>
                <w:color w:val="70AD47" w:themeColor="accent6"/>
                <w:sz w:val="20"/>
                <w:szCs w:val="20"/>
              </w:rPr>
              <w:t>OTS/UHP</w:t>
            </w:r>
          </w:p>
        </w:tc>
        <w:tc>
          <w:tcPr>
            <w:tcW w:w="1152" w:type="dxa"/>
          </w:tcPr>
          <w:p w14:paraId="5760B0A4" w14:textId="48291D1A" w:rsidR="00D53F01" w:rsidRPr="00556092" w:rsidRDefault="00F37692" w:rsidP="00F37692">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556092">
              <w:rPr>
                <w:b/>
                <w:color w:val="70AD47" w:themeColor="accent6"/>
                <w:sz w:val="20"/>
                <w:szCs w:val="20"/>
              </w:rPr>
              <w:t>M.</w:t>
            </w:r>
          </w:p>
        </w:tc>
        <w:tc>
          <w:tcPr>
            <w:tcW w:w="1152" w:type="dxa"/>
          </w:tcPr>
          <w:p w14:paraId="33655A92" w14:textId="14FACC16" w:rsidR="00D53F01" w:rsidRPr="00556092" w:rsidRDefault="00596A67" w:rsidP="00F37692">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556092">
              <w:rPr>
                <w:b/>
                <w:color w:val="70AD47" w:themeColor="accent6"/>
                <w:sz w:val="20"/>
                <w:szCs w:val="20"/>
              </w:rPr>
              <w:t xml:space="preserve">   </w:t>
            </w:r>
            <w:r w:rsidR="008170A8" w:rsidRPr="00556092">
              <w:rPr>
                <w:b/>
                <w:color w:val="70AD47" w:themeColor="accent6"/>
                <w:sz w:val="20"/>
                <w:szCs w:val="20"/>
              </w:rPr>
              <w:t>V</w:t>
            </w:r>
          </w:p>
        </w:tc>
        <w:tc>
          <w:tcPr>
            <w:tcW w:w="1152" w:type="dxa"/>
          </w:tcPr>
          <w:p w14:paraId="52506875" w14:textId="14EDA88D" w:rsidR="00D53F01" w:rsidRPr="00556092" w:rsidRDefault="00596A67" w:rsidP="00F37692">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556092">
              <w:rPr>
                <w:b/>
                <w:color w:val="70AD47" w:themeColor="accent6"/>
                <w:sz w:val="20"/>
                <w:szCs w:val="20"/>
              </w:rPr>
              <w:t>M.G.</w:t>
            </w:r>
          </w:p>
        </w:tc>
        <w:tc>
          <w:tcPr>
            <w:tcW w:w="1152" w:type="dxa"/>
          </w:tcPr>
          <w:p w14:paraId="71C42D0A" w14:textId="7C67EBFB" w:rsidR="00D53F01" w:rsidRPr="00556092" w:rsidRDefault="00596A67" w:rsidP="00F37692">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556092">
              <w:rPr>
                <w:b/>
                <w:color w:val="70AD47" w:themeColor="accent6"/>
                <w:sz w:val="20"/>
                <w:szCs w:val="20"/>
              </w:rPr>
              <w:t>M.G.</w:t>
            </w:r>
          </w:p>
        </w:tc>
      </w:tr>
      <w:tr w:rsidR="00D53F01" w:rsidRPr="00556092" w14:paraId="7A7C80BE" w14:textId="77777777" w:rsidTr="003B75A3">
        <w:tc>
          <w:tcPr>
            <w:cnfStyle w:val="001000000000" w:firstRow="0" w:lastRow="0" w:firstColumn="1" w:lastColumn="0" w:oddVBand="0" w:evenVBand="0" w:oddHBand="0" w:evenHBand="0" w:firstRowFirstColumn="0" w:firstRowLastColumn="0" w:lastRowFirstColumn="0" w:lastRowLastColumn="0"/>
            <w:tcW w:w="1151" w:type="dxa"/>
          </w:tcPr>
          <w:p w14:paraId="4DABA82E" w14:textId="77ACC7F8" w:rsidR="00D53F01" w:rsidRPr="00556092" w:rsidRDefault="00D53F01" w:rsidP="00F37692">
            <w:pPr>
              <w:rPr>
                <w:sz w:val="20"/>
                <w:szCs w:val="20"/>
              </w:rPr>
            </w:pPr>
            <w:r w:rsidRPr="00556092">
              <w:rPr>
                <w:sz w:val="20"/>
                <w:szCs w:val="20"/>
              </w:rPr>
              <w:t>Zaak 12.</w:t>
            </w:r>
          </w:p>
        </w:tc>
        <w:tc>
          <w:tcPr>
            <w:tcW w:w="1151" w:type="dxa"/>
          </w:tcPr>
          <w:p w14:paraId="6C5506A2" w14:textId="77777777" w:rsidR="00D53F01" w:rsidRPr="00556092" w:rsidRDefault="003B75A3" w:rsidP="00F37692">
            <w:pPr>
              <w:cnfStyle w:val="000000000000" w:firstRow="0" w:lastRow="0" w:firstColumn="0" w:lastColumn="0" w:oddVBand="0" w:evenVBand="0" w:oddHBand="0" w:evenHBand="0" w:firstRowFirstColumn="0" w:firstRowLastColumn="0" w:lastRowFirstColumn="0" w:lastRowLastColumn="0"/>
              <w:rPr>
                <w:sz w:val="20"/>
                <w:szCs w:val="20"/>
              </w:rPr>
            </w:pPr>
            <w:r w:rsidRPr="00556092">
              <w:rPr>
                <w:sz w:val="20"/>
                <w:szCs w:val="20"/>
              </w:rPr>
              <w:t>7 jaar</w:t>
            </w:r>
          </w:p>
          <w:p w14:paraId="4D5FD65C" w14:textId="4B510E7E" w:rsidR="003B75A3" w:rsidRPr="00556092" w:rsidRDefault="003B75A3" w:rsidP="00F37692">
            <w:pPr>
              <w:cnfStyle w:val="000000000000" w:firstRow="0" w:lastRow="0" w:firstColumn="0" w:lastColumn="0" w:oddVBand="0" w:evenVBand="0" w:oddHBand="0" w:evenHBand="0" w:firstRowFirstColumn="0" w:firstRowLastColumn="0" w:lastRowFirstColumn="0" w:lastRowLastColumn="0"/>
              <w:rPr>
                <w:b/>
                <w:color w:val="FF0000"/>
                <w:sz w:val="20"/>
                <w:szCs w:val="20"/>
              </w:rPr>
            </w:pPr>
            <w:r w:rsidRPr="00556092">
              <w:rPr>
                <w:b/>
                <w:color w:val="FF0000"/>
                <w:sz w:val="20"/>
                <w:szCs w:val="20"/>
              </w:rPr>
              <w:t>G.U.</w:t>
            </w:r>
          </w:p>
        </w:tc>
        <w:tc>
          <w:tcPr>
            <w:tcW w:w="1151" w:type="dxa"/>
          </w:tcPr>
          <w:p w14:paraId="70AF659B" w14:textId="1091152A" w:rsidR="00D53F01" w:rsidRPr="00556092" w:rsidRDefault="008170A8" w:rsidP="00F37692">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556092">
              <w:rPr>
                <w:b/>
                <w:color w:val="70AD47" w:themeColor="accent6"/>
                <w:sz w:val="20"/>
                <w:szCs w:val="20"/>
              </w:rPr>
              <w:t>W.B.</w:t>
            </w:r>
          </w:p>
        </w:tc>
        <w:tc>
          <w:tcPr>
            <w:tcW w:w="1151" w:type="dxa"/>
          </w:tcPr>
          <w:p w14:paraId="13D9D184" w14:textId="68209EED" w:rsidR="00D53F01" w:rsidRPr="00556092" w:rsidRDefault="000D40FD" w:rsidP="00F37692">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556092">
              <w:rPr>
                <w:b/>
                <w:color w:val="70AD47" w:themeColor="accent6"/>
                <w:sz w:val="20"/>
                <w:szCs w:val="20"/>
              </w:rPr>
              <w:t>OTS/UHP</w:t>
            </w:r>
          </w:p>
        </w:tc>
        <w:tc>
          <w:tcPr>
            <w:tcW w:w="1152" w:type="dxa"/>
          </w:tcPr>
          <w:p w14:paraId="26475F24" w14:textId="6C4E4F07" w:rsidR="00D53F01" w:rsidRPr="00556092" w:rsidRDefault="00F37692" w:rsidP="00F37692">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556092">
              <w:rPr>
                <w:b/>
                <w:color w:val="70AD47" w:themeColor="accent6"/>
                <w:sz w:val="20"/>
                <w:szCs w:val="20"/>
              </w:rPr>
              <w:t>M.</w:t>
            </w:r>
          </w:p>
        </w:tc>
        <w:tc>
          <w:tcPr>
            <w:tcW w:w="1152" w:type="dxa"/>
          </w:tcPr>
          <w:p w14:paraId="1B19A5AC" w14:textId="74742E92" w:rsidR="00D53F01" w:rsidRPr="00556092" w:rsidRDefault="00596A67" w:rsidP="00F37692">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556092">
              <w:rPr>
                <w:b/>
                <w:color w:val="70AD47" w:themeColor="accent6"/>
                <w:sz w:val="20"/>
                <w:szCs w:val="20"/>
              </w:rPr>
              <w:t xml:space="preserve">   </w:t>
            </w:r>
            <w:r w:rsidR="008170A8" w:rsidRPr="00556092">
              <w:rPr>
                <w:b/>
                <w:color w:val="70AD47" w:themeColor="accent6"/>
                <w:sz w:val="20"/>
                <w:szCs w:val="20"/>
              </w:rPr>
              <w:t>V</w:t>
            </w:r>
          </w:p>
        </w:tc>
        <w:tc>
          <w:tcPr>
            <w:tcW w:w="1152" w:type="dxa"/>
          </w:tcPr>
          <w:p w14:paraId="41F576CD" w14:textId="39D4F651" w:rsidR="00D53F01" w:rsidRPr="00556092" w:rsidRDefault="00596A67" w:rsidP="00F37692">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556092">
              <w:rPr>
                <w:b/>
                <w:color w:val="70AD47" w:themeColor="accent6"/>
                <w:sz w:val="20"/>
                <w:szCs w:val="20"/>
              </w:rPr>
              <w:t>M.G.</w:t>
            </w:r>
          </w:p>
        </w:tc>
        <w:tc>
          <w:tcPr>
            <w:tcW w:w="1152" w:type="dxa"/>
          </w:tcPr>
          <w:p w14:paraId="00DB5C9C" w14:textId="39FA5E43" w:rsidR="00D53F01" w:rsidRPr="00556092" w:rsidRDefault="00596A67" w:rsidP="00F37692">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556092">
              <w:rPr>
                <w:b/>
                <w:color w:val="70AD47" w:themeColor="accent6"/>
                <w:sz w:val="20"/>
                <w:szCs w:val="20"/>
              </w:rPr>
              <w:t>M.G.</w:t>
            </w:r>
          </w:p>
        </w:tc>
      </w:tr>
      <w:tr w:rsidR="00D53F01" w:rsidRPr="00556092" w14:paraId="37F4EF50" w14:textId="77777777" w:rsidTr="003B7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dxa"/>
          </w:tcPr>
          <w:p w14:paraId="15640272" w14:textId="14EC60FA" w:rsidR="00D53F01" w:rsidRPr="00556092" w:rsidRDefault="00D53F01" w:rsidP="00F37692">
            <w:pPr>
              <w:rPr>
                <w:sz w:val="20"/>
                <w:szCs w:val="20"/>
              </w:rPr>
            </w:pPr>
            <w:r w:rsidRPr="00556092">
              <w:rPr>
                <w:sz w:val="20"/>
                <w:szCs w:val="20"/>
              </w:rPr>
              <w:t>Zaak 13.</w:t>
            </w:r>
          </w:p>
        </w:tc>
        <w:tc>
          <w:tcPr>
            <w:tcW w:w="1151" w:type="dxa"/>
          </w:tcPr>
          <w:p w14:paraId="7FA5D009" w14:textId="77777777" w:rsidR="00D53F01" w:rsidRPr="00556092" w:rsidRDefault="003B75A3" w:rsidP="00F37692">
            <w:pPr>
              <w:cnfStyle w:val="000000100000" w:firstRow="0" w:lastRow="0" w:firstColumn="0" w:lastColumn="0" w:oddVBand="0" w:evenVBand="0" w:oddHBand="1" w:evenHBand="0" w:firstRowFirstColumn="0" w:firstRowLastColumn="0" w:lastRowFirstColumn="0" w:lastRowLastColumn="0"/>
              <w:rPr>
                <w:sz w:val="20"/>
                <w:szCs w:val="20"/>
              </w:rPr>
            </w:pPr>
            <w:r w:rsidRPr="00556092">
              <w:rPr>
                <w:sz w:val="20"/>
                <w:szCs w:val="20"/>
              </w:rPr>
              <w:t>6 jaar</w:t>
            </w:r>
          </w:p>
          <w:p w14:paraId="38BE9360" w14:textId="64235A83" w:rsidR="003B75A3" w:rsidRPr="00556092" w:rsidRDefault="003B75A3" w:rsidP="00F37692">
            <w:pPr>
              <w:cnfStyle w:val="000000100000" w:firstRow="0" w:lastRow="0" w:firstColumn="0" w:lastColumn="0" w:oddVBand="0" w:evenVBand="0" w:oddHBand="1" w:evenHBand="0" w:firstRowFirstColumn="0" w:firstRowLastColumn="0" w:lastRowFirstColumn="0" w:lastRowLastColumn="0"/>
              <w:rPr>
                <w:b/>
                <w:color w:val="FF0000"/>
                <w:sz w:val="20"/>
                <w:szCs w:val="20"/>
              </w:rPr>
            </w:pPr>
            <w:r w:rsidRPr="00556092">
              <w:rPr>
                <w:b/>
                <w:color w:val="FF0000"/>
                <w:sz w:val="20"/>
                <w:szCs w:val="20"/>
              </w:rPr>
              <w:t>G.U.</w:t>
            </w:r>
          </w:p>
        </w:tc>
        <w:tc>
          <w:tcPr>
            <w:tcW w:w="1151" w:type="dxa"/>
          </w:tcPr>
          <w:p w14:paraId="02289A0D" w14:textId="28E59805" w:rsidR="00D53F01" w:rsidRPr="00556092" w:rsidRDefault="008170A8" w:rsidP="00F37692">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556092">
              <w:rPr>
                <w:b/>
                <w:color w:val="70AD47" w:themeColor="accent6"/>
                <w:sz w:val="20"/>
                <w:szCs w:val="20"/>
              </w:rPr>
              <w:t>W.B.</w:t>
            </w:r>
          </w:p>
        </w:tc>
        <w:tc>
          <w:tcPr>
            <w:tcW w:w="1151" w:type="dxa"/>
          </w:tcPr>
          <w:p w14:paraId="6AAAA5D5" w14:textId="6B7E0CD4" w:rsidR="00D53F01" w:rsidRPr="00556092" w:rsidRDefault="000D40FD" w:rsidP="00F37692">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556092">
              <w:rPr>
                <w:b/>
                <w:color w:val="70AD47" w:themeColor="accent6"/>
                <w:sz w:val="20"/>
                <w:szCs w:val="20"/>
              </w:rPr>
              <w:t>OTS/UHP</w:t>
            </w:r>
          </w:p>
        </w:tc>
        <w:tc>
          <w:tcPr>
            <w:tcW w:w="1152" w:type="dxa"/>
          </w:tcPr>
          <w:p w14:paraId="2FA8D6AA" w14:textId="133A9E8E" w:rsidR="00D53F01" w:rsidRPr="00556092" w:rsidRDefault="00F37692" w:rsidP="00F37692">
            <w:pPr>
              <w:cnfStyle w:val="000000100000" w:firstRow="0" w:lastRow="0" w:firstColumn="0" w:lastColumn="0" w:oddVBand="0" w:evenVBand="0" w:oddHBand="1" w:evenHBand="0" w:firstRowFirstColumn="0" w:firstRowLastColumn="0" w:lastRowFirstColumn="0" w:lastRowLastColumn="0"/>
              <w:rPr>
                <w:b/>
                <w:color w:val="FF0000"/>
                <w:sz w:val="20"/>
                <w:szCs w:val="20"/>
              </w:rPr>
            </w:pPr>
            <w:r w:rsidRPr="00556092">
              <w:rPr>
                <w:b/>
                <w:color w:val="FF0000"/>
                <w:sz w:val="20"/>
                <w:szCs w:val="20"/>
              </w:rPr>
              <w:t>G.M.</w:t>
            </w:r>
          </w:p>
        </w:tc>
        <w:tc>
          <w:tcPr>
            <w:tcW w:w="1152" w:type="dxa"/>
          </w:tcPr>
          <w:p w14:paraId="7B401304" w14:textId="282B9B4A" w:rsidR="00D53F01" w:rsidRPr="00556092" w:rsidRDefault="00596A67" w:rsidP="00F37692">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556092">
              <w:rPr>
                <w:b/>
                <w:color w:val="70AD47" w:themeColor="accent6"/>
                <w:sz w:val="20"/>
                <w:szCs w:val="20"/>
              </w:rPr>
              <w:t xml:space="preserve">   </w:t>
            </w:r>
            <w:r w:rsidR="008170A8" w:rsidRPr="00556092">
              <w:rPr>
                <w:b/>
                <w:color w:val="70AD47" w:themeColor="accent6"/>
                <w:sz w:val="20"/>
                <w:szCs w:val="20"/>
              </w:rPr>
              <w:t>V</w:t>
            </w:r>
          </w:p>
        </w:tc>
        <w:tc>
          <w:tcPr>
            <w:tcW w:w="1152" w:type="dxa"/>
          </w:tcPr>
          <w:p w14:paraId="642689CB" w14:textId="54FF0C33" w:rsidR="00D53F01" w:rsidRPr="00556092" w:rsidRDefault="00596A67" w:rsidP="00F37692">
            <w:pPr>
              <w:cnfStyle w:val="000000100000" w:firstRow="0" w:lastRow="0" w:firstColumn="0" w:lastColumn="0" w:oddVBand="0" w:evenVBand="0" w:oddHBand="1" w:evenHBand="0" w:firstRowFirstColumn="0" w:firstRowLastColumn="0" w:lastRowFirstColumn="0" w:lastRowLastColumn="0"/>
              <w:rPr>
                <w:b/>
                <w:color w:val="FF0000"/>
                <w:sz w:val="20"/>
                <w:szCs w:val="20"/>
              </w:rPr>
            </w:pPr>
            <w:r w:rsidRPr="00556092">
              <w:rPr>
                <w:b/>
                <w:color w:val="FF0000"/>
                <w:sz w:val="20"/>
                <w:szCs w:val="20"/>
              </w:rPr>
              <w:t>G.U.</w:t>
            </w:r>
          </w:p>
        </w:tc>
        <w:tc>
          <w:tcPr>
            <w:tcW w:w="1152" w:type="dxa"/>
          </w:tcPr>
          <w:p w14:paraId="35812F00" w14:textId="5783F4E4" w:rsidR="00D53F01" w:rsidRPr="00556092" w:rsidRDefault="00596A67" w:rsidP="00F37692">
            <w:pPr>
              <w:cnfStyle w:val="000000100000" w:firstRow="0" w:lastRow="0" w:firstColumn="0" w:lastColumn="0" w:oddVBand="0" w:evenVBand="0" w:oddHBand="1" w:evenHBand="0" w:firstRowFirstColumn="0" w:firstRowLastColumn="0" w:lastRowFirstColumn="0" w:lastRowLastColumn="0"/>
              <w:rPr>
                <w:b/>
                <w:color w:val="FF0000"/>
                <w:sz w:val="20"/>
                <w:szCs w:val="20"/>
              </w:rPr>
            </w:pPr>
            <w:r w:rsidRPr="00556092">
              <w:rPr>
                <w:b/>
                <w:color w:val="FF0000"/>
                <w:sz w:val="20"/>
                <w:szCs w:val="20"/>
              </w:rPr>
              <w:t>G.U.</w:t>
            </w:r>
          </w:p>
        </w:tc>
      </w:tr>
    </w:tbl>
    <w:p w14:paraId="1AA76509" w14:textId="77777777" w:rsidR="00D53F01" w:rsidRPr="00556092" w:rsidRDefault="00D53F01" w:rsidP="00F37692">
      <w:pPr>
        <w:rPr>
          <w:sz w:val="20"/>
          <w:szCs w:val="20"/>
        </w:rPr>
      </w:pPr>
    </w:p>
    <w:p w14:paraId="355FB0C5" w14:textId="4AE91CAA" w:rsidR="00604BB1" w:rsidRPr="00556092" w:rsidRDefault="00F37692" w:rsidP="002F12E5">
      <w:pPr>
        <w:spacing w:line="360" w:lineRule="auto"/>
        <w:rPr>
          <w:sz w:val="20"/>
          <w:szCs w:val="20"/>
        </w:rPr>
      </w:pPr>
      <w:r w:rsidRPr="00556092">
        <w:rPr>
          <w:noProof/>
          <w:sz w:val="20"/>
          <w:szCs w:val="20"/>
          <w:lang w:eastAsia="nl-NL"/>
        </w:rPr>
        <mc:AlternateContent>
          <mc:Choice Requires="wps">
            <w:drawing>
              <wp:anchor distT="0" distB="0" distL="114300" distR="114300" simplePos="0" relativeHeight="251660288" behindDoc="0" locked="0" layoutInCell="1" allowOverlap="1" wp14:anchorId="6BFD8BE2" wp14:editId="6B6022B7">
                <wp:simplePos x="0" y="0"/>
                <wp:positionH relativeFrom="column">
                  <wp:posOffset>-114300</wp:posOffset>
                </wp:positionH>
                <wp:positionV relativeFrom="paragraph">
                  <wp:posOffset>367030</wp:posOffset>
                </wp:positionV>
                <wp:extent cx="3771900" cy="1485900"/>
                <wp:effectExtent l="0" t="0" r="38100" b="38100"/>
                <wp:wrapSquare wrapText="bothSides"/>
                <wp:docPr id="3" name="Tekstvak 3"/>
                <wp:cNvGraphicFramePr/>
                <a:graphic xmlns:a="http://schemas.openxmlformats.org/drawingml/2006/main">
                  <a:graphicData uri="http://schemas.microsoft.com/office/word/2010/wordprocessingShape">
                    <wps:wsp>
                      <wps:cNvSpPr txBox="1"/>
                      <wps:spPr>
                        <a:xfrm>
                          <a:off x="0" y="0"/>
                          <a:ext cx="3771900" cy="1485900"/>
                        </a:xfrm>
                        <a:prstGeom prst="rect">
                          <a:avLst/>
                        </a:prstGeom>
                        <a:ln/>
                        <a:extLst>
                          <a:ext uri="{C572A759-6A51-4108-AA02-DFA0A04FC94B}">
                            <ma14:wrappingTextBoxFlag xmlns:ma14="http://schemas.microsoft.com/office/mac/drawingml/2011/main"/>
                          </a:ext>
                        </a:extLst>
                      </wps:spPr>
                      <wps:style>
                        <a:lnRef idx="2">
                          <a:schemeClr val="accent5"/>
                        </a:lnRef>
                        <a:fillRef idx="1">
                          <a:schemeClr val="lt1"/>
                        </a:fillRef>
                        <a:effectRef idx="0">
                          <a:schemeClr val="accent5"/>
                        </a:effectRef>
                        <a:fontRef idx="minor">
                          <a:schemeClr val="dk1"/>
                        </a:fontRef>
                      </wps:style>
                      <wps:txbx>
                        <w:txbxContent>
                          <w:p w14:paraId="27109AB9" w14:textId="77777777" w:rsidR="00967BE2" w:rsidRPr="00F37692" w:rsidRDefault="00967BE2" w:rsidP="00F37692">
                            <w:pPr>
                              <w:spacing w:line="240" w:lineRule="auto"/>
                              <w:rPr>
                                <w:b/>
                                <w:sz w:val="20"/>
                                <w:szCs w:val="20"/>
                              </w:rPr>
                            </w:pPr>
                            <w:r w:rsidRPr="00F37692">
                              <w:rPr>
                                <w:b/>
                                <w:sz w:val="20"/>
                                <w:szCs w:val="20"/>
                              </w:rPr>
                              <w:t xml:space="preserve">Legenda </w:t>
                            </w:r>
                          </w:p>
                          <w:p w14:paraId="430C72C4" w14:textId="77777777" w:rsidR="00967BE2" w:rsidRPr="00F37692" w:rsidRDefault="00967BE2" w:rsidP="00F37692">
                            <w:pPr>
                              <w:spacing w:line="240" w:lineRule="auto"/>
                              <w:rPr>
                                <w:sz w:val="18"/>
                                <w:szCs w:val="18"/>
                              </w:rPr>
                            </w:pPr>
                            <w:r w:rsidRPr="00F37692">
                              <w:rPr>
                                <w:sz w:val="18"/>
                                <w:szCs w:val="18"/>
                              </w:rPr>
                              <w:t>U = uitlating door het Hof</w:t>
                            </w:r>
                            <w:r w:rsidRPr="00F37692">
                              <w:rPr>
                                <w:sz w:val="18"/>
                                <w:szCs w:val="18"/>
                              </w:rPr>
                              <w:tab/>
                            </w:r>
                            <w:r w:rsidRPr="00F37692">
                              <w:rPr>
                                <w:sz w:val="18"/>
                                <w:szCs w:val="18"/>
                              </w:rPr>
                              <w:tab/>
                            </w:r>
                            <w:r w:rsidRPr="00F37692">
                              <w:rPr>
                                <w:sz w:val="18"/>
                                <w:szCs w:val="18"/>
                              </w:rPr>
                              <w:tab/>
                              <w:t>OTS = ondertoezichtstelling</w:t>
                            </w:r>
                          </w:p>
                          <w:p w14:paraId="4F9B8E96" w14:textId="77777777" w:rsidR="00967BE2" w:rsidRPr="00F37692" w:rsidRDefault="00967BE2" w:rsidP="00F37692">
                            <w:pPr>
                              <w:spacing w:line="240" w:lineRule="auto"/>
                              <w:rPr>
                                <w:sz w:val="18"/>
                                <w:szCs w:val="18"/>
                              </w:rPr>
                            </w:pPr>
                            <w:r w:rsidRPr="00F37692">
                              <w:rPr>
                                <w:sz w:val="18"/>
                                <w:szCs w:val="18"/>
                              </w:rPr>
                              <w:t>G.U. = geen uitlating door het hof</w:t>
                            </w:r>
                            <w:r w:rsidRPr="00F37692">
                              <w:rPr>
                                <w:sz w:val="18"/>
                                <w:szCs w:val="18"/>
                              </w:rPr>
                              <w:tab/>
                            </w:r>
                            <w:r w:rsidRPr="00F37692">
                              <w:rPr>
                                <w:sz w:val="18"/>
                                <w:szCs w:val="18"/>
                              </w:rPr>
                              <w:tab/>
                              <w:t>UHP = uithuisplaatsing</w:t>
                            </w:r>
                          </w:p>
                          <w:p w14:paraId="1DB9F1FA" w14:textId="77777777" w:rsidR="00967BE2" w:rsidRPr="00F37692" w:rsidRDefault="00967BE2" w:rsidP="00F37692">
                            <w:pPr>
                              <w:spacing w:line="240" w:lineRule="auto"/>
                              <w:rPr>
                                <w:sz w:val="18"/>
                                <w:szCs w:val="18"/>
                              </w:rPr>
                            </w:pPr>
                            <w:r w:rsidRPr="00F37692">
                              <w:rPr>
                                <w:sz w:val="18"/>
                                <w:szCs w:val="18"/>
                              </w:rPr>
                              <w:t>W.B. = wel besproken door het hof</w:t>
                            </w:r>
                            <w:r w:rsidRPr="00F37692">
                              <w:rPr>
                                <w:sz w:val="18"/>
                                <w:szCs w:val="18"/>
                              </w:rPr>
                              <w:tab/>
                            </w:r>
                            <w:r>
                              <w:rPr>
                                <w:sz w:val="18"/>
                                <w:szCs w:val="18"/>
                              </w:rPr>
                              <w:tab/>
                            </w:r>
                            <w:r w:rsidRPr="00F37692">
                              <w:rPr>
                                <w:sz w:val="18"/>
                                <w:szCs w:val="18"/>
                              </w:rPr>
                              <w:t>M. = medewerking</w:t>
                            </w:r>
                          </w:p>
                          <w:p w14:paraId="0184C35D" w14:textId="77777777" w:rsidR="00967BE2" w:rsidRPr="00F37692" w:rsidRDefault="00967BE2" w:rsidP="00F37692">
                            <w:pPr>
                              <w:spacing w:line="240" w:lineRule="auto"/>
                              <w:rPr>
                                <w:sz w:val="18"/>
                                <w:szCs w:val="18"/>
                              </w:rPr>
                            </w:pPr>
                            <w:r w:rsidRPr="00F37692">
                              <w:rPr>
                                <w:sz w:val="18"/>
                                <w:szCs w:val="18"/>
                              </w:rPr>
                              <w:t>N.B. = niet besproken door het hof</w:t>
                            </w:r>
                            <w:r w:rsidRPr="00F37692">
                              <w:rPr>
                                <w:sz w:val="18"/>
                                <w:szCs w:val="18"/>
                              </w:rPr>
                              <w:tab/>
                            </w:r>
                            <w:r w:rsidRPr="00F37692">
                              <w:rPr>
                                <w:sz w:val="18"/>
                                <w:szCs w:val="18"/>
                              </w:rPr>
                              <w:tab/>
                              <w:t>G.M. = geen medewerking</w:t>
                            </w:r>
                          </w:p>
                          <w:p w14:paraId="5D477B75" w14:textId="77777777" w:rsidR="00967BE2" w:rsidRPr="00F37692" w:rsidRDefault="00967BE2" w:rsidP="00F37692">
                            <w:pPr>
                              <w:spacing w:line="240" w:lineRule="auto"/>
                              <w:rPr>
                                <w:sz w:val="18"/>
                                <w:szCs w:val="18"/>
                              </w:rPr>
                            </w:pPr>
                            <w:r w:rsidRPr="00F37692">
                              <w:rPr>
                                <w:sz w:val="18"/>
                                <w:szCs w:val="18"/>
                              </w:rPr>
                              <w:t xml:space="preserve">M.G. = Meegewogen in overweging </w:t>
                            </w:r>
                            <w:r w:rsidRPr="00F37692">
                              <w:rPr>
                                <w:sz w:val="18"/>
                                <w:szCs w:val="18"/>
                              </w:rPr>
                              <w:tab/>
                            </w:r>
                            <w:r>
                              <w:rPr>
                                <w:sz w:val="18"/>
                                <w:szCs w:val="18"/>
                              </w:rPr>
                              <w:tab/>
                            </w:r>
                            <w:r w:rsidRPr="00F37692">
                              <w:rPr>
                                <w:sz w:val="18"/>
                                <w:szCs w:val="18"/>
                              </w:rPr>
                              <w:t>V = verstreken</w:t>
                            </w:r>
                          </w:p>
                          <w:p w14:paraId="7BD9B5C6" w14:textId="77777777" w:rsidR="00967BE2" w:rsidRDefault="00967B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FD8BE2" id="_x0000_t202" coordsize="21600,21600" o:spt="202" path="m0,0l0,21600,21600,21600,21600,0xe">
                <v:stroke joinstyle="miter"/>
                <v:path gradientshapeok="t" o:connecttype="rect"/>
              </v:shapetype>
              <v:shape id="Tekstvak 3" o:spid="_x0000_s1026" type="#_x0000_t202" style="position:absolute;margin-left:-9pt;margin-top:28.9pt;width:297pt;height:11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" fillcolor="white [3201]" strokecolor="#4472c4 [3208]" strokeweight="1pt">
                <v:textbox>
                  <w:txbxContent>
                    <w:p w14:paraId="27109AB9" w14:textId="77777777" w:rsidR="00967BE2" w:rsidRPr="00F37692" w:rsidRDefault="00967BE2" w:rsidP="00F37692">
                      <w:pPr>
                        <w:spacing w:line="240" w:lineRule="auto"/>
                        <w:rPr>
                          <w:b/>
                          <w:sz w:val="20"/>
                          <w:szCs w:val="20"/>
                        </w:rPr>
                      </w:pPr>
                      <w:r w:rsidRPr="00F37692">
                        <w:rPr>
                          <w:b/>
                          <w:sz w:val="20"/>
                          <w:szCs w:val="20"/>
                        </w:rPr>
                        <w:t xml:space="preserve">Legenda </w:t>
                      </w:r>
                    </w:p>
                    <w:p w14:paraId="430C72C4" w14:textId="77777777" w:rsidR="00967BE2" w:rsidRPr="00F37692" w:rsidRDefault="00967BE2" w:rsidP="00F37692">
                      <w:pPr>
                        <w:spacing w:line="240" w:lineRule="auto"/>
                        <w:rPr>
                          <w:sz w:val="18"/>
                          <w:szCs w:val="18"/>
                        </w:rPr>
                      </w:pPr>
                      <w:r w:rsidRPr="00F37692">
                        <w:rPr>
                          <w:sz w:val="18"/>
                          <w:szCs w:val="18"/>
                        </w:rPr>
                        <w:t>U = uitlating door het Hof</w:t>
                      </w:r>
                      <w:r w:rsidRPr="00F37692">
                        <w:rPr>
                          <w:sz w:val="18"/>
                          <w:szCs w:val="18"/>
                        </w:rPr>
                        <w:tab/>
                      </w:r>
                      <w:r w:rsidRPr="00F37692">
                        <w:rPr>
                          <w:sz w:val="18"/>
                          <w:szCs w:val="18"/>
                        </w:rPr>
                        <w:tab/>
                      </w:r>
                      <w:r w:rsidRPr="00F37692">
                        <w:rPr>
                          <w:sz w:val="18"/>
                          <w:szCs w:val="18"/>
                        </w:rPr>
                        <w:tab/>
                        <w:t>OTS = ondertoezichtstelling</w:t>
                      </w:r>
                    </w:p>
                    <w:p w14:paraId="4F9B8E96" w14:textId="77777777" w:rsidR="00967BE2" w:rsidRPr="00F37692" w:rsidRDefault="00967BE2" w:rsidP="00F37692">
                      <w:pPr>
                        <w:spacing w:line="240" w:lineRule="auto"/>
                        <w:rPr>
                          <w:sz w:val="18"/>
                          <w:szCs w:val="18"/>
                        </w:rPr>
                      </w:pPr>
                      <w:r w:rsidRPr="00F37692">
                        <w:rPr>
                          <w:sz w:val="18"/>
                          <w:szCs w:val="18"/>
                        </w:rPr>
                        <w:t>G.U. = geen uitlating door het hof</w:t>
                      </w:r>
                      <w:r w:rsidRPr="00F37692">
                        <w:rPr>
                          <w:sz w:val="18"/>
                          <w:szCs w:val="18"/>
                        </w:rPr>
                        <w:tab/>
                      </w:r>
                      <w:r w:rsidRPr="00F37692">
                        <w:rPr>
                          <w:sz w:val="18"/>
                          <w:szCs w:val="18"/>
                        </w:rPr>
                        <w:tab/>
                        <w:t>UHP = uithuisplaatsing</w:t>
                      </w:r>
                    </w:p>
                    <w:p w14:paraId="1DB9F1FA" w14:textId="77777777" w:rsidR="00967BE2" w:rsidRPr="00F37692" w:rsidRDefault="00967BE2" w:rsidP="00F37692">
                      <w:pPr>
                        <w:spacing w:line="240" w:lineRule="auto"/>
                        <w:rPr>
                          <w:sz w:val="18"/>
                          <w:szCs w:val="18"/>
                        </w:rPr>
                      </w:pPr>
                      <w:r w:rsidRPr="00F37692">
                        <w:rPr>
                          <w:sz w:val="18"/>
                          <w:szCs w:val="18"/>
                        </w:rPr>
                        <w:t>W.B. = wel besproken door het hof</w:t>
                      </w:r>
                      <w:r w:rsidRPr="00F37692">
                        <w:rPr>
                          <w:sz w:val="18"/>
                          <w:szCs w:val="18"/>
                        </w:rPr>
                        <w:tab/>
                      </w:r>
                      <w:r>
                        <w:rPr>
                          <w:sz w:val="18"/>
                          <w:szCs w:val="18"/>
                        </w:rPr>
                        <w:tab/>
                      </w:r>
                      <w:r w:rsidRPr="00F37692">
                        <w:rPr>
                          <w:sz w:val="18"/>
                          <w:szCs w:val="18"/>
                        </w:rPr>
                        <w:t>M. = medewerking</w:t>
                      </w:r>
                    </w:p>
                    <w:p w14:paraId="0184C35D" w14:textId="77777777" w:rsidR="00967BE2" w:rsidRPr="00F37692" w:rsidRDefault="00967BE2" w:rsidP="00F37692">
                      <w:pPr>
                        <w:spacing w:line="240" w:lineRule="auto"/>
                        <w:rPr>
                          <w:sz w:val="18"/>
                          <w:szCs w:val="18"/>
                        </w:rPr>
                      </w:pPr>
                      <w:r w:rsidRPr="00F37692">
                        <w:rPr>
                          <w:sz w:val="18"/>
                          <w:szCs w:val="18"/>
                        </w:rPr>
                        <w:t>N.B. = niet besproken door het hof</w:t>
                      </w:r>
                      <w:r w:rsidRPr="00F37692">
                        <w:rPr>
                          <w:sz w:val="18"/>
                          <w:szCs w:val="18"/>
                        </w:rPr>
                        <w:tab/>
                      </w:r>
                      <w:r w:rsidRPr="00F37692">
                        <w:rPr>
                          <w:sz w:val="18"/>
                          <w:szCs w:val="18"/>
                        </w:rPr>
                        <w:tab/>
                        <w:t>G.M. = geen medewerking</w:t>
                      </w:r>
                    </w:p>
                    <w:p w14:paraId="5D477B75" w14:textId="77777777" w:rsidR="00967BE2" w:rsidRPr="00F37692" w:rsidRDefault="00967BE2" w:rsidP="00F37692">
                      <w:pPr>
                        <w:spacing w:line="240" w:lineRule="auto"/>
                        <w:rPr>
                          <w:sz w:val="18"/>
                          <w:szCs w:val="18"/>
                        </w:rPr>
                      </w:pPr>
                      <w:r w:rsidRPr="00F37692">
                        <w:rPr>
                          <w:sz w:val="18"/>
                          <w:szCs w:val="18"/>
                        </w:rPr>
                        <w:t xml:space="preserve">M.G. = Meegewogen in overweging </w:t>
                      </w:r>
                      <w:r w:rsidRPr="00F37692">
                        <w:rPr>
                          <w:sz w:val="18"/>
                          <w:szCs w:val="18"/>
                        </w:rPr>
                        <w:tab/>
                      </w:r>
                      <w:r>
                        <w:rPr>
                          <w:sz w:val="18"/>
                          <w:szCs w:val="18"/>
                        </w:rPr>
                        <w:tab/>
                      </w:r>
                      <w:r w:rsidRPr="00F37692">
                        <w:rPr>
                          <w:sz w:val="18"/>
                          <w:szCs w:val="18"/>
                        </w:rPr>
                        <w:t>V = verstreken</w:t>
                      </w:r>
                    </w:p>
                    <w:p w14:paraId="7BD9B5C6" w14:textId="77777777" w:rsidR="00967BE2" w:rsidRDefault="00967BE2"/>
                  </w:txbxContent>
                </v:textbox>
                <w10:wrap type="square"/>
              </v:shape>
            </w:pict>
          </mc:Fallback>
        </mc:AlternateContent>
      </w:r>
    </w:p>
    <w:p w14:paraId="4A57478D" w14:textId="77777777" w:rsidR="003B75A3" w:rsidRPr="00C55185" w:rsidRDefault="003B75A3" w:rsidP="002F12E5">
      <w:pPr>
        <w:spacing w:line="360" w:lineRule="auto"/>
      </w:pPr>
    </w:p>
    <w:p w14:paraId="59300EC0" w14:textId="77777777" w:rsidR="006C3E34" w:rsidRDefault="006C3E34" w:rsidP="00287D78">
      <w:pPr>
        <w:spacing w:line="360" w:lineRule="auto"/>
      </w:pPr>
    </w:p>
    <w:p w14:paraId="1B33C3AB" w14:textId="77777777" w:rsidR="00556092" w:rsidRDefault="00556092" w:rsidP="00287D78">
      <w:pPr>
        <w:spacing w:line="360" w:lineRule="auto"/>
      </w:pPr>
    </w:p>
    <w:p w14:paraId="2BE63B3C" w14:textId="77777777" w:rsidR="00556092" w:rsidRDefault="00556092" w:rsidP="00287D78">
      <w:pPr>
        <w:spacing w:line="360" w:lineRule="auto"/>
      </w:pPr>
    </w:p>
    <w:p w14:paraId="7AAD0768" w14:textId="77777777" w:rsidR="0084511D" w:rsidRPr="00C55185" w:rsidRDefault="0084511D" w:rsidP="00287D78">
      <w:pPr>
        <w:spacing w:line="360" w:lineRule="auto"/>
      </w:pPr>
    </w:p>
    <w:p w14:paraId="67EFFF5E" w14:textId="6EB1B57F" w:rsidR="000E0AC5" w:rsidRDefault="005D4E0F" w:rsidP="00D01362">
      <w:pPr>
        <w:pStyle w:val="Kop3"/>
        <w:numPr>
          <w:ilvl w:val="2"/>
          <w:numId w:val="23"/>
        </w:numPr>
      </w:pPr>
      <w:bookmarkStart w:id="73" w:name="_Toc503744104"/>
      <w:bookmarkStart w:id="74" w:name="_Toc503744622"/>
      <w:r w:rsidRPr="00C55185">
        <w:t>De leeftijd van het kind</w:t>
      </w:r>
      <w:bookmarkEnd w:id="73"/>
      <w:bookmarkEnd w:id="74"/>
    </w:p>
    <w:p w14:paraId="685D0FBE" w14:textId="6FA3D61F" w:rsidR="004154BE" w:rsidRPr="00C55185" w:rsidRDefault="00824340" w:rsidP="0036228E">
      <w:pPr>
        <w:spacing w:line="360" w:lineRule="auto"/>
      </w:pPr>
      <w:r w:rsidRPr="00C55185">
        <w:t>De leeftijd van het kind is in grote mate van invloed op de aanvaardbare termijn. Hoe jonger de leeftijd van het kind, hoe korter de aanvaardbare termijn.</w:t>
      </w:r>
      <w:r w:rsidRPr="00C55185">
        <w:rPr>
          <w:rStyle w:val="Voetnootmarkering"/>
        </w:rPr>
        <w:footnoteReference w:id="56"/>
      </w:r>
      <w:r w:rsidRPr="00C55185">
        <w:t xml:space="preserve"> Tijdens het jurisprudentieonderzoek is bekeken in hoeverre de leeftijd meeweegt bij het toewijzen van de gezagsbeëindigende maatregel en hoe het hof de leeftijd kwalificeert. Er zijn bij deze deelvraag 13 uitspraken geanalyseerd. Bij deze uitspraken waren in totaal 18 kinderen betrokken t</w:t>
      </w:r>
      <w:r w:rsidR="00B5372D" w:rsidRPr="00C55185">
        <w:t>ussen 2 en 17 jaar. In slechts 3</w:t>
      </w:r>
      <w:r w:rsidRPr="00C55185">
        <w:t xml:space="preserve"> van de 13 uitspraken heeft het hof een specifieke uitlating gemaakt over de leeftijd van het kind. </w:t>
      </w:r>
      <w:r w:rsidR="001D36E1" w:rsidRPr="00C55185">
        <w:t xml:space="preserve">In </w:t>
      </w:r>
      <w:r w:rsidR="001D36E1" w:rsidRPr="00C55185">
        <w:rPr>
          <w:b/>
          <w:color w:val="2E74B5" w:themeColor="accent1" w:themeShade="BF"/>
        </w:rPr>
        <w:t>uitspraak 1</w:t>
      </w:r>
      <w:r w:rsidR="001D36E1" w:rsidRPr="00C55185">
        <w:rPr>
          <w:rStyle w:val="Voetnootmarkering"/>
        </w:rPr>
        <w:footnoteReference w:id="57"/>
      </w:r>
      <w:r w:rsidR="001D36E1" w:rsidRPr="00C55185">
        <w:rPr>
          <w:b/>
        </w:rPr>
        <w:t xml:space="preserve"> </w:t>
      </w:r>
      <w:r w:rsidR="001D36E1" w:rsidRPr="00C55185">
        <w:t>was het kind 13 jaar oud</w:t>
      </w:r>
      <w:r w:rsidR="00C43122" w:rsidRPr="00C55185">
        <w:t xml:space="preserve">. Het hof heeft in deze uitspraak overwogen dat het hof vanwege de leeftijd van het kind er onvoldoende van is overtuigd dat jaarlijkse verlengingen van de ondertoezichtstelling en uithuisplaatsing niet zal leiden tot onzekerheid over het toekomstperspectief van het kind in het pleeggezin. Het kind wordt namelijk vanaf 12 jaar binnen de verlengingsprocedure verhoord in een </w:t>
      </w:r>
      <w:proofErr w:type="spellStart"/>
      <w:r w:rsidR="00C43122" w:rsidRPr="00C55185">
        <w:t>kindgesprek</w:t>
      </w:r>
      <w:proofErr w:type="spellEnd"/>
      <w:r w:rsidR="00C43122" w:rsidRPr="00C55185">
        <w:t>. De rechtbank roept kinderen vanaf 12 jaar op per brief om het kind in gelegenheid te stellen</w:t>
      </w:r>
      <w:r w:rsidR="00B5372D" w:rsidRPr="00C55185">
        <w:t xml:space="preserve"> zijn mening kenbaar te maken.</w:t>
      </w:r>
      <w:r w:rsidR="00B5372D" w:rsidRPr="00C55185">
        <w:rPr>
          <w:rStyle w:val="Voetnootmarkering"/>
        </w:rPr>
        <w:footnoteReference w:id="58"/>
      </w:r>
      <w:r w:rsidR="00B5372D" w:rsidRPr="00C55185">
        <w:t xml:space="preserve"> Dit kan voor het kind confronterend werken, wat weer van invloed is op duidelijkheid omtrent het toekomstperspectief. </w:t>
      </w:r>
    </w:p>
    <w:p w14:paraId="2E43F33C" w14:textId="77777777" w:rsidR="004154BE" w:rsidRPr="00C55185" w:rsidRDefault="004154BE" w:rsidP="0036228E">
      <w:pPr>
        <w:spacing w:line="360" w:lineRule="auto"/>
      </w:pPr>
    </w:p>
    <w:p w14:paraId="62D1A625" w14:textId="7C01C950" w:rsidR="004154BE" w:rsidRPr="00C55185" w:rsidRDefault="00B5372D" w:rsidP="0036228E">
      <w:pPr>
        <w:spacing w:line="360" w:lineRule="auto"/>
      </w:pPr>
      <w:r w:rsidRPr="00C55185">
        <w:lastRenderedPageBreak/>
        <w:t xml:space="preserve">In </w:t>
      </w:r>
      <w:r w:rsidRPr="00C55185">
        <w:rPr>
          <w:b/>
          <w:color w:val="2E74B5" w:themeColor="accent1" w:themeShade="BF"/>
        </w:rPr>
        <w:t>uitspraak</w:t>
      </w:r>
      <w:r w:rsidRPr="00C55185">
        <w:rPr>
          <w:color w:val="4472C4" w:themeColor="accent5"/>
        </w:rPr>
        <w:t xml:space="preserve"> </w:t>
      </w:r>
      <w:r w:rsidRPr="00C55185">
        <w:rPr>
          <w:b/>
          <w:color w:val="4472C4" w:themeColor="accent5"/>
        </w:rPr>
        <w:t>4</w:t>
      </w:r>
      <w:r w:rsidRPr="00C55185">
        <w:rPr>
          <w:rStyle w:val="Voetnootmarkering"/>
        </w:rPr>
        <w:footnoteReference w:id="59"/>
      </w:r>
      <w:r w:rsidRPr="00C55185">
        <w:t xml:space="preserve">, waarin het kind slechts 5 jaar oud was, heeft het hof op basis van </w:t>
      </w:r>
      <w:r w:rsidR="00B732C5" w:rsidRPr="00C55185">
        <w:t>de</w:t>
      </w:r>
      <w:r w:rsidRPr="00C55185">
        <w:t xml:space="preserve"> leeftijd van het kind geoordeeld dat vanwege de moeilijke start in haar jonge leven vast is komen te staan dat terugkeer naar de ouders niet aan de orde is en daarmee de aanvaardbare termijn is verstreken. </w:t>
      </w:r>
    </w:p>
    <w:p w14:paraId="74B3BC19" w14:textId="77777777" w:rsidR="004154BE" w:rsidRPr="00C55185" w:rsidRDefault="004154BE" w:rsidP="0036228E">
      <w:pPr>
        <w:spacing w:line="360" w:lineRule="auto"/>
      </w:pPr>
    </w:p>
    <w:p w14:paraId="1D7D5AB4" w14:textId="453F5DBE" w:rsidR="004154BE" w:rsidRPr="00C55185" w:rsidRDefault="004154BE" w:rsidP="0036228E">
      <w:pPr>
        <w:spacing w:line="360" w:lineRule="auto"/>
      </w:pPr>
      <w:r w:rsidRPr="00C55185">
        <w:rPr>
          <w:b/>
          <w:color w:val="2E74B5" w:themeColor="accent1" w:themeShade="BF"/>
        </w:rPr>
        <w:t>Uitspraak</w:t>
      </w:r>
      <w:r w:rsidRPr="00C55185">
        <w:t xml:space="preserve"> </w:t>
      </w:r>
      <w:r w:rsidRPr="00C55185">
        <w:rPr>
          <w:b/>
          <w:color w:val="4472C4" w:themeColor="accent5"/>
        </w:rPr>
        <w:t>11</w:t>
      </w:r>
      <w:r w:rsidRPr="00C55185">
        <w:rPr>
          <w:rStyle w:val="Voetnootmarkering"/>
        </w:rPr>
        <w:footnoteReference w:id="60"/>
      </w:r>
      <w:r w:rsidRPr="00C55185">
        <w:t xml:space="preserve"> betrof een kind van slechts 3 jaar oud, dat ernstig in zijn ontwikkeling werd bedreigd. De moeder van het kind was van mening dat het kind vanwege zijn jonge leeftijd </w:t>
      </w:r>
      <w:r w:rsidR="005962FB" w:rsidRPr="00C55185">
        <w:t>geen last</w:t>
      </w:r>
      <w:r w:rsidRPr="00C55185">
        <w:t xml:space="preserve"> heeft van de jaarlijkse verlengingen van de ondertoezichtstelling en machtiging uithuisplaatsing</w:t>
      </w:r>
      <w:r w:rsidR="005962FB" w:rsidRPr="00C55185">
        <w:t xml:space="preserve"> en daardoor gezagsbeëindiging niet noodzakelijk is. Deze casus laat heel duidelijk het dilemma zien van de opdrachtgever. Welk belang weegt zwaarder? Die van de moeder met het recht op gezag behoud, omdat het kind nog jong is en niks meekrijgt van de procedure om zich heen</w:t>
      </w:r>
      <w:r w:rsidR="0088514D">
        <w:t>. O</w:t>
      </w:r>
      <w:r w:rsidR="005962FB" w:rsidRPr="00C55185">
        <w:t xml:space="preserve">f wil je het kind juist beschermen en vanaf jonge leeftijd de situatie bestendigen en continueren, zodat er geen onduidelijkheid meer kan ontstaan. Het hof was in deze zaak van oordeel dat het kind op oudere leeftijd wel geïnformeerd moet worden over het verlengingsverzoek van de ondertoezichtstelling en daarover zijn mening mag geven. Dit zal naar oordeel van het hof voor onrust en onzekerheid zorgen in het leven van het kind. </w:t>
      </w:r>
    </w:p>
    <w:p w14:paraId="77B8E073" w14:textId="77777777" w:rsidR="009B3C38" w:rsidRPr="00C55185" w:rsidRDefault="009B3C38" w:rsidP="0036228E">
      <w:pPr>
        <w:spacing w:line="360" w:lineRule="auto"/>
      </w:pPr>
    </w:p>
    <w:p w14:paraId="0A879B16" w14:textId="7C564C4D" w:rsidR="009B3C38" w:rsidRPr="00C55185" w:rsidRDefault="009B3C38" w:rsidP="0036228E">
      <w:pPr>
        <w:spacing w:line="360" w:lineRule="auto"/>
      </w:pPr>
      <w:r w:rsidRPr="00C55185">
        <w:t xml:space="preserve">In de overige uitspraken werd door het hof geen specifieke uitlatingen gedaan over de leeftijd van het kind. Het jurisprudentieonderzoek heeft laten zien dat de leeftijd niet in zo een grote mate meeweegt dat het doorslaggevend is voor het toewijzen van de gezagsbeëindigende maatregel. Hoven laten zien dat een dergelijke beslissing maatwerk is en blijft. </w:t>
      </w:r>
    </w:p>
    <w:p w14:paraId="256E7653" w14:textId="77777777" w:rsidR="005962FB" w:rsidRPr="00C55185" w:rsidRDefault="005962FB" w:rsidP="0036228E">
      <w:pPr>
        <w:spacing w:line="360" w:lineRule="auto"/>
      </w:pPr>
    </w:p>
    <w:p w14:paraId="50FB3359" w14:textId="686518A4" w:rsidR="005D4E0F" w:rsidRDefault="005D4E0F" w:rsidP="00D01362">
      <w:pPr>
        <w:pStyle w:val="Kop3"/>
        <w:numPr>
          <w:ilvl w:val="2"/>
          <w:numId w:val="23"/>
        </w:numPr>
      </w:pPr>
      <w:bookmarkStart w:id="75" w:name="_Toc503744105"/>
      <w:bookmarkStart w:id="76" w:name="_Toc503744623"/>
      <w:r w:rsidRPr="00EE0F5A">
        <w:t>De ontwikkeling van het kind</w:t>
      </w:r>
      <w:bookmarkEnd w:id="75"/>
      <w:bookmarkEnd w:id="76"/>
    </w:p>
    <w:p w14:paraId="0BA1537B" w14:textId="01891151" w:rsidR="00B91FB3" w:rsidRPr="00C55185" w:rsidRDefault="00B91FB3" w:rsidP="005962FB">
      <w:pPr>
        <w:spacing w:line="360" w:lineRule="auto"/>
      </w:pPr>
      <w:r w:rsidRPr="00C55185">
        <w:t>H</w:t>
      </w:r>
      <w:r w:rsidR="00EE0F5A">
        <w:t xml:space="preserve">et vormt </w:t>
      </w:r>
      <w:r w:rsidRPr="00C55185">
        <w:t xml:space="preserve">op grond van art. 1:266 lid 1 BW een wettelijke vereiste dat de ontwikkeling van het kind in ernstige mate bedreigd moet zijn. In alle 13 uitspraken was het hof van oordeel dat de ontwikkeling van het kind ernstig werd bedreigd. Het jurisprudentieonderzoek heeft laten zien wat onder ernstige bedreiging van het kind valt erg varieert. In de schema (zie bijlage l) zijn deze bedreigingen per uitspraak uiteengezet. Zonder deze vereiste wordt er niet voldaan aan art. 1:266 lid 1 BW en kan de gezagsbeëindigende maatregel niet worden uitgesproken. </w:t>
      </w:r>
    </w:p>
    <w:p w14:paraId="42227E61" w14:textId="77777777" w:rsidR="00B91FB3" w:rsidRPr="00C55185" w:rsidRDefault="00B91FB3" w:rsidP="005962FB">
      <w:pPr>
        <w:spacing w:line="360" w:lineRule="auto"/>
      </w:pPr>
    </w:p>
    <w:p w14:paraId="3B48027F" w14:textId="77F5F390" w:rsidR="005D4E0F" w:rsidRDefault="005D4E0F" w:rsidP="00D01362">
      <w:pPr>
        <w:pStyle w:val="Kop3"/>
        <w:numPr>
          <w:ilvl w:val="2"/>
          <w:numId w:val="23"/>
        </w:numPr>
      </w:pPr>
      <w:bookmarkStart w:id="77" w:name="_Toc503744106"/>
      <w:bookmarkStart w:id="78" w:name="_Toc503744624"/>
      <w:r w:rsidRPr="00C55185">
        <w:lastRenderedPageBreak/>
        <w:t>Duur ondertoezichtstelling/uithuisplaatsing</w:t>
      </w:r>
      <w:bookmarkEnd w:id="77"/>
      <w:bookmarkEnd w:id="78"/>
    </w:p>
    <w:p w14:paraId="6DEB2F6D" w14:textId="72874EB9" w:rsidR="00EA74C2" w:rsidRPr="00C55185" w:rsidRDefault="00BA4EA1" w:rsidP="00B91FB3">
      <w:pPr>
        <w:spacing w:line="360" w:lineRule="auto"/>
      </w:pPr>
      <w:r w:rsidRPr="00C55185">
        <w:t xml:space="preserve">Een voorafgaande ondertoezichtstelling en machtiging uithuisplaatsing vormt geen wettelijke vereiste, zoals besproken in het juridisch kader. Uit het jurisprudentieonderzoek was er in 12 van de 13 zaken sprake van voorafgaande ondertoezichtstelling en uithuisplaatsing. In </w:t>
      </w:r>
      <w:r w:rsidRPr="00C55185">
        <w:rPr>
          <w:b/>
          <w:color w:val="2E74B5" w:themeColor="accent1" w:themeShade="BF"/>
        </w:rPr>
        <w:t>uitspraak 7</w:t>
      </w:r>
      <w:r w:rsidRPr="00C55185">
        <w:rPr>
          <w:rStyle w:val="Voetnootmarkering"/>
        </w:rPr>
        <w:footnoteReference w:id="61"/>
      </w:r>
      <w:r w:rsidRPr="00C55185">
        <w:t xml:space="preserve"> was er geen voorafgaande ondertoezichtste</w:t>
      </w:r>
      <w:r w:rsidR="00EA74C2" w:rsidRPr="00C55185">
        <w:t>lling en uithuisplaatsing. Dit heeft niet in de weg gestaan om een gezagsbeëindiging uit te kunnen spreken. Het jurisprudentieonderzoek laat wel duidelijk zien dat een voorafgaande ondertoezichtstelling en uithuisplaatsing vaak het geval is.</w:t>
      </w:r>
    </w:p>
    <w:p w14:paraId="4BE3FF39" w14:textId="77777777" w:rsidR="00EA74C2" w:rsidRPr="00C55185" w:rsidRDefault="00EA74C2" w:rsidP="00B91FB3">
      <w:pPr>
        <w:spacing w:line="360" w:lineRule="auto"/>
      </w:pPr>
    </w:p>
    <w:p w14:paraId="656FA923" w14:textId="48CE2102" w:rsidR="005D4E0F" w:rsidRDefault="005D4E0F" w:rsidP="00D01362">
      <w:pPr>
        <w:pStyle w:val="Kop3"/>
        <w:numPr>
          <w:ilvl w:val="2"/>
          <w:numId w:val="23"/>
        </w:numPr>
      </w:pPr>
      <w:bookmarkStart w:id="79" w:name="_Toc503744107"/>
      <w:bookmarkStart w:id="80" w:name="_Toc503744625"/>
      <w:r w:rsidRPr="00C55185">
        <w:t>Opstelling van de ouders</w:t>
      </w:r>
      <w:bookmarkEnd w:id="79"/>
      <w:bookmarkEnd w:id="80"/>
    </w:p>
    <w:p w14:paraId="04C31CD4" w14:textId="4B939E55" w:rsidR="00EA74C2" w:rsidRPr="00C55185" w:rsidRDefault="00EA74C2" w:rsidP="00EA74C2">
      <w:pPr>
        <w:spacing w:line="360" w:lineRule="auto"/>
      </w:pPr>
      <w:r w:rsidRPr="00C55185">
        <w:t>In</w:t>
      </w:r>
      <w:r w:rsidR="0095653A" w:rsidRPr="00C55185">
        <w:t xml:space="preserve"> 7 van de </w:t>
      </w:r>
      <w:r w:rsidRPr="00C55185">
        <w:t>13 uitspraken werkte de ouders mee met de hulpverlening en waren bereid zich niet te verzetten tegen de uithuisplaatsing van het kind. Doch heeft het in geen enkele uitspr</w:t>
      </w:r>
      <w:r w:rsidR="0095653A" w:rsidRPr="00C55185">
        <w:t xml:space="preserve">aak geleid tot afwijzing van het verzoek tot de </w:t>
      </w:r>
      <w:r w:rsidRPr="00C55185">
        <w:t xml:space="preserve">gezagsbeëindigende maatregel. </w:t>
      </w:r>
      <w:r w:rsidR="0095653A" w:rsidRPr="00C55185">
        <w:t xml:space="preserve">In </w:t>
      </w:r>
      <w:r w:rsidR="0095653A" w:rsidRPr="00C55185">
        <w:rPr>
          <w:b/>
          <w:color w:val="2E74B5" w:themeColor="accent1" w:themeShade="BF"/>
        </w:rPr>
        <w:t>uitspraak 7</w:t>
      </w:r>
      <w:r w:rsidR="0095653A" w:rsidRPr="00C55185">
        <w:rPr>
          <w:rStyle w:val="Voetnootmarkering"/>
        </w:rPr>
        <w:footnoteReference w:id="62"/>
      </w:r>
      <w:r w:rsidR="0095653A" w:rsidRPr="00C55185">
        <w:rPr>
          <w:b/>
          <w:color w:val="2E74B5" w:themeColor="accent1" w:themeShade="BF"/>
        </w:rPr>
        <w:t xml:space="preserve"> </w:t>
      </w:r>
      <w:r w:rsidR="0095653A" w:rsidRPr="00C55185">
        <w:t xml:space="preserve">hebben de ouders hun kind op vrijwillige basis uithuisgeplaatst. Hiermee hebben de ouders getracht te laten zien dat zij het belang van hun kind </w:t>
      </w:r>
      <w:r w:rsidR="00B732C5" w:rsidRPr="00C55185">
        <w:t>vooropstellen</w:t>
      </w:r>
      <w:r w:rsidR="0095653A" w:rsidRPr="00C55185">
        <w:t>. Desalniettemin heeft dit niet geleid tot afwijzing van het verzoek tot gezagsbeëindiging. Het hof heeft hiermee laten zien dat artikel 3 en 20 IVRK duidelijk prevaleert boven artikel 8 EVRM ‘family life’. De belangen van het kind staan duidelijk voorop en niet die van de ouders. Het kind dat niet in eigen gezin verblijft heeft recht op zekerheid, continuïteit en ongestoorde hechting in de alternatieve leefsituatie. Deze conclusie staat in lijn met de Memorie van Toelichting, waarin de wetgever heeft bepaalt dat de enkele bereidheid van de ouder met gezag zich niet te verzetten tegen de uithuisplaatsing van het kind niet van doorslaggevend mag zijn bij toewijzing van het verzoek</w:t>
      </w:r>
      <w:r w:rsidR="00A7636A" w:rsidRPr="00C55185">
        <w:t xml:space="preserve"> tot beëindiging van het gezag.</w:t>
      </w:r>
      <w:r w:rsidR="00A7636A" w:rsidRPr="00C55185">
        <w:rPr>
          <w:rStyle w:val="Voetnootmarkering"/>
        </w:rPr>
        <w:footnoteReference w:id="63"/>
      </w:r>
      <w:r w:rsidR="00C4597E" w:rsidRPr="00C55185">
        <w:t xml:space="preserve"> Ook in </w:t>
      </w:r>
      <w:r w:rsidR="00C4597E" w:rsidRPr="00C55185">
        <w:rPr>
          <w:b/>
          <w:color w:val="4472C4" w:themeColor="accent5"/>
        </w:rPr>
        <w:t>uitspraak</w:t>
      </w:r>
      <w:r w:rsidR="00C4597E" w:rsidRPr="00C55185">
        <w:t xml:space="preserve"> </w:t>
      </w:r>
      <w:r w:rsidR="00C4597E" w:rsidRPr="00C55185">
        <w:rPr>
          <w:b/>
          <w:color w:val="4472C4" w:themeColor="accent5"/>
        </w:rPr>
        <w:t>12</w:t>
      </w:r>
      <w:r w:rsidR="00C4597E" w:rsidRPr="00C55185">
        <w:rPr>
          <w:rStyle w:val="Voetnootmarkering"/>
        </w:rPr>
        <w:footnoteReference w:id="64"/>
      </w:r>
      <w:r w:rsidR="00C4597E" w:rsidRPr="00C55185">
        <w:rPr>
          <w:b/>
          <w:color w:val="4472C4" w:themeColor="accent5"/>
        </w:rPr>
        <w:t xml:space="preserve"> </w:t>
      </w:r>
      <w:r w:rsidR="00C4597E" w:rsidRPr="00C55185">
        <w:t xml:space="preserve">benadrukt het hof dat de stelling van de moeder dat zij duurzaam is bereid het kind bij de pleegouders te laten opgroeien op zichzelf onvoldoende is om niet tot gezagsbeëindiging te komen. </w:t>
      </w:r>
    </w:p>
    <w:p w14:paraId="318E65B2" w14:textId="77777777" w:rsidR="00C4597E" w:rsidRPr="00C55185" w:rsidRDefault="00C4597E" w:rsidP="00EA74C2">
      <w:pPr>
        <w:spacing w:line="360" w:lineRule="auto"/>
        <w:rPr>
          <w:b/>
        </w:rPr>
      </w:pPr>
    </w:p>
    <w:p w14:paraId="4C145DFD" w14:textId="3F7955C1" w:rsidR="005D4E0F" w:rsidRDefault="005D4E0F" w:rsidP="00D01362">
      <w:pPr>
        <w:pStyle w:val="Kop3"/>
        <w:numPr>
          <w:ilvl w:val="2"/>
          <w:numId w:val="23"/>
        </w:numPr>
      </w:pPr>
      <w:bookmarkStart w:id="81" w:name="_Toc503744108"/>
      <w:bookmarkStart w:id="82" w:name="_Toc503744626"/>
      <w:r w:rsidRPr="00C55185">
        <w:t>Aanvaardbare termijn</w:t>
      </w:r>
      <w:bookmarkEnd w:id="81"/>
      <w:bookmarkEnd w:id="82"/>
    </w:p>
    <w:p w14:paraId="534740DF" w14:textId="7B1915D8" w:rsidR="00923937" w:rsidRPr="00C55185" w:rsidRDefault="00923937" w:rsidP="00923937">
      <w:pPr>
        <w:spacing w:line="360" w:lineRule="auto"/>
      </w:pPr>
      <w:r w:rsidRPr="00C55185">
        <w:t>Net zoals bij de tweede topic vormt de aanvaardbare termijn een wettelijk vereiste op grond van art. 1:266 lid 1 BW. Als de aanvaardbare termijn niet is verstreken kan het verzoek tot gezagsbeëindiging niet worden toegewezen. In het jurisprudentieonderzoek was dus in elk</w:t>
      </w:r>
      <w:r w:rsidR="002E0983" w:rsidRPr="00C55185">
        <w:t xml:space="preserve">e zaak de aanvaardbare termijn </w:t>
      </w:r>
      <w:r w:rsidRPr="00C55185">
        <w:t>verstreken. De analyse heeft laten zien dat het bepalen van de aanvaardbare termijn maatwerk is en dat precieze termijnen niet zijn te geven.</w:t>
      </w:r>
      <w:r w:rsidR="002E0983" w:rsidRPr="00C55185">
        <w:t xml:space="preserve"> Of de aanvaardbare termijn is verstreken </w:t>
      </w:r>
      <w:r w:rsidR="002E0983" w:rsidRPr="00C55185">
        <w:lastRenderedPageBreak/>
        <w:t>hangt af van de concrete omstandigheden van het geval</w:t>
      </w:r>
      <w:r w:rsidRPr="00C55185">
        <w:t xml:space="preserve">. </w:t>
      </w:r>
      <w:r w:rsidR="00A80DCC" w:rsidRPr="00C55185">
        <w:t xml:space="preserve">In de </w:t>
      </w:r>
      <w:r w:rsidR="00A80DCC" w:rsidRPr="00C55185">
        <w:rPr>
          <w:b/>
          <w:color w:val="4472C4" w:themeColor="accent5"/>
        </w:rPr>
        <w:t>uitspraken 5</w:t>
      </w:r>
      <w:r w:rsidR="00A80DCC" w:rsidRPr="00C55185">
        <w:rPr>
          <w:rStyle w:val="Voetnootmarkering"/>
        </w:rPr>
        <w:footnoteReference w:id="65"/>
      </w:r>
      <w:r w:rsidR="00A80DCC" w:rsidRPr="00C55185">
        <w:t xml:space="preserve"> en </w:t>
      </w:r>
      <w:r w:rsidR="00A80DCC" w:rsidRPr="00C55185">
        <w:rPr>
          <w:b/>
          <w:color w:val="4472C4" w:themeColor="accent5"/>
        </w:rPr>
        <w:t>10</w:t>
      </w:r>
      <w:r w:rsidR="00A80DCC" w:rsidRPr="00C55185">
        <w:rPr>
          <w:rStyle w:val="Voetnootmarkering"/>
        </w:rPr>
        <w:footnoteReference w:id="66"/>
      </w:r>
      <w:r w:rsidR="00A80DCC" w:rsidRPr="00C55185">
        <w:t xml:space="preserve">, waarin de kinderen 3 en 4 jaar oud waren is de leeftijd meegenomen in het bepalen van de aanvaardbare termijn. Daarvan werd in </w:t>
      </w:r>
      <w:r w:rsidR="00A80DCC" w:rsidRPr="00C55185">
        <w:rPr>
          <w:b/>
          <w:color w:val="4472C4" w:themeColor="accent5"/>
        </w:rPr>
        <w:t>uitspraak 5</w:t>
      </w:r>
      <w:r w:rsidR="00A80DCC" w:rsidRPr="00C55185">
        <w:t xml:space="preserve"> verwezen naar de Memorie van Toelichting. </w:t>
      </w:r>
    </w:p>
    <w:p w14:paraId="1D88C0EF" w14:textId="77777777" w:rsidR="00A80DCC" w:rsidRPr="00C55185" w:rsidRDefault="00A80DCC" w:rsidP="00923937">
      <w:pPr>
        <w:spacing w:line="360" w:lineRule="auto"/>
      </w:pPr>
    </w:p>
    <w:p w14:paraId="2FBEF611" w14:textId="21CD6A92" w:rsidR="005D4E0F" w:rsidRDefault="005D4E0F" w:rsidP="00D01362">
      <w:pPr>
        <w:pStyle w:val="Kop3"/>
        <w:numPr>
          <w:ilvl w:val="2"/>
          <w:numId w:val="23"/>
        </w:numPr>
      </w:pPr>
      <w:bookmarkStart w:id="83" w:name="_Toc503744109"/>
      <w:bookmarkStart w:id="84" w:name="_Toc503744627"/>
      <w:r w:rsidRPr="00C55185">
        <w:t>Duidelijkheid toekomstperspectief</w:t>
      </w:r>
      <w:bookmarkEnd w:id="83"/>
      <w:bookmarkEnd w:id="84"/>
    </w:p>
    <w:p w14:paraId="0C6800A6" w14:textId="11F56EC9" w:rsidR="002E0983" w:rsidRPr="00C55185" w:rsidRDefault="005E1646" w:rsidP="005E1646">
      <w:pPr>
        <w:spacing w:line="360" w:lineRule="auto"/>
      </w:pPr>
      <w:r w:rsidRPr="00C55185">
        <w:t xml:space="preserve">Zoals uit de toelichting bij topic 6 blijkt heeft de wetgever duidelijkheid omtrent </w:t>
      </w:r>
      <w:r w:rsidR="002E0983" w:rsidRPr="00C55185">
        <w:t xml:space="preserve">het </w:t>
      </w:r>
      <w:r w:rsidRPr="00C55185">
        <w:t>toekomstperspectief als een factor bepaald die van belang is bij de overweging of gezagsbeëindiging de aangewezen maatregel is.</w:t>
      </w:r>
      <w:r w:rsidR="002E0983" w:rsidRPr="00C55185">
        <w:t xml:space="preserve"> Uit het jurisprudentieonderzoek is gebleken dat de rechter heel veel waarde hecht aan deze duidelijkheid, omdat het belang van het kind centraal staat. </w:t>
      </w:r>
      <w:r w:rsidR="00C4597E" w:rsidRPr="00C55185">
        <w:t xml:space="preserve">In 12 van de 13 uitspraken heeft de rechter de duidelijkheid omtrent het toekomstperspectief meegewogen in het oordeel over de gezagsbeëindiging. </w:t>
      </w:r>
      <w:r w:rsidR="00DF37B8" w:rsidRPr="00C55185">
        <w:t xml:space="preserve">In uitspraak 13 is de duidelijkheid niet besproken in de uitspraak. Uit de analyse blijkt dat vooral wanneer het toekomstperspectief niet langer bij de ouders ligt duidelijk moet worden gemaakt voor de minderjarige waar het perspectief </w:t>
      </w:r>
      <w:r w:rsidR="00DF37B8" w:rsidRPr="00C55185">
        <w:rPr>
          <w:b/>
        </w:rPr>
        <w:t>wel</w:t>
      </w:r>
      <w:r w:rsidR="00DF37B8" w:rsidRPr="00C55185">
        <w:t xml:space="preserve"> ligt. Hoe bewuster het kind is van haar opvoedsituatie, hoe belangrijker de duidelijkheid is en de behoefte dat de opvoedsituatie wordt bestendigd. Zoals in </w:t>
      </w:r>
      <w:r w:rsidR="00DF37B8" w:rsidRPr="00C55185">
        <w:rPr>
          <w:b/>
          <w:color w:val="4472C4" w:themeColor="accent5"/>
        </w:rPr>
        <w:t>uitspraak 12</w:t>
      </w:r>
      <w:r w:rsidR="00B22180" w:rsidRPr="00C55185">
        <w:rPr>
          <w:rStyle w:val="Voetnootmarkering"/>
        </w:rPr>
        <w:footnoteReference w:id="67"/>
      </w:r>
      <w:r w:rsidR="00DF37B8" w:rsidRPr="00C55185">
        <w:rPr>
          <w:b/>
          <w:color w:val="4472C4" w:themeColor="accent5"/>
        </w:rPr>
        <w:t xml:space="preserve"> </w:t>
      </w:r>
      <w:r w:rsidR="00DF37B8" w:rsidRPr="00C55185">
        <w:t xml:space="preserve">de bewustwording van de minderjarige opgang kwam dat het pleeggezin haar thuis is, achtte de rechter dat duidelijkheid in deze situatie heel belangrijk is. </w:t>
      </w:r>
      <w:r w:rsidR="00B22180" w:rsidRPr="00C55185">
        <w:t xml:space="preserve">Het kind mag niet de angst hebben dat de </w:t>
      </w:r>
      <w:r w:rsidR="0088514D">
        <w:t>opvoedsituatie opnieuw verandert of zich niet vrij voelt</w:t>
      </w:r>
      <w:r w:rsidR="00B22180" w:rsidRPr="00C55185">
        <w:t xml:space="preserve"> om te hechten aan het pleeggezin. De opvoedsituatie kunnen bestendigen en duidelijkheid te creëren in het belang van het kind is heel belangrijk </w:t>
      </w:r>
      <w:r w:rsidR="0088514D">
        <w:t xml:space="preserve">en </w:t>
      </w:r>
      <w:r w:rsidR="00B22180" w:rsidRPr="00C55185">
        <w:t xml:space="preserve">maakt dat deze factor een grote invloed heeft op de toewijzing van het verzoek tot de gezagsbeëindigende maatregel.  </w:t>
      </w:r>
    </w:p>
    <w:p w14:paraId="31AFD873" w14:textId="77777777" w:rsidR="00B22180" w:rsidRPr="00C55185" w:rsidRDefault="00B22180" w:rsidP="005E1646">
      <w:pPr>
        <w:spacing w:line="360" w:lineRule="auto"/>
      </w:pPr>
    </w:p>
    <w:p w14:paraId="426B0D5B" w14:textId="2F814923" w:rsidR="005D4E0F" w:rsidRDefault="005D4E0F" w:rsidP="00D01362">
      <w:pPr>
        <w:pStyle w:val="Kop3"/>
        <w:numPr>
          <w:ilvl w:val="2"/>
          <w:numId w:val="23"/>
        </w:numPr>
      </w:pPr>
      <w:bookmarkStart w:id="85" w:name="_Toc503744110"/>
      <w:bookmarkStart w:id="86" w:name="_Toc503744628"/>
      <w:r w:rsidRPr="00C55185">
        <w:t>Ongestoorde hechting en continuïteit</w:t>
      </w:r>
      <w:bookmarkEnd w:id="85"/>
      <w:bookmarkEnd w:id="86"/>
    </w:p>
    <w:p w14:paraId="4E471E94" w14:textId="06F452DF" w:rsidR="004304C5" w:rsidRPr="00C55185" w:rsidRDefault="00B22180" w:rsidP="00B22180">
      <w:pPr>
        <w:spacing w:line="360" w:lineRule="auto"/>
      </w:pPr>
      <w:r w:rsidRPr="00C55185">
        <w:t xml:space="preserve">Uit het jurisprudentieonderzoek blijkt dat de factor ongestoorde hechting en continuïteit nauw samenhangt met de factor duidelijkheid. </w:t>
      </w:r>
      <w:r w:rsidR="004304C5" w:rsidRPr="00C55185">
        <w:t xml:space="preserve">Het kind heeft recht op een ongestoord hechtingsproces en continuïteit en om dit te kunnen bereiken dient er duidelijkheid te bestaan over het toekomstperspectief. In 12 van de 13 uitspraken heeft de rechter het hechtingsproces en de continuïteit van de opvoedingssituatie meegewogen in haar oordeel. In een enkele uitspraak kwam deze topic niet aan de orde. Uit de analyse is gebleken dat de kinderen gehecht waren aan hun pleeggezinnen, verstoring van deze hechting door het perspectief niet duidelijk te maken is niet in het belang van het kind. Daarnaast bleek ook dat hoe vaker het kind van pleeggezin is gewisseld, des </w:t>
      </w:r>
      <w:r w:rsidR="004304C5" w:rsidRPr="00C55185">
        <w:lastRenderedPageBreak/>
        <w:t xml:space="preserve">te belangrijker het ongestoorde hechtingsproces wordt. In </w:t>
      </w:r>
      <w:r w:rsidR="004304C5" w:rsidRPr="00C55185">
        <w:rPr>
          <w:b/>
          <w:color w:val="4472C4" w:themeColor="accent5"/>
        </w:rPr>
        <w:t>uitspraak 7</w:t>
      </w:r>
      <w:r w:rsidR="004304C5" w:rsidRPr="00B732C5">
        <w:rPr>
          <w:rStyle w:val="Voetnootmarkering"/>
        </w:rPr>
        <w:footnoteReference w:id="68"/>
      </w:r>
      <w:r w:rsidR="004304C5" w:rsidRPr="00B732C5">
        <w:t xml:space="preserve"> </w:t>
      </w:r>
      <w:r w:rsidR="004304C5" w:rsidRPr="00C55185">
        <w:t xml:space="preserve">benadrukt het hof tevens dat hechten een wederzijds proces is. Niet alleen de kinderen hechten zich aan de pleegouders, maar ook de pleegouders hechten zich aan het kind. In deze zaak stond vast dat de kinderen niet terug worden geplaatst bij de ouders tot hun volwassenheid. Met dit gegeven was het van belang dat de situatie bestendigd wordt en gecontinueerd voor een ongestoord hechtingsproces. </w:t>
      </w:r>
      <w:r w:rsidR="00CE0770" w:rsidRPr="00C55185">
        <w:t xml:space="preserve">Door het gezag van de ouder(s) te beëindigen kan de opvoedsituatie worden gewaarborgd. </w:t>
      </w:r>
    </w:p>
    <w:p w14:paraId="1485F2A2" w14:textId="77777777" w:rsidR="00CE0770" w:rsidRPr="00C55185" w:rsidRDefault="00CE0770" w:rsidP="00B22180">
      <w:pPr>
        <w:spacing w:line="360" w:lineRule="auto"/>
      </w:pPr>
    </w:p>
    <w:p w14:paraId="71B9E67F" w14:textId="414460DA" w:rsidR="00CE0770" w:rsidRPr="00C55185" w:rsidRDefault="00CE0770" w:rsidP="00B22180">
      <w:pPr>
        <w:spacing w:line="360" w:lineRule="auto"/>
      </w:pPr>
      <w:r w:rsidRPr="00C55185">
        <w:t xml:space="preserve">Een belangrijk kanttekening die wordt gemaakt door het hof in de uitspraken is dat gezagsbeëindiging niets af doet aan het feit dat de ouders, de ouders zijn en ouders blijven van het kind. Zo luidt de opmerking van het hof in </w:t>
      </w:r>
      <w:r w:rsidRPr="00C55185">
        <w:rPr>
          <w:b/>
          <w:color w:val="4472C4" w:themeColor="accent5"/>
        </w:rPr>
        <w:t>uitspraak 4</w:t>
      </w:r>
      <w:r w:rsidRPr="00C55185">
        <w:t xml:space="preserve"> als volgt:</w:t>
      </w:r>
    </w:p>
    <w:p w14:paraId="1769058C" w14:textId="77777777" w:rsidR="00CE0770" w:rsidRPr="00C55185" w:rsidRDefault="00CE0770" w:rsidP="00B22180">
      <w:pPr>
        <w:spacing w:line="360" w:lineRule="auto"/>
      </w:pPr>
    </w:p>
    <w:p w14:paraId="1CAE8824" w14:textId="216B2E24" w:rsidR="00CE0770" w:rsidRPr="00C55185" w:rsidRDefault="00CE0770" w:rsidP="00B22180">
      <w:pPr>
        <w:spacing w:line="360" w:lineRule="auto"/>
        <w:rPr>
          <w:i/>
        </w:rPr>
      </w:pPr>
      <w:r w:rsidRPr="00C55185">
        <w:t>‘’</w:t>
      </w:r>
      <w:r w:rsidRPr="00C55185">
        <w:rPr>
          <w:i/>
        </w:rPr>
        <w:t>Het hof vindt het belangrijk nog op te merken dat deze beslissing niets verandert aan het feit dat de vader en de moeder altijd de vader en de moeder van [de minderjarige] zullen blijven. Voor het hof is het duidelijk dat vader en moeder veel van [de minderjarige] houden. Zij zullen in het belang van [de minderjarige] echter hun rol van ouder op afstand moeten accepteren en zo goed mogelijk daar invulling aan dienen te geven.’’</w:t>
      </w:r>
      <w:r w:rsidRPr="00C55185">
        <w:rPr>
          <w:rStyle w:val="Voetnootmarkering"/>
          <w:i/>
        </w:rPr>
        <w:footnoteReference w:id="69"/>
      </w:r>
    </w:p>
    <w:p w14:paraId="52BDD527" w14:textId="196CE477" w:rsidR="00B22180" w:rsidRPr="00C55185" w:rsidRDefault="004304C5" w:rsidP="00B22180">
      <w:pPr>
        <w:spacing w:line="360" w:lineRule="auto"/>
      </w:pPr>
      <w:r w:rsidRPr="00C55185">
        <w:t xml:space="preserve"> </w:t>
      </w:r>
    </w:p>
    <w:p w14:paraId="390F1961" w14:textId="4BCE56DA" w:rsidR="005D4E0F" w:rsidRDefault="005D4E0F" w:rsidP="00D01362">
      <w:pPr>
        <w:pStyle w:val="Kop2"/>
        <w:numPr>
          <w:ilvl w:val="1"/>
          <w:numId w:val="23"/>
        </w:numPr>
      </w:pPr>
      <w:bookmarkStart w:id="87" w:name="_Toc503744111"/>
      <w:bookmarkStart w:id="88" w:name="_Toc503744629"/>
      <w:r w:rsidRPr="00C55185">
        <w:t>Tussenconclusie</w:t>
      </w:r>
      <w:bookmarkEnd w:id="87"/>
      <w:bookmarkEnd w:id="88"/>
      <w:r w:rsidRPr="00C55185">
        <w:t xml:space="preserve"> </w:t>
      </w:r>
    </w:p>
    <w:p w14:paraId="1251544D" w14:textId="0D28FD14" w:rsidR="00B54086" w:rsidRDefault="00F57BBD" w:rsidP="00287D78">
      <w:pPr>
        <w:spacing w:line="360" w:lineRule="auto"/>
      </w:pPr>
      <w:r w:rsidRPr="00C55185">
        <w:t xml:space="preserve">Uit de voornoemde resultaten komt naar voren dat beslissingen met betrekking tot de gezagsbeëindigende maatregel maatwerk is en blijft. De verschillende factoren dienen vooral in samenhang te worden gelezen en vormen samen de doorslag bij het toewijzen van het verzoek tot beëindiging van het gezag. Uit het jurisprudentieonderzoek blijkt dat medewerking van de ouder bij de uithuisplaatsing een gezagsbeëindiging niet in de weg staat. Mede omdat het kind vanaf 12 jaar belast wordt met de jaarlijkse verlengingen van de ondertoezichtstelling en uithuisplaatsing. Het belang van het kind staat centraal en prevaleert boven het belang van de ouder(s) bij het behoud van het gezag. Het kind heeft in de alternatieve opvoedsituatie recht op duidelijkheid, continuïteit en een ongestoord hechtingsproces. </w:t>
      </w:r>
    </w:p>
    <w:p w14:paraId="15399DDC" w14:textId="77777777" w:rsidR="007D1592" w:rsidRPr="00C55185" w:rsidRDefault="007D1592" w:rsidP="00287D78">
      <w:pPr>
        <w:spacing w:line="360" w:lineRule="auto"/>
      </w:pPr>
    </w:p>
    <w:p w14:paraId="13A6F9B0" w14:textId="777711D1" w:rsidR="00EE0F5A" w:rsidRPr="00EE0F5A" w:rsidRDefault="00B54086" w:rsidP="00D01362">
      <w:pPr>
        <w:pStyle w:val="Kop1"/>
        <w:numPr>
          <w:ilvl w:val="0"/>
          <w:numId w:val="23"/>
        </w:numPr>
      </w:pPr>
      <w:bookmarkStart w:id="89" w:name="_Toc503744112"/>
      <w:bookmarkStart w:id="90" w:name="_Toc503744630"/>
      <w:r w:rsidRPr="0078388A">
        <w:lastRenderedPageBreak/>
        <w:t>Resultaten afwijzingen gezagsbeëindigende maatregel</w:t>
      </w:r>
      <w:bookmarkEnd w:id="89"/>
      <w:bookmarkEnd w:id="90"/>
      <w:r w:rsidRPr="0078388A">
        <w:t xml:space="preserve"> </w:t>
      </w:r>
    </w:p>
    <w:p w14:paraId="76210702" w14:textId="77777777" w:rsidR="0078388A" w:rsidRDefault="0078388A" w:rsidP="0078388A">
      <w:pPr>
        <w:spacing w:line="360" w:lineRule="auto"/>
        <w:rPr>
          <w:b/>
          <w:sz w:val="28"/>
          <w:szCs w:val="28"/>
        </w:rPr>
      </w:pPr>
    </w:p>
    <w:p w14:paraId="53234AC4" w14:textId="538D568E" w:rsidR="0078388A" w:rsidRDefault="0078388A" w:rsidP="00D01362">
      <w:pPr>
        <w:pStyle w:val="Kop2"/>
        <w:numPr>
          <w:ilvl w:val="1"/>
          <w:numId w:val="23"/>
        </w:numPr>
      </w:pPr>
      <w:bookmarkStart w:id="91" w:name="_Toc503744113"/>
      <w:bookmarkStart w:id="92" w:name="_Toc503744631"/>
      <w:r w:rsidRPr="0078388A">
        <w:t>Inleiding</w:t>
      </w:r>
      <w:bookmarkEnd w:id="91"/>
      <w:bookmarkEnd w:id="92"/>
    </w:p>
    <w:p w14:paraId="0785DCAF" w14:textId="5F27B7F4" w:rsidR="00A47596" w:rsidRDefault="00B54086" w:rsidP="00B54086">
      <w:pPr>
        <w:spacing w:line="360" w:lineRule="auto"/>
      </w:pPr>
      <w:r w:rsidRPr="00C55185">
        <w:t>In dit hoofdstuk worden de resultaten besproken van het jurisprudentieonderzoek naar de feiten en omstandigheden in uitspraken waarin het hof van oordeel was dat een gezagsbeëindigende maatregel niet aangewezen is. Voor het beantwoorden van deze deelvraag</w:t>
      </w:r>
      <w:r w:rsidR="00D14DAE" w:rsidRPr="00C55185">
        <w:t xml:space="preserve"> zijn 7 uitspraken geanalyseerd welke terug te vinden z</w:t>
      </w:r>
      <w:r w:rsidR="00F316AF">
        <w:t>ijn in de literatuur</w:t>
      </w:r>
      <w:r w:rsidR="00D14DAE" w:rsidRPr="00C55185">
        <w:t xml:space="preserve">lijst. Net zoals bij hoofdstuk 5 is elke uitspraak geanalyseerd aan de hand van topics en bekeken welke gronden ten grondslag liggen bij het afwijzen van het verzoek tot de gezagsbeëindigende maatregel. De topics en de bijbehorende toelichting zijn </w:t>
      </w:r>
      <w:r w:rsidR="00F316AF">
        <w:t xml:space="preserve">terug </w:t>
      </w:r>
      <w:r w:rsidR="00D14DAE" w:rsidRPr="00C55185">
        <w:t>te vinden in h</w:t>
      </w:r>
      <w:r w:rsidR="003B4439" w:rsidRPr="00C55185">
        <w:t>oofdstuk 5. De uitwerking van het</w:t>
      </w:r>
      <w:r w:rsidR="00D14DAE" w:rsidRPr="00C55185">
        <w:t xml:space="preserve"> jurisprudentieonderzoek is te vinden in bijlage </w:t>
      </w:r>
      <w:proofErr w:type="spellStart"/>
      <w:r w:rsidR="003B4439" w:rsidRPr="00C55185">
        <w:t>ll</w:t>
      </w:r>
      <w:proofErr w:type="spellEnd"/>
      <w:r w:rsidR="00D14DAE" w:rsidRPr="00C55185">
        <w:t xml:space="preserve"> met hieronder een beknopt overzicht. Allereerst worden de resultate</w:t>
      </w:r>
      <w:r w:rsidR="003B4439" w:rsidRPr="00C55185">
        <w:t>n besproken en tot slot volgt er een</w:t>
      </w:r>
      <w:r w:rsidR="00D14DAE" w:rsidRPr="00C55185">
        <w:t xml:space="preserve"> tussenconclusie. </w:t>
      </w:r>
      <w:r w:rsidRPr="00C55185">
        <w:t>De tweede praktijkgerichte deelvraag luidt als volgt:</w:t>
      </w:r>
    </w:p>
    <w:p w14:paraId="2893F935" w14:textId="77777777" w:rsidR="0078388A" w:rsidRPr="0078388A" w:rsidRDefault="0078388A" w:rsidP="00B54086">
      <w:pPr>
        <w:spacing w:line="360" w:lineRule="auto"/>
      </w:pPr>
    </w:p>
    <w:p w14:paraId="2D1AB435" w14:textId="1C7AACE8" w:rsidR="00566453" w:rsidRPr="00C55185" w:rsidRDefault="0078388A" w:rsidP="00B54086">
      <w:pPr>
        <w:spacing w:line="360" w:lineRule="auto"/>
        <w:rPr>
          <w:i/>
        </w:rPr>
      </w:pPr>
      <w:r>
        <w:rPr>
          <w:i/>
        </w:rPr>
        <w:t>‘’</w:t>
      </w:r>
      <w:r w:rsidR="00B54086" w:rsidRPr="00C55185">
        <w:rPr>
          <w:i/>
        </w:rPr>
        <w:t>Welke feiten en omstandigheden hebben geleid tot afwijzing van het verzoek tot een gezagsbeëindigende maatregel op grond van jurisprudentieonderzoek</w:t>
      </w:r>
      <w:r w:rsidR="00A47596" w:rsidRPr="00C55185">
        <w:rPr>
          <w:i/>
        </w:rPr>
        <w:t xml:space="preserve"> ten aanzien van gerechtshoven?</w:t>
      </w:r>
      <w:r>
        <w:rPr>
          <w:i/>
        </w:rPr>
        <w:t>’’</w:t>
      </w:r>
    </w:p>
    <w:p w14:paraId="00D5074E" w14:textId="77777777" w:rsidR="00A47596" w:rsidRPr="00C55185" w:rsidRDefault="00A47596" w:rsidP="00B54086">
      <w:pPr>
        <w:spacing w:line="360" w:lineRule="auto"/>
        <w:rPr>
          <w:i/>
        </w:rPr>
      </w:pPr>
    </w:p>
    <w:p w14:paraId="1FA4717A" w14:textId="2568B188" w:rsidR="0078388A" w:rsidRDefault="00B54086" w:rsidP="00D01362">
      <w:pPr>
        <w:pStyle w:val="Kop2"/>
        <w:numPr>
          <w:ilvl w:val="1"/>
          <w:numId w:val="23"/>
        </w:numPr>
      </w:pPr>
      <w:bookmarkStart w:id="93" w:name="_Toc503744114"/>
      <w:bookmarkStart w:id="94" w:name="_Toc503744632"/>
      <w:r w:rsidRPr="0078388A">
        <w:t>De gronden van de afwijzingen</w:t>
      </w:r>
      <w:bookmarkEnd w:id="93"/>
      <w:bookmarkEnd w:id="94"/>
    </w:p>
    <w:p w14:paraId="356FD289" w14:textId="1DEC9026" w:rsidR="00A47596" w:rsidRPr="0078388A" w:rsidRDefault="00566453" w:rsidP="00566453">
      <w:pPr>
        <w:spacing w:line="360" w:lineRule="auto"/>
        <w:rPr>
          <w:sz w:val="20"/>
          <w:szCs w:val="20"/>
        </w:rPr>
      </w:pPr>
      <w:r w:rsidRPr="0078388A">
        <w:rPr>
          <w:sz w:val="20"/>
          <w:szCs w:val="20"/>
        </w:rPr>
        <w:t xml:space="preserve">Het onderstaande schema is een beknopte samenvatting van de jurisprudentieanalyse. </w:t>
      </w:r>
    </w:p>
    <w:tbl>
      <w:tblPr>
        <w:tblStyle w:val="Gemiddeldelijst1-accent1"/>
        <w:tblW w:w="0" w:type="auto"/>
        <w:tblLook w:val="04A0" w:firstRow="1" w:lastRow="0" w:firstColumn="1" w:lastColumn="0" w:noHBand="0" w:noVBand="1"/>
      </w:tblPr>
      <w:tblGrid>
        <w:gridCol w:w="1151"/>
        <w:gridCol w:w="1151"/>
        <w:gridCol w:w="1151"/>
        <w:gridCol w:w="1151"/>
        <w:gridCol w:w="1152"/>
        <w:gridCol w:w="1152"/>
        <w:gridCol w:w="1152"/>
        <w:gridCol w:w="1152"/>
      </w:tblGrid>
      <w:tr w:rsidR="00566453" w:rsidRPr="0078388A" w14:paraId="31B96BA8" w14:textId="77777777" w:rsidTr="005664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dxa"/>
          </w:tcPr>
          <w:p w14:paraId="2E006449" w14:textId="77777777" w:rsidR="00566453" w:rsidRPr="0078388A" w:rsidRDefault="00566453" w:rsidP="00566453">
            <w:pPr>
              <w:rPr>
                <w:sz w:val="20"/>
                <w:szCs w:val="20"/>
              </w:rPr>
            </w:pPr>
          </w:p>
        </w:tc>
        <w:tc>
          <w:tcPr>
            <w:tcW w:w="1151" w:type="dxa"/>
          </w:tcPr>
          <w:p w14:paraId="60141417" w14:textId="77777777" w:rsidR="00566453" w:rsidRPr="0078388A" w:rsidRDefault="00566453" w:rsidP="00566453">
            <w:pPr>
              <w:cnfStyle w:val="100000000000" w:firstRow="1" w:lastRow="0" w:firstColumn="0" w:lastColumn="0" w:oddVBand="0" w:evenVBand="0" w:oddHBand="0" w:evenHBand="0" w:firstRowFirstColumn="0" w:firstRowLastColumn="0" w:lastRowFirstColumn="0" w:lastRowLastColumn="0"/>
              <w:rPr>
                <w:b/>
                <w:sz w:val="20"/>
                <w:szCs w:val="20"/>
              </w:rPr>
            </w:pPr>
            <w:r w:rsidRPr="0078388A">
              <w:rPr>
                <w:b/>
                <w:sz w:val="20"/>
                <w:szCs w:val="20"/>
              </w:rPr>
              <w:t>Factor 1.</w:t>
            </w:r>
          </w:p>
        </w:tc>
        <w:tc>
          <w:tcPr>
            <w:tcW w:w="1151" w:type="dxa"/>
          </w:tcPr>
          <w:p w14:paraId="7D53B2CF" w14:textId="77777777" w:rsidR="00566453" w:rsidRPr="0078388A" w:rsidRDefault="00566453" w:rsidP="00566453">
            <w:pPr>
              <w:cnfStyle w:val="100000000000" w:firstRow="1" w:lastRow="0" w:firstColumn="0" w:lastColumn="0" w:oddVBand="0" w:evenVBand="0" w:oddHBand="0" w:evenHBand="0" w:firstRowFirstColumn="0" w:firstRowLastColumn="0" w:lastRowFirstColumn="0" w:lastRowLastColumn="0"/>
              <w:rPr>
                <w:b/>
                <w:sz w:val="20"/>
                <w:szCs w:val="20"/>
              </w:rPr>
            </w:pPr>
            <w:r w:rsidRPr="0078388A">
              <w:rPr>
                <w:b/>
                <w:sz w:val="20"/>
                <w:szCs w:val="20"/>
              </w:rPr>
              <w:t>Factor 2.</w:t>
            </w:r>
          </w:p>
        </w:tc>
        <w:tc>
          <w:tcPr>
            <w:tcW w:w="1151" w:type="dxa"/>
          </w:tcPr>
          <w:p w14:paraId="0EFFA417" w14:textId="77777777" w:rsidR="00566453" w:rsidRPr="0078388A" w:rsidRDefault="00566453" w:rsidP="00566453">
            <w:pPr>
              <w:cnfStyle w:val="100000000000" w:firstRow="1" w:lastRow="0" w:firstColumn="0" w:lastColumn="0" w:oddVBand="0" w:evenVBand="0" w:oddHBand="0" w:evenHBand="0" w:firstRowFirstColumn="0" w:firstRowLastColumn="0" w:lastRowFirstColumn="0" w:lastRowLastColumn="0"/>
              <w:rPr>
                <w:b/>
                <w:sz w:val="20"/>
                <w:szCs w:val="20"/>
              </w:rPr>
            </w:pPr>
            <w:r w:rsidRPr="0078388A">
              <w:rPr>
                <w:b/>
                <w:sz w:val="20"/>
                <w:szCs w:val="20"/>
              </w:rPr>
              <w:t>Factor 3.</w:t>
            </w:r>
          </w:p>
        </w:tc>
        <w:tc>
          <w:tcPr>
            <w:tcW w:w="1152" w:type="dxa"/>
          </w:tcPr>
          <w:p w14:paraId="0046C79F" w14:textId="77777777" w:rsidR="00566453" w:rsidRPr="0078388A" w:rsidRDefault="00566453" w:rsidP="00566453">
            <w:pPr>
              <w:cnfStyle w:val="100000000000" w:firstRow="1" w:lastRow="0" w:firstColumn="0" w:lastColumn="0" w:oddVBand="0" w:evenVBand="0" w:oddHBand="0" w:evenHBand="0" w:firstRowFirstColumn="0" w:firstRowLastColumn="0" w:lastRowFirstColumn="0" w:lastRowLastColumn="0"/>
              <w:rPr>
                <w:b/>
                <w:sz w:val="20"/>
                <w:szCs w:val="20"/>
              </w:rPr>
            </w:pPr>
            <w:r w:rsidRPr="0078388A">
              <w:rPr>
                <w:b/>
                <w:sz w:val="20"/>
                <w:szCs w:val="20"/>
              </w:rPr>
              <w:t>Factor 4.</w:t>
            </w:r>
          </w:p>
        </w:tc>
        <w:tc>
          <w:tcPr>
            <w:tcW w:w="1152" w:type="dxa"/>
          </w:tcPr>
          <w:p w14:paraId="3664DA41" w14:textId="77777777" w:rsidR="00566453" w:rsidRPr="0078388A" w:rsidRDefault="00566453" w:rsidP="00566453">
            <w:pPr>
              <w:cnfStyle w:val="100000000000" w:firstRow="1" w:lastRow="0" w:firstColumn="0" w:lastColumn="0" w:oddVBand="0" w:evenVBand="0" w:oddHBand="0" w:evenHBand="0" w:firstRowFirstColumn="0" w:firstRowLastColumn="0" w:lastRowFirstColumn="0" w:lastRowLastColumn="0"/>
              <w:rPr>
                <w:b/>
                <w:sz w:val="20"/>
                <w:szCs w:val="20"/>
              </w:rPr>
            </w:pPr>
            <w:r w:rsidRPr="0078388A">
              <w:rPr>
                <w:b/>
                <w:sz w:val="20"/>
                <w:szCs w:val="20"/>
              </w:rPr>
              <w:t>Factor 5.</w:t>
            </w:r>
          </w:p>
        </w:tc>
        <w:tc>
          <w:tcPr>
            <w:tcW w:w="1152" w:type="dxa"/>
          </w:tcPr>
          <w:p w14:paraId="5615D1FF" w14:textId="77777777" w:rsidR="00566453" w:rsidRPr="0078388A" w:rsidRDefault="00566453" w:rsidP="00566453">
            <w:pPr>
              <w:cnfStyle w:val="100000000000" w:firstRow="1" w:lastRow="0" w:firstColumn="0" w:lastColumn="0" w:oddVBand="0" w:evenVBand="0" w:oddHBand="0" w:evenHBand="0" w:firstRowFirstColumn="0" w:firstRowLastColumn="0" w:lastRowFirstColumn="0" w:lastRowLastColumn="0"/>
              <w:rPr>
                <w:b/>
                <w:sz w:val="20"/>
                <w:szCs w:val="20"/>
              </w:rPr>
            </w:pPr>
            <w:r w:rsidRPr="0078388A">
              <w:rPr>
                <w:b/>
                <w:sz w:val="20"/>
                <w:szCs w:val="20"/>
              </w:rPr>
              <w:t>Factor 6.</w:t>
            </w:r>
          </w:p>
        </w:tc>
        <w:tc>
          <w:tcPr>
            <w:tcW w:w="1152" w:type="dxa"/>
          </w:tcPr>
          <w:p w14:paraId="1E25F875" w14:textId="77777777" w:rsidR="00566453" w:rsidRPr="0078388A" w:rsidRDefault="00566453" w:rsidP="00566453">
            <w:pPr>
              <w:cnfStyle w:val="100000000000" w:firstRow="1" w:lastRow="0" w:firstColumn="0" w:lastColumn="0" w:oddVBand="0" w:evenVBand="0" w:oddHBand="0" w:evenHBand="0" w:firstRowFirstColumn="0" w:firstRowLastColumn="0" w:lastRowFirstColumn="0" w:lastRowLastColumn="0"/>
              <w:rPr>
                <w:b/>
                <w:sz w:val="20"/>
                <w:szCs w:val="20"/>
              </w:rPr>
            </w:pPr>
            <w:r w:rsidRPr="0078388A">
              <w:rPr>
                <w:b/>
                <w:sz w:val="20"/>
                <w:szCs w:val="20"/>
              </w:rPr>
              <w:t>Factor 7.</w:t>
            </w:r>
          </w:p>
        </w:tc>
      </w:tr>
      <w:tr w:rsidR="00566453" w:rsidRPr="0078388A" w14:paraId="670C6A55" w14:textId="77777777" w:rsidTr="005664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dxa"/>
          </w:tcPr>
          <w:p w14:paraId="3163ECFD" w14:textId="77777777" w:rsidR="00566453" w:rsidRPr="0078388A" w:rsidRDefault="00566453" w:rsidP="00566453">
            <w:pPr>
              <w:rPr>
                <w:sz w:val="20"/>
                <w:szCs w:val="20"/>
              </w:rPr>
            </w:pPr>
            <w:r w:rsidRPr="0078388A">
              <w:rPr>
                <w:sz w:val="20"/>
                <w:szCs w:val="20"/>
              </w:rPr>
              <w:t>Zaak 1.</w:t>
            </w:r>
          </w:p>
        </w:tc>
        <w:tc>
          <w:tcPr>
            <w:tcW w:w="1151" w:type="dxa"/>
          </w:tcPr>
          <w:p w14:paraId="61878165" w14:textId="14FCBDC5" w:rsidR="00566453" w:rsidRPr="0078388A" w:rsidRDefault="0058579C" w:rsidP="00566453">
            <w:pPr>
              <w:cnfStyle w:val="000000100000" w:firstRow="0" w:lastRow="0" w:firstColumn="0" w:lastColumn="0" w:oddVBand="0" w:evenVBand="0" w:oddHBand="1" w:evenHBand="0" w:firstRowFirstColumn="0" w:firstRowLastColumn="0" w:lastRowFirstColumn="0" w:lastRowLastColumn="0"/>
              <w:rPr>
                <w:sz w:val="20"/>
                <w:szCs w:val="20"/>
              </w:rPr>
            </w:pPr>
            <w:r w:rsidRPr="0078388A">
              <w:rPr>
                <w:sz w:val="20"/>
                <w:szCs w:val="20"/>
              </w:rPr>
              <w:t>15</w:t>
            </w:r>
            <w:r w:rsidR="00566453" w:rsidRPr="0078388A">
              <w:rPr>
                <w:sz w:val="20"/>
                <w:szCs w:val="20"/>
              </w:rPr>
              <w:t xml:space="preserve"> jaar</w:t>
            </w:r>
          </w:p>
          <w:p w14:paraId="267BF794" w14:textId="619325C7" w:rsidR="00566453" w:rsidRPr="0078388A" w:rsidRDefault="0058579C" w:rsidP="00566453">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78388A">
              <w:rPr>
                <w:b/>
                <w:color w:val="FF0000"/>
                <w:sz w:val="20"/>
                <w:szCs w:val="20"/>
              </w:rPr>
              <w:t>G.U.</w:t>
            </w:r>
          </w:p>
        </w:tc>
        <w:tc>
          <w:tcPr>
            <w:tcW w:w="1151" w:type="dxa"/>
          </w:tcPr>
          <w:p w14:paraId="7CD5B437" w14:textId="306C2F88" w:rsidR="00566453" w:rsidRPr="0078388A" w:rsidRDefault="0058579C" w:rsidP="00566453">
            <w:pPr>
              <w:cnfStyle w:val="000000100000" w:firstRow="0" w:lastRow="0" w:firstColumn="0" w:lastColumn="0" w:oddVBand="0" w:evenVBand="0" w:oddHBand="1" w:evenHBand="0" w:firstRowFirstColumn="0" w:firstRowLastColumn="0" w:lastRowFirstColumn="0" w:lastRowLastColumn="0"/>
              <w:rPr>
                <w:b/>
                <w:color w:val="FF0000"/>
                <w:sz w:val="20"/>
                <w:szCs w:val="20"/>
              </w:rPr>
            </w:pPr>
            <w:r w:rsidRPr="0078388A">
              <w:rPr>
                <w:b/>
                <w:color w:val="FF0000"/>
                <w:sz w:val="20"/>
                <w:szCs w:val="20"/>
              </w:rPr>
              <w:t>N.B.</w:t>
            </w:r>
          </w:p>
        </w:tc>
        <w:tc>
          <w:tcPr>
            <w:tcW w:w="1151" w:type="dxa"/>
          </w:tcPr>
          <w:p w14:paraId="2D6F9ED0" w14:textId="0B56D59E" w:rsidR="00566453" w:rsidRPr="0078388A" w:rsidRDefault="0058579C" w:rsidP="00566453">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78388A">
              <w:rPr>
                <w:b/>
                <w:color w:val="70AD47" w:themeColor="accent6"/>
                <w:sz w:val="20"/>
                <w:szCs w:val="20"/>
              </w:rPr>
              <w:t>OTS</w:t>
            </w:r>
          </w:p>
        </w:tc>
        <w:tc>
          <w:tcPr>
            <w:tcW w:w="1152" w:type="dxa"/>
          </w:tcPr>
          <w:p w14:paraId="2E2C5CB8" w14:textId="39284C84" w:rsidR="00566453" w:rsidRPr="0078388A" w:rsidRDefault="00566453" w:rsidP="00566453">
            <w:pPr>
              <w:cnfStyle w:val="000000100000" w:firstRow="0" w:lastRow="0" w:firstColumn="0" w:lastColumn="0" w:oddVBand="0" w:evenVBand="0" w:oddHBand="1" w:evenHBand="0" w:firstRowFirstColumn="0" w:firstRowLastColumn="0" w:lastRowFirstColumn="0" w:lastRowLastColumn="0"/>
              <w:rPr>
                <w:b/>
                <w:color w:val="FF0000"/>
                <w:sz w:val="20"/>
                <w:szCs w:val="20"/>
              </w:rPr>
            </w:pPr>
            <w:r w:rsidRPr="0078388A">
              <w:rPr>
                <w:color w:val="FF0000"/>
                <w:sz w:val="20"/>
                <w:szCs w:val="20"/>
              </w:rPr>
              <w:t xml:space="preserve"> </w:t>
            </w:r>
            <w:r w:rsidR="00CE1661" w:rsidRPr="0078388A">
              <w:rPr>
                <w:b/>
                <w:color w:val="FF0000"/>
                <w:sz w:val="20"/>
                <w:szCs w:val="20"/>
              </w:rPr>
              <w:t>G.U.</w:t>
            </w:r>
          </w:p>
        </w:tc>
        <w:tc>
          <w:tcPr>
            <w:tcW w:w="1152" w:type="dxa"/>
          </w:tcPr>
          <w:p w14:paraId="76EDB96F" w14:textId="083AA804" w:rsidR="00566453" w:rsidRPr="0078388A" w:rsidRDefault="00CE1661" w:rsidP="00566453">
            <w:pPr>
              <w:cnfStyle w:val="000000100000" w:firstRow="0" w:lastRow="0" w:firstColumn="0" w:lastColumn="0" w:oddVBand="0" w:evenVBand="0" w:oddHBand="1" w:evenHBand="0" w:firstRowFirstColumn="0" w:firstRowLastColumn="0" w:lastRowFirstColumn="0" w:lastRowLastColumn="0"/>
              <w:rPr>
                <w:b/>
                <w:color w:val="FF0000"/>
                <w:sz w:val="20"/>
                <w:szCs w:val="20"/>
              </w:rPr>
            </w:pPr>
            <w:r w:rsidRPr="0078388A">
              <w:rPr>
                <w:b/>
                <w:color w:val="FF0000"/>
                <w:sz w:val="20"/>
                <w:szCs w:val="20"/>
              </w:rPr>
              <w:t xml:space="preserve"> N.</w:t>
            </w:r>
            <w:r w:rsidR="00566453" w:rsidRPr="0078388A">
              <w:rPr>
                <w:b/>
                <w:color w:val="FF0000"/>
                <w:sz w:val="20"/>
                <w:szCs w:val="20"/>
              </w:rPr>
              <w:t>V</w:t>
            </w:r>
            <w:r w:rsidRPr="0078388A">
              <w:rPr>
                <w:b/>
                <w:color w:val="FF0000"/>
                <w:sz w:val="20"/>
                <w:szCs w:val="20"/>
              </w:rPr>
              <w:t>.</w:t>
            </w:r>
          </w:p>
        </w:tc>
        <w:tc>
          <w:tcPr>
            <w:tcW w:w="1152" w:type="dxa"/>
          </w:tcPr>
          <w:p w14:paraId="18EFD92D" w14:textId="77777777" w:rsidR="00566453" w:rsidRPr="0078388A" w:rsidRDefault="00566453" w:rsidP="00566453">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78388A">
              <w:rPr>
                <w:b/>
                <w:color w:val="70AD47" w:themeColor="accent6"/>
                <w:sz w:val="20"/>
                <w:szCs w:val="20"/>
              </w:rPr>
              <w:t xml:space="preserve"> M.G.</w:t>
            </w:r>
          </w:p>
        </w:tc>
        <w:tc>
          <w:tcPr>
            <w:tcW w:w="1152" w:type="dxa"/>
          </w:tcPr>
          <w:p w14:paraId="446B64F2" w14:textId="1B70F1DA" w:rsidR="00566453" w:rsidRPr="0078388A" w:rsidRDefault="00A47596" w:rsidP="0056645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78388A">
              <w:rPr>
                <w:b/>
                <w:color w:val="auto"/>
                <w:sz w:val="20"/>
                <w:szCs w:val="20"/>
              </w:rPr>
              <w:t>n.v.t.</w:t>
            </w:r>
          </w:p>
        </w:tc>
      </w:tr>
      <w:tr w:rsidR="00566453" w:rsidRPr="0078388A" w14:paraId="448C5A6A" w14:textId="77777777" w:rsidTr="00566453">
        <w:tc>
          <w:tcPr>
            <w:cnfStyle w:val="001000000000" w:firstRow="0" w:lastRow="0" w:firstColumn="1" w:lastColumn="0" w:oddVBand="0" w:evenVBand="0" w:oddHBand="0" w:evenHBand="0" w:firstRowFirstColumn="0" w:firstRowLastColumn="0" w:lastRowFirstColumn="0" w:lastRowLastColumn="0"/>
            <w:tcW w:w="1151" w:type="dxa"/>
          </w:tcPr>
          <w:p w14:paraId="62583796" w14:textId="77777777" w:rsidR="00566453" w:rsidRPr="0078388A" w:rsidRDefault="00566453" w:rsidP="00566453">
            <w:pPr>
              <w:rPr>
                <w:sz w:val="20"/>
                <w:szCs w:val="20"/>
              </w:rPr>
            </w:pPr>
            <w:r w:rsidRPr="0078388A">
              <w:rPr>
                <w:sz w:val="20"/>
                <w:szCs w:val="20"/>
              </w:rPr>
              <w:t>Zaak 2.</w:t>
            </w:r>
          </w:p>
        </w:tc>
        <w:tc>
          <w:tcPr>
            <w:tcW w:w="1151" w:type="dxa"/>
          </w:tcPr>
          <w:p w14:paraId="6D59673B" w14:textId="2AF5FBE0" w:rsidR="00566453" w:rsidRPr="0078388A" w:rsidRDefault="0058579C" w:rsidP="00566453">
            <w:pPr>
              <w:cnfStyle w:val="000000000000" w:firstRow="0" w:lastRow="0" w:firstColumn="0" w:lastColumn="0" w:oddVBand="0" w:evenVBand="0" w:oddHBand="0" w:evenHBand="0" w:firstRowFirstColumn="0" w:firstRowLastColumn="0" w:lastRowFirstColumn="0" w:lastRowLastColumn="0"/>
              <w:rPr>
                <w:sz w:val="20"/>
                <w:szCs w:val="20"/>
              </w:rPr>
            </w:pPr>
            <w:r w:rsidRPr="0078388A">
              <w:rPr>
                <w:sz w:val="20"/>
                <w:szCs w:val="20"/>
              </w:rPr>
              <w:t>14</w:t>
            </w:r>
            <w:r w:rsidR="00566453" w:rsidRPr="0078388A">
              <w:rPr>
                <w:sz w:val="20"/>
                <w:szCs w:val="20"/>
              </w:rPr>
              <w:t xml:space="preserve"> jaar</w:t>
            </w:r>
          </w:p>
          <w:p w14:paraId="39CC9100" w14:textId="77E3718E" w:rsidR="0058579C" w:rsidRPr="0078388A" w:rsidRDefault="0058579C" w:rsidP="00566453">
            <w:pPr>
              <w:cnfStyle w:val="000000000000" w:firstRow="0" w:lastRow="0" w:firstColumn="0" w:lastColumn="0" w:oddVBand="0" w:evenVBand="0" w:oddHBand="0" w:evenHBand="0" w:firstRowFirstColumn="0" w:firstRowLastColumn="0" w:lastRowFirstColumn="0" w:lastRowLastColumn="0"/>
              <w:rPr>
                <w:sz w:val="20"/>
                <w:szCs w:val="20"/>
              </w:rPr>
            </w:pPr>
            <w:r w:rsidRPr="0078388A">
              <w:rPr>
                <w:sz w:val="20"/>
                <w:szCs w:val="20"/>
              </w:rPr>
              <w:t>8 jaar</w:t>
            </w:r>
          </w:p>
          <w:p w14:paraId="19DA384C" w14:textId="77777777" w:rsidR="00566453" w:rsidRPr="0078388A" w:rsidRDefault="00566453" w:rsidP="00566453">
            <w:pPr>
              <w:cnfStyle w:val="000000000000" w:firstRow="0" w:lastRow="0" w:firstColumn="0" w:lastColumn="0" w:oddVBand="0" w:evenVBand="0" w:oddHBand="0" w:evenHBand="0" w:firstRowFirstColumn="0" w:firstRowLastColumn="0" w:lastRowFirstColumn="0" w:lastRowLastColumn="0"/>
              <w:rPr>
                <w:b/>
                <w:color w:val="FF0000"/>
                <w:sz w:val="20"/>
                <w:szCs w:val="20"/>
              </w:rPr>
            </w:pPr>
            <w:r w:rsidRPr="0078388A">
              <w:rPr>
                <w:b/>
                <w:color w:val="FF0000"/>
                <w:sz w:val="20"/>
                <w:szCs w:val="20"/>
              </w:rPr>
              <w:t>G.U.</w:t>
            </w:r>
          </w:p>
        </w:tc>
        <w:tc>
          <w:tcPr>
            <w:tcW w:w="1151" w:type="dxa"/>
          </w:tcPr>
          <w:p w14:paraId="63AE8ACF" w14:textId="2E5CDE76" w:rsidR="00566453" w:rsidRPr="0078388A" w:rsidRDefault="0058579C" w:rsidP="00566453">
            <w:pPr>
              <w:cnfStyle w:val="000000000000" w:firstRow="0" w:lastRow="0" w:firstColumn="0" w:lastColumn="0" w:oddVBand="0" w:evenVBand="0" w:oddHBand="0" w:evenHBand="0" w:firstRowFirstColumn="0" w:firstRowLastColumn="0" w:lastRowFirstColumn="0" w:lastRowLastColumn="0"/>
              <w:rPr>
                <w:b/>
                <w:color w:val="FF0000"/>
                <w:sz w:val="20"/>
                <w:szCs w:val="20"/>
              </w:rPr>
            </w:pPr>
            <w:r w:rsidRPr="0078388A">
              <w:rPr>
                <w:b/>
                <w:color w:val="FF0000"/>
                <w:sz w:val="20"/>
                <w:szCs w:val="20"/>
              </w:rPr>
              <w:t>N</w:t>
            </w:r>
            <w:r w:rsidR="00566453" w:rsidRPr="0078388A">
              <w:rPr>
                <w:b/>
                <w:color w:val="FF0000"/>
                <w:sz w:val="20"/>
                <w:szCs w:val="20"/>
              </w:rPr>
              <w:t>.B.</w:t>
            </w:r>
          </w:p>
        </w:tc>
        <w:tc>
          <w:tcPr>
            <w:tcW w:w="1151" w:type="dxa"/>
          </w:tcPr>
          <w:p w14:paraId="3A1000D0" w14:textId="77777777" w:rsidR="00566453" w:rsidRPr="0078388A" w:rsidRDefault="00566453" w:rsidP="00566453">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78388A">
              <w:rPr>
                <w:b/>
                <w:color w:val="70AD47" w:themeColor="accent6"/>
                <w:sz w:val="20"/>
                <w:szCs w:val="20"/>
              </w:rPr>
              <w:t>OTS/UHP</w:t>
            </w:r>
          </w:p>
        </w:tc>
        <w:tc>
          <w:tcPr>
            <w:tcW w:w="1152" w:type="dxa"/>
          </w:tcPr>
          <w:p w14:paraId="12FC0EB2" w14:textId="23497F4F" w:rsidR="00566453" w:rsidRPr="0078388A" w:rsidRDefault="00CE1661" w:rsidP="00566453">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78388A">
              <w:rPr>
                <w:b/>
                <w:color w:val="70AD47" w:themeColor="accent6"/>
                <w:sz w:val="20"/>
                <w:szCs w:val="20"/>
              </w:rPr>
              <w:t>M.</w:t>
            </w:r>
          </w:p>
        </w:tc>
        <w:tc>
          <w:tcPr>
            <w:tcW w:w="1152" w:type="dxa"/>
          </w:tcPr>
          <w:p w14:paraId="6ACC820D" w14:textId="31A2022A" w:rsidR="00566453" w:rsidRPr="0078388A" w:rsidRDefault="00CE1661" w:rsidP="00566453">
            <w:pPr>
              <w:cnfStyle w:val="000000000000" w:firstRow="0" w:lastRow="0" w:firstColumn="0" w:lastColumn="0" w:oddVBand="0" w:evenVBand="0" w:oddHBand="0" w:evenHBand="0" w:firstRowFirstColumn="0" w:firstRowLastColumn="0" w:lastRowFirstColumn="0" w:lastRowLastColumn="0"/>
              <w:rPr>
                <w:b/>
                <w:color w:val="FF0000"/>
                <w:sz w:val="20"/>
                <w:szCs w:val="20"/>
              </w:rPr>
            </w:pPr>
            <w:r w:rsidRPr="0078388A">
              <w:rPr>
                <w:b/>
                <w:color w:val="70AD47" w:themeColor="accent6"/>
                <w:sz w:val="20"/>
                <w:szCs w:val="20"/>
              </w:rPr>
              <w:t xml:space="preserve"> </w:t>
            </w:r>
            <w:r w:rsidRPr="0078388A">
              <w:rPr>
                <w:b/>
                <w:color w:val="FF0000"/>
                <w:sz w:val="20"/>
                <w:szCs w:val="20"/>
              </w:rPr>
              <w:t>N.</w:t>
            </w:r>
            <w:r w:rsidR="00566453" w:rsidRPr="0078388A">
              <w:rPr>
                <w:b/>
                <w:color w:val="FF0000"/>
                <w:sz w:val="20"/>
                <w:szCs w:val="20"/>
              </w:rPr>
              <w:t>V</w:t>
            </w:r>
            <w:r w:rsidRPr="0078388A">
              <w:rPr>
                <w:b/>
                <w:color w:val="FF0000"/>
                <w:sz w:val="20"/>
                <w:szCs w:val="20"/>
              </w:rPr>
              <w:t>.</w:t>
            </w:r>
          </w:p>
        </w:tc>
        <w:tc>
          <w:tcPr>
            <w:tcW w:w="1152" w:type="dxa"/>
          </w:tcPr>
          <w:p w14:paraId="42A62030" w14:textId="77777777" w:rsidR="00566453" w:rsidRPr="0078388A" w:rsidRDefault="00566453" w:rsidP="00566453">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78388A">
              <w:rPr>
                <w:b/>
                <w:color w:val="70AD47" w:themeColor="accent6"/>
                <w:sz w:val="20"/>
                <w:szCs w:val="20"/>
              </w:rPr>
              <w:t xml:space="preserve"> M.G.</w:t>
            </w:r>
          </w:p>
        </w:tc>
        <w:tc>
          <w:tcPr>
            <w:tcW w:w="1152" w:type="dxa"/>
          </w:tcPr>
          <w:p w14:paraId="7A2DA7D4" w14:textId="4B433A7C" w:rsidR="00566453" w:rsidRPr="0078388A" w:rsidRDefault="00A47596" w:rsidP="00566453">
            <w:pPr>
              <w:cnfStyle w:val="000000000000" w:firstRow="0" w:lastRow="0" w:firstColumn="0" w:lastColumn="0" w:oddVBand="0" w:evenVBand="0" w:oddHBand="0" w:evenHBand="0" w:firstRowFirstColumn="0" w:firstRowLastColumn="0" w:lastRowFirstColumn="0" w:lastRowLastColumn="0"/>
              <w:rPr>
                <w:b/>
                <w:color w:val="auto"/>
                <w:sz w:val="20"/>
                <w:szCs w:val="20"/>
              </w:rPr>
            </w:pPr>
            <w:r w:rsidRPr="0078388A">
              <w:rPr>
                <w:b/>
                <w:color w:val="auto"/>
                <w:sz w:val="20"/>
                <w:szCs w:val="20"/>
              </w:rPr>
              <w:t>n.v.t.</w:t>
            </w:r>
          </w:p>
        </w:tc>
      </w:tr>
      <w:tr w:rsidR="00566453" w:rsidRPr="0078388A" w14:paraId="45D1F82B" w14:textId="77777777" w:rsidTr="005664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dxa"/>
          </w:tcPr>
          <w:p w14:paraId="57756BA6" w14:textId="77777777" w:rsidR="00566453" w:rsidRPr="0078388A" w:rsidRDefault="00566453" w:rsidP="00566453">
            <w:pPr>
              <w:rPr>
                <w:sz w:val="20"/>
                <w:szCs w:val="20"/>
              </w:rPr>
            </w:pPr>
            <w:r w:rsidRPr="0078388A">
              <w:rPr>
                <w:sz w:val="20"/>
                <w:szCs w:val="20"/>
              </w:rPr>
              <w:t>Zaak 3.</w:t>
            </w:r>
          </w:p>
        </w:tc>
        <w:tc>
          <w:tcPr>
            <w:tcW w:w="1151" w:type="dxa"/>
          </w:tcPr>
          <w:p w14:paraId="4EAFA2A9" w14:textId="6951ADE2" w:rsidR="00566453" w:rsidRPr="0078388A" w:rsidRDefault="0058579C" w:rsidP="00566453">
            <w:pPr>
              <w:cnfStyle w:val="000000100000" w:firstRow="0" w:lastRow="0" w:firstColumn="0" w:lastColumn="0" w:oddVBand="0" w:evenVBand="0" w:oddHBand="1" w:evenHBand="0" w:firstRowFirstColumn="0" w:firstRowLastColumn="0" w:lastRowFirstColumn="0" w:lastRowLastColumn="0"/>
              <w:rPr>
                <w:sz w:val="20"/>
                <w:szCs w:val="20"/>
              </w:rPr>
            </w:pPr>
            <w:r w:rsidRPr="0078388A">
              <w:rPr>
                <w:sz w:val="20"/>
                <w:szCs w:val="20"/>
              </w:rPr>
              <w:t>15</w:t>
            </w:r>
            <w:r w:rsidR="00566453" w:rsidRPr="0078388A">
              <w:rPr>
                <w:sz w:val="20"/>
                <w:szCs w:val="20"/>
              </w:rPr>
              <w:t xml:space="preserve"> jaar</w:t>
            </w:r>
          </w:p>
          <w:p w14:paraId="430001B0" w14:textId="52CE13A6" w:rsidR="00566453" w:rsidRPr="0078388A" w:rsidRDefault="0058579C" w:rsidP="00566453">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78388A">
              <w:rPr>
                <w:b/>
                <w:color w:val="70AD47" w:themeColor="accent6"/>
                <w:sz w:val="20"/>
                <w:szCs w:val="20"/>
              </w:rPr>
              <w:t>U.</w:t>
            </w:r>
          </w:p>
        </w:tc>
        <w:tc>
          <w:tcPr>
            <w:tcW w:w="1151" w:type="dxa"/>
          </w:tcPr>
          <w:p w14:paraId="724DA409" w14:textId="77777777" w:rsidR="00566453" w:rsidRPr="0078388A" w:rsidRDefault="00566453" w:rsidP="00566453">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78388A">
              <w:rPr>
                <w:b/>
                <w:color w:val="70AD47" w:themeColor="accent6"/>
                <w:sz w:val="20"/>
                <w:szCs w:val="20"/>
              </w:rPr>
              <w:t>W.B.</w:t>
            </w:r>
          </w:p>
        </w:tc>
        <w:tc>
          <w:tcPr>
            <w:tcW w:w="1151" w:type="dxa"/>
          </w:tcPr>
          <w:p w14:paraId="279AEB13" w14:textId="77777777" w:rsidR="00566453" w:rsidRPr="0078388A" w:rsidRDefault="00566453" w:rsidP="00566453">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78388A">
              <w:rPr>
                <w:b/>
                <w:color w:val="70AD47" w:themeColor="accent6"/>
                <w:sz w:val="20"/>
                <w:szCs w:val="20"/>
              </w:rPr>
              <w:t>OTS/UHP</w:t>
            </w:r>
          </w:p>
        </w:tc>
        <w:tc>
          <w:tcPr>
            <w:tcW w:w="1152" w:type="dxa"/>
          </w:tcPr>
          <w:p w14:paraId="7D3910D7" w14:textId="55A5B03F" w:rsidR="00566453" w:rsidRPr="0078388A" w:rsidRDefault="00566453" w:rsidP="00566453">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78388A">
              <w:rPr>
                <w:b/>
                <w:color w:val="70AD47" w:themeColor="accent6"/>
                <w:sz w:val="20"/>
                <w:szCs w:val="20"/>
              </w:rPr>
              <w:t>M.</w:t>
            </w:r>
          </w:p>
        </w:tc>
        <w:tc>
          <w:tcPr>
            <w:tcW w:w="1152" w:type="dxa"/>
          </w:tcPr>
          <w:p w14:paraId="1147F940" w14:textId="77777777" w:rsidR="00566453" w:rsidRPr="0078388A" w:rsidRDefault="00566453" w:rsidP="00566453">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78388A">
              <w:rPr>
                <w:b/>
                <w:color w:val="70AD47" w:themeColor="accent6"/>
                <w:sz w:val="20"/>
                <w:szCs w:val="20"/>
              </w:rPr>
              <w:t xml:space="preserve">   V</w:t>
            </w:r>
          </w:p>
        </w:tc>
        <w:tc>
          <w:tcPr>
            <w:tcW w:w="1152" w:type="dxa"/>
          </w:tcPr>
          <w:p w14:paraId="1131CA85" w14:textId="77777777" w:rsidR="00566453" w:rsidRPr="0078388A" w:rsidRDefault="00566453" w:rsidP="00566453">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78388A">
              <w:rPr>
                <w:b/>
                <w:color w:val="70AD47" w:themeColor="accent6"/>
                <w:sz w:val="20"/>
                <w:szCs w:val="20"/>
              </w:rPr>
              <w:t xml:space="preserve"> M.G.</w:t>
            </w:r>
          </w:p>
        </w:tc>
        <w:tc>
          <w:tcPr>
            <w:tcW w:w="1152" w:type="dxa"/>
          </w:tcPr>
          <w:p w14:paraId="3E33019F" w14:textId="77777777" w:rsidR="00566453" w:rsidRPr="0078388A" w:rsidRDefault="00566453" w:rsidP="00566453">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78388A">
              <w:rPr>
                <w:b/>
                <w:color w:val="70AD47" w:themeColor="accent6"/>
                <w:sz w:val="20"/>
                <w:szCs w:val="20"/>
              </w:rPr>
              <w:t>M.G.</w:t>
            </w:r>
          </w:p>
        </w:tc>
      </w:tr>
      <w:tr w:rsidR="00566453" w:rsidRPr="0078388A" w14:paraId="193E9AC5" w14:textId="77777777" w:rsidTr="00566453">
        <w:tc>
          <w:tcPr>
            <w:cnfStyle w:val="001000000000" w:firstRow="0" w:lastRow="0" w:firstColumn="1" w:lastColumn="0" w:oddVBand="0" w:evenVBand="0" w:oddHBand="0" w:evenHBand="0" w:firstRowFirstColumn="0" w:firstRowLastColumn="0" w:lastRowFirstColumn="0" w:lastRowLastColumn="0"/>
            <w:tcW w:w="1151" w:type="dxa"/>
          </w:tcPr>
          <w:p w14:paraId="232A676F" w14:textId="77777777" w:rsidR="00566453" w:rsidRPr="0078388A" w:rsidRDefault="00566453" w:rsidP="00566453">
            <w:pPr>
              <w:rPr>
                <w:sz w:val="20"/>
                <w:szCs w:val="20"/>
              </w:rPr>
            </w:pPr>
            <w:r w:rsidRPr="0078388A">
              <w:rPr>
                <w:sz w:val="20"/>
                <w:szCs w:val="20"/>
              </w:rPr>
              <w:t>Zaak 4.</w:t>
            </w:r>
          </w:p>
        </w:tc>
        <w:tc>
          <w:tcPr>
            <w:tcW w:w="1151" w:type="dxa"/>
          </w:tcPr>
          <w:p w14:paraId="2CCED0B0" w14:textId="6F4FD0B6" w:rsidR="00566453" w:rsidRPr="0078388A" w:rsidRDefault="0058579C" w:rsidP="00566453">
            <w:pPr>
              <w:cnfStyle w:val="000000000000" w:firstRow="0" w:lastRow="0" w:firstColumn="0" w:lastColumn="0" w:oddVBand="0" w:evenVBand="0" w:oddHBand="0" w:evenHBand="0" w:firstRowFirstColumn="0" w:firstRowLastColumn="0" w:lastRowFirstColumn="0" w:lastRowLastColumn="0"/>
              <w:rPr>
                <w:sz w:val="20"/>
                <w:szCs w:val="20"/>
              </w:rPr>
            </w:pPr>
            <w:r w:rsidRPr="0078388A">
              <w:rPr>
                <w:sz w:val="20"/>
                <w:szCs w:val="20"/>
              </w:rPr>
              <w:t>7</w:t>
            </w:r>
            <w:r w:rsidR="00566453" w:rsidRPr="0078388A">
              <w:rPr>
                <w:sz w:val="20"/>
                <w:szCs w:val="20"/>
              </w:rPr>
              <w:t xml:space="preserve"> jaar</w:t>
            </w:r>
          </w:p>
          <w:p w14:paraId="1528AEBB" w14:textId="74414AEB" w:rsidR="00566453" w:rsidRPr="0078388A" w:rsidRDefault="0058579C" w:rsidP="00566453">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78388A">
              <w:rPr>
                <w:b/>
                <w:color w:val="FF0000"/>
                <w:sz w:val="20"/>
                <w:szCs w:val="20"/>
              </w:rPr>
              <w:t>G.U.</w:t>
            </w:r>
          </w:p>
        </w:tc>
        <w:tc>
          <w:tcPr>
            <w:tcW w:w="1151" w:type="dxa"/>
          </w:tcPr>
          <w:p w14:paraId="54C3F7A7" w14:textId="77777777" w:rsidR="00566453" w:rsidRPr="0078388A" w:rsidRDefault="00566453" w:rsidP="00566453">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78388A">
              <w:rPr>
                <w:b/>
                <w:color w:val="70AD47" w:themeColor="accent6"/>
                <w:sz w:val="20"/>
                <w:szCs w:val="20"/>
              </w:rPr>
              <w:t>W.B.</w:t>
            </w:r>
          </w:p>
        </w:tc>
        <w:tc>
          <w:tcPr>
            <w:tcW w:w="1151" w:type="dxa"/>
          </w:tcPr>
          <w:p w14:paraId="7D009296" w14:textId="77777777" w:rsidR="00566453" w:rsidRPr="0078388A" w:rsidRDefault="00566453" w:rsidP="00566453">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78388A">
              <w:rPr>
                <w:b/>
                <w:color w:val="70AD47" w:themeColor="accent6"/>
                <w:sz w:val="20"/>
                <w:szCs w:val="20"/>
              </w:rPr>
              <w:t>OTS/UHP</w:t>
            </w:r>
          </w:p>
        </w:tc>
        <w:tc>
          <w:tcPr>
            <w:tcW w:w="1152" w:type="dxa"/>
          </w:tcPr>
          <w:p w14:paraId="1A048B4A" w14:textId="506743B7" w:rsidR="00566453" w:rsidRPr="0078388A" w:rsidRDefault="00566453" w:rsidP="00566453">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78388A">
              <w:rPr>
                <w:b/>
                <w:color w:val="70AD47" w:themeColor="accent6"/>
                <w:sz w:val="20"/>
                <w:szCs w:val="20"/>
              </w:rPr>
              <w:t>M.</w:t>
            </w:r>
          </w:p>
        </w:tc>
        <w:tc>
          <w:tcPr>
            <w:tcW w:w="1152" w:type="dxa"/>
          </w:tcPr>
          <w:p w14:paraId="3B606708" w14:textId="4026904B" w:rsidR="00566453" w:rsidRPr="0078388A" w:rsidRDefault="00CE1661" w:rsidP="00566453">
            <w:pPr>
              <w:cnfStyle w:val="000000000000" w:firstRow="0" w:lastRow="0" w:firstColumn="0" w:lastColumn="0" w:oddVBand="0" w:evenVBand="0" w:oddHBand="0" w:evenHBand="0" w:firstRowFirstColumn="0" w:firstRowLastColumn="0" w:lastRowFirstColumn="0" w:lastRowLastColumn="0"/>
              <w:rPr>
                <w:b/>
                <w:color w:val="FF0000"/>
                <w:sz w:val="20"/>
                <w:szCs w:val="20"/>
              </w:rPr>
            </w:pPr>
            <w:r w:rsidRPr="0078388A">
              <w:rPr>
                <w:b/>
                <w:color w:val="FF0000"/>
                <w:sz w:val="20"/>
                <w:szCs w:val="20"/>
              </w:rPr>
              <w:t xml:space="preserve">  N.</w:t>
            </w:r>
            <w:r w:rsidR="00566453" w:rsidRPr="0078388A">
              <w:rPr>
                <w:b/>
                <w:color w:val="FF0000"/>
                <w:sz w:val="20"/>
                <w:szCs w:val="20"/>
              </w:rPr>
              <w:t>V</w:t>
            </w:r>
            <w:r w:rsidRPr="0078388A">
              <w:rPr>
                <w:b/>
                <w:color w:val="FF0000"/>
                <w:sz w:val="20"/>
                <w:szCs w:val="20"/>
              </w:rPr>
              <w:t>.</w:t>
            </w:r>
          </w:p>
        </w:tc>
        <w:tc>
          <w:tcPr>
            <w:tcW w:w="1152" w:type="dxa"/>
          </w:tcPr>
          <w:p w14:paraId="7C5D6CE1" w14:textId="77777777" w:rsidR="00566453" w:rsidRPr="0078388A" w:rsidRDefault="00566453" w:rsidP="00566453">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78388A">
              <w:rPr>
                <w:b/>
                <w:color w:val="70AD47" w:themeColor="accent6"/>
                <w:sz w:val="20"/>
                <w:szCs w:val="20"/>
              </w:rPr>
              <w:t>M.G.</w:t>
            </w:r>
          </w:p>
        </w:tc>
        <w:tc>
          <w:tcPr>
            <w:tcW w:w="1152" w:type="dxa"/>
          </w:tcPr>
          <w:p w14:paraId="2726DED0" w14:textId="77777777" w:rsidR="00566453" w:rsidRPr="0078388A" w:rsidRDefault="00566453" w:rsidP="00566453">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78388A">
              <w:rPr>
                <w:b/>
                <w:color w:val="70AD47" w:themeColor="accent6"/>
                <w:sz w:val="20"/>
                <w:szCs w:val="20"/>
              </w:rPr>
              <w:t>M.G.</w:t>
            </w:r>
          </w:p>
        </w:tc>
      </w:tr>
      <w:tr w:rsidR="00566453" w:rsidRPr="0078388A" w14:paraId="7838017F" w14:textId="77777777" w:rsidTr="005664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dxa"/>
          </w:tcPr>
          <w:p w14:paraId="11C43CCE" w14:textId="77777777" w:rsidR="00566453" w:rsidRPr="0078388A" w:rsidRDefault="00566453" w:rsidP="00566453">
            <w:pPr>
              <w:rPr>
                <w:sz w:val="20"/>
                <w:szCs w:val="20"/>
              </w:rPr>
            </w:pPr>
            <w:r w:rsidRPr="0078388A">
              <w:rPr>
                <w:sz w:val="20"/>
                <w:szCs w:val="20"/>
              </w:rPr>
              <w:t>Zaak 5.</w:t>
            </w:r>
          </w:p>
        </w:tc>
        <w:tc>
          <w:tcPr>
            <w:tcW w:w="1151" w:type="dxa"/>
          </w:tcPr>
          <w:p w14:paraId="305D5805" w14:textId="75AF15A7" w:rsidR="00566453" w:rsidRPr="0078388A" w:rsidRDefault="0058579C" w:rsidP="00566453">
            <w:pPr>
              <w:cnfStyle w:val="000000100000" w:firstRow="0" w:lastRow="0" w:firstColumn="0" w:lastColumn="0" w:oddVBand="0" w:evenVBand="0" w:oddHBand="1" w:evenHBand="0" w:firstRowFirstColumn="0" w:firstRowLastColumn="0" w:lastRowFirstColumn="0" w:lastRowLastColumn="0"/>
              <w:rPr>
                <w:sz w:val="20"/>
                <w:szCs w:val="20"/>
              </w:rPr>
            </w:pPr>
            <w:r w:rsidRPr="0078388A">
              <w:rPr>
                <w:sz w:val="20"/>
                <w:szCs w:val="20"/>
              </w:rPr>
              <w:t xml:space="preserve">13 </w:t>
            </w:r>
            <w:r w:rsidR="00566453" w:rsidRPr="0078388A">
              <w:rPr>
                <w:sz w:val="20"/>
                <w:szCs w:val="20"/>
              </w:rPr>
              <w:t>jaar</w:t>
            </w:r>
          </w:p>
          <w:p w14:paraId="58DEA5D9" w14:textId="708D4B2C" w:rsidR="0058579C" w:rsidRPr="0078388A" w:rsidRDefault="0058579C" w:rsidP="00566453">
            <w:pPr>
              <w:cnfStyle w:val="000000100000" w:firstRow="0" w:lastRow="0" w:firstColumn="0" w:lastColumn="0" w:oddVBand="0" w:evenVBand="0" w:oddHBand="1" w:evenHBand="0" w:firstRowFirstColumn="0" w:firstRowLastColumn="0" w:lastRowFirstColumn="0" w:lastRowLastColumn="0"/>
              <w:rPr>
                <w:sz w:val="20"/>
                <w:szCs w:val="20"/>
              </w:rPr>
            </w:pPr>
            <w:r w:rsidRPr="0078388A">
              <w:rPr>
                <w:sz w:val="20"/>
                <w:szCs w:val="20"/>
              </w:rPr>
              <w:t>12 jaar</w:t>
            </w:r>
          </w:p>
          <w:p w14:paraId="08067F9A" w14:textId="77777777" w:rsidR="00566453" w:rsidRPr="0078388A" w:rsidRDefault="00566453" w:rsidP="00566453">
            <w:pPr>
              <w:cnfStyle w:val="000000100000" w:firstRow="0" w:lastRow="0" w:firstColumn="0" w:lastColumn="0" w:oddVBand="0" w:evenVBand="0" w:oddHBand="1" w:evenHBand="0" w:firstRowFirstColumn="0" w:firstRowLastColumn="0" w:lastRowFirstColumn="0" w:lastRowLastColumn="0"/>
              <w:rPr>
                <w:b/>
                <w:color w:val="FF0000"/>
                <w:sz w:val="20"/>
                <w:szCs w:val="20"/>
              </w:rPr>
            </w:pPr>
            <w:r w:rsidRPr="0078388A">
              <w:rPr>
                <w:b/>
                <w:color w:val="FF0000"/>
                <w:sz w:val="20"/>
                <w:szCs w:val="20"/>
              </w:rPr>
              <w:t>G.U.</w:t>
            </w:r>
          </w:p>
        </w:tc>
        <w:tc>
          <w:tcPr>
            <w:tcW w:w="1151" w:type="dxa"/>
          </w:tcPr>
          <w:p w14:paraId="7C59EADE" w14:textId="77777777" w:rsidR="00566453" w:rsidRPr="0078388A" w:rsidRDefault="00566453" w:rsidP="00566453">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78388A">
              <w:rPr>
                <w:b/>
                <w:color w:val="70AD47" w:themeColor="accent6"/>
                <w:sz w:val="20"/>
                <w:szCs w:val="20"/>
              </w:rPr>
              <w:t>W.B.</w:t>
            </w:r>
          </w:p>
        </w:tc>
        <w:tc>
          <w:tcPr>
            <w:tcW w:w="1151" w:type="dxa"/>
          </w:tcPr>
          <w:p w14:paraId="20944222" w14:textId="77777777" w:rsidR="00566453" w:rsidRPr="0078388A" w:rsidRDefault="00566453" w:rsidP="00566453">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78388A">
              <w:rPr>
                <w:b/>
                <w:color w:val="70AD47" w:themeColor="accent6"/>
                <w:sz w:val="20"/>
                <w:szCs w:val="20"/>
              </w:rPr>
              <w:t>OTS/UHP</w:t>
            </w:r>
          </w:p>
        </w:tc>
        <w:tc>
          <w:tcPr>
            <w:tcW w:w="1152" w:type="dxa"/>
          </w:tcPr>
          <w:p w14:paraId="72B9D303" w14:textId="249DB3BA" w:rsidR="00566453" w:rsidRPr="0078388A" w:rsidRDefault="00566453" w:rsidP="00566453">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78388A">
              <w:rPr>
                <w:b/>
                <w:color w:val="70AD47" w:themeColor="accent6"/>
                <w:sz w:val="20"/>
                <w:szCs w:val="20"/>
              </w:rPr>
              <w:t>M.</w:t>
            </w:r>
          </w:p>
        </w:tc>
        <w:tc>
          <w:tcPr>
            <w:tcW w:w="1152" w:type="dxa"/>
          </w:tcPr>
          <w:p w14:paraId="5DE110ED" w14:textId="77777777" w:rsidR="00566453" w:rsidRPr="0078388A" w:rsidRDefault="00566453" w:rsidP="00566453">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78388A">
              <w:rPr>
                <w:b/>
                <w:color w:val="70AD47" w:themeColor="accent6"/>
                <w:sz w:val="20"/>
                <w:szCs w:val="20"/>
              </w:rPr>
              <w:t xml:space="preserve">   V</w:t>
            </w:r>
          </w:p>
        </w:tc>
        <w:tc>
          <w:tcPr>
            <w:tcW w:w="1152" w:type="dxa"/>
          </w:tcPr>
          <w:p w14:paraId="1E53313C" w14:textId="77777777" w:rsidR="00566453" w:rsidRPr="0078388A" w:rsidRDefault="00566453" w:rsidP="00566453">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78388A">
              <w:rPr>
                <w:b/>
                <w:color w:val="70AD47" w:themeColor="accent6"/>
                <w:sz w:val="20"/>
                <w:szCs w:val="20"/>
              </w:rPr>
              <w:t>M.G.</w:t>
            </w:r>
          </w:p>
        </w:tc>
        <w:tc>
          <w:tcPr>
            <w:tcW w:w="1152" w:type="dxa"/>
          </w:tcPr>
          <w:p w14:paraId="78949C2A" w14:textId="77777777" w:rsidR="00566453" w:rsidRPr="0078388A" w:rsidRDefault="00566453" w:rsidP="00566453">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78388A">
              <w:rPr>
                <w:b/>
                <w:color w:val="70AD47" w:themeColor="accent6"/>
                <w:sz w:val="20"/>
                <w:szCs w:val="20"/>
              </w:rPr>
              <w:t>M.G.</w:t>
            </w:r>
          </w:p>
        </w:tc>
      </w:tr>
      <w:tr w:rsidR="00566453" w:rsidRPr="0078388A" w14:paraId="1359B538" w14:textId="77777777" w:rsidTr="00566453">
        <w:tc>
          <w:tcPr>
            <w:cnfStyle w:val="001000000000" w:firstRow="0" w:lastRow="0" w:firstColumn="1" w:lastColumn="0" w:oddVBand="0" w:evenVBand="0" w:oddHBand="0" w:evenHBand="0" w:firstRowFirstColumn="0" w:firstRowLastColumn="0" w:lastRowFirstColumn="0" w:lastRowLastColumn="0"/>
            <w:tcW w:w="1151" w:type="dxa"/>
          </w:tcPr>
          <w:p w14:paraId="179E6A49" w14:textId="77777777" w:rsidR="00566453" w:rsidRPr="0078388A" w:rsidRDefault="00566453" w:rsidP="00566453">
            <w:pPr>
              <w:rPr>
                <w:sz w:val="20"/>
                <w:szCs w:val="20"/>
              </w:rPr>
            </w:pPr>
            <w:r w:rsidRPr="0078388A">
              <w:rPr>
                <w:sz w:val="20"/>
                <w:szCs w:val="20"/>
              </w:rPr>
              <w:t>Zaak 6.</w:t>
            </w:r>
          </w:p>
        </w:tc>
        <w:tc>
          <w:tcPr>
            <w:tcW w:w="1151" w:type="dxa"/>
          </w:tcPr>
          <w:p w14:paraId="336043D1" w14:textId="7D6D45A1" w:rsidR="00566453" w:rsidRPr="0078388A" w:rsidRDefault="0058579C" w:rsidP="00566453">
            <w:pPr>
              <w:cnfStyle w:val="000000000000" w:firstRow="0" w:lastRow="0" w:firstColumn="0" w:lastColumn="0" w:oddVBand="0" w:evenVBand="0" w:oddHBand="0" w:evenHBand="0" w:firstRowFirstColumn="0" w:firstRowLastColumn="0" w:lastRowFirstColumn="0" w:lastRowLastColumn="0"/>
              <w:rPr>
                <w:sz w:val="20"/>
                <w:szCs w:val="20"/>
              </w:rPr>
            </w:pPr>
            <w:r w:rsidRPr="0078388A">
              <w:rPr>
                <w:sz w:val="20"/>
                <w:szCs w:val="20"/>
              </w:rPr>
              <w:t>17</w:t>
            </w:r>
            <w:r w:rsidR="00566453" w:rsidRPr="0078388A">
              <w:rPr>
                <w:sz w:val="20"/>
                <w:szCs w:val="20"/>
              </w:rPr>
              <w:t xml:space="preserve"> jaar &amp;</w:t>
            </w:r>
          </w:p>
          <w:p w14:paraId="0F1685D7" w14:textId="191DC7B6" w:rsidR="00566453" w:rsidRPr="0078388A" w:rsidRDefault="0058579C" w:rsidP="00566453">
            <w:pPr>
              <w:cnfStyle w:val="000000000000" w:firstRow="0" w:lastRow="0" w:firstColumn="0" w:lastColumn="0" w:oddVBand="0" w:evenVBand="0" w:oddHBand="0" w:evenHBand="0" w:firstRowFirstColumn="0" w:firstRowLastColumn="0" w:lastRowFirstColumn="0" w:lastRowLastColumn="0"/>
              <w:rPr>
                <w:sz w:val="20"/>
                <w:szCs w:val="20"/>
              </w:rPr>
            </w:pPr>
            <w:r w:rsidRPr="0078388A">
              <w:rPr>
                <w:sz w:val="20"/>
                <w:szCs w:val="20"/>
              </w:rPr>
              <w:t xml:space="preserve">9 </w:t>
            </w:r>
            <w:r w:rsidR="00566453" w:rsidRPr="0078388A">
              <w:rPr>
                <w:sz w:val="20"/>
                <w:szCs w:val="20"/>
              </w:rPr>
              <w:t>jaar</w:t>
            </w:r>
          </w:p>
          <w:p w14:paraId="6E194592" w14:textId="77777777" w:rsidR="00566453" w:rsidRPr="0078388A" w:rsidRDefault="00566453" w:rsidP="00566453">
            <w:pPr>
              <w:cnfStyle w:val="000000000000" w:firstRow="0" w:lastRow="0" w:firstColumn="0" w:lastColumn="0" w:oddVBand="0" w:evenVBand="0" w:oddHBand="0" w:evenHBand="0" w:firstRowFirstColumn="0" w:firstRowLastColumn="0" w:lastRowFirstColumn="0" w:lastRowLastColumn="0"/>
              <w:rPr>
                <w:b/>
                <w:color w:val="FF0000"/>
                <w:sz w:val="20"/>
                <w:szCs w:val="20"/>
              </w:rPr>
            </w:pPr>
            <w:r w:rsidRPr="0078388A">
              <w:rPr>
                <w:b/>
                <w:color w:val="FF0000"/>
                <w:sz w:val="20"/>
                <w:szCs w:val="20"/>
              </w:rPr>
              <w:t>G.U.</w:t>
            </w:r>
          </w:p>
        </w:tc>
        <w:tc>
          <w:tcPr>
            <w:tcW w:w="1151" w:type="dxa"/>
          </w:tcPr>
          <w:p w14:paraId="5A8EE248" w14:textId="77777777" w:rsidR="00566453" w:rsidRPr="0078388A" w:rsidRDefault="00566453" w:rsidP="00566453">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78388A">
              <w:rPr>
                <w:b/>
                <w:color w:val="70AD47" w:themeColor="accent6"/>
                <w:sz w:val="20"/>
                <w:szCs w:val="20"/>
              </w:rPr>
              <w:t>W.B.</w:t>
            </w:r>
          </w:p>
        </w:tc>
        <w:tc>
          <w:tcPr>
            <w:tcW w:w="1151" w:type="dxa"/>
          </w:tcPr>
          <w:p w14:paraId="368BC1E4" w14:textId="4B8D0933" w:rsidR="00566453" w:rsidRPr="0078388A" w:rsidRDefault="0058579C" w:rsidP="00566453">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78388A">
              <w:rPr>
                <w:b/>
                <w:color w:val="FF0000"/>
                <w:sz w:val="20"/>
                <w:szCs w:val="20"/>
              </w:rPr>
              <w:t>GEEN OTS/UHP</w:t>
            </w:r>
          </w:p>
        </w:tc>
        <w:tc>
          <w:tcPr>
            <w:tcW w:w="1152" w:type="dxa"/>
          </w:tcPr>
          <w:p w14:paraId="2A9A2A96" w14:textId="51049DCB" w:rsidR="00566453" w:rsidRPr="0078388A" w:rsidRDefault="00CE1661" w:rsidP="00566453">
            <w:pPr>
              <w:cnfStyle w:val="000000000000" w:firstRow="0" w:lastRow="0" w:firstColumn="0" w:lastColumn="0" w:oddVBand="0" w:evenVBand="0" w:oddHBand="0" w:evenHBand="0" w:firstRowFirstColumn="0" w:firstRowLastColumn="0" w:lastRowFirstColumn="0" w:lastRowLastColumn="0"/>
              <w:rPr>
                <w:b/>
                <w:color w:val="FF0000"/>
                <w:sz w:val="20"/>
                <w:szCs w:val="20"/>
              </w:rPr>
            </w:pPr>
            <w:r w:rsidRPr="0078388A">
              <w:rPr>
                <w:b/>
                <w:color w:val="FF0000"/>
                <w:sz w:val="20"/>
                <w:szCs w:val="20"/>
              </w:rPr>
              <w:t>G.</w:t>
            </w:r>
            <w:r w:rsidR="00566453" w:rsidRPr="0078388A">
              <w:rPr>
                <w:b/>
                <w:color w:val="FF0000"/>
                <w:sz w:val="20"/>
                <w:szCs w:val="20"/>
              </w:rPr>
              <w:t>M.</w:t>
            </w:r>
          </w:p>
        </w:tc>
        <w:tc>
          <w:tcPr>
            <w:tcW w:w="1152" w:type="dxa"/>
          </w:tcPr>
          <w:p w14:paraId="77607F66" w14:textId="19E52D3C" w:rsidR="00566453" w:rsidRPr="0078388A" w:rsidRDefault="00566453" w:rsidP="00566453">
            <w:pPr>
              <w:cnfStyle w:val="000000000000" w:firstRow="0" w:lastRow="0" w:firstColumn="0" w:lastColumn="0" w:oddVBand="0" w:evenVBand="0" w:oddHBand="0" w:evenHBand="0" w:firstRowFirstColumn="0" w:firstRowLastColumn="0" w:lastRowFirstColumn="0" w:lastRowLastColumn="0"/>
              <w:rPr>
                <w:b/>
                <w:color w:val="FF0000"/>
                <w:sz w:val="20"/>
                <w:szCs w:val="20"/>
              </w:rPr>
            </w:pPr>
            <w:r w:rsidRPr="0078388A">
              <w:rPr>
                <w:b/>
                <w:color w:val="70AD47" w:themeColor="accent6"/>
                <w:sz w:val="20"/>
                <w:szCs w:val="20"/>
              </w:rPr>
              <w:t xml:space="preserve">  </w:t>
            </w:r>
            <w:r w:rsidR="00CE1661" w:rsidRPr="0078388A">
              <w:rPr>
                <w:b/>
                <w:color w:val="FF0000"/>
                <w:sz w:val="20"/>
                <w:szCs w:val="20"/>
              </w:rPr>
              <w:t>N.</w:t>
            </w:r>
            <w:r w:rsidRPr="0078388A">
              <w:rPr>
                <w:b/>
                <w:color w:val="FF0000"/>
                <w:sz w:val="20"/>
                <w:szCs w:val="20"/>
              </w:rPr>
              <w:t>V</w:t>
            </w:r>
            <w:r w:rsidR="00CE1661" w:rsidRPr="0078388A">
              <w:rPr>
                <w:b/>
                <w:color w:val="FF0000"/>
                <w:sz w:val="20"/>
                <w:szCs w:val="20"/>
              </w:rPr>
              <w:t>.</w:t>
            </w:r>
          </w:p>
        </w:tc>
        <w:tc>
          <w:tcPr>
            <w:tcW w:w="1152" w:type="dxa"/>
          </w:tcPr>
          <w:p w14:paraId="4C047420" w14:textId="77777777" w:rsidR="00566453" w:rsidRPr="0078388A" w:rsidRDefault="00566453" w:rsidP="00566453">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78388A">
              <w:rPr>
                <w:b/>
                <w:color w:val="70AD47" w:themeColor="accent6"/>
                <w:sz w:val="20"/>
                <w:szCs w:val="20"/>
              </w:rPr>
              <w:t>M.G.</w:t>
            </w:r>
          </w:p>
        </w:tc>
        <w:tc>
          <w:tcPr>
            <w:tcW w:w="1152" w:type="dxa"/>
          </w:tcPr>
          <w:p w14:paraId="61E7C411" w14:textId="77777777" w:rsidR="00566453" w:rsidRPr="0078388A" w:rsidRDefault="00566453" w:rsidP="00566453">
            <w:pPr>
              <w:cnfStyle w:val="000000000000" w:firstRow="0" w:lastRow="0" w:firstColumn="0" w:lastColumn="0" w:oddVBand="0" w:evenVBand="0" w:oddHBand="0" w:evenHBand="0" w:firstRowFirstColumn="0" w:firstRowLastColumn="0" w:lastRowFirstColumn="0" w:lastRowLastColumn="0"/>
              <w:rPr>
                <w:b/>
                <w:color w:val="70AD47" w:themeColor="accent6"/>
                <w:sz w:val="20"/>
                <w:szCs w:val="20"/>
              </w:rPr>
            </w:pPr>
            <w:r w:rsidRPr="0078388A">
              <w:rPr>
                <w:b/>
                <w:color w:val="70AD47" w:themeColor="accent6"/>
                <w:sz w:val="20"/>
                <w:szCs w:val="20"/>
              </w:rPr>
              <w:t>M.G.</w:t>
            </w:r>
          </w:p>
        </w:tc>
      </w:tr>
      <w:tr w:rsidR="00566453" w:rsidRPr="0078388A" w14:paraId="2EB44DC0" w14:textId="77777777" w:rsidTr="005664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dxa"/>
          </w:tcPr>
          <w:p w14:paraId="7389CE2D" w14:textId="77777777" w:rsidR="00566453" w:rsidRPr="0078388A" w:rsidRDefault="00566453" w:rsidP="00566453">
            <w:pPr>
              <w:rPr>
                <w:sz w:val="20"/>
                <w:szCs w:val="20"/>
              </w:rPr>
            </w:pPr>
            <w:r w:rsidRPr="0078388A">
              <w:rPr>
                <w:sz w:val="20"/>
                <w:szCs w:val="20"/>
              </w:rPr>
              <w:t>Zaak 7.</w:t>
            </w:r>
          </w:p>
        </w:tc>
        <w:tc>
          <w:tcPr>
            <w:tcW w:w="1151" w:type="dxa"/>
          </w:tcPr>
          <w:p w14:paraId="08B79454" w14:textId="162AF084" w:rsidR="00566453" w:rsidRPr="0078388A" w:rsidRDefault="0058579C" w:rsidP="00566453">
            <w:pPr>
              <w:cnfStyle w:val="000000100000" w:firstRow="0" w:lastRow="0" w:firstColumn="0" w:lastColumn="0" w:oddVBand="0" w:evenVBand="0" w:oddHBand="1" w:evenHBand="0" w:firstRowFirstColumn="0" w:firstRowLastColumn="0" w:lastRowFirstColumn="0" w:lastRowLastColumn="0"/>
              <w:rPr>
                <w:sz w:val="20"/>
                <w:szCs w:val="20"/>
              </w:rPr>
            </w:pPr>
            <w:r w:rsidRPr="0078388A">
              <w:rPr>
                <w:sz w:val="20"/>
                <w:szCs w:val="20"/>
              </w:rPr>
              <w:t>17 jaar,</w:t>
            </w:r>
          </w:p>
          <w:p w14:paraId="0859BE51" w14:textId="322E98B0" w:rsidR="0058579C" w:rsidRPr="0078388A" w:rsidRDefault="0058579C" w:rsidP="00566453">
            <w:pPr>
              <w:cnfStyle w:val="000000100000" w:firstRow="0" w:lastRow="0" w:firstColumn="0" w:lastColumn="0" w:oddVBand="0" w:evenVBand="0" w:oddHBand="1" w:evenHBand="0" w:firstRowFirstColumn="0" w:firstRowLastColumn="0" w:lastRowFirstColumn="0" w:lastRowLastColumn="0"/>
              <w:rPr>
                <w:sz w:val="20"/>
                <w:szCs w:val="20"/>
              </w:rPr>
            </w:pPr>
            <w:r w:rsidRPr="0078388A">
              <w:rPr>
                <w:sz w:val="20"/>
                <w:szCs w:val="20"/>
              </w:rPr>
              <w:t>11 jaar &amp;</w:t>
            </w:r>
          </w:p>
          <w:p w14:paraId="05C21749" w14:textId="0099665D" w:rsidR="00566453" w:rsidRPr="0078388A" w:rsidRDefault="0058579C" w:rsidP="00566453">
            <w:pPr>
              <w:cnfStyle w:val="000000100000" w:firstRow="0" w:lastRow="0" w:firstColumn="0" w:lastColumn="0" w:oddVBand="0" w:evenVBand="0" w:oddHBand="1" w:evenHBand="0" w:firstRowFirstColumn="0" w:firstRowLastColumn="0" w:lastRowFirstColumn="0" w:lastRowLastColumn="0"/>
              <w:rPr>
                <w:sz w:val="20"/>
                <w:szCs w:val="20"/>
              </w:rPr>
            </w:pPr>
            <w:r w:rsidRPr="0078388A">
              <w:rPr>
                <w:sz w:val="20"/>
                <w:szCs w:val="20"/>
              </w:rPr>
              <w:t>8</w:t>
            </w:r>
            <w:r w:rsidR="00566453" w:rsidRPr="0078388A">
              <w:rPr>
                <w:sz w:val="20"/>
                <w:szCs w:val="20"/>
              </w:rPr>
              <w:t xml:space="preserve"> jaar </w:t>
            </w:r>
          </w:p>
          <w:p w14:paraId="02040AEA" w14:textId="77777777" w:rsidR="00566453" w:rsidRPr="0078388A" w:rsidRDefault="00566453" w:rsidP="00566453">
            <w:pPr>
              <w:cnfStyle w:val="000000100000" w:firstRow="0" w:lastRow="0" w:firstColumn="0" w:lastColumn="0" w:oddVBand="0" w:evenVBand="0" w:oddHBand="1" w:evenHBand="0" w:firstRowFirstColumn="0" w:firstRowLastColumn="0" w:lastRowFirstColumn="0" w:lastRowLastColumn="0"/>
              <w:rPr>
                <w:b/>
                <w:color w:val="FF0000"/>
                <w:sz w:val="20"/>
                <w:szCs w:val="20"/>
              </w:rPr>
            </w:pPr>
            <w:r w:rsidRPr="0078388A">
              <w:rPr>
                <w:b/>
                <w:color w:val="FF0000"/>
                <w:sz w:val="20"/>
                <w:szCs w:val="20"/>
              </w:rPr>
              <w:t>G.U.</w:t>
            </w:r>
          </w:p>
        </w:tc>
        <w:tc>
          <w:tcPr>
            <w:tcW w:w="1151" w:type="dxa"/>
          </w:tcPr>
          <w:p w14:paraId="702359BE" w14:textId="1E03B53E" w:rsidR="00566453" w:rsidRPr="0078388A" w:rsidRDefault="00CE1661" w:rsidP="00566453">
            <w:pPr>
              <w:cnfStyle w:val="000000100000" w:firstRow="0" w:lastRow="0" w:firstColumn="0" w:lastColumn="0" w:oddVBand="0" w:evenVBand="0" w:oddHBand="1" w:evenHBand="0" w:firstRowFirstColumn="0" w:firstRowLastColumn="0" w:lastRowFirstColumn="0" w:lastRowLastColumn="0"/>
              <w:rPr>
                <w:b/>
                <w:color w:val="FF0000"/>
                <w:sz w:val="20"/>
                <w:szCs w:val="20"/>
              </w:rPr>
            </w:pPr>
            <w:r w:rsidRPr="0078388A">
              <w:rPr>
                <w:b/>
                <w:color w:val="FF0000"/>
                <w:sz w:val="20"/>
                <w:szCs w:val="20"/>
              </w:rPr>
              <w:t>G.U.</w:t>
            </w:r>
          </w:p>
        </w:tc>
        <w:tc>
          <w:tcPr>
            <w:tcW w:w="1151" w:type="dxa"/>
          </w:tcPr>
          <w:p w14:paraId="1736CAB6" w14:textId="0255CE97" w:rsidR="00566453" w:rsidRPr="0078388A" w:rsidRDefault="0058579C" w:rsidP="00566453">
            <w:pPr>
              <w:cnfStyle w:val="000000100000" w:firstRow="0" w:lastRow="0" w:firstColumn="0" w:lastColumn="0" w:oddVBand="0" w:evenVBand="0" w:oddHBand="1" w:evenHBand="0" w:firstRowFirstColumn="0" w:firstRowLastColumn="0" w:lastRowFirstColumn="0" w:lastRowLastColumn="0"/>
              <w:rPr>
                <w:b/>
                <w:color w:val="FF0000"/>
                <w:sz w:val="20"/>
                <w:szCs w:val="20"/>
              </w:rPr>
            </w:pPr>
            <w:r w:rsidRPr="0078388A">
              <w:rPr>
                <w:b/>
                <w:color w:val="70AD47" w:themeColor="accent6"/>
                <w:sz w:val="20"/>
                <w:szCs w:val="20"/>
              </w:rPr>
              <w:t>OTS/UHP</w:t>
            </w:r>
          </w:p>
        </w:tc>
        <w:tc>
          <w:tcPr>
            <w:tcW w:w="1152" w:type="dxa"/>
          </w:tcPr>
          <w:p w14:paraId="2C0B55E6" w14:textId="306947F9" w:rsidR="00566453" w:rsidRPr="0078388A" w:rsidRDefault="00CE1661" w:rsidP="00566453">
            <w:pPr>
              <w:cnfStyle w:val="000000100000" w:firstRow="0" w:lastRow="0" w:firstColumn="0" w:lastColumn="0" w:oddVBand="0" w:evenVBand="0" w:oddHBand="1" w:evenHBand="0" w:firstRowFirstColumn="0" w:firstRowLastColumn="0" w:lastRowFirstColumn="0" w:lastRowLastColumn="0"/>
              <w:rPr>
                <w:b/>
                <w:color w:val="FF0000"/>
                <w:sz w:val="20"/>
                <w:szCs w:val="20"/>
              </w:rPr>
            </w:pPr>
            <w:r w:rsidRPr="0078388A">
              <w:rPr>
                <w:b/>
                <w:color w:val="FF0000"/>
                <w:sz w:val="20"/>
                <w:szCs w:val="20"/>
              </w:rPr>
              <w:t>G.U.</w:t>
            </w:r>
          </w:p>
        </w:tc>
        <w:tc>
          <w:tcPr>
            <w:tcW w:w="1152" w:type="dxa"/>
          </w:tcPr>
          <w:p w14:paraId="49EB31B8" w14:textId="4892611F" w:rsidR="00566453" w:rsidRPr="0078388A" w:rsidRDefault="00CE1661" w:rsidP="0056645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78388A">
              <w:rPr>
                <w:b/>
                <w:color w:val="70AD47" w:themeColor="accent6"/>
                <w:sz w:val="20"/>
                <w:szCs w:val="20"/>
              </w:rPr>
              <w:t xml:space="preserve">   </w:t>
            </w:r>
            <w:proofErr w:type="gramStart"/>
            <w:r w:rsidRPr="0078388A">
              <w:rPr>
                <w:b/>
                <w:color w:val="auto"/>
                <w:sz w:val="20"/>
                <w:szCs w:val="20"/>
              </w:rPr>
              <w:t>n</w:t>
            </w:r>
            <w:proofErr w:type="gramEnd"/>
            <w:r w:rsidRPr="0078388A">
              <w:rPr>
                <w:b/>
                <w:color w:val="auto"/>
                <w:sz w:val="20"/>
                <w:szCs w:val="20"/>
              </w:rPr>
              <w:t>.v.t</w:t>
            </w:r>
          </w:p>
        </w:tc>
        <w:tc>
          <w:tcPr>
            <w:tcW w:w="1152" w:type="dxa"/>
          </w:tcPr>
          <w:p w14:paraId="5EDF3F87" w14:textId="77777777" w:rsidR="00566453" w:rsidRPr="0078388A" w:rsidRDefault="00566453" w:rsidP="00566453">
            <w:pPr>
              <w:cnfStyle w:val="000000100000" w:firstRow="0" w:lastRow="0" w:firstColumn="0" w:lastColumn="0" w:oddVBand="0" w:evenVBand="0" w:oddHBand="1" w:evenHBand="0" w:firstRowFirstColumn="0" w:firstRowLastColumn="0" w:lastRowFirstColumn="0" w:lastRowLastColumn="0"/>
              <w:rPr>
                <w:b/>
                <w:color w:val="70AD47" w:themeColor="accent6"/>
                <w:sz w:val="20"/>
                <w:szCs w:val="20"/>
              </w:rPr>
            </w:pPr>
            <w:r w:rsidRPr="0078388A">
              <w:rPr>
                <w:b/>
                <w:color w:val="70AD47" w:themeColor="accent6"/>
                <w:sz w:val="20"/>
                <w:szCs w:val="20"/>
              </w:rPr>
              <w:t>M.G.</w:t>
            </w:r>
          </w:p>
        </w:tc>
        <w:tc>
          <w:tcPr>
            <w:tcW w:w="1152" w:type="dxa"/>
          </w:tcPr>
          <w:p w14:paraId="3594F629" w14:textId="001F2195" w:rsidR="00566453" w:rsidRPr="0078388A" w:rsidRDefault="00A47596" w:rsidP="00566453">
            <w:pPr>
              <w:cnfStyle w:val="000000100000" w:firstRow="0" w:lastRow="0" w:firstColumn="0" w:lastColumn="0" w:oddVBand="0" w:evenVBand="0" w:oddHBand="1" w:evenHBand="0" w:firstRowFirstColumn="0" w:firstRowLastColumn="0" w:lastRowFirstColumn="0" w:lastRowLastColumn="0"/>
              <w:rPr>
                <w:b/>
                <w:color w:val="auto"/>
                <w:sz w:val="20"/>
                <w:szCs w:val="20"/>
              </w:rPr>
            </w:pPr>
            <w:r w:rsidRPr="0078388A">
              <w:rPr>
                <w:b/>
                <w:color w:val="auto"/>
                <w:sz w:val="20"/>
                <w:szCs w:val="20"/>
              </w:rPr>
              <w:t>n.v.t.</w:t>
            </w:r>
          </w:p>
        </w:tc>
      </w:tr>
    </w:tbl>
    <w:p w14:paraId="32F97594" w14:textId="75E6CC0A" w:rsidR="00566453" w:rsidRPr="0078388A" w:rsidRDefault="00566453" w:rsidP="00566453">
      <w:pPr>
        <w:spacing w:line="240" w:lineRule="auto"/>
        <w:rPr>
          <w:b/>
          <w:sz w:val="20"/>
          <w:szCs w:val="20"/>
        </w:rPr>
      </w:pPr>
      <w:r w:rsidRPr="0078388A">
        <w:rPr>
          <w:noProof/>
          <w:sz w:val="20"/>
          <w:szCs w:val="20"/>
          <w:lang w:eastAsia="nl-NL"/>
        </w:rPr>
        <w:lastRenderedPageBreak/>
        <mc:AlternateContent>
          <mc:Choice Requires="wps">
            <w:drawing>
              <wp:anchor distT="0" distB="0" distL="114300" distR="114300" simplePos="0" relativeHeight="251662336" behindDoc="0" locked="0" layoutInCell="1" allowOverlap="1" wp14:anchorId="0CCE7635" wp14:editId="6BB47028">
                <wp:simplePos x="0" y="0"/>
                <wp:positionH relativeFrom="column">
                  <wp:posOffset>0</wp:posOffset>
                </wp:positionH>
                <wp:positionV relativeFrom="paragraph">
                  <wp:posOffset>258445</wp:posOffset>
                </wp:positionV>
                <wp:extent cx="3771900" cy="1485900"/>
                <wp:effectExtent l="0" t="0" r="38100" b="38100"/>
                <wp:wrapSquare wrapText="bothSides"/>
                <wp:docPr id="7" name="Tekstvak 7"/>
                <wp:cNvGraphicFramePr/>
                <a:graphic xmlns:a="http://schemas.openxmlformats.org/drawingml/2006/main">
                  <a:graphicData uri="http://schemas.microsoft.com/office/word/2010/wordprocessingShape">
                    <wps:wsp>
                      <wps:cNvSpPr txBox="1"/>
                      <wps:spPr>
                        <a:xfrm>
                          <a:off x="0" y="0"/>
                          <a:ext cx="3771900" cy="1485900"/>
                        </a:xfrm>
                        <a:prstGeom prst="rect">
                          <a:avLst/>
                        </a:prstGeom>
                        <a:ln/>
                        <a:extLst>
                          <a:ext uri="{C572A759-6A51-4108-AA02-DFA0A04FC94B}">
                            <ma14:wrappingTextBoxFlag xmlns:ma14="http://schemas.microsoft.com/office/mac/drawingml/2011/main"/>
                          </a:ext>
                        </a:extLst>
                      </wps:spPr>
                      <wps:style>
                        <a:lnRef idx="2">
                          <a:schemeClr val="accent5"/>
                        </a:lnRef>
                        <a:fillRef idx="1">
                          <a:schemeClr val="lt1"/>
                        </a:fillRef>
                        <a:effectRef idx="0">
                          <a:schemeClr val="accent5"/>
                        </a:effectRef>
                        <a:fontRef idx="minor">
                          <a:schemeClr val="dk1"/>
                        </a:fontRef>
                      </wps:style>
                      <wps:txbx>
                        <w:txbxContent>
                          <w:p w14:paraId="66CA59EF" w14:textId="77777777" w:rsidR="00967BE2" w:rsidRPr="00F37692" w:rsidRDefault="00967BE2" w:rsidP="00566453">
                            <w:pPr>
                              <w:spacing w:line="240" w:lineRule="auto"/>
                              <w:rPr>
                                <w:b/>
                                <w:sz w:val="20"/>
                                <w:szCs w:val="20"/>
                              </w:rPr>
                            </w:pPr>
                            <w:r w:rsidRPr="00F37692">
                              <w:rPr>
                                <w:b/>
                                <w:sz w:val="20"/>
                                <w:szCs w:val="20"/>
                              </w:rPr>
                              <w:t xml:space="preserve">Legenda </w:t>
                            </w:r>
                          </w:p>
                          <w:p w14:paraId="7BE90F65" w14:textId="77777777" w:rsidR="00967BE2" w:rsidRPr="00F37692" w:rsidRDefault="00967BE2" w:rsidP="00566453">
                            <w:pPr>
                              <w:spacing w:line="240" w:lineRule="auto"/>
                              <w:rPr>
                                <w:sz w:val="18"/>
                                <w:szCs w:val="18"/>
                              </w:rPr>
                            </w:pPr>
                            <w:r w:rsidRPr="00F37692">
                              <w:rPr>
                                <w:sz w:val="18"/>
                                <w:szCs w:val="18"/>
                              </w:rPr>
                              <w:t>U = uitlating door het Hof</w:t>
                            </w:r>
                            <w:r w:rsidRPr="00F37692">
                              <w:rPr>
                                <w:sz w:val="18"/>
                                <w:szCs w:val="18"/>
                              </w:rPr>
                              <w:tab/>
                            </w:r>
                            <w:r w:rsidRPr="00F37692">
                              <w:rPr>
                                <w:sz w:val="18"/>
                                <w:szCs w:val="18"/>
                              </w:rPr>
                              <w:tab/>
                            </w:r>
                            <w:r w:rsidRPr="00F37692">
                              <w:rPr>
                                <w:sz w:val="18"/>
                                <w:szCs w:val="18"/>
                              </w:rPr>
                              <w:tab/>
                              <w:t>OTS = ondertoezichtstelling</w:t>
                            </w:r>
                          </w:p>
                          <w:p w14:paraId="37009346" w14:textId="77777777" w:rsidR="00967BE2" w:rsidRPr="00F37692" w:rsidRDefault="00967BE2" w:rsidP="00566453">
                            <w:pPr>
                              <w:spacing w:line="240" w:lineRule="auto"/>
                              <w:rPr>
                                <w:sz w:val="18"/>
                                <w:szCs w:val="18"/>
                              </w:rPr>
                            </w:pPr>
                            <w:r w:rsidRPr="00F37692">
                              <w:rPr>
                                <w:sz w:val="18"/>
                                <w:szCs w:val="18"/>
                              </w:rPr>
                              <w:t>G.U. = geen uitlating door het hof</w:t>
                            </w:r>
                            <w:r w:rsidRPr="00F37692">
                              <w:rPr>
                                <w:sz w:val="18"/>
                                <w:szCs w:val="18"/>
                              </w:rPr>
                              <w:tab/>
                            </w:r>
                            <w:r w:rsidRPr="00F37692">
                              <w:rPr>
                                <w:sz w:val="18"/>
                                <w:szCs w:val="18"/>
                              </w:rPr>
                              <w:tab/>
                              <w:t>UHP = uithuisplaatsing</w:t>
                            </w:r>
                          </w:p>
                          <w:p w14:paraId="56952DBE" w14:textId="4AAD9ADB" w:rsidR="00967BE2" w:rsidRDefault="00967BE2" w:rsidP="00566453">
                            <w:pPr>
                              <w:spacing w:line="240" w:lineRule="auto"/>
                              <w:rPr>
                                <w:sz w:val="18"/>
                                <w:szCs w:val="18"/>
                              </w:rPr>
                            </w:pPr>
                            <w:r>
                              <w:rPr>
                                <w:sz w:val="18"/>
                                <w:szCs w:val="18"/>
                              </w:rPr>
                              <w:t>N.B./</w:t>
                            </w:r>
                            <w:r w:rsidRPr="00F37692">
                              <w:rPr>
                                <w:sz w:val="18"/>
                                <w:szCs w:val="18"/>
                              </w:rPr>
                              <w:t xml:space="preserve">W.B. = </w:t>
                            </w:r>
                            <w:r>
                              <w:rPr>
                                <w:sz w:val="18"/>
                                <w:szCs w:val="18"/>
                              </w:rPr>
                              <w:t>niet/</w:t>
                            </w:r>
                            <w:r w:rsidRPr="00F37692">
                              <w:rPr>
                                <w:sz w:val="18"/>
                                <w:szCs w:val="18"/>
                              </w:rPr>
                              <w:t>wel</w:t>
                            </w:r>
                            <w:r>
                              <w:rPr>
                                <w:sz w:val="18"/>
                                <w:szCs w:val="18"/>
                              </w:rPr>
                              <w:t xml:space="preserve"> bedreigd</w:t>
                            </w:r>
                            <w:r>
                              <w:rPr>
                                <w:sz w:val="18"/>
                                <w:szCs w:val="18"/>
                              </w:rPr>
                              <w:tab/>
                            </w:r>
                            <w:r w:rsidRPr="00F37692">
                              <w:rPr>
                                <w:sz w:val="18"/>
                                <w:szCs w:val="18"/>
                              </w:rPr>
                              <w:tab/>
                              <w:t>M. = medewerking</w:t>
                            </w:r>
                          </w:p>
                          <w:p w14:paraId="74576C42" w14:textId="500F5CD3" w:rsidR="00967BE2" w:rsidRDefault="00967BE2" w:rsidP="00566453">
                            <w:pPr>
                              <w:spacing w:line="240" w:lineRule="auto"/>
                              <w:rPr>
                                <w:sz w:val="18"/>
                                <w:szCs w:val="18"/>
                              </w:rPr>
                            </w:pPr>
                            <w:r w:rsidRPr="00F37692">
                              <w:rPr>
                                <w:sz w:val="18"/>
                                <w:szCs w:val="18"/>
                              </w:rPr>
                              <w:t>G.M. = geen medewerking</w:t>
                            </w:r>
                            <w:r>
                              <w:rPr>
                                <w:sz w:val="18"/>
                                <w:szCs w:val="18"/>
                              </w:rPr>
                              <w:tab/>
                            </w:r>
                            <w:r>
                              <w:rPr>
                                <w:sz w:val="18"/>
                                <w:szCs w:val="18"/>
                              </w:rPr>
                              <w:tab/>
                            </w:r>
                            <w:r>
                              <w:rPr>
                                <w:sz w:val="18"/>
                                <w:szCs w:val="18"/>
                              </w:rPr>
                              <w:tab/>
                              <w:t>V= verstreken</w:t>
                            </w:r>
                          </w:p>
                          <w:p w14:paraId="329B19FA" w14:textId="51FAF6F2" w:rsidR="00967BE2" w:rsidRPr="00F37692" w:rsidRDefault="00967BE2" w:rsidP="00566453">
                            <w:pPr>
                              <w:spacing w:line="240" w:lineRule="auto"/>
                              <w:rPr>
                                <w:sz w:val="18"/>
                                <w:szCs w:val="18"/>
                              </w:rPr>
                            </w:pPr>
                            <w:r w:rsidRPr="00F37692">
                              <w:rPr>
                                <w:sz w:val="18"/>
                                <w:szCs w:val="18"/>
                              </w:rPr>
                              <w:t xml:space="preserve">M.G. = Meegewogen in overweging </w:t>
                            </w:r>
                            <w:r w:rsidRPr="00F37692">
                              <w:rPr>
                                <w:sz w:val="18"/>
                                <w:szCs w:val="18"/>
                              </w:rPr>
                              <w:tab/>
                            </w:r>
                            <w:r>
                              <w:rPr>
                                <w:sz w:val="18"/>
                                <w:szCs w:val="18"/>
                              </w:rPr>
                              <w:tab/>
                              <w:t>N.V. = niet verstreken</w:t>
                            </w:r>
                          </w:p>
                          <w:p w14:paraId="03405FBE" w14:textId="77777777" w:rsidR="00967BE2" w:rsidRDefault="00967BE2" w:rsidP="005664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CE7635" id="Tekstvak 7" o:spid="_x0000_s1027" type="#_x0000_t202" style="position:absolute;margin-left:0;margin-top:20.35pt;width:297pt;height:11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" fillcolor="white [3201]" strokecolor="#4472c4 [3208]" strokeweight="1pt">
                <v:textbox>
                  <w:txbxContent>
                    <w:p w14:paraId="66CA59EF" w14:textId="77777777" w:rsidR="00967BE2" w:rsidRPr="00F37692" w:rsidRDefault="00967BE2" w:rsidP="00566453">
                      <w:pPr>
                        <w:spacing w:line="240" w:lineRule="auto"/>
                        <w:rPr>
                          <w:b/>
                          <w:sz w:val="20"/>
                          <w:szCs w:val="20"/>
                        </w:rPr>
                      </w:pPr>
                      <w:r w:rsidRPr="00F37692">
                        <w:rPr>
                          <w:b/>
                          <w:sz w:val="20"/>
                          <w:szCs w:val="20"/>
                        </w:rPr>
                        <w:t xml:space="preserve">Legenda </w:t>
                      </w:r>
                    </w:p>
                    <w:p w14:paraId="7BE90F65" w14:textId="77777777" w:rsidR="00967BE2" w:rsidRPr="00F37692" w:rsidRDefault="00967BE2" w:rsidP="00566453">
                      <w:pPr>
                        <w:spacing w:line="240" w:lineRule="auto"/>
                        <w:rPr>
                          <w:sz w:val="18"/>
                          <w:szCs w:val="18"/>
                        </w:rPr>
                      </w:pPr>
                      <w:r w:rsidRPr="00F37692">
                        <w:rPr>
                          <w:sz w:val="18"/>
                          <w:szCs w:val="18"/>
                        </w:rPr>
                        <w:t>U = uitlating door het Hof</w:t>
                      </w:r>
                      <w:r w:rsidRPr="00F37692">
                        <w:rPr>
                          <w:sz w:val="18"/>
                          <w:szCs w:val="18"/>
                        </w:rPr>
                        <w:tab/>
                      </w:r>
                      <w:r w:rsidRPr="00F37692">
                        <w:rPr>
                          <w:sz w:val="18"/>
                          <w:szCs w:val="18"/>
                        </w:rPr>
                        <w:tab/>
                      </w:r>
                      <w:r w:rsidRPr="00F37692">
                        <w:rPr>
                          <w:sz w:val="18"/>
                          <w:szCs w:val="18"/>
                        </w:rPr>
                        <w:tab/>
                        <w:t>OTS = ondertoezichtstelling</w:t>
                      </w:r>
                    </w:p>
                    <w:p w14:paraId="37009346" w14:textId="77777777" w:rsidR="00967BE2" w:rsidRPr="00F37692" w:rsidRDefault="00967BE2" w:rsidP="00566453">
                      <w:pPr>
                        <w:spacing w:line="240" w:lineRule="auto"/>
                        <w:rPr>
                          <w:sz w:val="18"/>
                          <w:szCs w:val="18"/>
                        </w:rPr>
                      </w:pPr>
                      <w:r w:rsidRPr="00F37692">
                        <w:rPr>
                          <w:sz w:val="18"/>
                          <w:szCs w:val="18"/>
                        </w:rPr>
                        <w:t>G.U. = geen uitlating door het hof</w:t>
                      </w:r>
                      <w:r w:rsidRPr="00F37692">
                        <w:rPr>
                          <w:sz w:val="18"/>
                          <w:szCs w:val="18"/>
                        </w:rPr>
                        <w:tab/>
                      </w:r>
                      <w:r w:rsidRPr="00F37692">
                        <w:rPr>
                          <w:sz w:val="18"/>
                          <w:szCs w:val="18"/>
                        </w:rPr>
                        <w:tab/>
                        <w:t>UHP = uithuisplaatsing</w:t>
                      </w:r>
                    </w:p>
                    <w:p w14:paraId="56952DBE" w14:textId="4AAD9ADB" w:rsidR="00967BE2" w:rsidRDefault="00967BE2" w:rsidP="00566453">
                      <w:pPr>
                        <w:spacing w:line="240" w:lineRule="auto"/>
                        <w:rPr>
                          <w:sz w:val="18"/>
                          <w:szCs w:val="18"/>
                        </w:rPr>
                      </w:pPr>
                      <w:r>
                        <w:rPr>
                          <w:sz w:val="18"/>
                          <w:szCs w:val="18"/>
                        </w:rPr>
                        <w:t>N.B./</w:t>
                      </w:r>
                      <w:r w:rsidRPr="00F37692">
                        <w:rPr>
                          <w:sz w:val="18"/>
                          <w:szCs w:val="18"/>
                        </w:rPr>
                        <w:t xml:space="preserve">W.B. = </w:t>
                      </w:r>
                      <w:r>
                        <w:rPr>
                          <w:sz w:val="18"/>
                          <w:szCs w:val="18"/>
                        </w:rPr>
                        <w:t>niet/</w:t>
                      </w:r>
                      <w:r w:rsidRPr="00F37692">
                        <w:rPr>
                          <w:sz w:val="18"/>
                          <w:szCs w:val="18"/>
                        </w:rPr>
                        <w:t>wel</w:t>
                      </w:r>
                      <w:r>
                        <w:rPr>
                          <w:sz w:val="18"/>
                          <w:szCs w:val="18"/>
                        </w:rPr>
                        <w:t xml:space="preserve"> bedreigd</w:t>
                      </w:r>
                      <w:r>
                        <w:rPr>
                          <w:sz w:val="18"/>
                          <w:szCs w:val="18"/>
                        </w:rPr>
                        <w:tab/>
                      </w:r>
                      <w:r w:rsidRPr="00F37692">
                        <w:rPr>
                          <w:sz w:val="18"/>
                          <w:szCs w:val="18"/>
                        </w:rPr>
                        <w:tab/>
                        <w:t>M. = medewerking</w:t>
                      </w:r>
                    </w:p>
                    <w:p w14:paraId="74576C42" w14:textId="500F5CD3" w:rsidR="00967BE2" w:rsidRDefault="00967BE2" w:rsidP="00566453">
                      <w:pPr>
                        <w:spacing w:line="240" w:lineRule="auto"/>
                        <w:rPr>
                          <w:sz w:val="18"/>
                          <w:szCs w:val="18"/>
                        </w:rPr>
                      </w:pPr>
                      <w:r w:rsidRPr="00F37692">
                        <w:rPr>
                          <w:sz w:val="18"/>
                          <w:szCs w:val="18"/>
                        </w:rPr>
                        <w:t>G.M. = geen medewerking</w:t>
                      </w:r>
                      <w:r>
                        <w:rPr>
                          <w:sz w:val="18"/>
                          <w:szCs w:val="18"/>
                        </w:rPr>
                        <w:tab/>
                      </w:r>
                      <w:r>
                        <w:rPr>
                          <w:sz w:val="18"/>
                          <w:szCs w:val="18"/>
                        </w:rPr>
                        <w:tab/>
                      </w:r>
                      <w:r>
                        <w:rPr>
                          <w:sz w:val="18"/>
                          <w:szCs w:val="18"/>
                        </w:rPr>
                        <w:tab/>
                        <w:t>V= verstreken</w:t>
                      </w:r>
                    </w:p>
                    <w:p w14:paraId="329B19FA" w14:textId="51FAF6F2" w:rsidR="00967BE2" w:rsidRPr="00F37692" w:rsidRDefault="00967BE2" w:rsidP="00566453">
                      <w:pPr>
                        <w:spacing w:line="240" w:lineRule="auto"/>
                        <w:rPr>
                          <w:sz w:val="18"/>
                          <w:szCs w:val="18"/>
                        </w:rPr>
                      </w:pPr>
                      <w:r w:rsidRPr="00F37692">
                        <w:rPr>
                          <w:sz w:val="18"/>
                          <w:szCs w:val="18"/>
                        </w:rPr>
                        <w:t xml:space="preserve">M.G. = Meegewogen in overweging </w:t>
                      </w:r>
                      <w:r w:rsidRPr="00F37692">
                        <w:rPr>
                          <w:sz w:val="18"/>
                          <w:szCs w:val="18"/>
                        </w:rPr>
                        <w:tab/>
                      </w:r>
                      <w:r>
                        <w:rPr>
                          <w:sz w:val="18"/>
                          <w:szCs w:val="18"/>
                        </w:rPr>
                        <w:tab/>
                        <w:t>N.V. = niet verstreken</w:t>
                      </w:r>
                    </w:p>
                    <w:p w14:paraId="03405FBE" w14:textId="77777777" w:rsidR="00967BE2" w:rsidRDefault="00967BE2" w:rsidP="00566453"/>
                  </w:txbxContent>
                </v:textbox>
                <w10:wrap type="square"/>
              </v:shape>
            </w:pict>
          </mc:Fallback>
        </mc:AlternateContent>
      </w:r>
    </w:p>
    <w:p w14:paraId="6E83E3E5" w14:textId="3CD16D54" w:rsidR="00566453" w:rsidRPr="0078388A" w:rsidRDefault="00566453" w:rsidP="00566453">
      <w:pPr>
        <w:spacing w:line="240" w:lineRule="auto"/>
        <w:rPr>
          <w:b/>
          <w:sz w:val="20"/>
          <w:szCs w:val="20"/>
        </w:rPr>
      </w:pPr>
    </w:p>
    <w:p w14:paraId="54CAC086" w14:textId="77777777" w:rsidR="00566453" w:rsidRPr="0078388A" w:rsidRDefault="00566453" w:rsidP="00566453">
      <w:pPr>
        <w:spacing w:line="240" w:lineRule="auto"/>
        <w:rPr>
          <w:b/>
          <w:sz w:val="20"/>
          <w:szCs w:val="20"/>
        </w:rPr>
      </w:pPr>
    </w:p>
    <w:p w14:paraId="272072F4" w14:textId="77777777" w:rsidR="00566453" w:rsidRPr="0078388A" w:rsidRDefault="00566453" w:rsidP="00566453">
      <w:pPr>
        <w:spacing w:line="240" w:lineRule="auto"/>
        <w:rPr>
          <w:b/>
          <w:sz w:val="20"/>
          <w:szCs w:val="20"/>
        </w:rPr>
      </w:pPr>
    </w:p>
    <w:p w14:paraId="7A321FDD" w14:textId="77777777" w:rsidR="00566453" w:rsidRPr="0078388A" w:rsidRDefault="00566453" w:rsidP="00B54086">
      <w:pPr>
        <w:spacing w:line="360" w:lineRule="auto"/>
        <w:rPr>
          <w:b/>
          <w:sz w:val="20"/>
          <w:szCs w:val="20"/>
        </w:rPr>
      </w:pPr>
    </w:p>
    <w:p w14:paraId="33E49B7F" w14:textId="77777777" w:rsidR="00B54086" w:rsidRPr="0078388A" w:rsidRDefault="00B54086" w:rsidP="00B54086">
      <w:pPr>
        <w:spacing w:line="360" w:lineRule="auto"/>
        <w:rPr>
          <w:b/>
          <w:sz w:val="20"/>
          <w:szCs w:val="20"/>
        </w:rPr>
      </w:pPr>
    </w:p>
    <w:p w14:paraId="1762D0C8" w14:textId="77777777" w:rsidR="00A47596" w:rsidRDefault="00A47596" w:rsidP="00B54086">
      <w:pPr>
        <w:spacing w:line="360" w:lineRule="auto"/>
        <w:rPr>
          <w:b/>
          <w:sz w:val="20"/>
          <w:szCs w:val="20"/>
        </w:rPr>
      </w:pPr>
    </w:p>
    <w:p w14:paraId="4FCC34C7" w14:textId="77777777" w:rsidR="0078388A" w:rsidRPr="0078388A" w:rsidRDefault="0078388A" w:rsidP="00B54086">
      <w:pPr>
        <w:spacing w:line="360" w:lineRule="auto"/>
        <w:rPr>
          <w:b/>
          <w:sz w:val="20"/>
          <w:szCs w:val="20"/>
        </w:rPr>
      </w:pPr>
    </w:p>
    <w:p w14:paraId="3AAAA720" w14:textId="47DC773F" w:rsidR="00B54086" w:rsidRDefault="00B54086" w:rsidP="00D01362">
      <w:pPr>
        <w:pStyle w:val="Kop3"/>
        <w:numPr>
          <w:ilvl w:val="2"/>
          <w:numId w:val="23"/>
        </w:numPr>
      </w:pPr>
      <w:bookmarkStart w:id="95" w:name="_Toc503744115"/>
      <w:bookmarkStart w:id="96" w:name="_Toc503744633"/>
      <w:r w:rsidRPr="0078388A">
        <w:t>De leeftijd van het kind</w:t>
      </w:r>
      <w:bookmarkEnd w:id="95"/>
      <w:bookmarkEnd w:id="96"/>
    </w:p>
    <w:p w14:paraId="0AFCF3CF" w14:textId="0F526A74" w:rsidR="00020C27" w:rsidRDefault="00566453" w:rsidP="00B54086">
      <w:pPr>
        <w:spacing w:line="360" w:lineRule="auto"/>
      </w:pPr>
      <w:r w:rsidRPr="00C55185">
        <w:t xml:space="preserve">Tijdens het </w:t>
      </w:r>
      <w:r w:rsidR="00B54086" w:rsidRPr="00C55185">
        <w:t>jurisprudentieonderzoek is bekeken of de leeftijd van de kinderen van invloed was op het afwijzen van de gezagsbeëindigende maatregel.</w:t>
      </w:r>
      <w:r w:rsidRPr="00C55185">
        <w:t xml:space="preserve"> Binnen deze uitspraken waren 12</w:t>
      </w:r>
      <w:r w:rsidR="00B54086" w:rsidRPr="00C55185">
        <w:t xml:space="preserve"> kinderen betrokken. De leeftijd van de kinderen binnen de analyse was tussen de 7 en 17 jaar. In </w:t>
      </w:r>
      <w:r w:rsidR="00B54086" w:rsidRPr="00C55185">
        <w:rPr>
          <w:b/>
          <w:color w:val="4472C4" w:themeColor="accent5"/>
        </w:rPr>
        <w:t>uitspraak 3</w:t>
      </w:r>
      <w:r w:rsidR="00B54086" w:rsidRPr="00C55185">
        <w:rPr>
          <w:rStyle w:val="Voetnootmarkering"/>
          <w:b/>
        </w:rPr>
        <w:footnoteReference w:id="70"/>
      </w:r>
      <w:r w:rsidR="0058579C" w:rsidRPr="00C55185">
        <w:t xml:space="preserve"> was het kind 15</w:t>
      </w:r>
      <w:r w:rsidR="00B54086" w:rsidRPr="00C55185">
        <w:t xml:space="preserve"> jaar oud</w:t>
      </w:r>
      <w:r w:rsidR="0058579C" w:rsidRPr="00C55185">
        <w:t xml:space="preserve"> en werd bijna 16</w:t>
      </w:r>
      <w:r w:rsidR="00B54086" w:rsidRPr="00C55185">
        <w:t xml:space="preserve">. Het hof was van oordeel dat gezien de leeftijd van het kind niet langer de behoefte bij de minderjarige bestond aan meer duidelijkheid over haar toekomstperspectief. Voor het kind en de moeder was reeds duidelijk dat een thuisplaatsing niet meer aan de orde is en dat het opvoedings- en ontwikkelingsperspectief van de minderjarige in het pleeggezin ligt. Volgens het hof was op basis hiervan niet voldaan aan art. 1:266 lid 1 BW en het EVRM. </w:t>
      </w:r>
      <w:r w:rsidRPr="00C55185">
        <w:t xml:space="preserve">Opvallend is dat het hof niet tot dezelfde conclusie komt in de uitspraken waarin kinderen van 17 jaar betrokken waren. </w:t>
      </w:r>
      <w:r w:rsidR="00A47596" w:rsidRPr="00C55185">
        <w:t xml:space="preserve">Dit bewijst opnieuw dat verzoeken met betrekking tot </w:t>
      </w:r>
      <w:r w:rsidR="00D46D79" w:rsidRPr="00C55185">
        <w:t>gezagsbeëindiging</w:t>
      </w:r>
      <w:r w:rsidR="00A47596" w:rsidRPr="00C55185">
        <w:t xml:space="preserve"> maatwerk vereist</w:t>
      </w:r>
      <w:r w:rsidR="006639E1">
        <w:t xml:space="preserve"> en afhankelijk is van de concrete omstandigheden van het geval. </w:t>
      </w:r>
    </w:p>
    <w:p w14:paraId="06E4223B" w14:textId="77777777" w:rsidR="0078388A" w:rsidRPr="0078388A" w:rsidRDefault="0078388A" w:rsidP="00B54086">
      <w:pPr>
        <w:spacing w:line="360" w:lineRule="auto"/>
      </w:pPr>
    </w:p>
    <w:p w14:paraId="462FCF78" w14:textId="69286749" w:rsidR="00B54086" w:rsidRDefault="00B54086" w:rsidP="00D01362">
      <w:pPr>
        <w:pStyle w:val="Kop3"/>
        <w:numPr>
          <w:ilvl w:val="2"/>
          <w:numId w:val="23"/>
        </w:numPr>
      </w:pPr>
      <w:bookmarkStart w:id="97" w:name="_Toc503744116"/>
      <w:bookmarkStart w:id="98" w:name="_Toc503744634"/>
      <w:r w:rsidRPr="0078388A">
        <w:t>Ontwikkeling van het kind</w:t>
      </w:r>
      <w:bookmarkEnd w:id="97"/>
      <w:bookmarkEnd w:id="98"/>
    </w:p>
    <w:p w14:paraId="2521F57D" w14:textId="373122AB" w:rsidR="00020C27" w:rsidRPr="00C55185" w:rsidRDefault="00020C27" w:rsidP="00B54086">
      <w:pPr>
        <w:spacing w:line="360" w:lineRule="auto"/>
      </w:pPr>
      <w:r w:rsidRPr="00C55185">
        <w:t xml:space="preserve">Van de zeven zaken, was de rechter in twee zaken van oordeel dat de kinderen niet ernstig in hun ontwikkeling werden bedreigd als bedoeld in art. 1:266 lid 1 BW. In </w:t>
      </w:r>
      <w:r w:rsidRPr="00C55185">
        <w:rPr>
          <w:b/>
          <w:color w:val="4472C4" w:themeColor="accent5"/>
        </w:rPr>
        <w:t>uitspraak 1</w:t>
      </w:r>
      <w:r w:rsidRPr="00C55185">
        <w:rPr>
          <w:rStyle w:val="Voetnootmarkering"/>
        </w:rPr>
        <w:footnoteReference w:id="71"/>
      </w:r>
      <w:r w:rsidRPr="00C55185">
        <w:t xml:space="preserve"> kon de situatie van het kind niet worden beoordeeld, omdat de gecertificeerde instelling al geruime tijd niet meer betrokken was bij het gezin. </w:t>
      </w:r>
      <w:r w:rsidR="00F342F6" w:rsidRPr="00C55185">
        <w:t xml:space="preserve">Ook in </w:t>
      </w:r>
      <w:r w:rsidR="00F342F6" w:rsidRPr="00C55185">
        <w:rPr>
          <w:b/>
          <w:color w:val="4472C4" w:themeColor="accent5"/>
        </w:rPr>
        <w:t>uitspraak 2</w:t>
      </w:r>
      <w:r w:rsidR="00F342F6" w:rsidRPr="00C55185">
        <w:rPr>
          <w:rStyle w:val="Voetnootmarkering"/>
        </w:rPr>
        <w:footnoteReference w:id="72"/>
      </w:r>
      <w:r w:rsidR="00F342F6" w:rsidRPr="00C55185">
        <w:t xml:space="preserve"> was het hof van oordeel dat de kinderen niet zodanig in hun ontwikkeling werden bedreigd als bedoeld in art. 1:266 lid 1 BW</w:t>
      </w:r>
      <w:r w:rsidR="00345CFD" w:rsidRPr="00C55185">
        <w:t>. De minderjarigen stonden dan wel onder toezicht en waren tevens uithuisgeplaatst, maar de situatie van de moeder was dankzij de hulpverlening aanzienlijk verbeterd. Hierdoor was het hof tevens van oordeel dat de aanvaardbare termijn niet is verstrek</w:t>
      </w:r>
      <w:r w:rsidR="003B4439" w:rsidRPr="00C55185">
        <w:t xml:space="preserve">en. Als niet </w:t>
      </w:r>
      <w:r w:rsidR="00604B7F" w:rsidRPr="00C55185">
        <w:t>voldaan</w:t>
      </w:r>
      <w:r w:rsidR="003B4439" w:rsidRPr="00C55185">
        <w:t xml:space="preserve"> is</w:t>
      </w:r>
      <w:r w:rsidR="00604B7F" w:rsidRPr="00C55185">
        <w:t xml:space="preserve"> aan de</w:t>
      </w:r>
      <w:r w:rsidR="00345CFD" w:rsidRPr="00C55185">
        <w:t xml:space="preserve"> wettelijke vereisten kan de </w:t>
      </w:r>
      <w:r w:rsidR="00345CFD" w:rsidRPr="00C55185">
        <w:lastRenderedPageBreak/>
        <w:t xml:space="preserve">gezagsbeëindigende maatregel niet worden toegewezen. In </w:t>
      </w:r>
      <w:r w:rsidR="00345CFD" w:rsidRPr="00C55185">
        <w:rPr>
          <w:b/>
          <w:color w:val="4472C4" w:themeColor="accent5"/>
        </w:rPr>
        <w:t>uitspraak 3</w:t>
      </w:r>
      <w:r w:rsidR="00B732C5" w:rsidRPr="00B732C5">
        <w:rPr>
          <w:rStyle w:val="Voetnootmarkering"/>
        </w:rPr>
        <w:footnoteReference w:id="73"/>
      </w:r>
      <w:r w:rsidR="00345CFD" w:rsidRPr="00C55185">
        <w:t xml:space="preserve"> en </w:t>
      </w:r>
      <w:r w:rsidR="00345CFD" w:rsidRPr="00C55185">
        <w:rPr>
          <w:b/>
          <w:color w:val="4472C4" w:themeColor="accent5"/>
        </w:rPr>
        <w:t>uitspraak 5</w:t>
      </w:r>
      <w:r w:rsidR="00B732C5" w:rsidRPr="00B732C5">
        <w:rPr>
          <w:rStyle w:val="Voetnootmarkering"/>
        </w:rPr>
        <w:footnoteReference w:id="74"/>
      </w:r>
      <w:r w:rsidR="00345CFD" w:rsidRPr="00B732C5">
        <w:t xml:space="preserve"> </w:t>
      </w:r>
      <w:r w:rsidR="00345CFD" w:rsidRPr="00C55185">
        <w:t xml:space="preserve">is er wel voldaan aan deze wettelijke vereisten. In beide zaken was het hof van oordeel dat de kinderen ernstig in hun </w:t>
      </w:r>
      <w:r w:rsidR="00604B7F" w:rsidRPr="00C55185">
        <w:t xml:space="preserve">ontwikkeling werden bedreigd en dat de aanvaardbare termijn is verstreken. Toch is het verzoek tot gezagsbeëindiging afgewezen. Dit laat goed de discretionaire bevoegdheid van de rechter zien. De rechter </w:t>
      </w:r>
      <w:r w:rsidR="00604B7F" w:rsidRPr="00C55185">
        <w:rPr>
          <w:b/>
        </w:rPr>
        <w:t>kan</w:t>
      </w:r>
      <w:r w:rsidR="00604B7F" w:rsidRPr="00C55185">
        <w:t xml:space="preserve"> het gezag beëindigen, maar dit hoeft niet. </w:t>
      </w:r>
    </w:p>
    <w:p w14:paraId="642E1A92" w14:textId="77777777" w:rsidR="00B54086" w:rsidRPr="00C55185" w:rsidRDefault="00B54086" w:rsidP="0078388A">
      <w:pPr>
        <w:pStyle w:val="Lijstalinea"/>
      </w:pPr>
    </w:p>
    <w:p w14:paraId="29655CC1" w14:textId="2A998EFF" w:rsidR="00B54086" w:rsidRDefault="00B54086" w:rsidP="00D01362">
      <w:pPr>
        <w:pStyle w:val="Kop3"/>
        <w:numPr>
          <w:ilvl w:val="2"/>
          <w:numId w:val="23"/>
        </w:numPr>
      </w:pPr>
      <w:bookmarkStart w:id="99" w:name="_Toc503744117"/>
      <w:bookmarkStart w:id="100" w:name="_Toc503744635"/>
      <w:r w:rsidRPr="00C55185">
        <w:t>Duur ondertoezichtstelling/uithuisplaatsing</w:t>
      </w:r>
      <w:bookmarkEnd w:id="99"/>
      <w:bookmarkEnd w:id="100"/>
    </w:p>
    <w:p w14:paraId="55EC7089" w14:textId="72D366CD" w:rsidR="007F1E7A" w:rsidRPr="00C55185" w:rsidRDefault="00B54086" w:rsidP="00B54086">
      <w:pPr>
        <w:spacing w:line="360" w:lineRule="auto"/>
        <w:rPr>
          <w:i/>
        </w:rPr>
      </w:pPr>
      <w:r w:rsidRPr="00C55185">
        <w:t xml:space="preserve">In 6 van de 7 uitspraken stonden de kinderen langer dan twee jaar onder toezicht en waren zij uithuisgeplaatst. In geen van de zaken vormde dit een doorslaggevende factor, om de gezagsbeëindigende maatregel wel uit te spreken. </w:t>
      </w:r>
      <w:r w:rsidR="00604B7F" w:rsidRPr="00C55185">
        <w:t xml:space="preserve">In </w:t>
      </w:r>
      <w:r w:rsidR="00604B7F" w:rsidRPr="00C55185">
        <w:rPr>
          <w:b/>
          <w:color w:val="4472C4" w:themeColor="accent5"/>
        </w:rPr>
        <w:t>uitspraak 6</w:t>
      </w:r>
      <w:r w:rsidR="00E25203" w:rsidRPr="00F64467">
        <w:rPr>
          <w:rStyle w:val="Voetnootmarkering"/>
        </w:rPr>
        <w:footnoteReference w:id="75"/>
      </w:r>
      <w:r w:rsidR="00604B7F" w:rsidRPr="00F64467">
        <w:t xml:space="preserve"> </w:t>
      </w:r>
      <w:r w:rsidR="00604B7F" w:rsidRPr="00C55185">
        <w:t>had de rechtbank de ondertoezichtstelling beëindigd, welke meegenomen is in de beoordeling van het hof in het bepalen van de aanvaardbare termijn.</w:t>
      </w:r>
      <w:r w:rsidR="007F1E7A" w:rsidRPr="00C55185">
        <w:t xml:space="preserve"> </w:t>
      </w:r>
    </w:p>
    <w:p w14:paraId="01706329" w14:textId="77777777" w:rsidR="00943B64" w:rsidRPr="00C55185" w:rsidRDefault="00943B64" w:rsidP="0078388A">
      <w:pPr>
        <w:pStyle w:val="Lijstalinea"/>
      </w:pPr>
    </w:p>
    <w:p w14:paraId="3889E5DB" w14:textId="44276E93" w:rsidR="00B54086" w:rsidRDefault="00B54086" w:rsidP="00D01362">
      <w:pPr>
        <w:pStyle w:val="Kop3"/>
        <w:numPr>
          <w:ilvl w:val="2"/>
          <w:numId w:val="23"/>
        </w:numPr>
      </w:pPr>
      <w:bookmarkStart w:id="101" w:name="_Toc503744118"/>
      <w:bookmarkStart w:id="102" w:name="_Toc503744636"/>
      <w:r w:rsidRPr="00C55185">
        <w:t>Opstelling van de ouders</w:t>
      </w:r>
      <w:bookmarkEnd w:id="101"/>
      <w:bookmarkEnd w:id="102"/>
    </w:p>
    <w:p w14:paraId="6C9E1996" w14:textId="66ED8F77" w:rsidR="00943B64" w:rsidRPr="00C55185" w:rsidRDefault="000340CE" w:rsidP="00B54086">
      <w:pPr>
        <w:spacing w:line="360" w:lineRule="auto"/>
      </w:pPr>
      <w:r w:rsidRPr="00C55185">
        <w:t xml:space="preserve">In </w:t>
      </w:r>
      <w:r w:rsidRPr="00C55185">
        <w:rPr>
          <w:b/>
          <w:color w:val="4472C4" w:themeColor="accent5"/>
        </w:rPr>
        <w:t>uitspraak 3</w:t>
      </w:r>
      <w:r w:rsidR="00F64467" w:rsidRPr="00F64467">
        <w:rPr>
          <w:rStyle w:val="Voetnootmarkering"/>
        </w:rPr>
        <w:footnoteReference w:id="76"/>
      </w:r>
      <w:r w:rsidRPr="00C55185">
        <w:t xml:space="preserve"> wordt duidelijk dat de opstelling van de ouder doorslaggevend kan zijn. Het kind verblijft sinds 2010 in een perspectief biedend pleeggezin. De moeder werkt mee met de hulpverlening en accepteert </w:t>
      </w:r>
      <w:r w:rsidR="003B4439" w:rsidRPr="00C55185">
        <w:t>de plaatsing van het kind in het</w:t>
      </w:r>
      <w:r w:rsidRPr="00C55185">
        <w:t xml:space="preserve"> pleeggezin. Alle betrokken partijen zijn het erover eens dat de situatie gecontinueerd moet worden en dit perspectief is duidelijk voor het kind. Ondanks dat aan de vereisten van art. 1:266 li</w:t>
      </w:r>
      <w:r w:rsidR="003B4439" w:rsidRPr="00C55185">
        <w:t xml:space="preserve">d 1 BW is voldaan acht het hof </w:t>
      </w:r>
      <w:r w:rsidRPr="00C55185">
        <w:t xml:space="preserve">het niet noodzakelijk om het gezag te beëindigen. Als de opstelling van de ouder anders was geweest had het wellicht tot een andere uitkomst geleid. </w:t>
      </w:r>
    </w:p>
    <w:p w14:paraId="4F98C268" w14:textId="77777777" w:rsidR="00943B64" w:rsidRPr="00C55185" w:rsidRDefault="00943B64" w:rsidP="00B54086">
      <w:pPr>
        <w:spacing w:line="360" w:lineRule="auto"/>
        <w:rPr>
          <w:b/>
        </w:rPr>
      </w:pPr>
    </w:p>
    <w:p w14:paraId="67448B32" w14:textId="1818DE8A" w:rsidR="00B54086" w:rsidRDefault="00B54086" w:rsidP="00D01362">
      <w:pPr>
        <w:pStyle w:val="Kop3"/>
        <w:numPr>
          <w:ilvl w:val="2"/>
          <w:numId w:val="23"/>
        </w:numPr>
      </w:pPr>
      <w:bookmarkStart w:id="103" w:name="_Toc503744119"/>
      <w:bookmarkStart w:id="104" w:name="_Toc503744637"/>
      <w:r w:rsidRPr="0078388A">
        <w:t>Aanvaardbare termijn</w:t>
      </w:r>
      <w:bookmarkEnd w:id="103"/>
      <w:bookmarkEnd w:id="104"/>
    </w:p>
    <w:p w14:paraId="6AA6217E" w14:textId="63954CBC" w:rsidR="007F1E7A" w:rsidRPr="00C55185" w:rsidRDefault="003B4439" w:rsidP="00B54086">
      <w:pPr>
        <w:spacing w:line="360" w:lineRule="auto"/>
      </w:pPr>
      <w:r w:rsidRPr="00C55185">
        <w:t>In 4 uitspraken was het hof</w:t>
      </w:r>
      <w:r w:rsidR="00943B64" w:rsidRPr="00C55185">
        <w:t xml:space="preserve"> van oordeel dat de aanvaardbare termijn niet is verstreken. Het vormt een wettelijk vereiste dat de aanvaardbare termijn moet zijn verstreken. Dit betekent dat zonder de aanvaardbare termijn er niet is voldaan aan art. 1:266 lid 1 BW. Opvallend is dat in </w:t>
      </w:r>
      <w:r w:rsidR="00943B64" w:rsidRPr="00C55185">
        <w:rPr>
          <w:b/>
          <w:color w:val="4472C4" w:themeColor="accent5"/>
        </w:rPr>
        <w:t>uitspraak 4</w:t>
      </w:r>
      <w:r w:rsidR="00F64467" w:rsidRPr="00F64467">
        <w:rPr>
          <w:rStyle w:val="Voetnootmarkering"/>
        </w:rPr>
        <w:footnoteReference w:id="77"/>
      </w:r>
      <w:r w:rsidR="00943B64" w:rsidRPr="00F64467">
        <w:t xml:space="preserve"> </w:t>
      </w:r>
      <w:r w:rsidR="00943B64" w:rsidRPr="00C55185">
        <w:t>het hof van oordeel was dat de aanvaardbare termijn niet is vertrekken ook al heeft de uithuisplaatsing zes jaar geduurd. De overweging luidt als volgt:</w:t>
      </w:r>
    </w:p>
    <w:p w14:paraId="2A52B12B" w14:textId="77777777" w:rsidR="000340CE" w:rsidRPr="00C55185" w:rsidRDefault="000340CE" w:rsidP="00B54086">
      <w:pPr>
        <w:spacing w:line="360" w:lineRule="auto"/>
      </w:pPr>
    </w:p>
    <w:p w14:paraId="30A321AE" w14:textId="66452A3D" w:rsidR="00943B64" w:rsidRPr="00C55185" w:rsidRDefault="00943B64" w:rsidP="00B54086">
      <w:pPr>
        <w:spacing w:line="360" w:lineRule="auto"/>
        <w:rPr>
          <w:i/>
        </w:rPr>
      </w:pPr>
      <w:r w:rsidRPr="00C55185">
        <w:rPr>
          <w:i/>
        </w:rPr>
        <w:lastRenderedPageBreak/>
        <w:t>‘’Met betrekking tot de vraag of de aanvaardbare termijn in dit geval is verstreken, overweegt het hof als volgt. Of de voor een minderjarige aanvaardbare termijn is verstreken dient van geval tot geval te worden beoordeeld aan de hand van alle relevante omstandigheden. Gezien de onmiskenbaar positieve ontwikkelingen bij de moeder is het naar oordeel van het hof te vroeg om te oordelen dat [de minderjarige] ’s perspectief definitief bij de pleegmoeder ligt. Het ligt thans op de weg van de raad en de GI om nader te onderzoeken of en in hoeverre, dan wel onder welke voorwaarden, de moeder binnen een voor [de minderjarige] aanvaardbare termijn toch in staat is de verantwoordelijkheid voor haar verzorging en opvoeding geheel of gedeeltelijk te dragen.’’</w:t>
      </w:r>
      <w:r w:rsidR="004A2CC0" w:rsidRPr="00C55185">
        <w:rPr>
          <w:rStyle w:val="Voetnootmarkering"/>
          <w:i/>
        </w:rPr>
        <w:footnoteReference w:id="78"/>
      </w:r>
    </w:p>
    <w:p w14:paraId="722E7603" w14:textId="77777777" w:rsidR="004A2CC0" w:rsidRPr="00C55185" w:rsidRDefault="004A2CC0" w:rsidP="00B54086">
      <w:pPr>
        <w:spacing w:line="360" w:lineRule="auto"/>
        <w:rPr>
          <w:i/>
        </w:rPr>
      </w:pPr>
    </w:p>
    <w:p w14:paraId="7B725675" w14:textId="65BD4D7D" w:rsidR="004A2CC0" w:rsidRPr="00C55185" w:rsidRDefault="004A2CC0" w:rsidP="00B54086">
      <w:pPr>
        <w:spacing w:line="360" w:lineRule="auto"/>
      </w:pPr>
      <w:r w:rsidRPr="00C55185">
        <w:t xml:space="preserve">Deze overweging van het hof laat heel duidelijk zien dat er geen concrete termijnen zijn te geven voor de aanvaardbare termijn. In dit geval is het naar oordeel van het hof na </w:t>
      </w:r>
      <w:r w:rsidR="000340CE" w:rsidRPr="00C55185">
        <w:t xml:space="preserve">zes jaar uithuisplaatsing </w:t>
      </w:r>
      <w:r w:rsidRPr="00C55185">
        <w:t xml:space="preserve">nog niet noodzakelijk om het gezag te beëindigen. </w:t>
      </w:r>
    </w:p>
    <w:p w14:paraId="21983E2D" w14:textId="77777777" w:rsidR="000340CE" w:rsidRPr="0078388A" w:rsidRDefault="000340CE" w:rsidP="0078388A">
      <w:pPr>
        <w:pStyle w:val="Lijstalinea"/>
        <w:rPr>
          <w:b/>
        </w:rPr>
      </w:pPr>
    </w:p>
    <w:p w14:paraId="5EB407B6" w14:textId="745624FE" w:rsidR="00B54086" w:rsidRDefault="00B54086" w:rsidP="00D01362">
      <w:pPr>
        <w:pStyle w:val="Kop3"/>
        <w:numPr>
          <w:ilvl w:val="2"/>
          <w:numId w:val="23"/>
        </w:numPr>
      </w:pPr>
      <w:bookmarkStart w:id="105" w:name="_Toc503744120"/>
      <w:bookmarkStart w:id="106" w:name="_Toc503744638"/>
      <w:r w:rsidRPr="0078388A">
        <w:t>Duidelijkheid toekomstperspectief</w:t>
      </w:r>
      <w:bookmarkEnd w:id="105"/>
      <w:bookmarkEnd w:id="106"/>
    </w:p>
    <w:p w14:paraId="13D90F15" w14:textId="65ADF176" w:rsidR="000340CE" w:rsidRDefault="000340CE" w:rsidP="00B54086">
      <w:pPr>
        <w:spacing w:line="360" w:lineRule="auto"/>
      </w:pPr>
      <w:r w:rsidRPr="00C55185">
        <w:t xml:space="preserve">Zoals voornoemd staat het belang van het kind centraal. Uit het jurisprudentieonderzoek blijkt dat </w:t>
      </w:r>
      <w:r w:rsidR="006639E1">
        <w:t xml:space="preserve">het </w:t>
      </w:r>
      <w:r w:rsidRPr="00C55185">
        <w:t xml:space="preserve">gebrek </w:t>
      </w:r>
      <w:r w:rsidR="001B4670" w:rsidRPr="00C55185">
        <w:t xml:space="preserve">aan </w:t>
      </w:r>
      <w:r w:rsidRPr="00C55185">
        <w:t xml:space="preserve">duidelijkheid omtrent het toekomstperspectief een belangrijke factor is om het verzoek tot de gezagsbeëindigende maatregel af te wijzen. </w:t>
      </w:r>
      <w:r w:rsidR="001B4670" w:rsidRPr="00C55185">
        <w:t>In drie uitspraken bestond er geen duidelijkheid omtrent het toekomstperspectief</w:t>
      </w:r>
      <w:r w:rsidR="006639E1">
        <w:t xml:space="preserve"> van de kinderen</w:t>
      </w:r>
      <w:r w:rsidR="001B4670" w:rsidRPr="00C55185">
        <w:t xml:space="preserve">. Er dient dan ook nog niks bestendigd te worden. De vraag is dan in hoeverre gezagsbeëindiging noodzakelijk is. In twee uitspraken bestaat er wel duidelijkheid over het toekomstperspectief, waar ook geen discussie over bestond. Ook hier is de vraag of gezagsbeëindiging noodzakelijk is. Het hof was van oordeel dat gezagsbeëindiging (nog) niet aangewezen is. Uit de analyse blijkt tevens dat deze factor nauw samenhangt met de aanvaardbare termijn. </w:t>
      </w:r>
    </w:p>
    <w:p w14:paraId="59FF4192" w14:textId="77777777" w:rsidR="0078388A" w:rsidRPr="00C55185" w:rsidRDefault="0078388A" w:rsidP="00B54086">
      <w:pPr>
        <w:spacing w:line="360" w:lineRule="auto"/>
      </w:pPr>
    </w:p>
    <w:p w14:paraId="6AE62A8B" w14:textId="0602C063" w:rsidR="00B54086" w:rsidRDefault="00B54086" w:rsidP="00D01362">
      <w:pPr>
        <w:pStyle w:val="Kop3"/>
        <w:numPr>
          <w:ilvl w:val="2"/>
          <w:numId w:val="23"/>
        </w:numPr>
      </w:pPr>
      <w:bookmarkStart w:id="107" w:name="_Toc503744121"/>
      <w:bookmarkStart w:id="108" w:name="_Toc503744639"/>
      <w:r w:rsidRPr="0078388A">
        <w:t>Ongestoorde hechting en continuïteit</w:t>
      </w:r>
      <w:bookmarkEnd w:id="107"/>
      <w:bookmarkEnd w:id="108"/>
      <w:r w:rsidRPr="0078388A">
        <w:t xml:space="preserve"> </w:t>
      </w:r>
    </w:p>
    <w:p w14:paraId="3C92BF6D" w14:textId="34146AE7" w:rsidR="00B54086" w:rsidRPr="00D01362" w:rsidRDefault="006639E1" w:rsidP="00B54086">
      <w:pPr>
        <w:spacing w:line="360" w:lineRule="auto"/>
      </w:pPr>
      <w:r>
        <w:t xml:space="preserve">Bij deze factor is duidelijk in </w:t>
      </w:r>
      <w:r w:rsidR="00FE3EE5" w:rsidRPr="00C55185">
        <w:t xml:space="preserve">de analyse te zien dat het belang van het kind centraal staat en zijn behoeften. Zo is het hof van oordeel in </w:t>
      </w:r>
      <w:r w:rsidR="00FE3EE5" w:rsidRPr="00C55185">
        <w:rPr>
          <w:b/>
          <w:color w:val="4472C4" w:themeColor="accent5"/>
        </w:rPr>
        <w:t>uitspraak 4</w:t>
      </w:r>
      <w:r w:rsidR="00F64467" w:rsidRPr="00287FC8">
        <w:rPr>
          <w:rStyle w:val="Voetnootmarkering"/>
        </w:rPr>
        <w:footnoteReference w:id="79"/>
      </w:r>
      <w:r w:rsidR="00FE3EE5" w:rsidRPr="00C55185">
        <w:t xml:space="preserve"> dat voorzetting van de ondertoezichtstelling en uithuisplaatsing bij de grootmoeder van het kind geen belemmering vormt voor het kind om zich volledig en harmonieus te kunnen ontwikkelen. De moeder stond in deze casus achter de plaatsing en stelt het belang van het kind voorop. Als gezagsbeëindiging niet noodzakelijk is om het kind zich ongestoord te laten hechten en de situatie te continueren is gez</w:t>
      </w:r>
      <w:r w:rsidR="00D01362">
        <w:t>agsbeëindiging niet aangewezen.</w:t>
      </w:r>
    </w:p>
    <w:p w14:paraId="2CF34ABD" w14:textId="41615E26" w:rsidR="00B54086" w:rsidRDefault="00F57BBD" w:rsidP="00D01362">
      <w:pPr>
        <w:pStyle w:val="Kop2"/>
        <w:numPr>
          <w:ilvl w:val="1"/>
          <w:numId w:val="23"/>
        </w:numPr>
      </w:pPr>
      <w:bookmarkStart w:id="109" w:name="_Toc503744122"/>
      <w:bookmarkStart w:id="110" w:name="_Toc503744640"/>
      <w:r w:rsidRPr="0078388A">
        <w:lastRenderedPageBreak/>
        <w:t>Tussenc</w:t>
      </w:r>
      <w:r w:rsidR="00B54086" w:rsidRPr="0078388A">
        <w:t>onclusie</w:t>
      </w:r>
      <w:bookmarkEnd w:id="109"/>
      <w:bookmarkEnd w:id="110"/>
      <w:r w:rsidR="00B54086" w:rsidRPr="0078388A">
        <w:t xml:space="preserve"> </w:t>
      </w:r>
    </w:p>
    <w:p w14:paraId="0C870AD5" w14:textId="0E55E72E" w:rsidR="00B54086" w:rsidRPr="00C55185" w:rsidRDefault="007E5895" w:rsidP="00B54086">
      <w:pPr>
        <w:spacing w:line="360" w:lineRule="auto"/>
      </w:pPr>
      <w:r w:rsidRPr="00C55185">
        <w:t>In 2 van de 7 zaken was er niet voldaan aan de wettelijke vereisten van</w:t>
      </w:r>
      <w:r w:rsidR="006639E1">
        <w:t xml:space="preserve"> de</w:t>
      </w:r>
      <w:r w:rsidRPr="00C55185">
        <w:t xml:space="preserve"> gezagsbeëindigende maatregel, als bedoeld in art. 1:266 lid 1 BW. In de overige uitspraken heeft het hof op grond van andere omstandigheden geoordeeld dat gezagsbeëindiging niet de aangewezen maatregel is, ondanks dat er voldaan is aan art. 1:266 lid 1 BW. </w:t>
      </w:r>
      <w:r w:rsidR="003B4439" w:rsidRPr="00C55185">
        <w:t xml:space="preserve">Dit laat duidelijk de discretionaire bevoegdheid van de rechter zien. Bij de vraag of een gezagsbeëindigende maatregel </w:t>
      </w:r>
      <w:r w:rsidR="00C1229A" w:rsidRPr="00C55185">
        <w:t xml:space="preserve">niet </w:t>
      </w:r>
      <w:r w:rsidR="003B4439" w:rsidRPr="00C55185">
        <w:t>aangewezen is heeft het jurisprudentieonderzoek duidelijk laten zien dat het vooral gaat om de vraag of gezagsbeëindiging noodzakelijk is. In de uitspraken waar het toekomstperspectief al duidelijk is en het kind in harmoni</w:t>
      </w:r>
      <w:r w:rsidR="00C1229A" w:rsidRPr="00C55185">
        <w:t>e kan leven binnen de alternatieve opvoedsituatie en alle partijen daarmee instemmen is het dus niet altijd noodzakelijk om het gezag van de ouders te beëindigen. De analyse heeft tevens laten zien dat alle factoren in onderlinge samenhang dienen te worden beoordeeld en dat zij los van elkaar geen doorslag geven in het beoordelen van verzoeken tot de gezagsbeëindigende maatregel. Het belang en de behoefte van het kind staat centraal.</w:t>
      </w:r>
    </w:p>
    <w:p w14:paraId="551BC0C6" w14:textId="77777777" w:rsidR="00B54086" w:rsidRPr="00C55185" w:rsidRDefault="00B54086" w:rsidP="00B54086">
      <w:pPr>
        <w:spacing w:line="360" w:lineRule="auto"/>
      </w:pPr>
    </w:p>
    <w:p w14:paraId="0F72CCA8" w14:textId="77777777" w:rsidR="00C1229A" w:rsidRPr="00C55185" w:rsidRDefault="00C1229A" w:rsidP="00C1229A">
      <w:pPr>
        <w:spacing w:line="360" w:lineRule="auto"/>
        <w:rPr>
          <w:b/>
        </w:rPr>
      </w:pPr>
    </w:p>
    <w:p w14:paraId="42220E7D" w14:textId="77777777" w:rsidR="00C1229A" w:rsidRPr="00C55185" w:rsidRDefault="00C1229A" w:rsidP="00C1229A">
      <w:pPr>
        <w:spacing w:line="360" w:lineRule="auto"/>
        <w:rPr>
          <w:b/>
        </w:rPr>
      </w:pPr>
    </w:p>
    <w:p w14:paraId="2F92B9DD" w14:textId="77777777" w:rsidR="00C1229A" w:rsidRPr="00C55185" w:rsidRDefault="00C1229A" w:rsidP="00C1229A">
      <w:pPr>
        <w:spacing w:line="360" w:lineRule="auto"/>
        <w:rPr>
          <w:b/>
        </w:rPr>
      </w:pPr>
    </w:p>
    <w:p w14:paraId="2AF10EB4" w14:textId="77777777" w:rsidR="00C1229A" w:rsidRPr="00C55185" w:rsidRDefault="00C1229A" w:rsidP="00C1229A">
      <w:pPr>
        <w:spacing w:line="360" w:lineRule="auto"/>
        <w:rPr>
          <w:b/>
        </w:rPr>
      </w:pPr>
    </w:p>
    <w:p w14:paraId="7CCDEACD" w14:textId="77777777" w:rsidR="00C1229A" w:rsidRPr="00C55185" w:rsidRDefault="00C1229A" w:rsidP="00C1229A">
      <w:pPr>
        <w:spacing w:line="360" w:lineRule="auto"/>
        <w:rPr>
          <w:b/>
        </w:rPr>
      </w:pPr>
    </w:p>
    <w:p w14:paraId="02B5AB65" w14:textId="77777777" w:rsidR="00C1229A" w:rsidRPr="00C55185" w:rsidRDefault="00C1229A" w:rsidP="00C1229A">
      <w:pPr>
        <w:spacing w:line="360" w:lineRule="auto"/>
        <w:rPr>
          <w:b/>
        </w:rPr>
      </w:pPr>
    </w:p>
    <w:p w14:paraId="0E7CEAFB" w14:textId="77777777" w:rsidR="00C1229A" w:rsidRPr="00C55185" w:rsidRDefault="00C1229A" w:rsidP="00C1229A">
      <w:pPr>
        <w:spacing w:line="360" w:lineRule="auto"/>
        <w:rPr>
          <w:b/>
        </w:rPr>
      </w:pPr>
    </w:p>
    <w:p w14:paraId="694F55E2" w14:textId="77777777" w:rsidR="00C1229A" w:rsidRPr="00C55185" w:rsidRDefault="00C1229A" w:rsidP="00C1229A">
      <w:pPr>
        <w:spacing w:line="360" w:lineRule="auto"/>
        <w:rPr>
          <w:b/>
        </w:rPr>
      </w:pPr>
    </w:p>
    <w:p w14:paraId="239EA083" w14:textId="77777777" w:rsidR="00C1229A" w:rsidRPr="00C55185" w:rsidRDefault="00C1229A" w:rsidP="00C1229A">
      <w:pPr>
        <w:spacing w:line="360" w:lineRule="auto"/>
        <w:rPr>
          <w:b/>
        </w:rPr>
      </w:pPr>
    </w:p>
    <w:p w14:paraId="17807A2A" w14:textId="77777777" w:rsidR="00C1229A" w:rsidRPr="00C55185" w:rsidRDefault="00C1229A" w:rsidP="00C1229A">
      <w:pPr>
        <w:spacing w:line="360" w:lineRule="auto"/>
        <w:rPr>
          <w:b/>
        </w:rPr>
      </w:pPr>
    </w:p>
    <w:p w14:paraId="36DB560E" w14:textId="77777777" w:rsidR="00C1229A" w:rsidRPr="00C55185" w:rsidRDefault="00C1229A" w:rsidP="00C1229A">
      <w:pPr>
        <w:spacing w:line="360" w:lineRule="auto"/>
        <w:rPr>
          <w:b/>
        </w:rPr>
      </w:pPr>
    </w:p>
    <w:p w14:paraId="506D1AB8" w14:textId="77777777" w:rsidR="00C1229A" w:rsidRDefault="00C1229A" w:rsidP="00C1229A">
      <w:pPr>
        <w:spacing w:line="360" w:lineRule="auto"/>
        <w:rPr>
          <w:b/>
        </w:rPr>
      </w:pPr>
    </w:p>
    <w:p w14:paraId="04CCA4EB" w14:textId="77777777" w:rsidR="00EE0F5A" w:rsidRPr="00C55185" w:rsidRDefault="00EE0F5A" w:rsidP="00C1229A">
      <w:pPr>
        <w:spacing w:line="360" w:lineRule="auto"/>
        <w:rPr>
          <w:b/>
        </w:rPr>
      </w:pPr>
    </w:p>
    <w:p w14:paraId="7F81D55E" w14:textId="40EF22D2" w:rsidR="00F57BBD" w:rsidRDefault="00C1229A" w:rsidP="00D01362">
      <w:pPr>
        <w:pStyle w:val="Kop1"/>
        <w:numPr>
          <w:ilvl w:val="0"/>
          <w:numId w:val="23"/>
        </w:numPr>
        <w:rPr>
          <w:szCs w:val="28"/>
        </w:rPr>
      </w:pPr>
      <w:bookmarkStart w:id="111" w:name="_Toc503744123"/>
      <w:bookmarkStart w:id="112" w:name="_Toc503744641"/>
      <w:r w:rsidRPr="00EE0F5A">
        <w:lastRenderedPageBreak/>
        <w:t>Conclusie en aanbevelingen</w:t>
      </w:r>
      <w:bookmarkEnd w:id="111"/>
      <w:bookmarkEnd w:id="112"/>
      <w:r w:rsidRPr="00EE0F5A">
        <w:rPr>
          <w:szCs w:val="28"/>
        </w:rPr>
        <w:t xml:space="preserve"> </w:t>
      </w:r>
    </w:p>
    <w:p w14:paraId="3AA1C392" w14:textId="12F89762" w:rsidR="00C1229A" w:rsidRPr="00C55185" w:rsidRDefault="00C1229A" w:rsidP="00C1229A">
      <w:pPr>
        <w:spacing w:line="360" w:lineRule="auto"/>
        <w:rPr>
          <w:b/>
        </w:rPr>
      </w:pPr>
    </w:p>
    <w:p w14:paraId="7312594E" w14:textId="440F6106" w:rsidR="00EE65D5" w:rsidRDefault="00C1229A" w:rsidP="00D01362">
      <w:pPr>
        <w:pStyle w:val="Kop2"/>
        <w:numPr>
          <w:ilvl w:val="1"/>
          <w:numId w:val="23"/>
        </w:numPr>
      </w:pPr>
      <w:bookmarkStart w:id="113" w:name="_Toc503744124"/>
      <w:bookmarkStart w:id="114" w:name="_Toc503744642"/>
      <w:r w:rsidRPr="00C55185">
        <w:t>Inleiding</w:t>
      </w:r>
      <w:bookmarkEnd w:id="113"/>
      <w:bookmarkEnd w:id="114"/>
    </w:p>
    <w:p w14:paraId="6FCE4B2E" w14:textId="31628CE1" w:rsidR="00EE65D5" w:rsidRPr="00C55185" w:rsidRDefault="00EE65D5" w:rsidP="00C1229A">
      <w:pPr>
        <w:spacing w:line="360" w:lineRule="auto"/>
      </w:pPr>
      <w:r w:rsidRPr="00C55185">
        <w:t xml:space="preserve">In dit laatste hoofdstuk </w:t>
      </w:r>
      <w:r w:rsidR="006F375A">
        <w:t>van het onderzoeksrapport wordt er</w:t>
      </w:r>
      <w:r w:rsidRPr="00C55185">
        <w:t xml:space="preserve"> op basis van de resultaten van het verrichte onderzoek </w:t>
      </w:r>
      <w:r w:rsidR="006F375A">
        <w:t>een conclusie getrokken. Hiermee</w:t>
      </w:r>
      <w:r w:rsidRPr="00C55185">
        <w:t xml:space="preserve"> wordt de centrale </w:t>
      </w:r>
      <w:r w:rsidR="006F375A">
        <w:t xml:space="preserve">vraag </w:t>
      </w:r>
      <w:r w:rsidRPr="00C55185">
        <w:t xml:space="preserve">beantwoordt, die als volgt luidt: </w:t>
      </w:r>
      <w:r w:rsidRPr="00C55185">
        <w:rPr>
          <w:i/>
        </w:rPr>
        <w:t>‘’Welk advies kan aan rechtbank Den Haag worden gegeven over het toewijzen dan wel afwijzen van verzoeken die strekken tot de gezagsbeëindigende maatregel, blijkens literatuur- en jurisprudentieonderzoek?’’</w:t>
      </w:r>
      <w:r w:rsidRPr="00C55185">
        <w:t xml:space="preserve"> Vervolgens worden er aanbevelingen gegeven aan de opdrachtgever. Tot slot volgt een verantwoording voor het onderzoek. </w:t>
      </w:r>
    </w:p>
    <w:p w14:paraId="379CF8F9" w14:textId="77777777" w:rsidR="00EE65D5" w:rsidRPr="00C55185" w:rsidRDefault="00EE65D5" w:rsidP="00C1229A">
      <w:pPr>
        <w:spacing w:line="360" w:lineRule="auto"/>
      </w:pPr>
    </w:p>
    <w:p w14:paraId="1D43F593" w14:textId="52CFB715" w:rsidR="00C1229A" w:rsidRDefault="00C1229A" w:rsidP="00D01362">
      <w:pPr>
        <w:pStyle w:val="Kop2"/>
        <w:numPr>
          <w:ilvl w:val="1"/>
          <w:numId w:val="23"/>
        </w:numPr>
      </w:pPr>
      <w:bookmarkStart w:id="115" w:name="_Toc503744125"/>
      <w:bookmarkStart w:id="116" w:name="_Toc503744643"/>
      <w:r w:rsidRPr="00C55185">
        <w:t>Conclusie</w:t>
      </w:r>
      <w:bookmarkEnd w:id="115"/>
      <w:bookmarkEnd w:id="116"/>
    </w:p>
    <w:p w14:paraId="641EF87E" w14:textId="2B6BAEEA" w:rsidR="00EE65D5" w:rsidRPr="00C55185" w:rsidRDefault="00AA12CB" w:rsidP="00EE65D5">
      <w:pPr>
        <w:spacing w:line="360" w:lineRule="auto"/>
      </w:pPr>
      <w:r w:rsidRPr="00C55185">
        <w:t xml:space="preserve">In dit onderzoeksrapport is duidelijk geworden aan de hand van welke factoren dan wel vereisten het gezag van de ouder op grond van art. 1:266 lid 1 BW beëindigd kan worden. </w:t>
      </w:r>
      <w:r w:rsidR="001302DB" w:rsidRPr="00C55185">
        <w:t>De gezagsbeëindigende maatregel kan worden uitgesproken indien het kind zodanig opgroeit dat hij in zijn ontwikkeling ernstig wordt bedreigd en de ouder niet de verantwoordelijkheid voor de verzorging en opvoeding, als bedoeld in art.1:247 lid 2 BW, in staat is te dragen binnen een voor de persoon en de ontwikkeling van de minderjarige aanvaardbaar te achten termijn. Daarnaast geeft de Memorie van Toelichting vier aanknopingspunten die meegenomen kunnen worden in de overweging of gezagsbeëindiging aangewezen is. Deze wettelijke factoren zijn getoetst binnen twintig uitspraken van</w:t>
      </w:r>
      <w:r w:rsidR="008A2918">
        <w:t xml:space="preserve"> de verschillende </w:t>
      </w:r>
      <w:r w:rsidR="001302DB" w:rsidRPr="00C55185">
        <w:t xml:space="preserve">gerechtshoven.  </w:t>
      </w:r>
    </w:p>
    <w:p w14:paraId="55A3ACDA" w14:textId="77777777" w:rsidR="001302DB" w:rsidRPr="00C55185" w:rsidRDefault="001302DB" w:rsidP="00EE65D5">
      <w:pPr>
        <w:spacing w:line="360" w:lineRule="auto"/>
      </w:pPr>
    </w:p>
    <w:p w14:paraId="10BBC0E8" w14:textId="378A21A5" w:rsidR="00EE65D5" w:rsidRPr="00C55185" w:rsidRDefault="00300C1C" w:rsidP="00EE65D5">
      <w:pPr>
        <w:spacing w:line="360" w:lineRule="auto"/>
      </w:pPr>
      <w:r w:rsidRPr="00C55185">
        <w:t xml:space="preserve">In dit onderzoeksrapport is duidelijk geworden dat het voldoen aan de wettelijke vereisten van de gezagsbeëindigende maatregel niet per definitie betekent dat het verzoek </w:t>
      </w:r>
      <w:r w:rsidR="00A91FD3" w:rsidRPr="00C55185">
        <w:t xml:space="preserve">tot gezagsbeëindiging </w:t>
      </w:r>
      <w:r w:rsidRPr="00C55185">
        <w:t>wordt toe</w:t>
      </w:r>
      <w:r w:rsidR="00362FDF" w:rsidRPr="00C55185">
        <w:t>gewezen. De rechter maakt gebruik</w:t>
      </w:r>
      <w:r w:rsidRPr="00C55185">
        <w:t xml:space="preserve"> </w:t>
      </w:r>
      <w:r w:rsidR="00A91FD3" w:rsidRPr="00C55185">
        <w:t>van zijn discretionaire bevoegdheid</w:t>
      </w:r>
      <w:r w:rsidRPr="00C55185">
        <w:t xml:space="preserve"> en op de vraag of gezagsbeëindiging aan de orde is wordt beoordeeld aan de hand van alle concrete omstandigheden van h</w:t>
      </w:r>
      <w:r w:rsidR="008A2918">
        <w:t xml:space="preserve">et geval. Dit vereist maatwerk en </w:t>
      </w:r>
      <w:r w:rsidRPr="00C55185">
        <w:t>hierdoor zijn er geen eenduidige richtlijnen aanwezig binnen de jurisprudentie</w:t>
      </w:r>
      <w:r w:rsidR="00217085" w:rsidRPr="00C55185">
        <w:t xml:space="preserve"> afkomstig van </w:t>
      </w:r>
      <w:r w:rsidR="008A2918">
        <w:t xml:space="preserve">de </w:t>
      </w:r>
      <w:r w:rsidR="00217085" w:rsidRPr="00C55185">
        <w:t>gerechtshoven</w:t>
      </w:r>
      <w:r w:rsidRPr="00C55185">
        <w:t xml:space="preserve">. Uit het jurisprudentieonderzoek blijkt dat de uiteindelijke afweging van de rechter wordt gemaakt door alle factoren van elkaar af te wegen, waarbij het belang van het kind centraal staat. Dit belang van het kind prevaleert boven het belang van de ouders en de pleegouders. Uit het jurisprudentieonderzoek is gebleken dat als het kind geen behoefte heeft aan duidelijkheid door middel van een gezagsbeëindigende maatregel (door de situatie hiermee te bestendigen) en alle partijen meewerken in het belang van het kind, </w:t>
      </w:r>
      <w:r w:rsidRPr="00C55185">
        <w:lastRenderedPageBreak/>
        <w:t>gezagsbeëindiging</w:t>
      </w:r>
      <w:r w:rsidR="00A91FD3" w:rsidRPr="00C55185">
        <w:t xml:space="preserve"> in het belang van het kind</w:t>
      </w:r>
      <w:r w:rsidRPr="00C55185">
        <w:t xml:space="preserve"> niet noodzakelijk is. Echter blijven in beginsel jaarlijkse verlengingen van de ondertoezichtstelling en de machtiging uithuisplaats</w:t>
      </w:r>
      <w:r w:rsidR="008A2918">
        <w:t>ing niet de aangewezen maatregel</w:t>
      </w:r>
      <w:r w:rsidRPr="00C55185">
        <w:t xml:space="preserve">. Het kind mag hierbij geen onrust ervaren. </w:t>
      </w:r>
      <w:r w:rsidR="00A91FD3" w:rsidRPr="00C55185">
        <w:t>Het hof heeft in enkele zaken laten zien dat de meewerkende en ondersteunende houding van de ouder ten opzichte van de uithuisplaatsing een doorslaggevende factor kan zijn</w:t>
      </w:r>
      <w:r w:rsidR="00655B0C" w:rsidRPr="00C55185">
        <w:t xml:space="preserve"> om het verzoek tot gezagsbeëindiging af te wijzen</w:t>
      </w:r>
      <w:r w:rsidR="00A91FD3" w:rsidRPr="00C55185">
        <w:t xml:space="preserve">, mits het perspectief van het kind duidelijk is en het hechtingsproces niet belemmerd. </w:t>
      </w:r>
      <w:r w:rsidR="00362FDF" w:rsidRPr="00C55185">
        <w:t xml:space="preserve">Aan de hand van het jurisprudentieonderzoek kan geconcludeerd worden dat het toewijzen dan wel afwijzen van verzoeken die strekken tot de gezagsbeëindigende maatregel de meeste nadruk ligt op het recht op duidelijkheid, continuïteit en een ongestoord hechtingsproces. </w:t>
      </w:r>
      <w:r w:rsidR="00655B0C" w:rsidRPr="00C55185">
        <w:t>Het onderzoek laat zien dat elk te beoordelen geval uniek is en afhankelijk is van de exacte feiten en omstandighed</w:t>
      </w:r>
      <w:r w:rsidR="00217085" w:rsidRPr="00C55185">
        <w:t>en. Binnen een</w:t>
      </w:r>
      <w:r w:rsidR="00655B0C" w:rsidRPr="00C55185">
        <w:t xml:space="preserve"> zaak kan net een a</w:t>
      </w:r>
      <w:r w:rsidR="00217085" w:rsidRPr="00C55185">
        <w:t xml:space="preserve">ndere factor de doorslag geven bij de uiteindelijke beoordeling. </w:t>
      </w:r>
    </w:p>
    <w:p w14:paraId="5777CCC0" w14:textId="77777777" w:rsidR="00250ADE" w:rsidRPr="00C55185" w:rsidRDefault="00250ADE" w:rsidP="00EE65D5">
      <w:pPr>
        <w:spacing w:line="360" w:lineRule="auto"/>
      </w:pPr>
    </w:p>
    <w:p w14:paraId="46BFA810" w14:textId="6E18F63C" w:rsidR="0078388A" w:rsidRDefault="008A2918" w:rsidP="00EE65D5">
      <w:pPr>
        <w:spacing w:line="360" w:lineRule="auto"/>
      </w:pPr>
      <w:r>
        <w:t xml:space="preserve">Tot slot doet een </w:t>
      </w:r>
      <w:r w:rsidR="00250ADE" w:rsidRPr="00C55185">
        <w:t>toewijzing van het verzoek tot de ge</w:t>
      </w:r>
      <w:r>
        <w:t xml:space="preserve">zagsbeëindigende maatregel </w:t>
      </w:r>
      <w:r w:rsidR="00250ADE" w:rsidRPr="00C55185">
        <w:t>niks af aan het ouderschap van de ouders in die zin dat zij altijd vader en moeder zullen blijven van het kind.</w:t>
      </w:r>
    </w:p>
    <w:p w14:paraId="04AD1191" w14:textId="77777777" w:rsidR="009E1575" w:rsidRPr="00C55185" w:rsidRDefault="009E1575" w:rsidP="00EE65D5">
      <w:pPr>
        <w:spacing w:line="360" w:lineRule="auto"/>
      </w:pPr>
    </w:p>
    <w:p w14:paraId="2C70CF43" w14:textId="4414ADC2" w:rsidR="00C1229A" w:rsidRDefault="00C1229A" w:rsidP="00D01362">
      <w:pPr>
        <w:pStyle w:val="Kop2"/>
        <w:numPr>
          <w:ilvl w:val="1"/>
          <w:numId w:val="23"/>
        </w:numPr>
      </w:pPr>
      <w:bookmarkStart w:id="117" w:name="_Toc503744126"/>
      <w:bookmarkStart w:id="118" w:name="_Toc503744644"/>
      <w:r w:rsidRPr="00C55185">
        <w:t>Aanbevelingen</w:t>
      </w:r>
      <w:bookmarkEnd w:id="117"/>
      <w:bookmarkEnd w:id="118"/>
    </w:p>
    <w:p w14:paraId="7A7D1164" w14:textId="0D1BF45B" w:rsidR="00655B0C" w:rsidRPr="00C55185" w:rsidRDefault="00655B0C" w:rsidP="00655B0C">
      <w:pPr>
        <w:spacing w:line="360" w:lineRule="auto"/>
      </w:pPr>
      <w:r w:rsidRPr="00C55185">
        <w:t xml:space="preserve">Naar aanleiding van dit onderzoek wordt de rechtbank aanbevolen </w:t>
      </w:r>
      <w:r w:rsidR="00217085" w:rsidRPr="00C55185">
        <w:t>om de lijn die zich langzaam ontwikkeld binnen de jurisprudentie te blijven volgen. De factoren, zoals gebruikt in dit onderzoek, vormen een handig hulpmiddel om de uitspraken te toetsen en te bekijken hoe de verschil</w:t>
      </w:r>
      <w:r w:rsidR="00D47430" w:rsidRPr="00C55185">
        <w:t>lende factoren zich ontwikkelen, zoals de leeftijd en de kwalificatie daarvan.</w:t>
      </w:r>
    </w:p>
    <w:p w14:paraId="233C6588" w14:textId="77777777" w:rsidR="00D47430" w:rsidRPr="00C55185" w:rsidRDefault="00D47430" w:rsidP="00655B0C">
      <w:pPr>
        <w:spacing w:line="360" w:lineRule="auto"/>
      </w:pPr>
    </w:p>
    <w:p w14:paraId="7174C66F" w14:textId="51B3615B" w:rsidR="00217085" w:rsidRPr="00C55185" w:rsidRDefault="00D47430" w:rsidP="00655B0C">
      <w:pPr>
        <w:spacing w:line="360" w:lineRule="auto"/>
      </w:pPr>
      <w:r w:rsidRPr="00C55185">
        <w:t>Doordat elk geval zo casuïstiek is bestaat wel het gevaar dat verzoeken tot de gezagsbeëi</w:t>
      </w:r>
      <w:r w:rsidR="00250ADE" w:rsidRPr="00C55185">
        <w:t>ndigende maatregel verschillend</w:t>
      </w:r>
      <w:r w:rsidRPr="00C55185">
        <w:t xml:space="preserve"> worden geïnterpreteerd door de verschillende rechtelijke instanties. Door regelmatig als rechtelijke instanties met elkaar in beraad te gaan en alle ontwikkelingen met betrekking de gezagsbeëindigende maatregel</w:t>
      </w:r>
      <w:r w:rsidR="00250ADE" w:rsidRPr="00C55185">
        <w:t xml:space="preserve"> te bespreken zal aan de hand daarvan naar mijns inziens een rode lijn ontwikkelen. Hierbij dient in acht te worden genomen dat het gaat om een vrij nieuwe kinderbeschermingsmaatregel.</w:t>
      </w:r>
    </w:p>
    <w:p w14:paraId="2151944F" w14:textId="77777777" w:rsidR="00250ADE" w:rsidRDefault="00250ADE" w:rsidP="00655B0C">
      <w:pPr>
        <w:spacing w:line="360" w:lineRule="auto"/>
      </w:pPr>
    </w:p>
    <w:p w14:paraId="7E87AA0F" w14:textId="77777777" w:rsidR="009E1575" w:rsidRDefault="009E1575" w:rsidP="00655B0C">
      <w:pPr>
        <w:spacing w:line="360" w:lineRule="auto"/>
      </w:pPr>
    </w:p>
    <w:p w14:paraId="7B11E375" w14:textId="77777777" w:rsidR="00EE0F5A" w:rsidRPr="00C55185" w:rsidRDefault="00EE0F5A" w:rsidP="00655B0C">
      <w:pPr>
        <w:spacing w:line="360" w:lineRule="auto"/>
      </w:pPr>
    </w:p>
    <w:p w14:paraId="04A6EDAC" w14:textId="7822FE04" w:rsidR="00C1229A" w:rsidRDefault="00250ADE" w:rsidP="00D01362">
      <w:pPr>
        <w:pStyle w:val="Kop2"/>
        <w:numPr>
          <w:ilvl w:val="1"/>
          <w:numId w:val="23"/>
        </w:numPr>
      </w:pPr>
      <w:bookmarkStart w:id="119" w:name="_Toc503744127"/>
      <w:bookmarkStart w:id="120" w:name="_Toc503744645"/>
      <w:r w:rsidRPr="00C55185">
        <w:lastRenderedPageBreak/>
        <w:t>V</w:t>
      </w:r>
      <w:r w:rsidR="00C1229A" w:rsidRPr="00C55185">
        <w:t>erantwoording</w:t>
      </w:r>
      <w:bookmarkEnd w:id="119"/>
      <w:bookmarkEnd w:id="120"/>
    </w:p>
    <w:p w14:paraId="353CC121" w14:textId="1816D598" w:rsidR="00250ADE" w:rsidRPr="00C55185" w:rsidRDefault="00250ADE" w:rsidP="00250ADE">
      <w:pPr>
        <w:spacing w:line="360" w:lineRule="auto"/>
      </w:pPr>
      <w:r w:rsidRPr="00C55185">
        <w:t>Het doel van dit onderzoek was een rode lijn te ontdekken binnen de uitspraken van de gerechtshoven</w:t>
      </w:r>
      <w:r w:rsidR="00E36512" w:rsidRPr="00C55185">
        <w:t xml:space="preserve">, teneinde rechtbank Den Haag meer duidelijkheid te </w:t>
      </w:r>
      <w:r w:rsidR="008A2918">
        <w:t xml:space="preserve">kunnen </w:t>
      </w:r>
      <w:r w:rsidR="00E36512" w:rsidRPr="00C55185">
        <w:t>verschaffen over het beoordelingskader van de gezagsbeëindigende maatregel sinds de komst van de Wet herziening kinderbeschermingsmaatregelen op 1 januari 2015. Om dit doel te behalen heb ik onderzoek verricht aan de hand van literatuur- en jurisprudentieonderzoek ten aanzien van gerechtshoven. Door middel van dit onderzoek is duidelijk geworden welke factoren meegenomen worden in dat beoordelingskader en welke factoren een doorslaggevende invloed hebben. Hoewel de resultaten niet eenduidig zijn, omdat derge</w:t>
      </w:r>
      <w:r w:rsidR="008A2918">
        <w:t>lijke verzoeken maatwerk vereis</w:t>
      </w:r>
      <w:r w:rsidR="00E36512" w:rsidRPr="00C55185">
        <w:t xml:space="preserve">en is de doelstelling van dit onderzoeksrapport grotendeels bereikt. </w:t>
      </w:r>
    </w:p>
    <w:p w14:paraId="3A34D499" w14:textId="77777777" w:rsidR="00E36512" w:rsidRPr="00C55185" w:rsidRDefault="00E36512" w:rsidP="00250ADE">
      <w:pPr>
        <w:spacing w:line="360" w:lineRule="auto"/>
      </w:pPr>
    </w:p>
    <w:p w14:paraId="17CCD278" w14:textId="7AC4342A" w:rsidR="00E36512" w:rsidRPr="00C55185" w:rsidRDefault="00E36512" w:rsidP="00250ADE">
      <w:pPr>
        <w:spacing w:line="360" w:lineRule="auto"/>
      </w:pPr>
      <w:r w:rsidRPr="00C55185">
        <w:t xml:space="preserve">De kwaliteit van het onderzoek is voldoende gewaarborgd dankzij de gebruikte methodiek. Het onderzoek is zodoende bruikbaar voor rechtbank Den Haag. </w:t>
      </w:r>
    </w:p>
    <w:p w14:paraId="3593FF1B" w14:textId="77777777" w:rsidR="009E1575" w:rsidRDefault="009E1575" w:rsidP="00B54086">
      <w:pPr>
        <w:spacing w:line="360" w:lineRule="auto"/>
        <w:rPr>
          <w:b/>
        </w:rPr>
      </w:pPr>
    </w:p>
    <w:p w14:paraId="09AE79D1" w14:textId="77777777" w:rsidR="009E1575" w:rsidRDefault="009E1575" w:rsidP="00B54086">
      <w:pPr>
        <w:spacing w:line="360" w:lineRule="auto"/>
        <w:rPr>
          <w:b/>
        </w:rPr>
      </w:pPr>
    </w:p>
    <w:p w14:paraId="0583F396" w14:textId="77777777" w:rsidR="009E1575" w:rsidRDefault="009E1575" w:rsidP="00B54086">
      <w:pPr>
        <w:spacing w:line="360" w:lineRule="auto"/>
        <w:rPr>
          <w:b/>
        </w:rPr>
      </w:pPr>
    </w:p>
    <w:p w14:paraId="32247EDC" w14:textId="77777777" w:rsidR="009E1575" w:rsidRDefault="009E1575" w:rsidP="00B54086">
      <w:pPr>
        <w:spacing w:line="360" w:lineRule="auto"/>
        <w:rPr>
          <w:b/>
        </w:rPr>
      </w:pPr>
    </w:p>
    <w:p w14:paraId="3D238EB2" w14:textId="77777777" w:rsidR="009E1575" w:rsidRDefault="009E1575" w:rsidP="00B54086">
      <w:pPr>
        <w:spacing w:line="360" w:lineRule="auto"/>
        <w:rPr>
          <w:b/>
        </w:rPr>
      </w:pPr>
    </w:p>
    <w:p w14:paraId="1826152A" w14:textId="77777777" w:rsidR="009E1575" w:rsidRDefault="009E1575" w:rsidP="00B54086">
      <w:pPr>
        <w:spacing w:line="360" w:lineRule="auto"/>
        <w:rPr>
          <w:b/>
        </w:rPr>
      </w:pPr>
    </w:p>
    <w:p w14:paraId="08069F36" w14:textId="77777777" w:rsidR="009E1575" w:rsidRDefault="009E1575" w:rsidP="00B54086">
      <w:pPr>
        <w:spacing w:line="360" w:lineRule="auto"/>
        <w:rPr>
          <w:b/>
        </w:rPr>
      </w:pPr>
    </w:p>
    <w:p w14:paraId="0116A1E1" w14:textId="77777777" w:rsidR="009E1575" w:rsidRDefault="009E1575" w:rsidP="00B54086">
      <w:pPr>
        <w:spacing w:line="360" w:lineRule="auto"/>
        <w:rPr>
          <w:b/>
        </w:rPr>
      </w:pPr>
    </w:p>
    <w:p w14:paraId="5C4CDE3F" w14:textId="77777777" w:rsidR="009E1575" w:rsidRDefault="009E1575" w:rsidP="00B54086">
      <w:pPr>
        <w:spacing w:line="360" w:lineRule="auto"/>
        <w:rPr>
          <w:b/>
        </w:rPr>
      </w:pPr>
    </w:p>
    <w:p w14:paraId="0BF708DB" w14:textId="77777777" w:rsidR="009E1575" w:rsidRDefault="009E1575" w:rsidP="00B54086">
      <w:pPr>
        <w:spacing w:line="360" w:lineRule="auto"/>
        <w:rPr>
          <w:b/>
        </w:rPr>
      </w:pPr>
    </w:p>
    <w:p w14:paraId="1F1B8311" w14:textId="77777777" w:rsidR="009E1575" w:rsidRDefault="009E1575" w:rsidP="00B54086">
      <w:pPr>
        <w:spacing w:line="360" w:lineRule="auto"/>
        <w:rPr>
          <w:b/>
        </w:rPr>
      </w:pPr>
    </w:p>
    <w:p w14:paraId="7D7FDDEB" w14:textId="77777777" w:rsidR="009E1575" w:rsidRDefault="009E1575" w:rsidP="00B54086">
      <w:pPr>
        <w:spacing w:line="360" w:lineRule="auto"/>
        <w:rPr>
          <w:b/>
        </w:rPr>
      </w:pPr>
    </w:p>
    <w:p w14:paraId="6FB6999B" w14:textId="77777777" w:rsidR="00150EC1" w:rsidRDefault="00150EC1" w:rsidP="00150EC1">
      <w:pPr>
        <w:spacing w:line="360" w:lineRule="auto"/>
        <w:rPr>
          <w:rFonts w:asciiTheme="majorHAnsi" w:hAnsiTheme="majorHAnsi"/>
          <w:b/>
          <w:sz w:val="28"/>
          <w:szCs w:val="28"/>
        </w:rPr>
      </w:pPr>
    </w:p>
    <w:p w14:paraId="27329085" w14:textId="576EEA99" w:rsidR="00485DAD" w:rsidRPr="00485DAD" w:rsidRDefault="00485DAD" w:rsidP="00485DAD">
      <w:pPr>
        <w:pStyle w:val="Kop1"/>
        <w:numPr>
          <w:ilvl w:val="0"/>
          <w:numId w:val="0"/>
        </w:numPr>
        <w:spacing w:line="360" w:lineRule="auto"/>
      </w:pPr>
      <w:r>
        <w:lastRenderedPageBreak/>
        <w:t>Literatuur</w:t>
      </w:r>
      <w:r w:rsidR="00150EC1" w:rsidRPr="00E65060">
        <w:t xml:space="preserve">lijst </w:t>
      </w:r>
    </w:p>
    <w:p w14:paraId="28AC2BE5" w14:textId="77777777" w:rsidR="00150EC1" w:rsidRPr="00150EC1" w:rsidRDefault="00150EC1" w:rsidP="00485DAD">
      <w:pPr>
        <w:spacing w:line="360" w:lineRule="auto"/>
        <w:rPr>
          <w:b/>
          <w:i/>
        </w:rPr>
      </w:pPr>
      <w:r w:rsidRPr="00150EC1">
        <w:rPr>
          <w:b/>
          <w:i/>
        </w:rPr>
        <w:t>Digitale bronnen</w:t>
      </w:r>
    </w:p>
    <w:p w14:paraId="701CBCFE" w14:textId="77777777" w:rsidR="00150EC1" w:rsidRPr="00150EC1" w:rsidRDefault="00150EC1" w:rsidP="00E65060">
      <w:pPr>
        <w:spacing w:line="360" w:lineRule="auto"/>
        <w:rPr>
          <w:i/>
          <w:color w:val="2F5496" w:themeColor="accent5" w:themeShade="BF"/>
        </w:rPr>
      </w:pPr>
      <w:r w:rsidRPr="00150EC1">
        <w:rPr>
          <w:i/>
          <w:color w:val="2F5496" w:themeColor="accent5" w:themeShade="BF"/>
        </w:rPr>
        <w:t>R</w:t>
      </w:r>
    </w:p>
    <w:p w14:paraId="198B3D15" w14:textId="77777777" w:rsidR="00150EC1" w:rsidRPr="00150EC1" w:rsidRDefault="00150EC1" w:rsidP="00E65060">
      <w:pPr>
        <w:spacing w:line="360" w:lineRule="auto"/>
      </w:pPr>
      <w:r w:rsidRPr="00150EC1">
        <w:t>‘</w:t>
      </w:r>
      <w:proofErr w:type="spellStart"/>
      <w:r w:rsidRPr="00150EC1">
        <w:t>Kindgesprek</w:t>
      </w:r>
      <w:proofErr w:type="spellEnd"/>
      <w:r w:rsidRPr="00150EC1">
        <w:t xml:space="preserve">’, rechtspraak.nl (zoek op </w:t>
      </w:r>
      <w:proofErr w:type="spellStart"/>
      <w:r w:rsidRPr="00150EC1">
        <w:rPr>
          <w:i/>
        </w:rPr>
        <w:t>Kindgesprek</w:t>
      </w:r>
      <w:proofErr w:type="spellEnd"/>
      <w:r w:rsidRPr="00150EC1">
        <w:t>)</w:t>
      </w:r>
    </w:p>
    <w:p w14:paraId="0DB31C2F" w14:textId="77777777" w:rsidR="00150EC1" w:rsidRPr="00150EC1" w:rsidRDefault="00150EC1" w:rsidP="00E65060">
      <w:pPr>
        <w:spacing w:line="360" w:lineRule="auto"/>
      </w:pPr>
      <w:r w:rsidRPr="00150EC1">
        <w:t xml:space="preserve">‘Jeugdbescherming’, rijksoverheid.nl (zoek op </w:t>
      </w:r>
      <w:r w:rsidRPr="00150EC1">
        <w:rPr>
          <w:i/>
        </w:rPr>
        <w:t>Jeugdbescherming</w:t>
      </w:r>
      <w:r w:rsidRPr="00150EC1">
        <w:t>)</w:t>
      </w:r>
    </w:p>
    <w:p w14:paraId="2B4CEA7A" w14:textId="77777777" w:rsidR="00150EC1" w:rsidRPr="00150EC1" w:rsidRDefault="00150EC1" w:rsidP="00E65060">
      <w:pPr>
        <w:spacing w:line="360" w:lineRule="auto"/>
        <w:rPr>
          <w:u w:val="single"/>
        </w:rPr>
      </w:pPr>
    </w:p>
    <w:p w14:paraId="40CC1506" w14:textId="77777777" w:rsidR="00150EC1" w:rsidRPr="00150EC1" w:rsidRDefault="00150EC1" w:rsidP="00E65060">
      <w:pPr>
        <w:spacing w:line="360" w:lineRule="auto"/>
        <w:rPr>
          <w:b/>
          <w:i/>
        </w:rPr>
      </w:pPr>
      <w:r w:rsidRPr="00150EC1">
        <w:rPr>
          <w:b/>
          <w:i/>
        </w:rPr>
        <w:t>Kamerstukken</w:t>
      </w:r>
    </w:p>
    <w:p w14:paraId="704F64B0" w14:textId="77777777" w:rsidR="00150EC1" w:rsidRPr="00150EC1" w:rsidRDefault="00150EC1" w:rsidP="00E65060">
      <w:pPr>
        <w:spacing w:line="360" w:lineRule="auto"/>
        <w:rPr>
          <w:i/>
          <w:color w:val="2F5496" w:themeColor="accent5" w:themeShade="BF"/>
        </w:rPr>
      </w:pPr>
      <w:r w:rsidRPr="00150EC1">
        <w:rPr>
          <w:i/>
          <w:color w:val="2F5496" w:themeColor="accent5" w:themeShade="BF"/>
        </w:rPr>
        <w:t>K</w:t>
      </w:r>
    </w:p>
    <w:p w14:paraId="30D6A827" w14:textId="77777777" w:rsidR="00150EC1" w:rsidRPr="00150EC1" w:rsidRDefault="00150EC1" w:rsidP="00E65060">
      <w:pPr>
        <w:spacing w:line="360" w:lineRule="auto"/>
      </w:pPr>
      <w:r w:rsidRPr="00150EC1">
        <w:rPr>
          <w:i/>
        </w:rPr>
        <w:t xml:space="preserve">Kamerstukken </w:t>
      </w:r>
      <w:proofErr w:type="spellStart"/>
      <w:r w:rsidRPr="00150EC1">
        <w:rPr>
          <w:i/>
        </w:rPr>
        <w:t>ll</w:t>
      </w:r>
      <w:proofErr w:type="spellEnd"/>
      <w:r w:rsidRPr="00150EC1">
        <w:t>, 2008/09, 32015, nr. 3.</w:t>
      </w:r>
    </w:p>
    <w:p w14:paraId="35FDAF85" w14:textId="77777777" w:rsidR="00150EC1" w:rsidRPr="00150EC1" w:rsidRDefault="00150EC1" w:rsidP="00E65060">
      <w:pPr>
        <w:spacing w:line="360" w:lineRule="auto"/>
      </w:pPr>
      <w:r w:rsidRPr="00150EC1">
        <w:rPr>
          <w:i/>
        </w:rPr>
        <w:t xml:space="preserve">Kamerstukken </w:t>
      </w:r>
      <w:proofErr w:type="spellStart"/>
      <w:r w:rsidRPr="00150EC1">
        <w:rPr>
          <w:i/>
        </w:rPr>
        <w:t>ll</w:t>
      </w:r>
      <w:proofErr w:type="spellEnd"/>
      <w:r w:rsidRPr="00150EC1">
        <w:t>, 2011/12, 33.015, nr. 3.</w:t>
      </w:r>
    </w:p>
    <w:p w14:paraId="60434281" w14:textId="77777777" w:rsidR="00150EC1" w:rsidRPr="00150EC1" w:rsidRDefault="00150EC1" w:rsidP="00E65060">
      <w:pPr>
        <w:spacing w:line="360" w:lineRule="auto"/>
      </w:pPr>
    </w:p>
    <w:p w14:paraId="0F5B29C1" w14:textId="77777777" w:rsidR="00150EC1" w:rsidRPr="00150EC1" w:rsidRDefault="00150EC1" w:rsidP="00E65060">
      <w:pPr>
        <w:spacing w:line="360" w:lineRule="auto"/>
        <w:rPr>
          <w:b/>
          <w:i/>
        </w:rPr>
      </w:pPr>
      <w:r w:rsidRPr="00150EC1">
        <w:rPr>
          <w:b/>
          <w:i/>
        </w:rPr>
        <w:t>Literatuur</w:t>
      </w:r>
    </w:p>
    <w:p w14:paraId="375D9141" w14:textId="77777777" w:rsidR="00150EC1" w:rsidRPr="00150EC1" w:rsidRDefault="00150EC1" w:rsidP="00E65060">
      <w:pPr>
        <w:spacing w:line="360" w:lineRule="auto"/>
        <w:rPr>
          <w:i/>
          <w:color w:val="2F5496" w:themeColor="accent5" w:themeShade="BF"/>
        </w:rPr>
      </w:pPr>
      <w:r w:rsidRPr="00150EC1">
        <w:rPr>
          <w:i/>
          <w:color w:val="2F5496" w:themeColor="accent5" w:themeShade="BF"/>
        </w:rPr>
        <w:t>B</w:t>
      </w:r>
    </w:p>
    <w:p w14:paraId="1B9A30AC" w14:textId="77777777" w:rsidR="00150EC1" w:rsidRPr="00150EC1" w:rsidRDefault="00150EC1" w:rsidP="00E65060">
      <w:pPr>
        <w:spacing w:line="360" w:lineRule="auto"/>
        <w:rPr>
          <w:b/>
        </w:rPr>
      </w:pPr>
      <w:r w:rsidRPr="00150EC1">
        <w:rPr>
          <w:b/>
        </w:rPr>
        <w:t>Bruning</w:t>
      </w:r>
    </w:p>
    <w:p w14:paraId="054A09F5" w14:textId="77777777" w:rsidR="00150EC1" w:rsidRPr="00150EC1" w:rsidRDefault="00150EC1" w:rsidP="00E65060">
      <w:pPr>
        <w:spacing w:line="360" w:lineRule="auto"/>
      </w:pPr>
      <w:r w:rsidRPr="00150EC1">
        <w:t>M.R. Bruning, ‘Toepassing van gezagsbeëindiging kort na de geboorte’, GS Personen – en familierecht 2017.</w:t>
      </w:r>
    </w:p>
    <w:p w14:paraId="046CBCD2" w14:textId="77777777" w:rsidR="00150EC1" w:rsidRPr="00150EC1" w:rsidRDefault="00150EC1" w:rsidP="00E65060">
      <w:pPr>
        <w:spacing w:line="360" w:lineRule="auto"/>
        <w:rPr>
          <w:i/>
          <w:color w:val="2F5496" w:themeColor="accent5" w:themeShade="BF"/>
        </w:rPr>
      </w:pPr>
    </w:p>
    <w:p w14:paraId="5A947C56" w14:textId="77777777" w:rsidR="00150EC1" w:rsidRPr="00150EC1" w:rsidRDefault="00150EC1" w:rsidP="00E65060">
      <w:pPr>
        <w:spacing w:line="360" w:lineRule="auto"/>
        <w:rPr>
          <w:b/>
        </w:rPr>
      </w:pPr>
      <w:r w:rsidRPr="00150EC1">
        <w:rPr>
          <w:b/>
        </w:rPr>
        <w:t xml:space="preserve">Bruning &amp; </w:t>
      </w:r>
      <w:proofErr w:type="spellStart"/>
      <w:r w:rsidRPr="00150EC1">
        <w:rPr>
          <w:b/>
        </w:rPr>
        <w:t>Vlaardingerbroek</w:t>
      </w:r>
      <w:proofErr w:type="spellEnd"/>
    </w:p>
    <w:p w14:paraId="06D58519" w14:textId="5BBA3256" w:rsidR="00150EC1" w:rsidRDefault="00150EC1" w:rsidP="00E65060">
      <w:pPr>
        <w:spacing w:line="360" w:lineRule="auto"/>
      </w:pPr>
      <w:r w:rsidRPr="00150EC1">
        <w:t xml:space="preserve">M. Bruning, T. Liefaard &amp; P. </w:t>
      </w:r>
      <w:proofErr w:type="spellStart"/>
      <w:r w:rsidRPr="00150EC1">
        <w:t>Vlaardingerbroek</w:t>
      </w:r>
      <w:proofErr w:type="spellEnd"/>
      <w:r w:rsidRPr="00150EC1">
        <w:t xml:space="preserve">, </w:t>
      </w:r>
      <w:r w:rsidRPr="00150EC1">
        <w:rPr>
          <w:i/>
        </w:rPr>
        <w:t xml:space="preserve">Jeugdrecht en jeugdhulp, </w:t>
      </w:r>
      <w:r w:rsidRPr="00150EC1">
        <w:t>Amsterdam: Reed Business 2016.</w:t>
      </w:r>
    </w:p>
    <w:p w14:paraId="1129F47F" w14:textId="77777777" w:rsidR="00E65060" w:rsidRPr="00E65060" w:rsidRDefault="00E65060" w:rsidP="00E65060">
      <w:pPr>
        <w:spacing w:line="360" w:lineRule="auto"/>
      </w:pPr>
    </w:p>
    <w:p w14:paraId="485FCECC" w14:textId="77777777" w:rsidR="00150EC1" w:rsidRPr="00150EC1" w:rsidRDefault="00150EC1" w:rsidP="00E65060">
      <w:pPr>
        <w:spacing w:line="360" w:lineRule="auto"/>
        <w:rPr>
          <w:i/>
          <w:color w:val="2F5496" w:themeColor="accent5" w:themeShade="BF"/>
        </w:rPr>
      </w:pPr>
      <w:r w:rsidRPr="00150EC1">
        <w:rPr>
          <w:i/>
          <w:color w:val="2F5496" w:themeColor="accent5" w:themeShade="BF"/>
        </w:rPr>
        <w:t>J</w:t>
      </w:r>
    </w:p>
    <w:p w14:paraId="1E8D4339" w14:textId="77777777" w:rsidR="00150EC1" w:rsidRPr="00150EC1" w:rsidRDefault="00150EC1" w:rsidP="00E65060">
      <w:pPr>
        <w:spacing w:line="360" w:lineRule="auto"/>
        <w:rPr>
          <w:b/>
        </w:rPr>
      </w:pPr>
      <w:r w:rsidRPr="00150EC1">
        <w:rPr>
          <w:b/>
        </w:rPr>
        <w:t>Janssen</w:t>
      </w:r>
    </w:p>
    <w:p w14:paraId="3165F9AF" w14:textId="77777777" w:rsidR="00E65060" w:rsidRDefault="00150EC1" w:rsidP="00E65060">
      <w:pPr>
        <w:spacing w:line="360" w:lineRule="auto"/>
      </w:pPr>
      <w:r w:rsidRPr="00150EC1">
        <w:t xml:space="preserve">L. Janssen, </w:t>
      </w:r>
      <w:r w:rsidRPr="00150EC1">
        <w:rPr>
          <w:i/>
        </w:rPr>
        <w:t>Jeugdrecht begrepen</w:t>
      </w:r>
      <w:r w:rsidRPr="00150EC1">
        <w:t>, Amersfoort: Boom juridisch 2016</w:t>
      </w:r>
    </w:p>
    <w:p w14:paraId="11956B28" w14:textId="77777777" w:rsidR="00E65060" w:rsidRDefault="00E65060" w:rsidP="00E65060">
      <w:pPr>
        <w:spacing w:line="360" w:lineRule="auto"/>
        <w:rPr>
          <w:i/>
          <w:color w:val="2F5496" w:themeColor="accent5" w:themeShade="BF"/>
        </w:rPr>
      </w:pPr>
    </w:p>
    <w:p w14:paraId="3F0CE0CA" w14:textId="77777777" w:rsidR="008A2918" w:rsidRDefault="008A2918" w:rsidP="00E65060">
      <w:pPr>
        <w:spacing w:line="360" w:lineRule="auto"/>
        <w:rPr>
          <w:i/>
          <w:color w:val="2F5496" w:themeColor="accent5" w:themeShade="BF"/>
        </w:rPr>
      </w:pPr>
    </w:p>
    <w:p w14:paraId="41CFB0CB" w14:textId="302880EC" w:rsidR="00150EC1" w:rsidRPr="00E65060" w:rsidRDefault="00150EC1" w:rsidP="00E65060">
      <w:pPr>
        <w:spacing w:line="360" w:lineRule="auto"/>
      </w:pPr>
      <w:r w:rsidRPr="00150EC1">
        <w:rPr>
          <w:i/>
          <w:color w:val="2F5496" w:themeColor="accent5" w:themeShade="BF"/>
        </w:rPr>
        <w:lastRenderedPageBreak/>
        <w:t>K</w:t>
      </w:r>
    </w:p>
    <w:p w14:paraId="57BE385B" w14:textId="77777777" w:rsidR="00150EC1" w:rsidRPr="00150EC1" w:rsidRDefault="00150EC1" w:rsidP="00E65060">
      <w:pPr>
        <w:spacing w:line="360" w:lineRule="auto"/>
        <w:rPr>
          <w:b/>
        </w:rPr>
      </w:pPr>
      <w:r w:rsidRPr="00150EC1">
        <w:rPr>
          <w:b/>
        </w:rPr>
        <w:t>Kok</w:t>
      </w:r>
    </w:p>
    <w:p w14:paraId="3784E861" w14:textId="77777777" w:rsidR="00150EC1" w:rsidRPr="00150EC1" w:rsidRDefault="00150EC1" w:rsidP="00E65060">
      <w:pPr>
        <w:spacing w:line="360" w:lineRule="auto"/>
      </w:pPr>
      <w:r w:rsidRPr="00150EC1">
        <w:t>J. Kok, ‘</w:t>
      </w:r>
      <w:r w:rsidRPr="00150EC1">
        <w:rPr>
          <w:i/>
        </w:rPr>
        <w:t>Wet herziening kinderbeschermingsmaatregelen’</w:t>
      </w:r>
      <w:r w:rsidRPr="00150EC1">
        <w:t xml:space="preserve">, Ars </w:t>
      </w:r>
      <w:proofErr w:type="spellStart"/>
      <w:r w:rsidRPr="00150EC1">
        <w:t>Aequi</w:t>
      </w:r>
      <w:proofErr w:type="spellEnd"/>
      <w:r w:rsidRPr="00150EC1">
        <w:t xml:space="preserve"> (AA), 2015/55</w:t>
      </w:r>
    </w:p>
    <w:p w14:paraId="00D3AB9B" w14:textId="77777777" w:rsidR="00150EC1" w:rsidRPr="00150EC1" w:rsidRDefault="00150EC1" w:rsidP="00E65060">
      <w:pPr>
        <w:spacing w:line="360" w:lineRule="auto"/>
      </w:pPr>
    </w:p>
    <w:p w14:paraId="536B0F08" w14:textId="77777777" w:rsidR="00150EC1" w:rsidRPr="00150EC1" w:rsidRDefault="00150EC1" w:rsidP="00E65060">
      <w:pPr>
        <w:spacing w:line="360" w:lineRule="auto"/>
        <w:rPr>
          <w:b/>
        </w:rPr>
      </w:pPr>
      <w:r w:rsidRPr="00150EC1">
        <w:rPr>
          <w:b/>
        </w:rPr>
        <w:t>Kok</w:t>
      </w:r>
    </w:p>
    <w:p w14:paraId="4D2C88D0" w14:textId="182AB900" w:rsidR="00150EC1" w:rsidRPr="00150EC1" w:rsidRDefault="00150EC1" w:rsidP="00E65060">
      <w:pPr>
        <w:spacing w:line="360" w:lineRule="auto"/>
      </w:pPr>
      <w:r w:rsidRPr="00150EC1">
        <w:t>J. Kok, ‘Wet herziening kinderbeschermingsmaatregelen: een analyse van eerste rechtspraak</w:t>
      </w:r>
      <w:r w:rsidR="00E65060" w:rsidRPr="00150EC1">
        <w:t>’, Tijdschrift</w:t>
      </w:r>
      <w:r w:rsidRPr="00150EC1">
        <w:t xml:space="preserve"> voor Familie en Jeugdrecht (FJR) 2017, afl. 36</w:t>
      </w:r>
    </w:p>
    <w:p w14:paraId="40896FE0" w14:textId="77777777" w:rsidR="00150EC1" w:rsidRPr="00150EC1" w:rsidRDefault="00150EC1" w:rsidP="00E65060">
      <w:pPr>
        <w:spacing w:line="360" w:lineRule="auto"/>
      </w:pPr>
    </w:p>
    <w:p w14:paraId="7395B5D2" w14:textId="77777777" w:rsidR="00150EC1" w:rsidRPr="00150EC1" w:rsidRDefault="00150EC1" w:rsidP="00E65060">
      <w:pPr>
        <w:spacing w:line="360" w:lineRule="auto"/>
        <w:rPr>
          <w:b/>
        </w:rPr>
      </w:pPr>
      <w:r w:rsidRPr="00150EC1">
        <w:rPr>
          <w:b/>
        </w:rPr>
        <w:t>Kolk-Scholten</w:t>
      </w:r>
    </w:p>
    <w:p w14:paraId="516D2423" w14:textId="77777777" w:rsidR="00150EC1" w:rsidRPr="00150EC1" w:rsidRDefault="00150EC1" w:rsidP="00E65060">
      <w:pPr>
        <w:spacing w:line="360" w:lineRule="auto"/>
      </w:pPr>
      <w:r w:rsidRPr="00150EC1">
        <w:t>C. van der Kolk-Scholten, ‘</w:t>
      </w:r>
      <w:r w:rsidRPr="00150EC1">
        <w:rPr>
          <w:i/>
        </w:rPr>
        <w:t xml:space="preserve">Herziening kinderbeschermingsmaatregelen’, </w:t>
      </w:r>
      <w:r w:rsidRPr="00150EC1">
        <w:t>(wetgevingsbericht Landelijk Stafbureau),</w:t>
      </w:r>
      <w:r w:rsidRPr="00150EC1">
        <w:rPr>
          <w:i/>
        </w:rPr>
        <w:t xml:space="preserve"> </w:t>
      </w:r>
      <w:r w:rsidRPr="00150EC1">
        <w:t>2015</w:t>
      </w:r>
    </w:p>
    <w:p w14:paraId="57F28D08" w14:textId="77777777" w:rsidR="00E65060" w:rsidRDefault="00E65060" w:rsidP="00E65060">
      <w:pPr>
        <w:spacing w:line="360" w:lineRule="auto"/>
      </w:pPr>
    </w:p>
    <w:p w14:paraId="7EAC93B4" w14:textId="77777777" w:rsidR="00150EC1" w:rsidRPr="00150EC1" w:rsidRDefault="00150EC1" w:rsidP="00E65060">
      <w:pPr>
        <w:spacing w:line="360" w:lineRule="auto"/>
        <w:rPr>
          <w:i/>
          <w:color w:val="2F5496" w:themeColor="accent5" w:themeShade="BF"/>
        </w:rPr>
      </w:pPr>
      <w:r w:rsidRPr="00150EC1">
        <w:rPr>
          <w:i/>
          <w:color w:val="2F5496" w:themeColor="accent5" w:themeShade="BF"/>
        </w:rPr>
        <w:t>M</w:t>
      </w:r>
    </w:p>
    <w:p w14:paraId="3DAB550E" w14:textId="77777777" w:rsidR="00150EC1" w:rsidRPr="00150EC1" w:rsidRDefault="00150EC1" w:rsidP="00E65060">
      <w:pPr>
        <w:spacing w:line="360" w:lineRule="auto"/>
        <w:rPr>
          <w:b/>
        </w:rPr>
      </w:pPr>
      <w:r w:rsidRPr="00150EC1">
        <w:rPr>
          <w:b/>
        </w:rPr>
        <w:t>Ministerie van Veiligheid en Justitie</w:t>
      </w:r>
    </w:p>
    <w:p w14:paraId="70EACCE1" w14:textId="77777777" w:rsidR="00150EC1" w:rsidRPr="00150EC1" w:rsidRDefault="00150EC1" w:rsidP="00E65060">
      <w:pPr>
        <w:spacing w:line="360" w:lineRule="auto"/>
      </w:pPr>
      <w:r w:rsidRPr="00150EC1">
        <w:t>Ministerie van Veiligheid en Justitie, ‘Gezag, omgang en informatie’, 2017</w:t>
      </w:r>
    </w:p>
    <w:p w14:paraId="0F196166" w14:textId="77777777" w:rsidR="00E65060" w:rsidRDefault="00E65060" w:rsidP="00E65060">
      <w:pPr>
        <w:spacing w:line="360" w:lineRule="auto"/>
        <w:rPr>
          <w:i/>
          <w:color w:val="2F5496" w:themeColor="accent5" w:themeShade="BF"/>
        </w:rPr>
      </w:pPr>
    </w:p>
    <w:p w14:paraId="1DA3093C" w14:textId="77777777" w:rsidR="00150EC1" w:rsidRPr="00150EC1" w:rsidRDefault="00150EC1" w:rsidP="00E65060">
      <w:pPr>
        <w:spacing w:line="360" w:lineRule="auto"/>
        <w:rPr>
          <w:i/>
          <w:color w:val="2F5496" w:themeColor="accent5" w:themeShade="BF"/>
        </w:rPr>
      </w:pPr>
      <w:r w:rsidRPr="00150EC1">
        <w:rPr>
          <w:i/>
          <w:color w:val="2F5496" w:themeColor="accent5" w:themeShade="BF"/>
        </w:rPr>
        <w:t>R</w:t>
      </w:r>
    </w:p>
    <w:p w14:paraId="12A6143F" w14:textId="77777777" w:rsidR="00150EC1" w:rsidRPr="00150EC1" w:rsidRDefault="00150EC1" w:rsidP="00E65060">
      <w:pPr>
        <w:spacing w:line="360" w:lineRule="auto"/>
        <w:rPr>
          <w:b/>
        </w:rPr>
      </w:pPr>
      <w:r w:rsidRPr="00150EC1">
        <w:rPr>
          <w:b/>
        </w:rPr>
        <w:t>Redactie</w:t>
      </w:r>
    </w:p>
    <w:p w14:paraId="08637960" w14:textId="77777777" w:rsidR="00150EC1" w:rsidRPr="00150EC1" w:rsidRDefault="00150EC1" w:rsidP="00E65060">
      <w:pPr>
        <w:spacing w:line="360" w:lineRule="auto"/>
      </w:pPr>
      <w:r w:rsidRPr="00150EC1">
        <w:t>Redactie, ‘De aanvaardbare termijn bij gezagsbeëindiging’, JIP 2017/2</w:t>
      </w:r>
    </w:p>
    <w:p w14:paraId="46C10C13" w14:textId="77777777" w:rsidR="00150EC1" w:rsidRPr="00150EC1" w:rsidRDefault="00150EC1" w:rsidP="00E65060">
      <w:pPr>
        <w:spacing w:line="360" w:lineRule="auto"/>
        <w:rPr>
          <w:b/>
        </w:rPr>
      </w:pPr>
      <w:r w:rsidRPr="00150EC1">
        <w:rPr>
          <w:b/>
        </w:rPr>
        <w:t>Redactie</w:t>
      </w:r>
    </w:p>
    <w:p w14:paraId="76F90B71" w14:textId="77777777" w:rsidR="00150EC1" w:rsidRPr="00150EC1" w:rsidRDefault="00150EC1" w:rsidP="00E65060">
      <w:pPr>
        <w:spacing w:line="360" w:lineRule="auto"/>
        <w:rPr>
          <w:i/>
        </w:rPr>
      </w:pPr>
      <w:r w:rsidRPr="00150EC1">
        <w:t>Redactie, ‘De stand van zaken twee jaar later’, JIP 2017/2</w:t>
      </w:r>
    </w:p>
    <w:p w14:paraId="4B38E663" w14:textId="77777777" w:rsidR="00150EC1" w:rsidRPr="00150EC1" w:rsidRDefault="00150EC1" w:rsidP="00E65060">
      <w:pPr>
        <w:spacing w:line="360" w:lineRule="auto"/>
        <w:rPr>
          <w:color w:val="2F5496" w:themeColor="accent5" w:themeShade="BF"/>
        </w:rPr>
      </w:pPr>
    </w:p>
    <w:p w14:paraId="60EB3303" w14:textId="77777777" w:rsidR="00150EC1" w:rsidRPr="00150EC1" w:rsidRDefault="00150EC1" w:rsidP="00E65060">
      <w:pPr>
        <w:spacing w:line="360" w:lineRule="auto"/>
        <w:rPr>
          <w:color w:val="2F5496" w:themeColor="accent5" w:themeShade="BF"/>
        </w:rPr>
      </w:pPr>
      <w:r w:rsidRPr="00150EC1">
        <w:rPr>
          <w:i/>
          <w:color w:val="2F5496" w:themeColor="accent5" w:themeShade="BF"/>
        </w:rPr>
        <w:t>V</w:t>
      </w:r>
    </w:p>
    <w:p w14:paraId="3A10EC22" w14:textId="77777777" w:rsidR="00150EC1" w:rsidRPr="00150EC1" w:rsidRDefault="00150EC1" w:rsidP="00E65060">
      <w:pPr>
        <w:spacing w:line="360" w:lineRule="auto"/>
        <w:rPr>
          <w:b/>
        </w:rPr>
      </w:pPr>
      <w:proofErr w:type="spellStart"/>
      <w:r w:rsidRPr="00150EC1">
        <w:rPr>
          <w:b/>
        </w:rPr>
        <w:t>Vlaardingerbroek</w:t>
      </w:r>
      <w:proofErr w:type="spellEnd"/>
      <w:r w:rsidRPr="00150EC1">
        <w:rPr>
          <w:b/>
        </w:rPr>
        <w:t xml:space="preserve">, </w:t>
      </w:r>
      <w:proofErr w:type="spellStart"/>
      <w:r w:rsidRPr="00150EC1">
        <w:rPr>
          <w:b/>
        </w:rPr>
        <w:t>Blankman</w:t>
      </w:r>
      <w:proofErr w:type="spellEnd"/>
      <w:r w:rsidRPr="00150EC1">
        <w:rPr>
          <w:b/>
        </w:rPr>
        <w:t xml:space="preserve">, Linden, </w:t>
      </w:r>
      <w:proofErr w:type="spellStart"/>
      <w:r w:rsidRPr="00150EC1">
        <w:rPr>
          <w:b/>
        </w:rPr>
        <w:t>Punselie</w:t>
      </w:r>
      <w:proofErr w:type="spellEnd"/>
      <w:r w:rsidRPr="00150EC1">
        <w:rPr>
          <w:b/>
        </w:rPr>
        <w:t xml:space="preserve"> &amp; </w:t>
      </w:r>
      <w:proofErr w:type="spellStart"/>
      <w:r w:rsidRPr="00150EC1">
        <w:rPr>
          <w:b/>
        </w:rPr>
        <w:t>Schrama</w:t>
      </w:r>
      <w:proofErr w:type="spellEnd"/>
    </w:p>
    <w:p w14:paraId="40EB436D" w14:textId="6C18848A" w:rsidR="00150EC1" w:rsidRPr="008A2918" w:rsidRDefault="00150EC1" w:rsidP="00E65060">
      <w:pPr>
        <w:spacing w:line="360" w:lineRule="auto"/>
      </w:pPr>
      <w:r w:rsidRPr="00150EC1">
        <w:t xml:space="preserve">P. </w:t>
      </w:r>
      <w:proofErr w:type="spellStart"/>
      <w:r w:rsidRPr="00150EC1">
        <w:t>Vlaardingerbroek</w:t>
      </w:r>
      <w:proofErr w:type="spellEnd"/>
      <w:r w:rsidRPr="00150EC1">
        <w:t xml:space="preserve">, K. </w:t>
      </w:r>
      <w:proofErr w:type="spellStart"/>
      <w:r w:rsidRPr="00150EC1">
        <w:t>Blankman</w:t>
      </w:r>
      <w:proofErr w:type="spellEnd"/>
      <w:r w:rsidRPr="00150EC1">
        <w:t xml:space="preserve">, A.P. van der Linden, E.C.C. </w:t>
      </w:r>
      <w:proofErr w:type="spellStart"/>
      <w:r w:rsidRPr="00150EC1">
        <w:t>Punselie</w:t>
      </w:r>
      <w:proofErr w:type="spellEnd"/>
      <w:r w:rsidRPr="00150EC1">
        <w:t xml:space="preserve"> &amp; M.W. </w:t>
      </w:r>
      <w:proofErr w:type="spellStart"/>
      <w:r w:rsidRPr="00150EC1">
        <w:t>Schrama</w:t>
      </w:r>
      <w:proofErr w:type="spellEnd"/>
      <w:r w:rsidRPr="00150EC1">
        <w:t xml:space="preserve">, </w:t>
      </w:r>
      <w:r w:rsidRPr="00150EC1">
        <w:rPr>
          <w:i/>
        </w:rPr>
        <w:t xml:space="preserve">Het hedendaagse personen- en familierechter, </w:t>
      </w:r>
      <w:r w:rsidRPr="00150EC1">
        <w:t>Deventer: Kluwer 2014</w:t>
      </w:r>
    </w:p>
    <w:p w14:paraId="1C8680BF" w14:textId="77777777" w:rsidR="00150EC1" w:rsidRPr="00150EC1" w:rsidRDefault="00150EC1" w:rsidP="00E65060">
      <w:pPr>
        <w:spacing w:line="360" w:lineRule="auto"/>
        <w:rPr>
          <w:b/>
          <w:i/>
        </w:rPr>
      </w:pPr>
      <w:r w:rsidRPr="00150EC1">
        <w:rPr>
          <w:b/>
          <w:i/>
        </w:rPr>
        <w:lastRenderedPageBreak/>
        <w:t>Jurisprudentie</w:t>
      </w:r>
    </w:p>
    <w:p w14:paraId="4D5D5B1F" w14:textId="77777777" w:rsidR="00150EC1" w:rsidRPr="00150EC1" w:rsidRDefault="00150EC1" w:rsidP="00E65060">
      <w:pPr>
        <w:spacing w:line="360" w:lineRule="auto"/>
      </w:pPr>
      <w:r w:rsidRPr="00150EC1">
        <w:t>Hof ’s-Hertogenbosch 16 maart 2017, ECLI:</w:t>
      </w:r>
      <w:proofErr w:type="gramStart"/>
      <w:r w:rsidRPr="00150EC1">
        <w:t>NL:GHSHE</w:t>
      </w:r>
      <w:proofErr w:type="gramEnd"/>
      <w:r w:rsidRPr="00150EC1">
        <w:t>:2017:1028</w:t>
      </w:r>
    </w:p>
    <w:p w14:paraId="117D8C75" w14:textId="77777777" w:rsidR="00150EC1" w:rsidRPr="00150EC1" w:rsidRDefault="00150EC1" w:rsidP="00E65060">
      <w:pPr>
        <w:spacing w:line="360" w:lineRule="auto"/>
      </w:pPr>
      <w:r w:rsidRPr="00150EC1">
        <w:t>Hof Arnhem-Leeuwarden 20 december 2016, ECLI:</w:t>
      </w:r>
      <w:proofErr w:type="gramStart"/>
      <w:r w:rsidRPr="00150EC1">
        <w:t>NL:GHARL</w:t>
      </w:r>
      <w:proofErr w:type="gramEnd"/>
      <w:r w:rsidRPr="00150EC1">
        <w:t>:2016:10437</w:t>
      </w:r>
    </w:p>
    <w:p w14:paraId="18820FF7" w14:textId="77777777" w:rsidR="00150EC1" w:rsidRPr="00150EC1" w:rsidRDefault="00150EC1" w:rsidP="00E65060">
      <w:pPr>
        <w:spacing w:line="360" w:lineRule="auto"/>
      </w:pPr>
      <w:r w:rsidRPr="00150EC1">
        <w:t>Hof ’s-Hertogenbosch 4 augustus 2016, ECLI:</w:t>
      </w:r>
      <w:proofErr w:type="gramStart"/>
      <w:r w:rsidRPr="00150EC1">
        <w:t>NL:GHSHE</w:t>
      </w:r>
      <w:proofErr w:type="gramEnd"/>
      <w:r w:rsidRPr="00150EC1">
        <w:t>:2016:3554</w:t>
      </w:r>
    </w:p>
    <w:p w14:paraId="50AB37B1" w14:textId="77777777" w:rsidR="00150EC1" w:rsidRPr="00150EC1" w:rsidRDefault="00150EC1" w:rsidP="00E65060">
      <w:pPr>
        <w:spacing w:line="360" w:lineRule="auto"/>
      </w:pPr>
      <w:r w:rsidRPr="00150EC1">
        <w:t>Hof Arnhem-Leeuwarden 29 november 2016, ECLI:</w:t>
      </w:r>
      <w:proofErr w:type="gramStart"/>
      <w:r w:rsidRPr="00150EC1">
        <w:t>NL:GHARL</w:t>
      </w:r>
      <w:proofErr w:type="gramEnd"/>
      <w:r w:rsidRPr="00150EC1">
        <w:t>:2016:9719</w:t>
      </w:r>
    </w:p>
    <w:p w14:paraId="53846DA5" w14:textId="77777777" w:rsidR="00150EC1" w:rsidRPr="00150EC1" w:rsidRDefault="00150EC1" w:rsidP="00E65060">
      <w:pPr>
        <w:spacing w:line="360" w:lineRule="auto"/>
      </w:pPr>
      <w:r w:rsidRPr="00150EC1">
        <w:t>Hof Den Haag 18 mei 2016, ECLI:</w:t>
      </w:r>
      <w:proofErr w:type="gramStart"/>
      <w:r w:rsidRPr="00150EC1">
        <w:t>NL:GHDHA</w:t>
      </w:r>
      <w:proofErr w:type="gramEnd"/>
      <w:r w:rsidRPr="00150EC1">
        <w:t>:2016:1767</w:t>
      </w:r>
    </w:p>
    <w:p w14:paraId="1A6F45CF" w14:textId="77777777" w:rsidR="00150EC1" w:rsidRPr="00150EC1" w:rsidRDefault="00150EC1" w:rsidP="00E65060">
      <w:pPr>
        <w:spacing w:line="360" w:lineRule="auto"/>
      </w:pPr>
      <w:r w:rsidRPr="00150EC1">
        <w:t>Hof Den Haag 2 maart 2016, ECLI:</w:t>
      </w:r>
      <w:proofErr w:type="gramStart"/>
      <w:r w:rsidRPr="00150EC1">
        <w:t>NL:GHDHA</w:t>
      </w:r>
      <w:proofErr w:type="gramEnd"/>
      <w:r w:rsidRPr="00150EC1">
        <w:t>:2016:1766</w:t>
      </w:r>
    </w:p>
    <w:p w14:paraId="39D5DB22" w14:textId="77777777" w:rsidR="00150EC1" w:rsidRPr="00150EC1" w:rsidRDefault="00150EC1" w:rsidP="00E65060">
      <w:pPr>
        <w:spacing w:line="360" w:lineRule="auto"/>
      </w:pPr>
      <w:r w:rsidRPr="00150EC1">
        <w:t>Hof Arnhem-Leeuwarden 31 januari 2017, ECLI:</w:t>
      </w:r>
      <w:proofErr w:type="gramStart"/>
      <w:r w:rsidRPr="00150EC1">
        <w:t>NL:GHARL</w:t>
      </w:r>
      <w:proofErr w:type="gramEnd"/>
      <w:r w:rsidRPr="00150EC1">
        <w:t>:2017:817</w:t>
      </w:r>
    </w:p>
    <w:p w14:paraId="5C448563" w14:textId="77777777" w:rsidR="00150EC1" w:rsidRPr="00150EC1" w:rsidRDefault="00150EC1" w:rsidP="00E65060">
      <w:pPr>
        <w:spacing w:line="360" w:lineRule="auto"/>
        <w:rPr>
          <w:lang w:val="en-US"/>
        </w:rPr>
      </w:pPr>
      <w:r w:rsidRPr="00150EC1">
        <w:rPr>
          <w:lang w:val="en-US"/>
        </w:rPr>
        <w:t xml:space="preserve">Hof ’s-Hertogenbosch 14 </w:t>
      </w:r>
      <w:proofErr w:type="spellStart"/>
      <w:r w:rsidRPr="00150EC1">
        <w:rPr>
          <w:lang w:val="en-US"/>
        </w:rPr>
        <w:t>april</w:t>
      </w:r>
      <w:proofErr w:type="spellEnd"/>
      <w:r w:rsidRPr="00150EC1">
        <w:rPr>
          <w:lang w:val="en-US"/>
        </w:rPr>
        <w:t xml:space="preserve"> 2017, ECLI:</w:t>
      </w:r>
      <w:proofErr w:type="gramStart"/>
      <w:r w:rsidRPr="00150EC1">
        <w:rPr>
          <w:lang w:val="en-US"/>
        </w:rPr>
        <w:t>NL:GHSHE</w:t>
      </w:r>
      <w:proofErr w:type="gramEnd"/>
      <w:r w:rsidRPr="00150EC1">
        <w:rPr>
          <w:lang w:val="en-US"/>
        </w:rPr>
        <w:t>:2017:1613</w:t>
      </w:r>
    </w:p>
    <w:p w14:paraId="4BBDFF3B" w14:textId="77777777" w:rsidR="00150EC1" w:rsidRPr="00150EC1" w:rsidRDefault="00150EC1" w:rsidP="00E65060">
      <w:pPr>
        <w:spacing w:line="360" w:lineRule="auto"/>
      </w:pPr>
      <w:r w:rsidRPr="00150EC1">
        <w:t>Hof Amsterdam 1 augustus 2017, ECLI:</w:t>
      </w:r>
      <w:proofErr w:type="gramStart"/>
      <w:r w:rsidRPr="00150EC1">
        <w:t>NL:GHAMS</w:t>
      </w:r>
      <w:proofErr w:type="gramEnd"/>
      <w:r w:rsidRPr="00150EC1">
        <w:t>:2017:3158</w:t>
      </w:r>
    </w:p>
    <w:p w14:paraId="52F55339" w14:textId="77777777" w:rsidR="00150EC1" w:rsidRPr="00150EC1" w:rsidRDefault="00150EC1" w:rsidP="00E65060">
      <w:pPr>
        <w:spacing w:line="360" w:lineRule="auto"/>
      </w:pPr>
      <w:r w:rsidRPr="00150EC1">
        <w:t>Hof ’s-Hertogenbosch 16 maart 2017, ECLI:</w:t>
      </w:r>
      <w:proofErr w:type="gramStart"/>
      <w:r w:rsidRPr="00150EC1">
        <w:t>NL:GHSHE</w:t>
      </w:r>
      <w:proofErr w:type="gramEnd"/>
      <w:r w:rsidRPr="00150EC1">
        <w:t>:2017:1058</w:t>
      </w:r>
    </w:p>
    <w:p w14:paraId="288694EA" w14:textId="77777777" w:rsidR="00150EC1" w:rsidRPr="00150EC1" w:rsidRDefault="00150EC1" w:rsidP="00E65060">
      <w:pPr>
        <w:spacing w:line="360" w:lineRule="auto"/>
      </w:pPr>
      <w:r w:rsidRPr="00150EC1">
        <w:t>Hof ’s-Hertogenbosch 9 maart 2017, ECLI:</w:t>
      </w:r>
      <w:proofErr w:type="gramStart"/>
      <w:r w:rsidRPr="00150EC1">
        <w:t>NL:GHSHE</w:t>
      </w:r>
      <w:proofErr w:type="gramEnd"/>
      <w:r w:rsidRPr="00150EC1">
        <w:t>:2017:961</w:t>
      </w:r>
    </w:p>
    <w:p w14:paraId="4E0B9B5D" w14:textId="77777777" w:rsidR="00150EC1" w:rsidRPr="00150EC1" w:rsidRDefault="00150EC1" w:rsidP="00E65060">
      <w:pPr>
        <w:spacing w:line="360" w:lineRule="auto"/>
      </w:pPr>
      <w:r w:rsidRPr="00150EC1">
        <w:t>Hof Arnhem-Leeuwarden 25 februari 2016, ECLI:</w:t>
      </w:r>
      <w:proofErr w:type="gramStart"/>
      <w:r w:rsidRPr="00150EC1">
        <w:t>NL:GHARL</w:t>
      </w:r>
      <w:proofErr w:type="gramEnd"/>
      <w:r w:rsidRPr="00150EC1">
        <w:t>:2016:1493</w:t>
      </w:r>
    </w:p>
    <w:p w14:paraId="2E542E21" w14:textId="77777777" w:rsidR="00150EC1" w:rsidRPr="00150EC1" w:rsidRDefault="00150EC1" w:rsidP="00E65060">
      <w:pPr>
        <w:spacing w:line="360" w:lineRule="auto"/>
      </w:pPr>
      <w:r w:rsidRPr="00150EC1">
        <w:t>Hof ’s-Hertogenbosch 19 oktober 2017, ECLI:</w:t>
      </w:r>
      <w:proofErr w:type="gramStart"/>
      <w:r w:rsidRPr="00150EC1">
        <w:t>NL:GHSHE</w:t>
      </w:r>
      <w:proofErr w:type="gramEnd"/>
      <w:r w:rsidRPr="00150EC1">
        <w:t>:2017:4559</w:t>
      </w:r>
    </w:p>
    <w:p w14:paraId="6E7A7EAE" w14:textId="77777777" w:rsidR="00150EC1" w:rsidRPr="00150EC1" w:rsidRDefault="00150EC1" w:rsidP="00E65060">
      <w:pPr>
        <w:spacing w:line="360" w:lineRule="auto"/>
      </w:pPr>
      <w:r w:rsidRPr="00150EC1">
        <w:t>Hof Den Haag, 22 juni 2016, ECLI:</w:t>
      </w:r>
      <w:proofErr w:type="gramStart"/>
      <w:r w:rsidRPr="00150EC1">
        <w:t>NL:GHDHA</w:t>
      </w:r>
      <w:proofErr w:type="gramEnd"/>
      <w:r w:rsidRPr="00150EC1">
        <w:t>:2016:1705</w:t>
      </w:r>
    </w:p>
    <w:p w14:paraId="6C5AB91E" w14:textId="77777777" w:rsidR="00150EC1" w:rsidRPr="00150EC1" w:rsidRDefault="00150EC1" w:rsidP="00E65060">
      <w:pPr>
        <w:spacing w:line="360" w:lineRule="auto"/>
      </w:pPr>
      <w:r w:rsidRPr="00150EC1">
        <w:t>Hof Den Haag 11 mei 2016, ECLI:</w:t>
      </w:r>
      <w:proofErr w:type="gramStart"/>
      <w:r w:rsidRPr="00150EC1">
        <w:t>NL:GHDHA</w:t>
      </w:r>
      <w:proofErr w:type="gramEnd"/>
      <w:r w:rsidRPr="00150EC1">
        <w:t>:2016:1307</w:t>
      </w:r>
    </w:p>
    <w:p w14:paraId="6F7CA0EB" w14:textId="77777777" w:rsidR="00150EC1" w:rsidRPr="00150EC1" w:rsidRDefault="00150EC1" w:rsidP="00E65060">
      <w:pPr>
        <w:spacing w:line="360" w:lineRule="auto"/>
      </w:pPr>
      <w:r w:rsidRPr="00150EC1">
        <w:t>Hof Den Haag 19 juli 2017, ECLI:</w:t>
      </w:r>
      <w:proofErr w:type="gramStart"/>
      <w:r w:rsidRPr="00150EC1">
        <w:t>NL:GHDHA</w:t>
      </w:r>
      <w:proofErr w:type="gramEnd"/>
      <w:r w:rsidRPr="00150EC1">
        <w:t>:2017:2170</w:t>
      </w:r>
    </w:p>
    <w:p w14:paraId="1B363C4D" w14:textId="77777777" w:rsidR="00150EC1" w:rsidRPr="00150EC1" w:rsidRDefault="00150EC1" w:rsidP="00E65060">
      <w:pPr>
        <w:spacing w:line="360" w:lineRule="auto"/>
      </w:pPr>
      <w:r w:rsidRPr="00150EC1">
        <w:t>Hof Amsterdam 5 september 2017, ECLI:</w:t>
      </w:r>
      <w:proofErr w:type="gramStart"/>
      <w:r w:rsidRPr="00150EC1">
        <w:t>NL:GHAMS</w:t>
      </w:r>
      <w:proofErr w:type="gramEnd"/>
      <w:r w:rsidRPr="00150EC1">
        <w:t>:2017:3602</w:t>
      </w:r>
    </w:p>
    <w:p w14:paraId="0AB4233A" w14:textId="77777777" w:rsidR="00150EC1" w:rsidRPr="00150EC1" w:rsidRDefault="00150EC1" w:rsidP="00E65060">
      <w:pPr>
        <w:spacing w:line="360" w:lineRule="auto"/>
      </w:pPr>
      <w:r w:rsidRPr="00150EC1">
        <w:t xml:space="preserve">Hof Arnhem-Leeuwarden 8 november 2016, </w:t>
      </w:r>
      <w:proofErr w:type="gramStart"/>
      <w:r w:rsidRPr="00150EC1">
        <w:t>ECLI:GHARL</w:t>
      </w:r>
      <w:proofErr w:type="gramEnd"/>
      <w:r w:rsidRPr="00150EC1">
        <w:t>:2016:9065</w:t>
      </w:r>
    </w:p>
    <w:p w14:paraId="3BB825F6" w14:textId="77777777" w:rsidR="00150EC1" w:rsidRPr="00150EC1" w:rsidRDefault="00150EC1" w:rsidP="00E65060">
      <w:pPr>
        <w:spacing w:line="360" w:lineRule="auto"/>
      </w:pPr>
      <w:r w:rsidRPr="00150EC1">
        <w:t>Hof Amsterdam 30 mei 2017, ECLI:</w:t>
      </w:r>
      <w:proofErr w:type="gramStart"/>
      <w:r w:rsidRPr="00150EC1">
        <w:t>NL:GHAMS</w:t>
      </w:r>
      <w:proofErr w:type="gramEnd"/>
      <w:r w:rsidRPr="00150EC1">
        <w:t>:2017:2030</w:t>
      </w:r>
    </w:p>
    <w:p w14:paraId="2295298F" w14:textId="77777777" w:rsidR="00150EC1" w:rsidRPr="00150EC1" w:rsidRDefault="00150EC1" w:rsidP="00E65060">
      <w:pPr>
        <w:spacing w:line="360" w:lineRule="auto"/>
      </w:pPr>
      <w:r w:rsidRPr="00150EC1">
        <w:t xml:space="preserve"> Hof Amsterdam 27 september 2016, ECLI:</w:t>
      </w:r>
      <w:proofErr w:type="gramStart"/>
      <w:r w:rsidRPr="00150EC1">
        <w:t>NL:GHAMS</w:t>
      </w:r>
      <w:proofErr w:type="gramEnd"/>
      <w:r w:rsidRPr="00150EC1">
        <w:t>:2016:3907</w:t>
      </w:r>
    </w:p>
    <w:p w14:paraId="7EFE6259" w14:textId="7BC169DD" w:rsidR="00417A26" w:rsidRPr="008A2918" w:rsidRDefault="00417A26" w:rsidP="00417A26">
      <w:pPr>
        <w:spacing w:line="360" w:lineRule="auto"/>
        <w:sectPr w:rsidR="00417A26" w:rsidRPr="008A2918" w:rsidSect="00417A26">
          <w:footerReference w:type="even" r:id="rId15"/>
          <w:footerReference w:type="default" r:id="rId16"/>
          <w:pgSz w:w="11901" w:h="16817"/>
          <w:pgMar w:top="1418" w:right="1418" w:bottom="1418" w:left="1418" w:header="709" w:footer="709" w:gutter="0"/>
          <w:cols w:space="708"/>
          <w:titlePg/>
          <w:docGrid w:linePitch="360"/>
        </w:sectPr>
      </w:pPr>
    </w:p>
    <w:tbl>
      <w:tblPr>
        <w:tblStyle w:val="Gemiddeldraster3-accent1"/>
        <w:tblpPr w:leftFromText="141" w:rightFromText="141" w:vertAnchor="text" w:horzAnchor="page" w:tblpX="710" w:tblpY="-1416"/>
        <w:tblW w:w="15735" w:type="dxa"/>
        <w:tblLayout w:type="fixed"/>
        <w:tblLook w:val="04A0" w:firstRow="1" w:lastRow="0" w:firstColumn="1" w:lastColumn="0" w:noHBand="0" w:noVBand="1"/>
      </w:tblPr>
      <w:tblGrid>
        <w:gridCol w:w="2836"/>
        <w:gridCol w:w="2126"/>
        <w:gridCol w:w="1417"/>
        <w:gridCol w:w="2268"/>
        <w:gridCol w:w="1418"/>
        <w:gridCol w:w="1559"/>
        <w:gridCol w:w="1701"/>
        <w:gridCol w:w="2410"/>
      </w:tblGrid>
      <w:tr w:rsidR="00F12AC9" w14:paraId="758061FA" w14:textId="77777777" w:rsidTr="00F12A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441C4A38" w14:textId="49BA0AC5" w:rsidR="00F12AC9" w:rsidRPr="00F12AC9" w:rsidRDefault="00F12AC9" w:rsidP="00F12AC9">
            <w:pPr>
              <w:jc w:val="center"/>
              <w:rPr>
                <w:rFonts w:asciiTheme="majorHAnsi" w:hAnsiTheme="majorHAnsi"/>
                <w:b w:val="0"/>
                <w:sz w:val="40"/>
                <w:szCs w:val="40"/>
              </w:rPr>
            </w:pPr>
            <w:r w:rsidRPr="00F12AC9">
              <w:rPr>
                <w:rFonts w:asciiTheme="majorHAnsi" w:hAnsiTheme="majorHAnsi"/>
                <w:b w:val="0"/>
                <w:sz w:val="40"/>
                <w:szCs w:val="40"/>
              </w:rPr>
              <w:lastRenderedPageBreak/>
              <w:t>Bijlage l</w:t>
            </w:r>
          </w:p>
        </w:tc>
        <w:tc>
          <w:tcPr>
            <w:tcW w:w="2126" w:type="dxa"/>
          </w:tcPr>
          <w:p w14:paraId="0C581FF6" w14:textId="77777777" w:rsidR="00F12AC9" w:rsidRDefault="00F12AC9" w:rsidP="00F12AC9">
            <w:pPr>
              <w:cnfStyle w:val="100000000000" w:firstRow="1" w:lastRow="0" w:firstColumn="0" w:lastColumn="0" w:oddVBand="0" w:evenVBand="0" w:oddHBand="0" w:evenHBand="0" w:firstRowFirstColumn="0" w:firstRowLastColumn="0" w:lastRowFirstColumn="0" w:lastRowLastColumn="0"/>
              <w:rPr>
                <w:rFonts w:asciiTheme="majorHAnsi" w:hAnsiTheme="majorHAnsi"/>
                <w:b w:val="0"/>
                <w:u w:val="single"/>
              </w:rPr>
            </w:pPr>
            <w:r w:rsidRPr="00FD2598">
              <w:rPr>
                <w:rFonts w:asciiTheme="majorHAnsi" w:hAnsiTheme="majorHAnsi"/>
                <w:sz w:val="22"/>
                <w:szCs w:val="22"/>
              </w:rPr>
              <w:t>Leeftijd van het kind</w:t>
            </w:r>
          </w:p>
        </w:tc>
        <w:tc>
          <w:tcPr>
            <w:tcW w:w="1417" w:type="dxa"/>
          </w:tcPr>
          <w:p w14:paraId="2BCEDD23" w14:textId="77777777" w:rsidR="00F12AC9" w:rsidRPr="00FD2598" w:rsidRDefault="00F12AC9" w:rsidP="00F12AC9">
            <w:pP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FD2598">
              <w:rPr>
                <w:rFonts w:asciiTheme="majorHAnsi" w:hAnsiTheme="majorHAnsi"/>
                <w:sz w:val="22"/>
                <w:szCs w:val="22"/>
              </w:rPr>
              <w:t>Ontwikkeling van het kind</w:t>
            </w:r>
          </w:p>
        </w:tc>
        <w:tc>
          <w:tcPr>
            <w:tcW w:w="2268" w:type="dxa"/>
          </w:tcPr>
          <w:p w14:paraId="3A06471B" w14:textId="77777777" w:rsidR="00F12AC9" w:rsidRPr="00FD2598" w:rsidRDefault="00F12AC9" w:rsidP="00F12AC9">
            <w:pP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FD2598">
              <w:rPr>
                <w:rFonts w:asciiTheme="majorHAnsi" w:hAnsiTheme="majorHAnsi"/>
                <w:sz w:val="22"/>
                <w:szCs w:val="22"/>
              </w:rPr>
              <w:t>Duur ondertoezichtstelling/</w:t>
            </w:r>
          </w:p>
          <w:p w14:paraId="1DE2A3EA" w14:textId="77777777" w:rsidR="00F12AC9" w:rsidRPr="00FD2598" w:rsidRDefault="00F12AC9" w:rsidP="00F12AC9">
            <w:pPr>
              <w:cnfStyle w:val="100000000000" w:firstRow="1" w:lastRow="0" w:firstColumn="0" w:lastColumn="0" w:oddVBand="0" w:evenVBand="0" w:oddHBand="0" w:evenHBand="0" w:firstRowFirstColumn="0" w:firstRowLastColumn="0" w:lastRowFirstColumn="0" w:lastRowLastColumn="0"/>
              <w:rPr>
                <w:rFonts w:asciiTheme="majorHAnsi" w:hAnsiTheme="majorHAnsi"/>
              </w:rPr>
            </w:pPr>
            <w:proofErr w:type="gramStart"/>
            <w:r w:rsidRPr="00FD2598">
              <w:rPr>
                <w:rFonts w:asciiTheme="majorHAnsi" w:hAnsiTheme="majorHAnsi"/>
                <w:sz w:val="22"/>
                <w:szCs w:val="22"/>
              </w:rPr>
              <w:t>uithuisplaatsing</w:t>
            </w:r>
            <w:proofErr w:type="gramEnd"/>
          </w:p>
        </w:tc>
        <w:tc>
          <w:tcPr>
            <w:tcW w:w="1418" w:type="dxa"/>
          </w:tcPr>
          <w:p w14:paraId="1AB6F7F7" w14:textId="77777777" w:rsidR="00F12AC9" w:rsidRDefault="00F12AC9" w:rsidP="00F12AC9">
            <w:pPr>
              <w:cnfStyle w:val="100000000000" w:firstRow="1" w:lastRow="0" w:firstColumn="0" w:lastColumn="0" w:oddVBand="0" w:evenVBand="0" w:oddHBand="0" w:evenHBand="0" w:firstRowFirstColumn="0" w:firstRowLastColumn="0" w:lastRowFirstColumn="0" w:lastRowLastColumn="0"/>
              <w:rPr>
                <w:rFonts w:asciiTheme="majorHAnsi" w:hAnsiTheme="majorHAnsi"/>
                <w:b w:val="0"/>
                <w:u w:val="single"/>
              </w:rPr>
            </w:pPr>
            <w:r w:rsidRPr="00083EA8">
              <w:rPr>
                <w:rFonts w:asciiTheme="majorHAnsi" w:hAnsiTheme="majorHAnsi"/>
                <w:sz w:val="22"/>
                <w:szCs w:val="22"/>
              </w:rPr>
              <w:t>Opstelling van de ouders</w:t>
            </w:r>
          </w:p>
        </w:tc>
        <w:tc>
          <w:tcPr>
            <w:tcW w:w="1559" w:type="dxa"/>
          </w:tcPr>
          <w:p w14:paraId="78537BCB" w14:textId="77777777" w:rsidR="00F12AC9" w:rsidRDefault="00F12AC9" w:rsidP="00F12AC9">
            <w:pPr>
              <w:cnfStyle w:val="100000000000" w:firstRow="1" w:lastRow="0" w:firstColumn="0" w:lastColumn="0" w:oddVBand="0" w:evenVBand="0" w:oddHBand="0" w:evenHBand="0" w:firstRowFirstColumn="0" w:firstRowLastColumn="0" w:lastRowFirstColumn="0" w:lastRowLastColumn="0"/>
              <w:rPr>
                <w:rFonts w:asciiTheme="majorHAnsi" w:hAnsiTheme="majorHAnsi"/>
                <w:b w:val="0"/>
                <w:u w:val="single"/>
              </w:rPr>
            </w:pPr>
            <w:r w:rsidRPr="00083EA8">
              <w:rPr>
                <w:rFonts w:asciiTheme="majorHAnsi" w:hAnsiTheme="majorHAnsi"/>
                <w:sz w:val="22"/>
                <w:szCs w:val="22"/>
              </w:rPr>
              <w:t>Aanvaardbare termijn</w:t>
            </w:r>
          </w:p>
        </w:tc>
        <w:tc>
          <w:tcPr>
            <w:tcW w:w="1701" w:type="dxa"/>
          </w:tcPr>
          <w:p w14:paraId="35C11C5F" w14:textId="77777777" w:rsidR="00F12AC9" w:rsidRPr="00083EA8" w:rsidRDefault="00F12AC9" w:rsidP="00F12AC9">
            <w:pP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083EA8">
              <w:rPr>
                <w:rFonts w:asciiTheme="majorHAnsi" w:hAnsiTheme="majorHAnsi"/>
                <w:sz w:val="22"/>
                <w:szCs w:val="22"/>
              </w:rPr>
              <w:t>Duidelijkheid toekomst</w:t>
            </w:r>
          </w:p>
          <w:p w14:paraId="4C6A4BA4" w14:textId="77777777" w:rsidR="00F12AC9" w:rsidRPr="00083EA8" w:rsidRDefault="00F12AC9" w:rsidP="00F12AC9">
            <w:pPr>
              <w:cnfStyle w:val="100000000000" w:firstRow="1" w:lastRow="0" w:firstColumn="0" w:lastColumn="0" w:oddVBand="0" w:evenVBand="0" w:oddHBand="0" w:evenHBand="0" w:firstRowFirstColumn="0" w:firstRowLastColumn="0" w:lastRowFirstColumn="0" w:lastRowLastColumn="0"/>
              <w:rPr>
                <w:rFonts w:asciiTheme="majorHAnsi" w:hAnsiTheme="majorHAnsi"/>
              </w:rPr>
            </w:pPr>
            <w:proofErr w:type="gramStart"/>
            <w:r w:rsidRPr="00083EA8">
              <w:rPr>
                <w:rFonts w:asciiTheme="majorHAnsi" w:hAnsiTheme="majorHAnsi"/>
                <w:sz w:val="22"/>
                <w:szCs w:val="22"/>
              </w:rPr>
              <w:t>perspectief</w:t>
            </w:r>
            <w:proofErr w:type="gramEnd"/>
          </w:p>
        </w:tc>
        <w:tc>
          <w:tcPr>
            <w:tcW w:w="2410" w:type="dxa"/>
          </w:tcPr>
          <w:p w14:paraId="24E4B855" w14:textId="77777777" w:rsidR="00F12AC9" w:rsidRDefault="00F12AC9" w:rsidP="00F12AC9">
            <w:pPr>
              <w:cnfStyle w:val="100000000000" w:firstRow="1" w:lastRow="0" w:firstColumn="0" w:lastColumn="0" w:oddVBand="0" w:evenVBand="0" w:oddHBand="0" w:evenHBand="0" w:firstRowFirstColumn="0" w:firstRowLastColumn="0" w:lastRowFirstColumn="0" w:lastRowLastColumn="0"/>
              <w:rPr>
                <w:rFonts w:asciiTheme="majorHAnsi" w:hAnsiTheme="majorHAnsi"/>
                <w:b w:val="0"/>
                <w:u w:val="single"/>
              </w:rPr>
            </w:pPr>
            <w:r w:rsidRPr="00083EA8">
              <w:rPr>
                <w:rFonts w:asciiTheme="majorHAnsi" w:hAnsiTheme="majorHAnsi"/>
                <w:sz w:val="22"/>
                <w:szCs w:val="22"/>
              </w:rPr>
              <w:t>Ongestoorde hechting en continuïteit</w:t>
            </w:r>
          </w:p>
        </w:tc>
      </w:tr>
      <w:tr w:rsidR="00F12AC9" w14:paraId="2A281382" w14:textId="77777777" w:rsidTr="00F12AC9">
        <w:trPr>
          <w:cnfStyle w:val="000000100000" w:firstRow="0" w:lastRow="0" w:firstColumn="0" w:lastColumn="0" w:oddVBand="0" w:evenVBand="0" w:oddHBand="1" w:evenHBand="0" w:firstRowFirstColumn="0" w:firstRowLastColumn="0" w:lastRowFirstColumn="0" w:lastRowLastColumn="0"/>
          <w:trHeight w:val="3630"/>
        </w:trPr>
        <w:tc>
          <w:tcPr>
            <w:cnfStyle w:val="001000000000" w:firstRow="0" w:lastRow="0" w:firstColumn="1" w:lastColumn="0" w:oddVBand="0" w:evenVBand="0" w:oddHBand="0" w:evenHBand="0" w:firstRowFirstColumn="0" w:firstRowLastColumn="0" w:lastRowFirstColumn="0" w:lastRowLastColumn="0"/>
            <w:tcW w:w="2836" w:type="dxa"/>
          </w:tcPr>
          <w:p w14:paraId="593BB080" w14:textId="77777777" w:rsidR="00F12AC9" w:rsidRPr="00C25F64" w:rsidRDefault="00F12AC9" w:rsidP="00F12AC9">
            <w:pPr>
              <w:rPr>
                <w:rFonts w:asciiTheme="majorHAnsi" w:hAnsiTheme="majorHAnsi"/>
                <w:sz w:val="22"/>
                <w:szCs w:val="22"/>
              </w:rPr>
            </w:pPr>
            <w:r w:rsidRPr="00C25F64">
              <w:rPr>
                <w:rFonts w:asciiTheme="majorHAnsi" w:hAnsiTheme="majorHAnsi"/>
                <w:sz w:val="22"/>
                <w:szCs w:val="22"/>
              </w:rPr>
              <w:t xml:space="preserve">1. Gerechtshof </w:t>
            </w:r>
          </w:p>
          <w:p w14:paraId="61EF01EE" w14:textId="77777777" w:rsidR="00F12AC9" w:rsidRPr="00C25F64" w:rsidRDefault="00F12AC9" w:rsidP="00F12AC9">
            <w:pPr>
              <w:rPr>
                <w:rFonts w:asciiTheme="majorHAnsi" w:hAnsiTheme="majorHAnsi"/>
                <w:sz w:val="22"/>
                <w:szCs w:val="22"/>
              </w:rPr>
            </w:pPr>
            <w:r w:rsidRPr="00C25F64">
              <w:rPr>
                <w:rFonts w:asciiTheme="majorHAnsi" w:hAnsiTheme="majorHAnsi"/>
                <w:sz w:val="22"/>
                <w:szCs w:val="22"/>
              </w:rPr>
              <w:t>’s-Hertogenbosch,</w:t>
            </w:r>
          </w:p>
          <w:p w14:paraId="2929E2BA" w14:textId="77777777" w:rsidR="00F12AC9" w:rsidRPr="00C25F64" w:rsidRDefault="00F12AC9" w:rsidP="00F12AC9">
            <w:pPr>
              <w:rPr>
                <w:rFonts w:asciiTheme="majorHAnsi" w:hAnsiTheme="majorHAnsi"/>
              </w:rPr>
            </w:pPr>
            <w:r w:rsidRPr="00C25F64">
              <w:rPr>
                <w:rFonts w:asciiTheme="majorHAnsi" w:hAnsiTheme="majorHAnsi"/>
                <w:sz w:val="22"/>
                <w:szCs w:val="22"/>
              </w:rPr>
              <w:t>ECLI:</w:t>
            </w:r>
            <w:proofErr w:type="gramStart"/>
            <w:r w:rsidRPr="00C25F64">
              <w:rPr>
                <w:rFonts w:asciiTheme="majorHAnsi" w:hAnsiTheme="majorHAnsi"/>
                <w:sz w:val="22"/>
                <w:szCs w:val="22"/>
              </w:rPr>
              <w:t>NL:GHSHE</w:t>
            </w:r>
            <w:proofErr w:type="gramEnd"/>
            <w:r w:rsidRPr="00C25F64">
              <w:rPr>
                <w:rFonts w:asciiTheme="majorHAnsi" w:hAnsiTheme="majorHAnsi"/>
                <w:sz w:val="22"/>
                <w:szCs w:val="22"/>
              </w:rPr>
              <w:t>:2017:1028</w:t>
            </w:r>
          </w:p>
        </w:tc>
        <w:tc>
          <w:tcPr>
            <w:tcW w:w="2126" w:type="dxa"/>
          </w:tcPr>
          <w:p w14:paraId="46EBB630" w14:textId="77777777" w:rsidR="00F12AC9"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13 jaar</w:t>
            </w:r>
          </w:p>
          <w:p w14:paraId="5BB92741" w14:textId="77777777" w:rsidR="00F12AC9"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p w14:paraId="6923BDF4" w14:textId="77777777" w:rsidR="00F12AC9"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Het hof is er, </w:t>
            </w:r>
            <w:r w:rsidRPr="00EC3CDF">
              <w:rPr>
                <w:rFonts w:asciiTheme="majorHAnsi" w:hAnsiTheme="majorHAnsi"/>
                <w:b/>
              </w:rPr>
              <w:t>mede gelet op de leeftijd van het kind</w:t>
            </w:r>
            <w:r>
              <w:rPr>
                <w:rFonts w:asciiTheme="majorHAnsi" w:hAnsiTheme="majorHAnsi"/>
              </w:rPr>
              <w:t xml:space="preserve">, onvoldoende van overtuigd dat jaarlijkse verlengingen van de OTS+UHP niet zal leiden tot onzekerheid over het toekomstperspectief van het kind in het pleeggezin. </w:t>
            </w:r>
          </w:p>
          <w:p w14:paraId="1B3B3593" w14:textId="77777777" w:rsidR="00F12AC9" w:rsidRPr="00791931"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1417" w:type="dxa"/>
          </w:tcPr>
          <w:p w14:paraId="49830C83" w14:textId="77777777" w:rsidR="00F12AC9" w:rsidRPr="003365EF"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 xml:space="preserve">Minderjarige wordt ernstig in zijn ontwikkeling bedreigd. </w:t>
            </w:r>
          </w:p>
        </w:tc>
        <w:tc>
          <w:tcPr>
            <w:tcW w:w="2268" w:type="dxa"/>
          </w:tcPr>
          <w:p w14:paraId="4383DBB3" w14:textId="77777777" w:rsidR="00F12AC9" w:rsidRPr="00791931"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 xml:space="preserve">De minderjarige stond sinds 1 september 2005 onder toezicht en tevens uit huis geplaatst. </w:t>
            </w:r>
          </w:p>
        </w:tc>
        <w:tc>
          <w:tcPr>
            <w:tcW w:w="1418" w:type="dxa"/>
          </w:tcPr>
          <w:p w14:paraId="34904143" w14:textId="77777777" w:rsidR="00F12AC9" w:rsidRPr="003365EF"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 xml:space="preserve">De moeder stelt de verblijfplaats van het kind bij de pleegouders niet ter discussie, maar er bestaat wel onrust. </w:t>
            </w:r>
          </w:p>
        </w:tc>
        <w:tc>
          <w:tcPr>
            <w:tcW w:w="1559" w:type="dxa"/>
          </w:tcPr>
          <w:p w14:paraId="1D247C03" w14:textId="77777777" w:rsidR="00F12AC9" w:rsidRPr="003365EF"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 xml:space="preserve">Is verstreken. Niet langer de verwachting dat de situatie binnen de aanvaardbare termijn zal verbeteren. </w:t>
            </w:r>
          </w:p>
        </w:tc>
        <w:tc>
          <w:tcPr>
            <w:tcW w:w="1701" w:type="dxa"/>
          </w:tcPr>
          <w:p w14:paraId="1BB63C4F" w14:textId="77777777" w:rsidR="00F12AC9" w:rsidRPr="003365EF"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 xml:space="preserve">Kind verblijft in een perspectief biedend pleeggezin. Het kind heeft er behoefte aan dat zijn plek bij de pleegouders zeker wordt gesteld en het is zijn wens dat de pleegouders de voogdij over hem krijgen. </w:t>
            </w:r>
          </w:p>
        </w:tc>
        <w:tc>
          <w:tcPr>
            <w:tcW w:w="2410" w:type="dxa"/>
          </w:tcPr>
          <w:p w14:paraId="39346589" w14:textId="77777777" w:rsidR="00F12AC9" w:rsidRPr="00BB60BA"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Bij de beslissing over de beëindiging van het gezag van de ouder staan de belangen van het kind voorop. Hof van oordeel dat het belang van het kind bij continuïteit van zijn opvoedsituatie en duidelijkheid. </w:t>
            </w:r>
          </w:p>
        </w:tc>
      </w:tr>
      <w:tr w:rsidR="00F12AC9" w14:paraId="535E5152" w14:textId="77777777" w:rsidTr="00F12AC9">
        <w:tc>
          <w:tcPr>
            <w:cnfStyle w:val="001000000000" w:firstRow="0" w:lastRow="0" w:firstColumn="1" w:lastColumn="0" w:oddVBand="0" w:evenVBand="0" w:oddHBand="0" w:evenHBand="0" w:firstRowFirstColumn="0" w:firstRowLastColumn="0" w:lastRowFirstColumn="0" w:lastRowLastColumn="0"/>
            <w:tcW w:w="2836" w:type="dxa"/>
          </w:tcPr>
          <w:p w14:paraId="5E813ACA" w14:textId="77777777" w:rsidR="00F12AC9" w:rsidRPr="00C25F64" w:rsidRDefault="00F12AC9" w:rsidP="00F12AC9">
            <w:pPr>
              <w:rPr>
                <w:rFonts w:asciiTheme="majorHAnsi" w:hAnsiTheme="majorHAnsi"/>
                <w:sz w:val="22"/>
                <w:szCs w:val="22"/>
              </w:rPr>
            </w:pPr>
            <w:r w:rsidRPr="00C25F64">
              <w:rPr>
                <w:rFonts w:asciiTheme="majorHAnsi" w:hAnsiTheme="majorHAnsi"/>
                <w:sz w:val="22"/>
                <w:szCs w:val="22"/>
              </w:rPr>
              <w:t>2. Gerechtshof Arnhem-Leeuwarden,</w:t>
            </w:r>
          </w:p>
          <w:p w14:paraId="1EB94C0C" w14:textId="77777777" w:rsidR="00F12AC9" w:rsidRPr="00C25F64" w:rsidRDefault="00F12AC9" w:rsidP="00F12AC9">
            <w:pPr>
              <w:rPr>
                <w:rFonts w:asciiTheme="majorHAnsi" w:hAnsiTheme="majorHAnsi"/>
                <w:sz w:val="22"/>
                <w:szCs w:val="22"/>
              </w:rPr>
            </w:pPr>
            <w:r w:rsidRPr="00C25F64">
              <w:rPr>
                <w:rFonts w:asciiTheme="majorHAnsi" w:hAnsiTheme="majorHAnsi"/>
                <w:sz w:val="22"/>
                <w:szCs w:val="22"/>
              </w:rPr>
              <w:t>ECLI:</w:t>
            </w:r>
            <w:proofErr w:type="gramStart"/>
            <w:r w:rsidRPr="00C25F64">
              <w:rPr>
                <w:rFonts w:asciiTheme="majorHAnsi" w:hAnsiTheme="majorHAnsi"/>
                <w:sz w:val="22"/>
                <w:szCs w:val="22"/>
              </w:rPr>
              <w:t>NL:GHARL</w:t>
            </w:r>
            <w:proofErr w:type="gramEnd"/>
            <w:r w:rsidRPr="00C25F64">
              <w:rPr>
                <w:rFonts w:asciiTheme="majorHAnsi" w:hAnsiTheme="majorHAnsi"/>
                <w:sz w:val="22"/>
                <w:szCs w:val="22"/>
              </w:rPr>
              <w:t>:2016:10437</w:t>
            </w:r>
          </w:p>
        </w:tc>
        <w:tc>
          <w:tcPr>
            <w:tcW w:w="2126" w:type="dxa"/>
          </w:tcPr>
          <w:p w14:paraId="45A73B15" w14:textId="77777777" w:rsidR="00F12AC9"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3 jaar</w:t>
            </w:r>
          </w:p>
          <w:p w14:paraId="3B925C7C" w14:textId="77777777" w:rsidR="00F12AC9"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p w14:paraId="78F2E24D" w14:textId="77777777" w:rsidR="00F12AC9" w:rsidRPr="00BB60BA"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rPr>
              <w:t>Het hof maakt geen specifieke uitlatingen over de leeftijd.</w:t>
            </w:r>
          </w:p>
        </w:tc>
        <w:tc>
          <w:tcPr>
            <w:tcW w:w="1417" w:type="dxa"/>
          </w:tcPr>
          <w:p w14:paraId="18E09B56" w14:textId="77777777" w:rsidR="00F12AC9" w:rsidRPr="003D4213"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 xml:space="preserve">Haar ouders konden niet voor de minderjarige zorgen i.v.m. met problemen op het gebied van drugsgebruik, hygiëne, financiën, relatie en psychiatrische problematiek van beide </w:t>
            </w:r>
            <w:r>
              <w:rPr>
                <w:rFonts w:asciiTheme="majorHAnsi" w:hAnsiTheme="majorHAnsi"/>
                <w:sz w:val="22"/>
                <w:szCs w:val="22"/>
              </w:rPr>
              <w:lastRenderedPageBreak/>
              <w:t xml:space="preserve">ouders. </w:t>
            </w:r>
          </w:p>
        </w:tc>
        <w:tc>
          <w:tcPr>
            <w:tcW w:w="2268" w:type="dxa"/>
          </w:tcPr>
          <w:p w14:paraId="7BB3F35A" w14:textId="77777777" w:rsidR="00F12AC9" w:rsidRPr="00BB60BA"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BB60BA">
              <w:rPr>
                <w:rFonts w:asciiTheme="majorHAnsi" w:hAnsiTheme="majorHAnsi"/>
                <w:sz w:val="22"/>
                <w:szCs w:val="22"/>
              </w:rPr>
              <w:lastRenderedPageBreak/>
              <w:t xml:space="preserve">De minderjarige stond sinds 2013 onder toezicht en tevens uit huis geplaatst. </w:t>
            </w:r>
            <w:r>
              <w:rPr>
                <w:rFonts w:asciiTheme="majorHAnsi" w:hAnsiTheme="majorHAnsi"/>
                <w:sz w:val="22"/>
                <w:szCs w:val="22"/>
              </w:rPr>
              <w:t>(2 dagen naar haar geboorte)</w:t>
            </w:r>
          </w:p>
        </w:tc>
        <w:tc>
          <w:tcPr>
            <w:tcW w:w="1418" w:type="dxa"/>
          </w:tcPr>
          <w:p w14:paraId="418BBDFA" w14:textId="77777777" w:rsidR="00F12AC9" w:rsidRPr="00C25F64"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 xml:space="preserve">Moeder van mening dat problemen zijn opgelost.  </w:t>
            </w:r>
          </w:p>
        </w:tc>
        <w:tc>
          <w:tcPr>
            <w:tcW w:w="1559" w:type="dxa"/>
          </w:tcPr>
          <w:p w14:paraId="29040A72" w14:textId="77777777" w:rsidR="00F12AC9" w:rsidRPr="00804EF5"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Van oordeel dat deze ruimschoots is verstreken.</w:t>
            </w:r>
          </w:p>
        </w:tc>
        <w:tc>
          <w:tcPr>
            <w:tcW w:w="1701" w:type="dxa"/>
          </w:tcPr>
          <w:p w14:paraId="1B117D1A" w14:textId="77777777" w:rsidR="00F12AC9" w:rsidRPr="003D4213"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 xml:space="preserve">Toekomstperspectief niet langer bij de moeder. OTS niet langer de meest passende maatregel. Kind gebaat bij duidelijkheid, voorspelbaarheid en zekerheid. Perspectief bij pleegouders. </w:t>
            </w:r>
          </w:p>
        </w:tc>
        <w:tc>
          <w:tcPr>
            <w:tcW w:w="2410" w:type="dxa"/>
          </w:tcPr>
          <w:p w14:paraId="08F8FF14" w14:textId="77777777" w:rsidR="00F12AC9"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b/>
                <w:u w:val="single"/>
              </w:rPr>
            </w:pPr>
            <w:r>
              <w:rPr>
                <w:rFonts w:asciiTheme="majorHAnsi" w:hAnsiTheme="majorHAnsi"/>
                <w:sz w:val="22"/>
                <w:szCs w:val="22"/>
              </w:rPr>
              <w:t>Sprake van in gang gezette hechting van de minderjarige aan de pleegouders. Het kind kampt met verlatingsangst en er bestaan zorgen over haar hechting mede door haar jonge leeftijd.  Belangrijk dat de gemaakt hechting niet wordt doorbroken.</w:t>
            </w:r>
          </w:p>
        </w:tc>
      </w:tr>
      <w:tr w:rsidR="00F12AC9" w14:paraId="0D1EEE85" w14:textId="77777777" w:rsidTr="00F12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64629353" w14:textId="77777777" w:rsidR="00F12AC9" w:rsidRPr="00C25F64" w:rsidRDefault="00F12AC9" w:rsidP="00F12AC9">
            <w:pPr>
              <w:rPr>
                <w:rFonts w:asciiTheme="majorHAnsi" w:hAnsiTheme="majorHAnsi"/>
                <w:sz w:val="22"/>
                <w:szCs w:val="22"/>
              </w:rPr>
            </w:pPr>
            <w:r w:rsidRPr="00C25F64">
              <w:rPr>
                <w:rFonts w:asciiTheme="majorHAnsi" w:hAnsiTheme="majorHAnsi"/>
                <w:sz w:val="22"/>
                <w:szCs w:val="22"/>
              </w:rPr>
              <w:lastRenderedPageBreak/>
              <w:t xml:space="preserve">3. Gerechtshof </w:t>
            </w:r>
          </w:p>
          <w:p w14:paraId="34BABD81" w14:textId="77777777" w:rsidR="00F12AC9" w:rsidRPr="00C25F64" w:rsidRDefault="00F12AC9" w:rsidP="00F12AC9">
            <w:pPr>
              <w:rPr>
                <w:rFonts w:asciiTheme="majorHAnsi" w:hAnsiTheme="majorHAnsi"/>
                <w:sz w:val="22"/>
                <w:szCs w:val="22"/>
              </w:rPr>
            </w:pPr>
            <w:r w:rsidRPr="00C25F64">
              <w:rPr>
                <w:rFonts w:asciiTheme="majorHAnsi" w:hAnsiTheme="majorHAnsi"/>
                <w:sz w:val="22"/>
                <w:szCs w:val="22"/>
              </w:rPr>
              <w:t>’s-Hertogenbosch,</w:t>
            </w:r>
          </w:p>
          <w:p w14:paraId="7B04DC58" w14:textId="77777777" w:rsidR="00F12AC9" w:rsidRPr="00C25F64" w:rsidRDefault="00F12AC9" w:rsidP="00F12AC9">
            <w:pPr>
              <w:rPr>
                <w:rFonts w:asciiTheme="majorHAnsi" w:hAnsiTheme="majorHAnsi"/>
                <w:sz w:val="22"/>
                <w:szCs w:val="22"/>
              </w:rPr>
            </w:pPr>
            <w:r w:rsidRPr="00C25F64">
              <w:rPr>
                <w:rFonts w:asciiTheme="majorHAnsi" w:hAnsiTheme="majorHAnsi"/>
                <w:sz w:val="22"/>
                <w:szCs w:val="22"/>
              </w:rPr>
              <w:t>ECLI:</w:t>
            </w:r>
            <w:proofErr w:type="gramStart"/>
            <w:r w:rsidRPr="00C25F64">
              <w:rPr>
                <w:rFonts w:asciiTheme="majorHAnsi" w:hAnsiTheme="majorHAnsi"/>
                <w:sz w:val="22"/>
                <w:szCs w:val="22"/>
              </w:rPr>
              <w:t>NL:GHSHE</w:t>
            </w:r>
            <w:proofErr w:type="gramEnd"/>
            <w:r w:rsidRPr="00C25F64">
              <w:rPr>
                <w:rFonts w:asciiTheme="majorHAnsi" w:hAnsiTheme="majorHAnsi"/>
                <w:sz w:val="22"/>
                <w:szCs w:val="22"/>
              </w:rPr>
              <w:t>:2016:3554</w:t>
            </w:r>
          </w:p>
        </w:tc>
        <w:tc>
          <w:tcPr>
            <w:tcW w:w="2126" w:type="dxa"/>
          </w:tcPr>
          <w:p w14:paraId="04861E0C" w14:textId="77777777" w:rsidR="00F12AC9"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17 jaar</w:t>
            </w:r>
          </w:p>
          <w:p w14:paraId="283B726D" w14:textId="77777777" w:rsidR="00F12AC9"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p w14:paraId="0BA17EB1" w14:textId="77777777" w:rsidR="00F12AC9"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Het hof maakt geen specifieke uitlatingen over de leeftijd. Wel heeft het hof vanwege de leeftijd de minderjarige bij de mondelinge behandeling aanwezig laten zijn. De RVDK benadrukt dat de minderjarige inmiddels 17 jaar oud is en weet duidelijk te maken wat zij wil. </w:t>
            </w:r>
          </w:p>
          <w:p w14:paraId="4D85FD87" w14:textId="77777777" w:rsidR="00F12AC9" w:rsidRPr="00B64BF3"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1417" w:type="dxa"/>
          </w:tcPr>
          <w:p w14:paraId="285C0AD9" w14:textId="77777777" w:rsidR="00F12AC9" w:rsidRPr="005613EF"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5613EF">
              <w:rPr>
                <w:rFonts w:asciiTheme="majorHAnsi" w:hAnsiTheme="majorHAnsi"/>
                <w:sz w:val="22"/>
                <w:szCs w:val="22"/>
              </w:rPr>
              <w:t>Het kind werd in haar ontwikkeling bedreigd, omdat de kind/ouderband dermate verstoord is en de vader niet tegemoet kan komen aan de behoefte van het kind. Vader was beperkt leerbaar.</w:t>
            </w:r>
          </w:p>
        </w:tc>
        <w:tc>
          <w:tcPr>
            <w:tcW w:w="2268" w:type="dxa"/>
          </w:tcPr>
          <w:p w14:paraId="6E18E266" w14:textId="77777777" w:rsidR="00F12AC9" w:rsidRPr="005613EF"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5613EF">
              <w:rPr>
                <w:rFonts w:asciiTheme="majorHAnsi" w:hAnsiTheme="majorHAnsi"/>
                <w:sz w:val="22"/>
                <w:szCs w:val="22"/>
              </w:rPr>
              <w:t>Minderjarige staat sinds 2015 onder toezicht en is tevens sindsdien uit huis geplaatst.</w:t>
            </w:r>
          </w:p>
        </w:tc>
        <w:tc>
          <w:tcPr>
            <w:tcW w:w="1418" w:type="dxa"/>
          </w:tcPr>
          <w:p w14:paraId="4BB24C67" w14:textId="77777777" w:rsidR="00F12AC9" w:rsidRPr="005613EF"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5613EF">
              <w:rPr>
                <w:rFonts w:asciiTheme="majorHAnsi" w:hAnsiTheme="majorHAnsi"/>
                <w:sz w:val="22"/>
                <w:szCs w:val="22"/>
              </w:rPr>
              <w:t xml:space="preserve">Vader niet eens met de hulpverlening en werkt niet meer. </w:t>
            </w:r>
          </w:p>
        </w:tc>
        <w:tc>
          <w:tcPr>
            <w:tcW w:w="1559" w:type="dxa"/>
          </w:tcPr>
          <w:p w14:paraId="1229F43F" w14:textId="77777777" w:rsidR="00F12AC9" w:rsidRPr="005613EF"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5613EF">
              <w:rPr>
                <w:rFonts w:asciiTheme="majorHAnsi" w:hAnsiTheme="majorHAnsi"/>
                <w:sz w:val="22"/>
                <w:szCs w:val="22"/>
              </w:rPr>
              <w:t xml:space="preserve">Aanvaardbare termijn is verstreken. </w:t>
            </w:r>
          </w:p>
        </w:tc>
        <w:tc>
          <w:tcPr>
            <w:tcW w:w="1701" w:type="dxa"/>
          </w:tcPr>
          <w:p w14:paraId="6E8BCCC8" w14:textId="77777777" w:rsidR="00F12AC9" w:rsidRPr="005613EF"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5613EF">
              <w:rPr>
                <w:rFonts w:asciiTheme="majorHAnsi" w:hAnsiTheme="majorHAnsi"/>
                <w:sz w:val="22"/>
                <w:szCs w:val="22"/>
              </w:rPr>
              <w:t xml:space="preserve">Voor de minderjarige was er veel onduidelijkheid of zij bij haar pleeggezin mag opgroeien tot haar volwassenheid. Belang bij duidelijkheid. </w:t>
            </w:r>
          </w:p>
        </w:tc>
        <w:tc>
          <w:tcPr>
            <w:tcW w:w="2410" w:type="dxa"/>
          </w:tcPr>
          <w:p w14:paraId="043C01D5" w14:textId="77777777" w:rsidR="00F12AC9" w:rsidRPr="005613EF"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5613EF">
              <w:rPr>
                <w:rFonts w:asciiTheme="majorHAnsi" w:hAnsiTheme="majorHAnsi"/>
                <w:sz w:val="22"/>
                <w:szCs w:val="22"/>
              </w:rPr>
              <w:t xml:space="preserve">Minderjarige weet </w:t>
            </w:r>
            <w:proofErr w:type="gramStart"/>
            <w:r w:rsidRPr="005613EF">
              <w:rPr>
                <w:rFonts w:asciiTheme="majorHAnsi" w:hAnsiTheme="majorHAnsi"/>
                <w:sz w:val="22"/>
                <w:szCs w:val="22"/>
              </w:rPr>
              <w:t xml:space="preserve">goed </w:t>
            </w:r>
            <w:r>
              <w:rPr>
                <w:rFonts w:asciiTheme="majorHAnsi" w:hAnsiTheme="majorHAnsi"/>
                <w:sz w:val="22"/>
                <w:szCs w:val="22"/>
              </w:rPr>
              <w:t xml:space="preserve"> -</w:t>
            </w:r>
            <w:proofErr w:type="gramEnd"/>
            <w:r>
              <w:rPr>
                <w:rFonts w:asciiTheme="majorHAnsi" w:hAnsiTheme="majorHAnsi"/>
                <w:sz w:val="22"/>
                <w:szCs w:val="22"/>
              </w:rPr>
              <w:t xml:space="preserve"> gelet op de leeftijd -</w:t>
            </w:r>
            <w:r w:rsidRPr="005613EF">
              <w:rPr>
                <w:rFonts w:asciiTheme="majorHAnsi" w:hAnsiTheme="majorHAnsi"/>
                <w:sz w:val="22"/>
                <w:szCs w:val="22"/>
              </w:rPr>
              <w:t xml:space="preserve">wat ze wil en wenst ongestoord bij het pleeggezin te kunnen verblijven. </w:t>
            </w:r>
          </w:p>
        </w:tc>
      </w:tr>
      <w:tr w:rsidR="00F12AC9" w14:paraId="2EB367A7" w14:textId="77777777" w:rsidTr="00F12AC9">
        <w:tc>
          <w:tcPr>
            <w:cnfStyle w:val="001000000000" w:firstRow="0" w:lastRow="0" w:firstColumn="1" w:lastColumn="0" w:oddVBand="0" w:evenVBand="0" w:oddHBand="0" w:evenHBand="0" w:firstRowFirstColumn="0" w:firstRowLastColumn="0" w:lastRowFirstColumn="0" w:lastRowLastColumn="0"/>
            <w:tcW w:w="2836" w:type="dxa"/>
          </w:tcPr>
          <w:p w14:paraId="76B1293F" w14:textId="77777777" w:rsidR="00F12AC9" w:rsidRPr="00C25F64" w:rsidRDefault="00F12AC9" w:rsidP="00F12AC9">
            <w:pPr>
              <w:rPr>
                <w:rFonts w:asciiTheme="majorHAnsi" w:hAnsiTheme="majorHAnsi"/>
                <w:sz w:val="22"/>
                <w:szCs w:val="22"/>
              </w:rPr>
            </w:pPr>
            <w:r w:rsidRPr="00C25F64">
              <w:rPr>
                <w:rFonts w:asciiTheme="majorHAnsi" w:hAnsiTheme="majorHAnsi"/>
                <w:sz w:val="22"/>
                <w:szCs w:val="22"/>
              </w:rPr>
              <w:t xml:space="preserve">4. Gerechtshof Arnhem-Leeuwarden, </w:t>
            </w:r>
          </w:p>
          <w:p w14:paraId="05885A4A" w14:textId="77777777" w:rsidR="00F12AC9" w:rsidRPr="00C25F64" w:rsidRDefault="00F12AC9" w:rsidP="00F12AC9">
            <w:pPr>
              <w:rPr>
                <w:rFonts w:asciiTheme="majorHAnsi" w:hAnsiTheme="majorHAnsi"/>
                <w:sz w:val="22"/>
                <w:szCs w:val="22"/>
              </w:rPr>
            </w:pPr>
            <w:r w:rsidRPr="00C25F64">
              <w:rPr>
                <w:rFonts w:asciiTheme="majorHAnsi" w:hAnsiTheme="majorHAnsi"/>
                <w:sz w:val="22"/>
                <w:szCs w:val="22"/>
              </w:rPr>
              <w:t>ECLI:</w:t>
            </w:r>
            <w:proofErr w:type="gramStart"/>
            <w:r w:rsidRPr="00C25F64">
              <w:rPr>
                <w:rFonts w:asciiTheme="majorHAnsi" w:hAnsiTheme="majorHAnsi"/>
                <w:sz w:val="22"/>
                <w:szCs w:val="22"/>
              </w:rPr>
              <w:t>NL:GHARL</w:t>
            </w:r>
            <w:proofErr w:type="gramEnd"/>
            <w:r w:rsidRPr="00C25F64">
              <w:rPr>
                <w:rFonts w:asciiTheme="majorHAnsi" w:hAnsiTheme="majorHAnsi"/>
                <w:sz w:val="22"/>
                <w:szCs w:val="22"/>
              </w:rPr>
              <w:t>:2016:9719</w:t>
            </w:r>
          </w:p>
        </w:tc>
        <w:tc>
          <w:tcPr>
            <w:tcW w:w="2126" w:type="dxa"/>
          </w:tcPr>
          <w:p w14:paraId="5AFC7ADC" w14:textId="77777777" w:rsidR="00F12AC9"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 xml:space="preserve">5 </w:t>
            </w:r>
            <w:r w:rsidRPr="00A904B0">
              <w:rPr>
                <w:rFonts w:asciiTheme="majorHAnsi" w:hAnsiTheme="majorHAnsi"/>
                <w:sz w:val="22"/>
                <w:szCs w:val="22"/>
              </w:rPr>
              <w:t>jaar</w:t>
            </w:r>
          </w:p>
          <w:p w14:paraId="230229AF" w14:textId="77777777" w:rsidR="00F12AC9"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p w14:paraId="2505D74C" w14:textId="77777777" w:rsidR="00F12AC9" w:rsidRPr="00A904B0"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 xml:space="preserve">Het hof is van oordeel dat de minderjarige vanwege haar moeilijke start in </w:t>
            </w:r>
            <w:r w:rsidRPr="00D32F1C">
              <w:rPr>
                <w:rFonts w:asciiTheme="majorHAnsi" w:hAnsiTheme="majorHAnsi"/>
                <w:b/>
                <w:sz w:val="22"/>
                <w:szCs w:val="22"/>
              </w:rPr>
              <w:t>haar jonge leven</w:t>
            </w:r>
            <w:r>
              <w:rPr>
                <w:rFonts w:asciiTheme="majorHAnsi" w:hAnsiTheme="majorHAnsi"/>
                <w:sz w:val="22"/>
                <w:szCs w:val="22"/>
              </w:rPr>
              <w:t xml:space="preserve"> bijzondere opvoedingsbehoeften heeft en hierdoor voldoende is komen </w:t>
            </w:r>
            <w:r>
              <w:rPr>
                <w:rFonts w:asciiTheme="majorHAnsi" w:hAnsiTheme="majorHAnsi"/>
                <w:sz w:val="22"/>
                <w:szCs w:val="22"/>
              </w:rPr>
              <w:lastRenderedPageBreak/>
              <w:t xml:space="preserve">vast te staan dat terugkeer naar de ouders niet aan de orde is. </w:t>
            </w:r>
          </w:p>
        </w:tc>
        <w:tc>
          <w:tcPr>
            <w:tcW w:w="1417" w:type="dxa"/>
          </w:tcPr>
          <w:p w14:paraId="6C214557" w14:textId="77777777" w:rsidR="00F12AC9"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A904B0">
              <w:rPr>
                <w:rFonts w:asciiTheme="majorHAnsi" w:hAnsiTheme="majorHAnsi"/>
                <w:sz w:val="22"/>
                <w:szCs w:val="22"/>
              </w:rPr>
              <w:lastRenderedPageBreak/>
              <w:t>Het kind wordt ernstig in haar ontwikkeling bedreigd door de thuissituatie en heeft bijzondere behoeften.</w:t>
            </w:r>
          </w:p>
          <w:p w14:paraId="536E066D" w14:textId="77777777" w:rsidR="00F12AC9" w:rsidRPr="00A904B0"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2268" w:type="dxa"/>
          </w:tcPr>
          <w:p w14:paraId="3EF96C1F" w14:textId="77777777" w:rsidR="00F12AC9" w:rsidRPr="00A904B0"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A904B0">
              <w:rPr>
                <w:rFonts w:asciiTheme="majorHAnsi" w:hAnsiTheme="majorHAnsi"/>
                <w:sz w:val="22"/>
                <w:szCs w:val="22"/>
              </w:rPr>
              <w:t xml:space="preserve">Minderjarige staat onder toezicht sinds 2013 en is tevens sindsdien in een pleeggezin geplaatst. </w:t>
            </w:r>
          </w:p>
        </w:tc>
        <w:tc>
          <w:tcPr>
            <w:tcW w:w="1418" w:type="dxa"/>
          </w:tcPr>
          <w:p w14:paraId="01B5CA04" w14:textId="77777777" w:rsidR="00F12AC9" w:rsidRPr="00A904B0"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A904B0">
              <w:rPr>
                <w:rFonts w:asciiTheme="majorHAnsi" w:hAnsiTheme="majorHAnsi"/>
                <w:sz w:val="22"/>
                <w:szCs w:val="22"/>
              </w:rPr>
              <w:t>Ouders niet eens met hulpverlening. Moeder brengt onrust bij de minderjarige.</w:t>
            </w:r>
          </w:p>
        </w:tc>
        <w:tc>
          <w:tcPr>
            <w:tcW w:w="1559" w:type="dxa"/>
          </w:tcPr>
          <w:p w14:paraId="3613AC62" w14:textId="77777777" w:rsidR="00F12AC9" w:rsidRPr="00A904B0"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A904B0">
              <w:rPr>
                <w:rFonts w:asciiTheme="majorHAnsi" w:hAnsiTheme="majorHAnsi"/>
                <w:sz w:val="22"/>
                <w:szCs w:val="22"/>
              </w:rPr>
              <w:t>Aanvaardbare termijn is verstreken</w:t>
            </w:r>
          </w:p>
        </w:tc>
        <w:tc>
          <w:tcPr>
            <w:tcW w:w="1701" w:type="dxa"/>
          </w:tcPr>
          <w:p w14:paraId="2BC8F689" w14:textId="77777777" w:rsidR="00F12AC9" w:rsidRPr="00A904B0"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A904B0">
              <w:rPr>
                <w:rFonts w:asciiTheme="majorHAnsi" w:hAnsiTheme="majorHAnsi"/>
                <w:sz w:val="22"/>
                <w:szCs w:val="22"/>
              </w:rPr>
              <w:t xml:space="preserve">Perspectief niet langer bij de ouders, maar in haar huidige perspectief biedend pleeggezin. </w:t>
            </w:r>
          </w:p>
        </w:tc>
        <w:tc>
          <w:tcPr>
            <w:tcW w:w="2410" w:type="dxa"/>
          </w:tcPr>
          <w:p w14:paraId="57A6A276" w14:textId="77777777" w:rsidR="00F12AC9" w:rsidRPr="00A904B0"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A904B0">
              <w:rPr>
                <w:rFonts w:asciiTheme="majorHAnsi" w:hAnsiTheme="majorHAnsi"/>
                <w:sz w:val="22"/>
                <w:szCs w:val="22"/>
              </w:rPr>
              <w:t xml:space="preserve">Minderjarige is gehecht aan het pleeggezin. Verstoring van deze hechting en positieve ontwikkeling moet worden vermeden. </w:t>
            </w:r>
          </w:p>
        </w:tc>
      </w:tr>
      <w:tr w:rsidR="00F12AC9" w14:paraId="3C5BF14F" w14:textId="77777777" w:rsidTr="00F12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339C42E4" w14:textId="77777777" w:rsidR="00F12AC9" w:rsidRPr="00C25F64" w:rsidRDefault="00F12AC9" w:rsidP="00F12AC9">
            <w:pPr>
              <w:rPr>
                <w:rFonts w:asciiTheme="majorHAnsi" w:hAnsiTheme="majorHAnsi"/>
                <w:sz w:val="22"/>
                <w:szCs w:val="22"/>
              </w:rPr>
            </w:pPr>
            <w:r w:rsidRPr="00C25F64">
              <w:rPr>
                <w:rFonts w:asciiTheme="majorHAnsi" w:hAnsiTheme="majorHAnsi"/>
                <w:sz w:val="22"/>
                <w:szCs w:val="22"/>
              </w:rPr>
              <w:lastRenderedPageBreak/>
              <w:t>5. Gerechtshof Den Haag,</w:t>
            </w:r>
          </w:p>
          <w:p w14:paraId="0CBEFAC6" w14:textId="77777777" w:rsidR="00F12AC9" w:rsidRPr="00C25F64" w:rsidRDefault="00F12AC9" w:rsidP="00F12AC9">
            <w:pPr>
              <w:rPr>
                <w:rFonts w:asciiTheme="majorHAnsi" w:hAnsiTheme="majorHAnsi"/>
                <w:bCs w:val="0"/>
                <w:sz w:val="22"/>
                <w:szCs w:val="22"/>
              </w:rPr>
            </w:pPr>
            <w:r w:rsidRPr="00C25F64">
              <w:rPr>
                <w:rFonts w:asciiTheme="majorHAnsi" w:hAnsiTheme="majorHAnsi"/>
                <w:sz w:val="22"/>
                <w:szCs w:val="22"/>
              </w:rPr>
              <w:t>ECLI:</w:t>
            </w:r>
            <w:proofErr w:type="gramStart"/>
            <w:r w:rsidRPr="00C25F64">
              <w:rPr>
                <w:rFonts w:asciiTheme="majorHAnsi" w:hAnsiTheme="majorHAnsi"/>
                <w:sz w:val="22"/>
                <w:szCs w:val="22"/>
              </w:rPr>
              <w:t>NL:GHDHA</w:t>
            </w:r>
            <w:proofErr w:type="gramEnd"/>
            <w:r w:rsidRPr="00C25F64">
              <w:rPr>
                <w:rFonts w:asciiTheme="majorHAnsi" w:hAnsiTheme="majorHAnsi"/>
                <w:sz w:val="22"/>
                <w:szCs w:val="22"/>
              </w:rPr>
              <w:t>:2016:1767</w:t>
            </w:r>
          </w:p>
        </w:tc>
        <w:tc>
          <w:tcPr>
            <w:tcW w:w="2126" w:type="dxa"/>
          </w:tcPr>
          <w:p w14:paraId="15A73E85" w14:textId="77777777" w:rsidR="00F12AC9"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DB478D">
              <w:rPr>
                <w:rFonts w:asciiTheme="majorHAnsi" w:hAnsiTheme="majorHAnsi"/>
                <w:sz w:val="22"/>
                <w:szCs w:val="22"/>
              </w:rPr>
              <w:t>3 jaar</w:t>
            </w:r>
          </w:p>
          <w:p w14:paraId="4C163DD2" w14:textId="77777777" w:rsidR="00F12AC9"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p w14:paraId="0C4E8266" w14:textId="77777777" w:rsidR="00F12AC9" w:rsidRPr="00DB478D"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rPr>
              <w:t xml:space="preserve">Het hof maakt geen specifieke uitlatingen over de leeftijd, wel benadrukt het hof dat het kind op </w:t>
            </w:r>
            <w:r w:rsidRPr="00E537EF">
              <w:rPr>
                <w:rFonts w:asciiTheme="majorHAnsi" w:hAnsiTheme="majorHAnsi"/>
                <w:b/>
              </w:rPr>
              <w:t>zijn jonge leeftijd</w:t>
            </w:r>
            <w:r>
              <w:rPr>
                <w:rFonts w:asciiTheme="majorHAnsi" w:hAnsiTheme="majorHAnsi"/>
              </w:rPr>
              <w:t xml:space="preserve"> al veel heeft meegemaakt, wat van grote invloed is geweest op zijn hechting. </w:t>
            </w:r>
          </w:p>
        </w:tc>
        <w:tc>
          <w:tcPr>
            <w:tcW w:w="1417" w:type="dxa"/>
          </w:tcPr>
          <w:p w14:paraId="3AED461E" w14:textId="77777777" w:rsidR="00F12AC9" w:rsidRPr="00DB478D"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DB478D">
              <w:rPr>
                <w:rFonts w:asciiTheme="majorHAnsi" w:hAnsiTheme="majorHAnsi"/>
                <w:sz w:val="22"/>
                <w:szCs w:val="22"/>
              </w:rPr>
              <w:t xml:space="preserve">Het kind wordt ernstig in zijn ontwikkeling bedreigd door het drugsgebruik van de moeder, het huiselijk geweld en de psychische instabiliteit van de moeder. </w:t>
            </w:r>
          </w:p>
        </w:tc>
        <w:tc>
          <w:tcPr>
            <w:tcW w:w="2268" w:type="dxa"/>
          </w:tcPr>
          <w:p w14:paraId="3BA7B62E" w14:textId="77777777" w:rsidR="00F12AC9"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DB478D">
              <w:rPr>
                <w:rFonts w:asciiTheme="majorHAnsi" w:hAnsiTheme="majorHAnsi"/>
                <w:sz w:val="22"/>
                <w:szCs w:val="22"/>
              </w:rPr>
              <w:t xml:space="preserve">Minderjarige staat sinds 2014 onder toezicht en is tevens uit huis geplaatst. Verblijft in een perspectief biedend pleeggezin. </w:t>
            </w:r>
          </w:p>
          <w:p w14:paraId="2C04CEEA" w14:textId="77777777" w:rsidR="00F12AC9"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p w14:paraId="4F82B66E" w14:textId="77777777" w:rsidR="00F12AC9"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p w14:paraId="649D887A" w14:textId="77777777" w:rsidR="00F12AC9"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p w14:paraId="0A89AD74" w14:textId="77777777" w:rsidR="00F12AC9"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p w14:paraId="5ECFFBA7" w14:textId="77777777" w:rsidR="00F12AC9"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p w14:paraId="6BF61E91" w14:textId="77777777" w:rsidR="00F12AC9" w:rsidRPr="00DB478D"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1418" w:type="dxa"/>
          </w:tcPr>
          <w:p w14:paraId="5BFF85E7" w14:textId="77777777" w:rsidR="00F12AC9" w:rsidRPr="00DB478D"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DB478D">
              <w:rPr>
                <w:rFonts w:asciiTheme="majorHAnsi" w:hAnsiTheme="majorHAnsi"/>
                <w:sz w:val="22"/>
                <w:szCs w:val="22"/>
              </w:rPr>
              <w:t xml:space="preserve">De moeder werkt niet mee met de hulpverlening en verzet zich ertegen. </w:t>
            </w:r>
          </w:p>
        </w:tc>
        <w:tc>
          <w:tcPr>
            <w:tcW w:w="1559" w:type="dxa"/>
          </w:tcPr>
          <w:p w14:paraId="74C0D80A" w14:textId="77777777" w:rsidR="00F12AC9" w:rsidRPr="00C36CBE"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C36CBE">
              <w:rPr>
                <w:rFonts w:asciiTheme="majorHAnsi" w:hAnsiTheme="majorHAnsi"/>
                <w:sz w:val="22"/>
                <w:szCs w:val="22"/>
              </w:rPr>
              <w:t>Aanvaardbare termijn is verstreken, mede gezien de leeftijd</w:t>
            </w:r>
            <w:r>
              <w:rPr>
                <w:rFonts w:asciiTheme="majorHAnsi" w:hAnsiTheme="majorHAnsi"/>
                <w:sz w:val="22"/>
                <w:szCs w:val="22"/>
              </w:rPr>
              <w:t xml:space="preserve">. Het hof verwijst naar de </w:t>
            </w:r>
            <w:proofErr w:type="spellStart"/>
            <w:r>
              <w:rPr>
                <w:rFonts w:asciiTheme="majorHAnsi" w:hAnsiTheme="majorHAnsi"/>
                <w:sz w:val="22"/>
                <w:szCs w:val="22"/>
              </w:rPr>
              <w:t>MvT</w:t>
            </w:r>
            <w:proofErr w:type="spellEnd"/>
            <w:r>
              <w:rPr>
                <w:rFonts w:asciiTheme="majorHAnsi" w:hAnsiTheme="majorHAnsi"/>
                <w:sz w:val="22"/>
                <w:szCs w:val="22"/>
              </w:rPr>
              <w:t>, waarin staat dat de aanvaardbare termijn voor jongere kinderen over het algemeen korter is dan voor oudere kinderen.</w:t>
            </w:r>
          </w:p>
        </w:tc>
        <w:tc>
          <w:tcPr>
            <w:tcW w:w="1701" w:type="dxa"/>
          </w:tcPr>
          <w:p w14:paraId="252CF1C5" w14:textId="77777777" w:rsidR="00F12AC9" w:rsidRPr="00C36CBE"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C36CBE">
              <w:rPr>
                <w:rFonts w:asciiTheme="majorHAnsi" w:hAnsiTheme="majorHAnsi"/>
                <w:sz w:val="22"/>
                <w:szCs w:val="22"/>
              </w:rPr>
              <w:t xml:space="preserve">Perspectief niet langer bij de moeder, duidelijkheid belangrijk voor hechtingsproces minderjarige bij pleegouders. </w:t>
            </w:r>
          </w:p>
        </w:tc>
        <w:tc>
          <w:tcPr>
            <w:tcW w:w="2410" w:type="dxa"/>
          </w:tcPr>
          <w:p w14:paraId="4843C90A" w14:textId="77777777" w:rsidR="00F12AC9"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C36CBE">
              <w:rPr>
                <w:rFonts w:asciiTheme="majorHAnsi" w:hAnsiTheme="majorHAnsi"/>
                <w:sz w:val="22"/>
                <w:szCs w:val="22"/>
              </w:rPr>
              <w:t>Minderjarige heeft in zijn jonge leeftijd bij drie verschillende gezinnen gewoond. Grote invloed gehad op hechting van de minderjarige. Grote behoefte aan continuïteit.</w:t>
            </w:r>
          </w:p>
          <w:p w14:paraId="6B84607E" w14:textId="77777777" w:rsidR="00F12AC9"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p w14:paraId="5076B623" w14:textId="77777777" w:rsidR="00F12AC9"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p w14:paraId="753639FF" w14:textId="77777777" w:rsidR="00F12AC9" w:rsidRPr="00C36CBE"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C36CBE">
              <w:rPr>
                <w:rFonts w:asciiTheme="majorHAnsi" w:hAnsiTheme="majorHAnsi"/>
                <w:sz w:val="22"/>
                <w:szCs w:val="22"/>
              </w:rPr>
              <w:t xml:space="preserve"> </w:t>
            </w:r>
          </w:p>
        </w:tc>
      </w:tr>
      <w:tr w:rsidR="00F12AC9" w14:paraId="2F8FB818" w14:textId="77777777" w:rsidTr="00F12AC9">
        <w:tc>
          <w:tcPr>
            <w:cnfStyle w:val="001000000000" w:firstRow="0" w:lastRow="0" w:firstColumn="1" w:lastColumn="0" w:oddVBand="0" w:evenVBand="0" w:oddHBand="0" w:evenHBand="0" w:firstRowFirstColumn="0" w:firstRowLastColumn="0" w:lastRowFirstColumn="0" w:lastRowLastColumn="0"/>
            <w:tcW w:w="2836" w:type="dxa"/>
          </w:tcPr>
          <w:p w14:paraId="2E453F57" w14:textId="77777777" w:rsidR="00F12AC9" w:rsidRPr="00C25F64" w:rsidRDefault="00F12AC9" w:rsidP="00F12AC9">
            <w:pPr>
              <w:rPr>
                <w:rFonts w:asciiTheme="majorHAnsi" w:hAnsiTheme="majorHAnsi"/>
                <w:sz w:val="22"/>
                <w:szCs w:val="22"/>
              </w:rPr>
            </w:pPr>
            <w:r w:rsidRPr="00C25F64">
              <w:rPr>
                <w:rFonts w:asciiTheme="majorHAnsi" w:hAnsiTheme="majorHAnsi"/>
                <w:sz w:val="22"/>
                <w:szCs w:val="22"/>
              </w:rPr>
              <w:t>6. Gerechtshof Den Haag,</w:t>
            </w:r>
          </w:p>
          <w:p w14:paraId="319BA5B4" w14:textId="77777777" w:rsidR="00F12AC9" w:rsidRPr="00C25F64" w:rsidRDefault="00F12AC9" w:rsidP="00F12AC9">
            <w:pPr>
              <w:rPr>
                <w:rFonts w:asciiTheme="majorHAnsi" w:hAnsiTheme="majorHAnsi"/>
                <w:sz w:val="22"/>
                <w:szCs w:val="22"/>
              </w:rPr>
            </w:pPr>
            <w:r w:rsidRPr="00C25F64">
              <w:rPr>
                <w:rFonts w:asciiTheme="majorHAnsi" w:hAnsiTheme="majorHAnsi"/>
                <w:sz w:val="22"/>
                <w:szCs w:val="22"/>
              </w:rPr>
              <w:t>ECLI:</w:t>
            </w:r>
            <w:proofErr w:type="gramStart"/>
            <w:r w:rsidRPr="00C25F64">
              <w:rPr>
                <w:rFonts w:asciiTheme="majorHAnsi" w:hAnsiTheme="majorHAnsi"/>
                <w:sz w:val="22"/>
                <w:szCs w:val="22"/>
              </w:rPr>
              <w:t>NL:GHDHA</w:t>
            </w:r>
            <w:proofErr w:type="gramEnd"/>
            <w:r w:rsidRPr="00C25F64">
              <w:rPr>
                <w:rFonts w:asciiTheme="majorHAnsi" w:hAnsiTheme="majorHAnsi"/>
                <w:sz w:val="22"/>
                <w:szCs w:val="22"/>
              </w:rPr>
              <w:t>:2016:1766</w:t>
            </w:r>
          </w:p>
        </w:tc>
        <w:tc>
          <w:tcPr>
            <w:tcW w:w="2126" w:type="dxa"/>
          </w:tcPr>
          <w:p w14:paraId="3B30AD9A" w14:textId="77777777" w:rsidR="00F12AC9"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10 jaar</w:t>
            </w:r>
          </w:p>
          <w:p w14:paraId="5580C429" w14:textId="77777777" w:rsidR="00F12AC9"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8 jaar</w:t>
            </w:r>
          </w:p>
          <w:p w14:paraId="47F24338" w14:textId="77777777" w:rsidR="00F12AC9"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34098B85" w14:textId="77777777" w:rsidR="00F12AC9"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Het hof maakt geen specifieke uitlatingen over de leeftijd.</w:t>
            </w:r>
          </w:p>
          <w:p w14:paraId="6D3A2E6D" w14:textId="77777777" w:rsidR="00F12AC9" w:rsidRPr="00596572"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417" w:type="dxa"/>
          </w:tcPr>
          <w:p w14:paraId="6C1405E1" w14:textId="77777777" w:rsidR="00F12AC9"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De kinderen worden in hun ontwikkeling bedreigd door de beperkte opvoedings-</w:t>
            </w:r>
          </w:p>
          <w:p w14:paraId="5732735C" w14:textId="77777777" w:rsidR="00F12AC9" w:rsidRPr="00596572"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roofErr w:type="gramStart"/>
            <w:r>
              <w:rPr>
                <w:rFonts w:asciiTheme="majorHAnsi" w:hAnsiTheme="majorHAnsi"/>
              </w:rPr>
              <w:t>vaardigheden</w:t>
            </w:r>
            <w:proofErr w:type="gramEnd"/>
            <w:r>
              <w:rPr>
                <w:rFonts w:asciiTheme="majorHAnsi" w:hAnsiTheme="majorHAnsi"/>
              </w:rPr>
              <w:t xml:space="preserve"> van de moeder en </w:t>
            </w:r>
            <w:r>
              <w:rPr>
                <w:rFonts w:asciiTheme="majorHAnsi" w:hAnsiTheme="majorHAnsi"/>
              </w:rPr>
              <w:lastRenderedPageBreak/>
              <w:t xml:space="preserve">haar licht verstandelijke beperking. Beide kinderen zijn kwetsbaar en kampen met een reactieve hechtingsstoornis en diverse gedragsproblemen. </w:t>
            </w:r>
          </w:p>
        </w:tc>
        <w:tc>
          <w:tcPr>
            <w:tcW w:w="2268" w:type="dxa"/>
          </w:tcPr>
          <w:p w14:paraId="45807C8B" w14:textId="77777777" w:rsidR="00F12AC9" w:rsidRPr="00596572"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596572">
              <w:rPr>
                <w:rFonts w:asciiTheme="majorHAnsi" w:hAnsiTheme="majorHAnsi"/>
                <w:sz w:val="22"/>
                <w:szCs w:val="22"/>
              </w:rPr>
              <w:lastRenderedPageBreak/>
              <w:t xml:space="preserve">Minderjarigen zijn sinds 2010 onder toezicht gesteld en uit huis geplaatst. </w:t>
            </w:r>
          </w:p>
        </w:tc>
        <w:tc>
          <w:tcPr>
            <w:tcW w:w="1418" w:type="dxa"/>
          </w:tcPr>
          <w:p w14:paraId="6D36BE74" w14:textId="77777777" w:rsidR="00F12AC9" w:rsidRPr="00596572"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596572">
              <w:rPr>
                <w:rFonts w:asciiTheme="majorHAnsi" w:hAnsiTheme="majorHAnsi"/>
              </w:rPr>
              <w:t xml:space="preserve">De moeder heeft verklaard te berusten in de uithuisplaatsing, maar hier bestaat bij het hof gerede twijfel over </w:t>
            </w:r>
            <w:r w:rsidRPr="00596572">
              <w:rPr>
                <w:rFonts w:asciiTheme="majorHAnsi" w:hAnsiTheme="majorHAnsi"/>
              </w:rPr>
              <w:lastRenderedPageBreak/>
              <w:t xml:space="preserve">de bereidheid van de moeder om de minderjarigen duurzaam in een pleeggezin te laten opgroeien. </w:t>
            </w:r>
          </w:p>
        </w:tc>
        <w:tc>
          <w:tcPr>
            <w:tcW w:w="1559" w:type="dxa"/>
          </w:tcPr>
          <w:p w14:paraId="68355FCD" w14:textId="77777777" w:rsidR="00F12AC9" w:rsidRPr="00FD1D7B"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FD1D7B">
              <w:rPr>
                <w:rFonts w:asciiTheme="majorHAnsi" w:hAnsiTheme="majorHAnsi"/>
                <w:sz w:val="22"/>
                <w:szCs w:val="22"/>
              </w:rPr>
              <w:lastRenderedPageBreak/>
              <w:t>Aanvaardbare termijn is verstreken. Terugplaatsing bij de moeder behoort niet meer tot de mogelijkheden.</w:t>
            </w:r>
          </w:p>
        </w:tc>
        <w:tc>
          <w:tcPr>
            <w:tcW w:w="1701" w:type="dxa"/>
          </w:tcPr>
          <w:p w14:paraId="62A91875" w14:textId="77777777" w:rsidR="00F12AC9" w:rsidRPr="00FD1D7B"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FD1D7B">
              <w:rPr>
                <w:rFonts w:asciiTheme="majorHAnsi" w:hAnsiTheme="majorHAnsi"/>
                <w:sz w:val="22"/>
                <w:szCs w:val="22"/>
              </w:rPr>
              <w:t xml:space="preserve">Minderjarige 1 is geworteld bij de pleegmoeder en is gehecht. Minderjarige 2, die kampt met ernstige problematiek, moet zich vrij kunnen voelen zich ongestoord te hechten aan </w:t>
            </w:r>
            <w:r w:rsidRPr="00FD1D7B">
              <w:rPr>
                <w:rFonts w:asciiTheme="majorHAnsi" w:hAnsiTheme="majorHAnsi"/>
                <w:sz w:val="22"/>
                <w:szCs w:val="22"/>
              </w:rPr>
              <w:lastRenderedPageBreak/>
              <w:t xml:space="preserve">nieuwe pleeggezin. </w:t>
            </w:r>
          </w:p>
        </w:tc>
        <w:tc>
          <w:tcPr>
            <w:tcW w:w="2410" w:type="dxa"/>
          </w:tcPr>
          <w:p w14:paraId="0C1C2A4E" w14:textId="77777777" w:rsidR="00F12AC9" w:rsidRPr="00FD1D7B"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FD1D7B">
              <w:rPr>
                <w:rFonts w:asciiTheme="majorHAnsi" w:hAnsiTheme="majorHAnsi"/>
                <w:sz w:val="22"/>
                <w:szCs w:val="22"/>
              </w:rPr>
              <w:lastRenderedPageBreak/>
              <w:t xml:space="preserve">Wegens problematiek van de kinderen zwaarwegende betekenis bij de continuering van de huidige/toekomstige opvoedingssituatie en ongestoord hechtingsproces. </w:t>
            </w:r>
          </w:p>
        </w:tc>
      </w:tr>
      <w:tr w:rsidR="00F12AC9" w14:paraId="63CEF1F2" w14:textId="77777777" w:rsidTr="00F12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37964EAE" w14:textId="77777777" w:rsidR="00F12AC9" w:rsidRPr="00C25F64" w:rsidRDefault="00F12AC9" w:rsidP="00F12AC9">
            <w:pPr>
              <w:rPr>
                <w:rFonts w:asciiTheme="majorHAnsi" w:hAnsiTheme="majorHAnsi"/>
                <w:sz w:val="22"/>
                <w:szCs w:val="22"/>
              </w:rPr>
            </w:pPr>
            <w:r w:rsidRPr="00C25F64">
              <w:rPr>
                <w:rFonts w:asciiTheme="majorHAnsi" w:hAnsiTheme="majorHAnsi"/>
                <w:sz w:val="22"/>
                <w:szCs w:val="22"/>
              </w:rPr>
              <w:lastRenderedPageBreak/>
              <w:t>7. Gerechtshof Arnhem-Leeuwarden,</w:t>
            </w:r>
          </w:p>
          <w:p w14:paraId="1C553A83" w14:textId="77777777" w:rsidR="00F12AC9" w:rsidRPr="00C25F64" w:rsidRDefault="00F12AC9" w:rsidP="00F12AC9">
            <w:pPr>
              <w:rPr>
                <w:rFonts w:asciiTheme="majorHAnsi" w:hAnsiTheme="majorHAnsi"/>
                <w:sz w:val="22"/>
                <w:szCs w:val="22"/>
              </w:rPr>
            </w:pPr>
            <w:r w:rsidRPr="00C25F64">
              <w:rPr>
                <w:rFonts w:asciiTheme="majorHAnsi" w:hAnsiTheme="majorHAnsi"/>
                <w:sz w:val="22"/>
                <w:szCs w:val="22"/>
              </w:rPr>
              <w:t>ECLI:</w:t>
            </w:r>
            <w:proofErr w:type="gramStart"/>
            <w:r w:rsidRPr="00C25F64">
              <w:rPr>
                <w:rFonts w:asciiTheme="majorHAnsi" w:hAnsiTheme="majorHAnsi"/>
                <w:sz w:val="22"/>
                <w:szCs w:val="22"/>
              </w:rPr>
              <w:t>NL:GHARL</w:t>
            </w:r>
            <w:proofErr w:type="gramEnd"/>
            <w:r w:rsidRPr="00C25F64">
              <w:rPr>
                <w:rFonts w:asciiTheme="majorHAnsi" w:hAnsiTheme="majorHAnsi"/>
                <w:sz w:val="22"/>
                <w:szCs w:val="22"/>
              </w:rPr>
              <w:t>:2017:817</w:t>
            </w:r>
          </w:p>
        </w:tc>
        <w:tc>
          <w:tcPr>
            <w:tcW w:w="2126" w:type="dxa"/>
          </w:tcPr>
          <w:p w14:paraId="0CB26A24" w14:textId="77777777" w:rsidR="00F12AC9" w:rsidRPr="00344CA8"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44CA8">
              <w:rPr>
                <w:rFonts w:asciiTheme="majorHAnsi" w:hAnsiTheme="majorHAnsi"/>
                <w:sz w:val="22"/>
                <w:szCs w:val="22"/>
              </w:rPr>
              <w:t>3 jaar</w:t>
            </w:r>
          </w:p>
          <w:p w14:paraId="339EA38C" w14:textId="77777777" w:rsidR="00F12AC9"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44CA8">
              <w:rPr>
                <w:rFonts w:asciiTheme="majorHAnsi" w:hAnsiTheme="majorHAnsi"/>
                <w:sz w:val="22"/>
                <w:szCs w:val="22"/>
              </w:rPr>
              <w:t>2 jaar</w:t>
            </w:r>
          </w:p>
          <w:p w14:paraId="67F4FBBD" w14:textId="77777777" w:rsidR="00F12AC9"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p w14:paraId="3C6A5F3F" w14:textId="77777777" w:rsidR="00F12AC9" w:rsidRPr="00344CA8"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rPr>
              <w:t>Het hof maakt geen specifieke uitlatingen over de leeftijd</w:t>
            </w:r>
          </w:p>
        </w:tc>
        <w:tc>
          <w:tcPr>
            <w:tcW w:w="1417" w:type="dxa"/>
          </w:tcPr>
          <w:p w14:paraId="57D4C8B4" w14:textId="77777777" w:rsidR="00F12AC9" w:rsidRPr="00344CA8"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44CA8">
              <w:rPr>
                <w:rFonts w:asciiTheme="majorHAnsi" w:hAnsiTheme="majorHAnsi"/>
                <w:sz w:val="22"/>
                <w:szCs w:val="22"/>
              </w:rPr>
              <w:t xml:space="preserve">De kinderen werden ernstig in hun ontwikkeling bedreigd, doordat ouders niet in staat waren hun ouderrol te vervullen. </w:t>
            </w:r>
          </w:p>
        </w:tc>
        <w:tc>
          <w:tcPr>
            <w:tcW w:w="2268" w:type="dxa"/>
          </w:tcPr>
          <w:p w14:paraId="192492E9" w14:textId="77777777" w:rsidR="00F12AC9" w:rsidRPr="00344CA8"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44CA8">
              <w:rPr>
                <w:rFonts w:asciiTheme="majorHAnsi" w:hAnsiTheme="majorHAnsi"/>
                <w:sz w:val="22"/>
                <w:szCs w:val="22"/>
              </w:rPr>
              <w:t>Geen OTS/UHP.</w:t>
            </w:r>
          </w:p>
          <w:p w14:paraId="2B24AF3D" w14:textId="77777777" w:rsidR="00F12AC9" w:rsidRPr="00344CA8"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44CA8">
              <w:rPr>
                <w:rFonts w:asciiTheme="majorHAnsi" w:hAnsiTheme="majorHAnsi"/>
                <w:sz w:val="22"/>
                <w:szCs w:val="22"/>
              </w:rPr>
              <w:t xml:space="preserve">De minderjarigen zijn sedert 2014 op vrijwillige basis in het huidige pleeggezin geplaatst. </w:t>
            </w:r>
          </w:p>
        </w:tc>
        <w:tc>
          <w:tcPr>
            <w:tcW w:w="1418" w:type="dxa"/>
          </w:tcPr>
          <w:p w14:paraId="396392A6" w14:textId="77777777" w:rsidR="00F12AC9" w:rsidRPr="00344CA8"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44CA8">
              <w:rPr>
                <w:rFonts w:asciiTheme="majorHAnsi" w:hAnsiTheme="majorHAnsi"/>
                <w:sz w:val="22"/>
                <w:szCs w:val="22"/>
              </w:rPr>
              <w:t xml:space="preserve">De ouders berusten de plaatsing van de kinderen in het pleeggezin en stellen het belang van de kinderen voorop. </w:t>
            </w:r>
          </w:p>
        </w:tc>
        <w:tc>
          <w:tcPr>
            <w:tcW w:w="1559" w:type="dxa"/>
          </w:tcPr>
          <w:p w14:paraId="3BFDBBD4" w14:textId="77777777" w:rsidR="00F12AC9" w:rsidRPr="00344CA8"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44CA8">
              <w:rPr>
                <w:rFonts w:asciiTheme="majorHAnsi" w:hAnsiTheme="majorHAnsi"/>
                <w:sz w:val="22"/>
                <w:szCs w:val="22"/>
              </w:rPr>
              <w:t xml:space="preserve">Aanvaardbare termijn is verstreken. </w:t>
            </w:r>
          </w:p>
        </w:tc>
        <w:tc>
          <w:tcPr>
            <w:tcW w:w="1701" w:type="dxa"/>
          </w:tcPr>
          <w:p w14:paraId="101B7F79" w14:textId="77777777" w:rsidR="00F12AC9" w:rsidRPr="00344CA8"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44CA8">
              <w:rPr>
                <w:rFonts w:asciiTheme="majorHAnsi" w:hAnsiTheme="majorHAnsi"/>
                <w:sz w:val="22"/>
                <w:szCs w:val="22"/>
              </w:rPr>
              <w:t>Opvoedingsperspectief van de minderjarigen liggen niet bij de ouders, maar bij de pleegouders.</w:t>
            </w:r>
          </w:p>
          <w:p w14:paraId="09F5F511" w14:textId="77777777" w:rsidR="00F12AC9" w:rsidRPr="00344CA8"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44CA8">
              <w:rPr>
                <w:rFonts w:asciiTheme="majorHAnsi" w:hAnsiTheme="majorHAnsi"/>
                <w:sz w:val="22"/>
                <w:szCs w:val="22"/>
              </w:rPr>
              <w:t xml:space="preserve">Situatie dient bestendigd te worden. </w:t>
            </w:r>
          </w:p>
        </w:tc>
        <w:tc>
          <w:tcPr>
            <w:tcW w:w="2410" w:type="dxa"/>
          </w:tcPr>
          <w:p w14:paraId="3BC731D1" w14:textId="77777777" w:rsidR="00F12AC9" w:rsidRPr="00344CA8"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44CA8">
              <w:rPr>
                <w:rFonts w:asciiTheme="majorHAnsi" w:hAnsiTheme="majorHAnsi"/>
                <w:sz w:val="22"/>
                <w:szCs w:val="22"/>
              </w:rPr>
              <w:t xml:space="preserve">Kinderen en ook pleegouders (hechting is een wederzijds proces) gebaat bij duidelijkheid en continuering, nu vaststaat dat de kinderen niet terug worden geplaatst bij de ouders. Kinderen zullen tot hun volwassenheid opgroeien bij de pleegouders. </w:t>
            </w:r>
          </w:p>
        </w:tc>
      </w:tr>
      <w:tr w:rsidR="00F12AC9" w14:paraId="62A6DFAE" w14:textId="77777777" w:rsidTr="00F12AC9">
        <w:tc>
          <w:tcPr>
            <w:cnfStyle w:val="001000000000" w:firstRow="0" w:lastRow="0" w:firstColumn="1" w:lastColumn="0" w:oddVBand="0" w:evenVBand="0" w:oddHBand="0" w:evenHBand="0" w:firstRowFirstColumn="0" w:firstRowLastColumn="0" w:lastRowFirstColumn="0" w:lastRowLastColumn="0"/>
            <w:tcW w:w="2836" w:type="dxa"/>
          </w:tcPr>
          <w:p w14:paraId="1524B4A6" w14:textId="77777777" w:rsidR="00F12AC9" w:rsidRPr="00C25F64" w:rsidRDefault="00F12AC9" w:rsidP="00F12AC9">
            <w:pPr>
              <w:rPr>
                <w:rFonts w:asciiTheme="majorHAnsi" w:hAnsiTheme="majorHAnsi"/>
                <w:sz w:val="22"/>
                <w:szCs w:val="22"/>
              </w:rPr>
            </w:pPr>
            <w:r w:rsidRPr="00C25F64">
              <w:rPr>
                <w:rFonts w:asciiTheme="majorHAnsi" w:hAnsiTheme="majorHAnsi"/>
                <w:sz w:val="22"/>
                <w:szCs w:val="22"/>
              </w:rPr>
              <w:t xml:space="preserve">8. Gerechtshof </w:t>
            </w:r>
          </w:p>
          <w:p w14:paraId="3C32EEB7" w14:textId="77777777" w:rsidR="00F12AC9" w:rsidRPr="00C25F64" w:rsidRDefault="00F12AC9" w:rsidP="00F12AC9">
            <w:pPr>
              <w:rPr>
                <w:rFonts w:asciiTheme="majorHAnsi" w:hAnsiTheme="majorHAnsi"/>
                <w:sz w:val="22"/>
                <w:szCs w:val="22"/>
              </w:rPr>
            </w:pPr>
            <w:r w:rsidRPr="00C25F64">
              <w:rPr>
                <w:rFonts w:asciiTheme="majorHAnsi" w:hAnsiTheme="majorHAnsi"/>
                <w:sz w:val="22"/>
                <w:szCs w:val="22"/>
              </w:rPr>
              <w:t>’s-Hertogenbosch,</w:t>
            </w:r>
          </w:p>
          <w:p w14:paraId="08FCB4FB" w14:textId="77777777" w:rsidR="00F12AC9" w:rsidRPr="00C25F64" w:rsidRDefault="00F12AC9" w:rsidP="00F12AC9">
            <w:pPr>
              <w:rPr>
                <w:rFonts w:asciiTheme="majorHAnsi" w:hAnsiTheme="majorHAnsi"/>
                <w:sz w:val="22"/>
                <w:szCs w:val="22"/>
              </w:rPr>
            </w:pPr>
            <w:r w:rsidRPr="00C25F64">
              <w:rPr>
                <w:rFonts w:asciiTheme="majorHAnsi" w:hAnsiTheme="majorHAnsi"/>
                <w:sz w:val="22"/>
                <w:szCs w:val="22"/>
              </w:rPr>
              <w:t>ECLI:</w:t>
            </w:r>
            <w:proofErr w:type="gramStart"/>
            <w:r w:rsidRPr="00C25F64">
              <w:rPr>
                <w:rFonts w:asciiTheme="majorHAnsi" w:hAnsiTheme="majorHAnsi"/>
                <w:sz w:val="22"/>
                <w:szCs w:val="22"/>
              </w:rPr>
              <w:t>NL:GHSHE</w:t>
            </w:r>
            <w:proofErr w:type="gramEnd"/>
            <w:r w:rsidRPr="00C25F64">
              <w:rPr>
                <w:rFonts w:asciiTheme="majorHAnsi" w:hAnsiTheme="majorHAnsi"/>
                <w:sz w:val="22"/>
                <w:szCs w:val="22"/>
              </w:rPr>
              <w:t>:2017:1613</w:t>
            </w:r>
          </w:p>
        </w:tc>
        <w:tc>
          <w:tcPr>
            <w:tcW w:w="2126" w:type="dxa"/>
          </w:tcPr>
          <w:p w14:paraId="61B7B422" w14:textId="77777777" w:rsidR="00F12AC9" w:rsidRPr="00124757"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124757">
              <w:rPr>
                <w:rFonts w:asciiTheme="majorHAnsi" w:hAnsiTheme="majorHAnsi"/>
                <w:sz w:val="22"/>
                <w:szCs w:val="22"/>
              </w:rPr>
              <w:t>13 jaar</w:t>
            </w:r>
          </w:p>
          <w:p w14:paraId="5F8669F8" w14:textId="77777777" w:rsidR="00F12AC9" w:rsidRPr="00124757"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124757">
              <w:rPr>
                <w:rFonts w:asciiTheme="majorHAnsi" w:hAnsiTheme="majorHAnsi"/>
                <w:sz w:val="22"/>
                <w:szCs w:val="22"/>
              </w:rPr>
              <w:t>9 jaar</w:t>
            </w:r>
          </w:p>
          <w:p w14:paraId="429C4555" w14:textId="77777777" w:rsidR="00F12AC9"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124757">
              <w:rPr>
                <w:rFonts w:asciiTheme="majorHAnsi" w:hAnsiTheme="majorHAnsi"/>
                <w:sz w:val="22"/>
                <w:szCs w:val="22"/>
              </w:rPr>
              <w:t>9 jaar</w:t>
            </w:r>
          </w:p>
          <w:p w14:paraId="001C997C" w14:textId="77777777" w:rsidR="00F12AC9"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p w14:paraId="6438E816" w14:textId="77777777" w:rsidR="00F12AC9" w:rsidRPr="00124757"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rPr>
              <w:lastRenderedPageBreak/>
              <w:t>Het hof maakt geen specifieke uitlatingen over de leeftijd</w:t>
            </w:r>
          </w:p>
        </w:tc>
        <w:tc>
          <w:tcPr>
            <w:tcW w:w="1417" w:type="dxa"/>
          </w:tcPr>
          <w:p w14:paraId="762C7D1D" w14:textId="77777777" w:rsidR="00F12AC9" w:rsidRPr="00124757"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124757">
              <w:rPr>
                <w:rFonts w:asciiTheme="majorHAnsi" w:hAnsiTheme="majorHAnsi"/>
                <w:sz w:val="22"/>
                <w:szCs w:val="22"/>
              </w:rPr>
              <w:lastRenderedPageBreak/>
              <w:t xml:space="preserve">De kinderen worden ernstig in hun </w:t>
            </w:r>
            <w:r w:rsidRPr="00124757">
              <w:rPr>
                <w:rFonts w:asciiTheme="majorHAnsi" w:hAnsiTheme="majorHAnsi"/>
                <w:sz w:val="22"/>
                <w:szCs w:val="22"/>
              </w:rPr>
              <w:lastRenderedPageBreak/>
              <w:t>ontwikkeling bedreigd. De moeder kampt met een persoonlijkheidsstoornis en beschikt niet over pedagogische vaardigheden. Minderjarige 2 en 3 kampen met kind eigen problematiek.</w:t>
            </w:r>
          </w:p>
        </w:tc>
        <w:tc>
          <w:tcPr>
            <w:tcW w:w="2268" w:type="dxa"/>
          </w:tcPr>
          <w:p w14:paraId="23C8CA0E" w14:textId="77777777" w:rsidR="00F12AC9" w:rsidRPr="00124757"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124757">
              <w:rPr>
                <w:rFonts w:asciiTheme="majorHAnsi" w:hAnsiTheme="majorHAnsi"/>
                <w:sz w:val="22"/>
                <w:szCs w:val="22"/>
              </w:rPr>
              <w:lastRenderedPageBreak/>
              <w:t xml:space="preserve">De minderjarigen staan sinds 2010 onder toezicht en sinds 2014 zijn zij uit geplaatst in </w:t>
            </w:r>
            <w:r w:rsidRPr="00124757">
              <w:rPr>
                <w:rFonts w:asciiTheme="majorHAnsi" w:hAnsiTheme="majorHAnsi"/>
                <w:sz w:val="22"/>
                <w:szCs w:val="22"/>
              </w:rPr>
              <w:lastRenderedPageBreak/>
              <w:t>een pleeggezin.</w:t>
            </w:r>
          </w:p>
        </w:tc>
        <w:tc>
          <w:tcPr>
            <w:tcW w:w="1418" w:type="dxa"/>
          </w:tcPr>
          <w:p w14:paraId="68FC5320" w14:textId="77777777" w:rsidR="00F12AC9"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124757">
              <w:rPr>
                <w:rFonts w:asciiTheme="majorHAnsi" w:hAnsiTheme="majorHAnsi"/>
                <w:sz w:val="22"/>
                <w:szCs w:val="22"/>
              </w:rPr>
              <w:lastRenderedPageBreak/>
              <w:t xml:space="preserve">Geen sprake van duurzame bereidheid </w:t>
            </w:r>
            <w:r w:rsidRPr="00124757">
              <w:rPr>
                <w:rFonts w:asciiTheme="majorHAnsi" w:hAnsiTheme="majorHAnsi"/>
                <w:sz w:val="22"/>
                <w:szCs w:val="22"/>
              </w:rPr>
              <w:lastRenderedPageBreak/>
              <w:t xml:space="preserve">om de minderjarigen in de huidige pleeggezinnen te laten opgroeien. </w:t>
            </w:r>
          </w:p>
          <w:p w14:paraId="330DDCE0" w14:textId="77777777" w:rsidR="00F12AC9" w:rsidRPr="00124757"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Bij elke verlenging van de OTS + UHP zijn nieuwe verwachtingen voelbaar.</w:t>
            </w:r>
          </w:p>
        </w:tc>
        <w:tc>
          <w:tcPr>
            <w:tcW w:w="1559" w:type="dxa"/>
          </w:tcPr>
          <w:p w14:paraId="35DF4695" w14:textId="77777777" w:rsidR="00F12AC9" w:rsidRPr="00124757"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124757">
              <w:rPr>
                <w:rFonts w:asciiTheme="majorHAnsi" w:hAnsiTheme="majorHAnsi"/>
                <w:sz w:val="22"/>
                <w:szCs w:val="22"/>
              </w:rPr>
              <w:lastRenderedPageBreak/>
              <w:t>Aanvaardbare termijn is verstreken</w:t>
            </w:r>
            <w:r>
              <w:rPr>
                <w:rFonts w:asciiTheme="majorHAnsi" w:hAnsiTheme="majorHAnsi"/>
                <w:sz w:val="22"/>
                <w:szCs w:val="22"/>
              </w:rPr>
              <w:t>.</w:t>
            </w:r>
          </w:p>
        </w:tc>
        <w:tc>
          <w:tcPr>
            <w:tcW w:w="1701" w:type="dxa"/>
          </w:tcPr>
          <w:p w14:paraId="51A3875D" w14:textId="77777777" w:rsidR="00F12AC9" w:rsidRPr="00124757"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124757">
              <w:rPr>
                <w:rFonts w:asciiTheme="majorHAnsi" w:hAnsiTheme="majorHAnsi"/>
                <w:sz w:val="22"/>
                <w:szCs w:val="22"/>
              </w:rPr>
              <w:t xml:space="preserve">Verlengingsverzoeken brengen bij minderjarige 1 onrust, die </w:t>
            </w:r>
            <w:r w:rsidRPr="00124757">
              <w:rPr>
                <w:rFonts w:asciiTheme="majorHAnsi" w:hAnsiTheme="majorHAnsi"/>
                <w:sz w:val="22"/>
                <w:szCs w:val="22"/>
              </w:rPr>
              <w:lastRenderedPageBreak/>
              <w:t xml:space="preserve">nadelig zijn voor haar ontwikkeling. Terugplaatsing niet in haar belang en behoefte aan duidelijkheid. </w:t>
            </w:r>
          </w:p>
          <w:p w14:paraId="098CCE55" w14:textId="77777777" w:rsidR="00F12AC9" w:rsidRPr="00124757"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124757">
              <w:rPr>
                <w:rFonts w:asciiTheme="majorHAnsi" w:hAnsiTheme="majorHAnsi"/>
                <w:sz w:val="22"/>
                <w:szCs w:val="22"/>
              </w:rPr>
              <w:t xml:space="preserve">Minderjarige 2 en 3 hebben behoefte aan een stabiele opvoeder die in staat is met hun problematiek om te gaan. </w:t>
            </w:r>
          </w:p>
        </w:tc>
        <w:tc>
          <w:tcPr>
            <w:tcW w:w="2410" w:type="dxa"/>
          </w:tcPr>
          <w:p w14:paraId="79D45AA8" w14:textId="77777777" w:rsidR="00F12AC9" w:rsidRPr="00124757"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124757">
              <w:rPr>
                <w:rFonts w:asciiTheme="majorHAnsi" w:hAnsiTheme="majorHAnsi"/>
                <w:sz w:val="22"/>
                <w:szCs w:val="22"/>
              </w:rPr>
              <w:lastRenderedPageBreak/>
              <w:t xml:space="preserve">Vanwege de </w:t>
            </w:r>
            <w:proofErr w:type="spellStart"/>
            <w:r w:rsidRPr="00124757">
              <w:rPr>
                <w:rFonts w:asciiTheme="majorHAnsi" w:hAnsiTheme="majorHAnsi"/>
                <w:sz w:val="22"/>
                <w:szCs w:val="22"/>
              </w:rPr>
              <w:t>kindeigen</w:t>
            </w:r>
            <w:proofErr w:type="spellEnd"/>
            <w:r>
              <w:rPr>
                <w:rFonts w:asciiTheme="majorHAnsi" w:hAnsiTheme="majorHAnsi"/>
                <w:sz w:val="22"/>
                <w:szCs w:val="22"/>
              </w:rPr>
              <w:t xml:space="preserve"> </w:t>
            </w:r>
            <w:r w:rsidRPr="00124757">
              <w:rPr>
                <w:rFonts w:asciiTheme="majorHAnsi" w:hAnsiTheme="majorHAnsi"/>
                <w:sz w:val="22"/>
                <w:szCs w:val="22"/>
              </w:rPr>
              <w:t>probl</w:t>
            </w:r>
            <w:r>
              <w:rPr>
                <w:rFonts w:asciiTheme="majorHAnsi" w:hAnsiTheme="majorHAnsi"/>
                <w:sz w:val="22"/>
                <w:szCs w:val="22"/>
              </w:rPr>
              <w:t>ematiek</w:t>
            </w:r>
            <w:r w:rsidRPr="00124757">
              <w:rPr>
                <w:rFonts w:asciiTheme="majorHAnsi" w:hAnsiTheme="majorHAnsi"/>
                <w:sz w:val="22"/>
                <w:szCs w:val="22"/>
              </w:rPr>
              <w:t xml:space="preserve"> belaste verleden belang dat opvoedsituatie </w:t>
            </w:r>
            <w:r w:rsidRPr="00124757">
              <w:rPr>
                <w:rFonts w:asciiTheme="majorHAnsi" w:hAnsiTheme="majorHAnsi"/>
                <w:sz w:val="22"/>
                <w:szCs w:val="22"/>
              </w:rPr>
              <w:lastRenderedPageBreak/>
              <w:t xml:space="preserve">gecontinueerd wordt. Ten aanzien van minderjarige 1 geldt dat zij gehecht is aan het huidige pleeggezin. </w:t>
            </w:r>
          </w:p>
        </w:tc>
      </w:tr>
      <w:tr w:rsidR="00F12AC9" w14:paraId="7844B230" w14:textId="77777777" w:rsidTr="00F12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36E011C5" w14:textId="77777777" w:rsidR="00F12AC9" w:rsidRPr="00C25F64" w:rsidRDefault="00F12AC9" w:rsidP="00F12AC9">
            <w:pPr>
              <w:rPr>
                <w:rFonts w:asciiTheme="majorHAnsi" w:hAnsiTheme="majorHAnsi"/>
                <w:sz w:val="22"/>
                <w:szCs w:val="22"/>
              </w:rPr>
            </w:pPr>
            <w:r w:rsidRPr="00C25F64">
              <w:rPr>
                <w:rFonts w:asciiTheme="majorHAnsi" w:hAnsiTheme="majorHAnsi"/>
                <w:sz w:val="22"/>
                <w:szCs w:val="22"/>
              </w:rPr>
              <w:lastRenderedPageBreak/>
              <w:t>9. Gerechtshof Amsterdam,</w:t>
            </w:r>
          </w:p>
          <w:p w14:paraId="4D167A33" w14:textId="77777777" w:rsidR="00F12AC9" w:rsidRPr="00C25F64" w:rsidRDefault="00F12AC9" w:rsidP="00F12AC9">
            <w:pPr>
              <w:rPr>
                <w:rFonts w:asciiTheme="majorHAnsi" w:hAnsiTheme="majorHAnsi"/>
                <w:sz w:val="22"/>
                <w:szCs w:val="22"/>
              </w:rPr>
            </w:pPr>
            <w:r w:rsidRPr="00C25F64">
              <w:rPr>
                <w:rFonts w:asciiTheme="majorHAnsi" w:hAnsiTheme="majorHAnsi"/>
                <w:sz w:val="22"/>
                <w:szCs w:val="22"/>
              </w:rPr>
              <w:t>ECLI:</w:t>
            </w:r>
            <w:proofErr w:type="gramStart"/>
            <w:r w:rsidRPr="00C25F64">
              <w:rPr>
                <w:rFonts w:asciiTheme="majorHAnsi" w:hAnsiTheme="majorHAnsi"/>
                <w:sz w:val="22"/>
                <w:szCs w:val="22"/>
              </w:rPr>
              <w:t>NL:GHAMS</w:t>
            </w:r>
            <w:proofErr w:type="gramEnd"/>
            <w:r w:rsidRPr="00C25F64">
              <w:rPr>
                <w:rFonts w:asciiTheme="majorHAnsi" w:hAnsiTheme="majorHAnsi"/>
                <w:sz w:val="22"/>
                <w:szCs w:val="22"/>
              </w:rPr>
              <w:t>:2017:3158</w:t>
            </w:r>
          </w:p>
        </w:tc>
        <w:tc>
          <w:tcPr>
            <w:tcW w:w="2126" w:type="dxa"/>
          </w:tcPr>
          <w:p w14:paraId="725AC2E0" w14:textId="77777777" w:rsidR="00F12AC9" w:rsidRPr="00B31964"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B31964">
              <w:rPr>
                <w:rFonts w:asciiTheme="majorHAnsi" w:hAnsiTheme="majorHAnsi"/>
                <w:sz w:val="22"/>
                <w:szCs w:val="22"/>
              </w:rPr>
              <w:t>13 jaar</w:t>
            </w:r>
          </w:p>
          <w:p w14:paraId="1EF30F1A" w14:textId="77777777" w:rsidR="00F12AC9"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b/>
                <w:u w:val="single"/>
              </w:rPr>
            </w:pPr>
            <w:r w:rsidRPr="00B31964">
              <w:rPr>
                <w:rFonts w:asciiTheme="majorHAnsi" w:hAnsiTheme="majorHAnsi"/>
                <w:sz w:val="22"/>
                <w:szCs w:val="22"/>
              </w:rPr>
              <w:t>12 jaar</w:t>
            </w:r>
            <w:r>
              <w:rPr>
                <w:rFonts w:asciiTheme="majorHAnsi" w:hAnsiTheme="majorHAnsi"/>
                <w:b/>
                <w:u w:val="single"/>
              </w:rPr>
              <w:t xml:space="preserve"> </w:t>
            </w:r>
          </w:p>
          <w:p w14:paraId="6D971882" w14:textId="77777777" w:rsidR="00F12AC9"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b/>
                <w:u w:val="single"/>
              </w:rPr>
            </w:pPr>
          </w:p>
          <w:p w14:paraId="589418AE" w14:textId="77777777" w:rsidR="00F12AC9"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b/>
                <w:u w:val="single"/>
              </w:rPr>
            </w:pPr>
            <w:r>
              <w:rPr>
                <w:rFonts w:asciiTheme="majorHAnsi" w:hAnsiTheme="majorHAnsi"/>
              </w:rPr>
              <w:t>Het hof maakt geen specifieke uitlatingen over de leeftijd.</w:t>
            </w:r>
          </w:p>
        </w:tc>
        <w:tc>
          <w:tcPr>
            <w:tcW w:w="1417" w:type="dxa"/>
          </w:tcPr>
          <w:p w14:paraId="4483A2F4" w14:textId="77777777" w:rsidR="00F12AC9" w:rsidRPr="001E166F"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1E166F">
              <w:rPr>
                <w:rFonts w:asciiTheme="majorHAnsi" w:hAnsiTheme="majorHAnsi"/>
                <w:sz w:val="22"/>
                <w:szCs w:val="22"/>
              </w:rPr>
              <w:t xml:space="preserve">De kinderen worden in hun ontwikkeling bedreigd vanwege hun problematiek. De ouders beschikken om onvoldoende opvoedvaardigheden om in de </w:t>
            </w:r>
            <w:r w:rsidRPr="001E166F">
              <w:rPr>
                <w:rFonts w:asciiTheme="majorHAnsi" w:hAnsiTheme="majorHAnsi"/>
                <w:sz w:val="22"/>
                <w:szCs w:val="22"/>
              </w:rPr>
              <w:lastRenderedPageBreak/>
              <w:t xml:space="preserve">ontwikkeling van de kinderen te kunnen voorzien. Er bestaan zorgen over hun sociaal-emotionele en </w:t>
            </w:r>
            <w:proofErr w:type="spellStart"/>
            <w:proofErr w:type="gramStart"/>
            <w:r w:rsidRPr="001E166F">
              <w:rPr>
                <w:rFonts w:asciiTheme="majorHAnsi" w:hAnsiTheme="majorHAnsi"/>
                <w:sz w:val="22"/>
                <w:szCs w:val="22"/>
              </w:rPr>
              <w:t>identiteit</w:t>
            </w:r>
            <w:r>
              <w:rPr>
                <w:rFonts w:asciiTheme="majorHAnsi" w:hAnsiTheme="majorHAnsi"/>
                <w:sz w:val="22"/>
                <w:szCs w:val="22"/>
              </w:rPr>
              <w:t>s-</w:t>
            </w:r>
            <w:r w:rsidRPr="001E166F">
              <w:rPr>
                <w:rFonts w:asciiTheme="majorHAnsi" w:hAnsiTheme="majorHAnsi"/>
                <w:sz w:val="22"/>
                <w:szCs w:val="22"/>
              </w:rPr>
              <w:t>ontwikkeling</w:t>
            </w:r>
            <w:proofErr w:type="spellEnd"/>
            <w:proofErr w:type="gramEnd"/>
            <w:r w:rsidRPr="001E166F">
              <w:rPr>
                <w:rFonts w:asciiTheme="majorHAnsi" w:hAnsiTheme="majorHAnsi"/>
                <w:sz w:val="22"/>
                <w:szCs w:val="22"/>
              </w:rPr>
              <w:t xml:space="preserve">. </w:t>
            </w:r>
          </w:p>
        </w:tc>
        <w:tc>
          <w:tcPr>
            <w:tcW w:w="2268" w:type="dxa"/>
          </w:tcPr>
          <w:p w14:paraId="090F3905" w14:textId="77777777" w:rsidR="00F12AC9"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b/>
                <w:u w:val="single"/>
              </w:rPr>
            </w:pPr>
            <w:r w:rsidRPr="00B31964">
              <w:rPr>
                <w:rFonts w:asciiTheme="majorHAnsi" w:hAnsiTheme="majorHAnsi"/>
                <w:sz w:val="22"/>
                <w:szCs w:val="22"/>
              </w:rPr>
              <w:lastRenderedPageBreak/>
              <w:t>De minderjarigen zijn sinds 2010 onder toezicht gesteld en in 2010 respectievelijk 2012 uit huis geplaatst en zij verblijven sinds 2012 in een leefgroep</w:t>
            </w:r>
            <w:r>
              <w:rPr>
                <w:rFonts w:asciiTheme="majorHAnsi" w:hAnsiTheme="majorHAnsi"/>
                <w:b/>
                <w:u w:val="single"/>
              </w:rPr>
              <w:t xml:space="preserve">. </w:t>
            </w:r>
          </w:p>
        </w:tc>
        <w:tc>
          <w:tcPr>
            <w:tcW w:w="1418" w:type="dxa"/>
          </w:tcPr>
          <w:p w14:paraId="280B2825" w14:textId="77777777" w:rsidR="00F12AC9" w:rsidRPr="00FC4620"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FC4620">
              <w:rPr>
                <w:rFonts w:asciiTheme="majorHAnsi" w:hAnsiTheme="majorHAnsi"/>
                <w:sz w:val="22"/>
                <w:szCs w:val="22"/>
              </w:rPr>
              <w:t xml:space="preserve">Ouders werken hulpverlening niet tegen, maar geven wel tot uitdrukking dat zij wensen de minderjarigen weer thuis te krijgen. </w:t>
            </w:r>
            <w:r>
              <w:rPr>
                <w:rFonts w:asciiTheme="majorHAnsi" w:hAnsiTheme="majorHAnsi"/>
                <w:sz w:val="22"/>
                <w:szCs w:val="22"/>
              </w:rPr>
              <w:t xml:space="preserve">De kinderen worden </w:t>
            </w:r>
            <w:r>
              <w:rPr>
                <w:rFonts w:asciiTheme="majorHAnsi" w:hAnsiTheme="majorHAnsi"/>
                <w:sz w:val="22"/>
                <w:szCs w:val="22"/>
              </w:rPr>
              <w:lastRenderedPageBreak/>
              <w:t xml:space="preserve">hierdoor belast.  </w:t>
            </w:r>
          </w:p>
        </w:tc>
        <w:tc>
          <w:tcPr>
            <w:tcW w:w="1559" w:type="dxa"/>
          </w:tcPr>
          <w:p w14:paraId="4F0FD72D" w14:textId="77777777" w:rsidR="00F12AC9" w:rsidRPr="00FC4620"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FC4620">
              <w:rPr>
                <w:rFonts w:asciiTheme="majorHAnsi" w:hAnsiTheme="majorHAnsi"/>
                <w:sz w:val="22"/>
                <w:szCs w:val="22"/>
              </w:rPr>
              <w:lastRenderedPageBreak/>
              <w:t xml:space="preserve">Aanvaardbare termijn is verstreken. </w:t>
            </w:r>
          </w:p>
        </w:tc>
        <w:tc>
          <w:tcPr>
            <w:tcW w:w="1701" w:type="dxa"/>
          </w:tcPr>
          <w:p w14:paraId="2DBEBAFB" w14:textId="77777777" w:rsidR="00F12AC9" w:rsidRPr="00FC4620"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FC4620">
              <w:rPr>
                <w:rFonts w:asciiTheme="majorHAnsi" w:hAnsiTheme="majorHAnsi"/>
                <w:sz w:val="22"/>
                <w:szCs w:val="22"/>
              </w:rPr>
              <w:t>Het hof acht het van belang dat er duidelijkheid komt over hun opvoedingsperspectief, zodat zij zich binnen hun huidige opvoed</w:t>
            </w:r>
            <w:r>
              <w:rPr>
                <w:rFonts w:asciiTheme="majorHAnsi" w:hAnsiTheme="majorHAnsi"/>
                <w:sz w:val="22"/>
                <w:szCs w:val="22"/>
              </w:rPr>
              <w:t>-</w:t>
            </w:r>
            <w:r w:rsidRPr="00FC4620">
              <w:rPr>
                <w:rFonts w:asciiTheme="majorHAnsi" w:hAnsiTheme="majorHAnsi"/>
                <w:sz w:val="22"/>
                <w:szCs w:val="22"/>
              </w:rPr>
              <w:t xml:space="preserve">omgeving verder kunnen hechten en ontwikkelen. </w:t>
            </w:r>
          </w:p>
        </w:tc>
        <w:tc>
          <w:tcPr>
            <w:tcW w:w="2410" w:type="dxa"/>
          </w:tcPr>
          <w:p w14:paraId="0917FCAA" w14:textId="77777777" w:rsidR="00F12AC9" w:rsidRPr="00FC4620"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FC4620">
              <w:rPr>
                <w:rFonts w:asciiTheme="majorHAnsi" w:hAnsiTheme="majorHAnsi"/>
                <w:sz w:val="22"/>
                <w:szCs w:val="22"/>
              </w:rPr>
              <w:t xml:space="preserve">Aan het belang van de minderjarigen bij continuïteit van de opvoedingssituatie en een ongestoord hechtingsproces dient zwaarwegende betekenis te worden toegekend. </w:t>
            </w:r>
          </w:p>
        </w:tc>
      </w:tr>
      <w:tr w:rsidR="00F12AC9" w14:paraId="2198FD91" w14:textId="77777777" w:rsidTr="00F12AC9">
        <w:tc>
          <w:tcPr>
            <w:cnfStyle w:val="001000000000" w:firstRow="0" w:lastRow="0" w:firstColumn="1" w:lastColumn="0" w:oddVBand="0" w:evenVBand="0" w:oddHBand="0" w:evenHBand="0" w:firstRowFirstColumn="0" w:firstRowLastColumn="0" w:lastRowFirstColumn="0" w:lastRowLastColumn="0"/>
            <w:tcW w:w="2836" w:type="dxa"/>
          </w:tcPr>
          <w:p w14:paraId="7E74D09F" w14:textId="77777777" w:rsidR="00F12AC9" w:rsidRPr="00C25F64" w:rsidRDefault="00F12AC9" w:rsidP="00F12AC9">
            <w:pPr>
              <w:rPr>
                <w:rFonts w:asciiTheme="majorHAnsi" w:hAnsiTheme="majorHAnsi"/>
                <w:sz w:val="22"/>
                <w:szCs w:val="22"/>
              </w:rPr>
            </w:pPr>
            <w:r w:rsidRPr="00C25F64">
              <w:rPr>
                <w:rFonts w:asciiTheme="majorHAnsi" w:hAnsiTheme="majorHAnsi"/>
                <w:sz w:val="22"/>
                <w:szCs w:val="22"/>
              </w:rPr>
              <w:lastRenderedPageBreak/>
              <w:t xml:space="preserve">10. Gerechtshof </w:t>
            </w:r>
          </w:p>
          <w:p w14:paraId="62746742" w14:textId="77777777" w:rsidR="00F12AC9" w:rsidRPr="00C25F64" w:rsidRDefault="00F12AC9" w:rsidP="00F12AC9">
            <w:pPr>
              <w:rPr>
                <w:rFonts w:asciiTheme="majorHAnsi" w:hAnsiTheme="majorHAnsi"/>
                <w:sz w:val="22"/>
                <w:szCs w:val="22"/>
              </w:rPr>
            </w:pPr>
            <w:r w:rsidRPr="00C25F64">
              <w:rPr>
                <w:rFonts w:asciiTheme="majorHAnsi" w:hAnsiTheme="majorHAnsi"/>
                <w:sz w:val="22"/>
                <w:szCs w:val="22"/>
              </w:rPr>
              <w:t>’s-Hertogenbosch,</w:t>
            </w:r>
          </w:p>
          <w:p w14:paraId="26AA46CA" w14:textId="77777777" w:rsidR="00F12AC9" w:rsidRPr="00C25F64" w:rsidRDefault="00F12AC9" w:rsidP="00F12AC9">
            <w:pPr>
              <w:rPr>
                <w:rFonts w:asciiTheme="majorHAnsi" w:hAnsiTheme="majorHAnsi"/>
                <w:sz w:val="22"/>
                <w:szCs w:val="22"/>
              </w:rPr>
            </w:pPr>
            <w:r w:rsidRPr="00C25F64">
              <w:rPr>
                <w:rFonts w:asciiTheme="majorHAnsi" w:hAnsiTheme="majorHAnsi"/>
                <w:sz w:val="22"/>
                <w:szCs w:val="22"/>
              </w:rPr>
              <w:t>ECLI:</w:t>
            </w:r>
            <w:proofErr w:type="gramStart"/>
            <w:r w:rsidRPr="00C25F64">
              <w:rPr>
                <w:rFonts w:asciiTheme="majorHAnsi" w:hAnsiTheme="majorHAnsi"/>
                <w:sz w:val="22"/>
                <w:szCs w:val="22"/>
              </w:rPr>
              <w:t>NL:GHSHE</w:t>
            </w:r>
            <w:proofErr w:type="gramEnd"/>
            <w:r w:rsidRPr="00C25F64">
              <w:rPr>
                <w:rFonts w:asciiTheme="majorHAnsi" w:hAnsiTheme="majorHAnsi"/>
                <w:sz w:val="22"/>
                <w:szCs w:val="22"/>
              </w:rPr>
              <w:t>:2017:1058</w:t>
            </w:r>
          </w:p>
        </w:tc>
        <w:tc>
          <w:tcPr>
            <w:tcW w:w="2126" w:type="dxa"/>
          </w:tcPr>
          <w:p w14:paraId="6D6A77DD" w14:textId="77777777" w:rsidR="00F12AC9" w:rsidRPr="00FE540E"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FE540E">
              <w:rPr>
                <w:rFonts w:asciiTheme="majorHAnsi" w:hAnsiTheme="majorHAnsi"/>
                <w:sz w:val="22"/>
                <w:szCs w:val="22"/>
              </w:rPr>
              <w:t>4 jaar</w:t>
            </w:r>
          </w:p>
          <w:p w14:paraId="28855A3D" w14:textId="77777777" w:rsidR="00F12AC9"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p w14:paraId="1EE3A0DE" w14:textId="77777777" w:rsidR="00F12AC9"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FE540E">
              <w:rPr>
                <w:rFonts w:asciiTheme="majorHAnsi" w:hAnsiTheme="majorHAnsi"/>
                <w:sz w:val="22"/>
                <w:szCs w:val="22"/>
              </w:rPr>
              <w:t>De moeder is van mening dat gelet op de jonge leeftijd van de mind</w:t>
            </w:r>
            <w:r>
              <w:rPr>
                <w:rFonts w:asciiTheme="majorHAnsi" w:hAnsiTheme="majorHAnsi"/>
                <w:sz w:val="22"/>
                <w:szCs w:val="22"/>
              </w:rPr>
              <w:t xml:space="preserve">erjarige, geen hinder </w:t>
            </w:r>
            <w:proofErr w:type="gramStart"/>
            <w:r>
              <w:rPr>
                <w:rFonts w:asciiTheme="majorHAnsi" w:hAnsiTheme="majorHAnsi"/>
                <w:sz w:val="22"/>
                <w:szCs w:val="22"/>
              </w:rPr>
              <w:t>ondervind</w:t>
            </w:r>
            <w:proofErr w:type="gramEnd"/>
            <w:r w:rsidRPr="00FE540E">
              <w:rPr>
                <w:rFonts w:asciiTheme="majorHAnsi" w:hAnsiTheme="majorHAnsi"/>
                <w:sz w:val="22"/>
                <w:szCs w:val="22"/>
              </w:rPr>
              <w:t xml:space="preserve"> va</w:t>
            </w:r>
            <w:r>
              <w:rPr>
                <w:rFonts w:asciiTheme="majorHAnsi" w:hAnsiTheme="majorHAnsi"/>
                <w:sz w:val="22"/>
                <w:szCs w:val="22"/>
              </w:rPr>
              <w:t xml:space="preserve">n de jaarlijkse </w:t>
            </w:r>
            <w:r w:rsidRPr="00FE540E">
              <w:rPr>
                <w:rFonts w:asciiTheme="majorHAnsi" w:hAnsiTheme="majorHAnsi"/>
                <w:sz w:val="22"/>
                <w:szCs w:val="22"/>
              </w:rPr>
              <w:t>terugkerende verlengingen.</w:t>
            </w:r>
          </w:p>
          <w:p w14:paraId="1D9F1BCC" w14:textId="77777777" w:rsidR="00F12AC9"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p w14:paraId="7BFA2EF5" w14:textId="77777777" w:rsidR="00F12AC9" w:rsidRPr="00FE540E"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rPr>
              <w:t xml:space="preserve">Het hof maakt geen specifieke uitlatingen over de leeftijd. Wel neemt het hof de leeftijd mee bij de aanvaardbare termijn en acht </w:t>
            </w:r>
            <w:r>
              <w:rPr>
                <w:rFonts w:asciiTheme="majorHAnsi" w:hAnsiTheme="majorHAnsi"/>
              </w:rPr>
              <w:lastRenderedPageBreak/>
              <w:t xml:space="preserve">daarom gezagsbeëindiging noodzakelijk. </w:t>
            </w:r>
          </w:p>
        </w:tc>
        <w:tc>
          <w:tcPr>
            <w:tcW w:w="1417" w:type="dxa"/>
          </w:tcPr>
          <w:p w14:paraId="47E862A4" w14:textId="77777777" w:rsidR="00F12AC9"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lastRenderedPageBreak/>
              <w:t>De minderjarige kampt met forse problematiek en heeft een belast verleden. De moeder is niet in staat hun de benodigde veiligheid te bieden en basale zorg.</w:t>
            </w:r>
          </w:p>
          <w:p w14:paraId="391D0E50" w14:textId="77777777" w:rsidR="00F12AC9"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p w14:paraId="2ABAD9A6" w14:textId="77777777" w:rsidR="00F12AC9"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p w14:paraId="5D3C6CD3" w14:textId="77777777" w:rsidR="00F12AC9"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p w14:paraId="7227CB57" w14:textId="77777777" w:rsidR="00F12AC9"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p w14:paraId="7BB0CFFF" w14:textId="77777777" w:rsidR="00F12AC9" w:rsidRPr="00FE540E"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2268" w:type="dxa"/>
          </w:tcPr>
          <w:p w14:paraId="49287288" w14:textId="77777777" w:rsidR="00F12AC9" w:rsidRPr="00FE540E"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FE540E">
              <w:rPr>
                <w:rFonts w:asciiTheme="majorHAnsi" w:hAnsiTheme="majorHAnsi"/>
                <w:sz w:val="22"/>
                <w:szCs w:val="22"/>
              </w:rPr>
              <w:t xml:space="preserve">De minderjarige staat sinds 2013 onder toezicht en is sinds 2014 uit huis geplaatst. </w:t>
            </w:r>
          </w:p>
        </w:tc>
        <w:tc>
          <w:tcPr>
            <w:tcW w:w="1418" w:type="dxa"/>
          </w:tcPr>
          <w:p w14:paraId="2FBE9FDA" w14:textId="77777777" w:rsidR="00F12AC9" w:rsidRPr="00FE540E"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 xml:space="preserve">De moeder stemt in met de problematiek, maar is niet in staat om het kind emotionele toestemming te geven voor een verblijf in een pleeggezin. </w:t>
            </w:r>
          </w:p>
        </w:tc>
        <w:tc>
          <w:tcPr>
            <w:tcW w:w="1559" w:type="dxa"/>
          </w:tcPr>
          <w:p w14:paraId="3F073CDF" w14:textId="77777777" w:rsidR="00F12AC9" w:rsidRPr="00CF0028"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CF0028">
              <w:rPr>
                <w:rFonts w:asciiTheme="majorHAnsi" w:hAnsiTheme="majorHAnsi"/>
                <w:sz w:val="22"/>
                <w:szCs w:val="22"/>
              </w:rPr>
              <w:t>Aanvaardbare termijn is verstreken</w:t>
            </w:r>
            <w:r>
              <w:rPr>
                <w:rFonts w:asciiTheme="majorHAnsi" w:hAnsiTheme="majorHAnsi"/>
                <w:sz w:val="22"/>
                <w:szCs w:val="22"/>
              </w:rPr>
              <w:t xml:space="preserve">, mede gezien de </w:t>
            </w:r>
            <w:r w:rsidRPr="00470AD6">
              <w:rPr>
                <w:rFonts w:asciiTheme="majorHAnsi" w:hAnsiTheme="majorHAnsi"/>
                <w:b/>
                <w:sz w:val="22"/>
                <w:szCs w:val="22"/>
              </w:rPr>
              <w:t>jonge leeftijd</w:t>
            </w:r>
            <w:r>
              <w:rPr>
                <w:rFonts w:asciiTheme="majorHAnsi" w:hAnsiTheme="majorHAnsi"/>
                <w:sz w:val="22"/>
                <w:szCs w:val="22"/>
              </w:rPr>
              <w:t xml:space="preserve"> van het kind en de gevorderde hechting van de pleegouders. </w:t>
            </w:r>
          </w:p>
        </w:tc>
        <w:tc>
          <w:tcPr>
            <w:tcW w:w="1701" w:type="dxa"/>
          </w:tcPr>
          <w:p w14:paraId="13B70637" w14:textId="77777777" w:rsidR="00F12AC9" w:rsidRPr="00CF0028"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CF0028">
              <w:rPr>
                <w:rFonts w:asciiTheme="majorHAnsi" w:hAnsiTheme="majorHAnsi"/>
                <w:sz w:val="22"/>
                <w:szCs w:val="22"/>
              </w:rPr>
              <w:t>Minderjarige verblijft al ruim 3 jaar bij het huidige pleeggezin en heeft gezien haar leeftijd en zij dient duidelijkheid te krijgen over haar toekomstperspectief.</w:t>
            </w:r>
          </w:p>
        </w:tc>
        <w:tc>
          <w:tcPr>
            <w:tcW w:w="2410" w:type="dxa"/>
          </w:tcPr>
          <w:p w14:paraId="6F761F3B" w14:textId="77777777" w:rsidR="00F12AC9" w:rsidRPr="009E0103"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9E0103">
              <w:rPr>
                <w:rFonts w:asciiTheme="majorHAnsi" w:hAnsiTheme="majorHAnsi"/>
                <w:sz w:val="22"/>
                <w:szCs w:val="22"/>
              </w:rPr>
              <w:t xml:space="preserve">Minderjarige maakt vooruitgang in het pleeggezin, waar zij zich veilig kan hechten aan de pleegouders. Het hof acht het van belang dat deze situatie wordt gecontinueerd, zodat zij haar positieve ontwikkeling kan doorzetten en hechten aan de pleegouders. </w:t>
            </w:r>
          </w:p>
        </w:tc>
      </w:tr>
      <w:tr w:rsidR="00F12AC9" w14:paraId="132BF516" w14:textId="77777777" w:rsidTr="00F12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05446325" w14:textId="77777777" w:rsidR="00F12AC9" w:rsidRPr="00C25F64" w:rsidRDefault="00F12AC9" w:rsidP="00F12AC9">
            <w:pPr>
              <w:rPr>
                <w:rFonts w:asciiTheme="majorHAnsi" w:hAnsiTheme="majorHAnsi"/>
                <w:sz w:val="22"/>
                <w:szCs w:val="22"/>
              </w:rPr>
            </w:pPr>
            <w:r w:rsidRPr="00C25F64">
              <w:rPr>
                <w:rFonts w:asciiTheme="majorHAnsi" w:hAnsiTheme="majorHAnsi"/>
                <w:sz w:val="22"/>
                <w:szCs w:val="22"/>
              </w:rPr>
              <w:lastRenderedPageBreak/>
              <w:t xml:space="preserve">11. Gerechtshof </w:t>
            </w:r>
          </w:p>
          <w:p w14:paraId="2B9C3026" w14:textId="77777777" w:rsidR="00F12AC9" w:rsidRPr="00C25F64" w:rsidRDefault="00F12AC9" w:rsidP="00F12AC9">
            <w:pPr>
              <w:rPr>
                <w:rFonts w:asciiTheme="majorHAnsi" w:hAnsiTheme="majorHAnsi"/>
                <w:sz w:val="22"/>
                <w:szCs w:val="22"/>
              </w:rPr>
            </w:pPr>
            <w:r w:rsidRPr="00C25F64">
              <w:rPr>
                <w:rFonts w:asciiTheme="majorHAnsi" w:hAnsiTheme="majorHAnsi"/>
                <w:sz w:val="22"/>
                <w:szCs w:val="22"/>
              </w:rPr>
              <w:t>’s-Hertogenbosch,</w:t>
            </w:r>
          </w:p>
          <w:p w14:paraId="21EFF401" w14:textId="77777777" w:rsidR="00F12AC9" w:rsidRDefault="00F12AC9" w:rsidP="00F12AC9">
            <w:pPr>
              <w:rPr>
                <w:rFonts w:asciiTheme="majorHAnsi" w:hAnsiTheme="majorHAnsi"/>
                <w:sz w:val="22"/>
                <w:szCs w:val="22"/>
              </w:rPr>
            </w:pPr>
            <w:r w:rsidRPr="00C25F64">
              <w:rPr>
                <w:rFonts w:asciiTheme="majorHAnsi" w:hAnsiTheme="majorHAnsi"/>
                <w:sz w:val="22"/>
                <w:szCs w:val="22"/>
              </w:rPr>
              <w:t>ECLI:</w:t>
            </w:r>
            <w:proofErr w:type="gramStart"/>
            <w:r w:rsidRPr="00C25F64">
              <w:rPr>
                <w:rFonts w:asciiTheme="majorHAnsi" w:hAnsiTheme="majorHAnsi"/>
                <w:sz w:val="22"/>
                <w:szCs w:val="22"/>
              </w:rPr>
              <w:t>NL:GHSHE</w:t>
            </w:r>
            <w:proofErr w:type="gramEnd"/>
            <w:r w:rsidRPr="00C25F64">
              <w:rPr>
                <w:rFonts w:asciiTheme="majorHAnsi" w:hAnsiTheme="majorHAnsi"/>
                <w:sz w:val="22"/>
                <w:szCs w:val="22"/>
              </w:rPr>
              <w:t>:2017:961</w:t>
            </w:r>
          </w:p>
          <w:p w14:paraId="0D7087CF" w14:textId="77777777" w:rsidR="00F12AC9" w:rsidRDefault="00F12AC9" w:rsidP="00F12AC9">
            <w:pPr>
              <w:rPr>
                <w:rFonts w:asciiTheme="majorHAnsi" w:hAnsiTheme="majorHAnsi"/>
                <w:sz w:val="22"/>
                <w:szCs w:val="22"/>
              </w:rPr>
            </w:pPr>
          </w:p>
          <w:p w14:paraId="3116C194" w14:textId="77777777" w:rsidR="00F12AC9" w:rsidRDefault="00F12AC9" w:rsidP="00F12AC9">
            <w:pPr>
              <w:rPr>
                <w:rFonts w:asciiTheme="majorHAnsi" w:hAnsiTheme="majorHAnsi"/>
                <w:sz w:val="22"/>
                <w:szCs w:val="22"/>
              </w:rPr>
            </w:pPr>
          </w:p>
          <w:p w14:paraId="510D1924" w14:textId="77777777" w:rsidR="00F12AC9" w:rsidRPr="00C25F64" w:rsidRDefault="00F12AC9" w:rsidP="00F12AC9">
            <w:pPr>
              <w:rPr>
                <w:rFonts w:asciiTheme="majorHAnsi" w:hAnsiTheme="majorHAnsi"/>
                <w:sz w:val="22"/>
                <w:szCs w:val="22"/>
              </w:rPr>
            </w:pPr>
          </w:p>
        </w:tc>
        <w:tc>
          <w:tcPr>
            <w:tcW w:w="2126" w:type="dxa"/>
          </w:tcPr>
          <w:p w14:paraId="7E8A53C4" w14:textId="77777777" w:rsidR="00F12AC9"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164A3E">
              <w:rPr>
                <w:rFonts w:asciiTheme="majorHAnsi" w:hAnsiTheme="majorHAnsi"/>
                <w:sz w:val="22"/>
                <w:szCs w:val="22"/>
              </w:rPr>
              <w:t>3 jaar</w:t>
            </w:r>
            <w:r>
              <w:rPr>
                <w:rFonts w:asciiTheme="majorHAnsi" w:hAnsiTheme="majorHAnsi"/>
                <w:sz w:val="22"/>
                <w:szCs w:val="22"/>
              </w:rPr>
              <w:t xml:space="preserve">. </w:t>
            </w:r>
          </w:p>
          <w:p w14:paraId="1BBC704E" w14:textId="77777777" w:rsidR="00F12AC9"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p w14:paraId="272D1B9B" w14:textId="77777777" w:rsidR="00F12AC9" w:rsidRPr="00164A3E"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 xml:space="preserve">De moeder is van mening dat het kind vanwege zijn jonge leeftijd geen last heeft van de jaarlijkse verlengingen van de OTS + UHP. Hof van oordeel dat het kind op oudere leeftijd geïnformeerd moet worden omtrent verlengingen van de maatregelen en daarover zijn mening mag geven. Dit zal voor onrust en onzekerheid voor hem meebrengen. </w:t>
            </w:r>
          </w:p>
        </w:tc>
        <w:tc>
          <w:tcPr>
            <w:tcW w:w="1417" w:type="dxa"/>
          </w:tcPr>
          <w:p w14:paraId="0888D6CA" w14:textId="77777777" w:rsidR="00F12AC9" w:rsidRPr="00164A3E"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 xml:space="preserve">De moeder van de minderjarige woont in een 24-uurs voorziening en heeft een intellectuele beperking. Zij kan de minderjarige geen basale zorg bieden, zodat hij zich lichamelijk en geestelijk gezond kan ontwikkelen. </w:t>
            </w:r>
          </w:p>
        </w:tc>
        <w:tc>
          <w:tcPr>
            <w:tcW w:w="2268" w:type="dxa"/>
          </w:tcPr>
          <w:p w14:paraId="04A4AFD2" w14:textId="77777777" w:rsidR="00F12AC9" w:rsidRPr="00164A3E"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164A3E">
              <w:rPr>
                <w:rFonts w:asciiTheme="majorHAnsi" w:hAnsiTheme="majorHAnsi"/>
                <w:sz w:val="22"/>
                <w:szCs w:val="22"/>
              </w:rPr>
              <w:t xml:space="preserve">De minderjarige staat onder toezicht sinds 2013 en is sindsdien uit huis geplaatst in het huidige, perspectief biedende, pleeggezin. </w:t>
            </w:r>
          </w:p>
        </w:tc>
        <w:tc>
          <w:tcPr>
            <w:tcW w:w="1418" w:type="dxa"/>
          </w:tcPr>
          <w:p w14:paraId="3CF9B3C0" w14:textId="77777777" w:rsidR="00F12AC9" w:rsidRPr="005B3C7E"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5B3C7E">
              <w:rPr>
                <w:rFonts w:asciiTheme="majorHAnsi" w:hAnsiTheme="majorHAnsi"/>
                <w:sz w:val="22"/>
                <w:szCs w:val="22"/>
              </w:rPr>
              <w:t>De moeder is duurzaam bereid om het kind te laten opgroeien bij het pleeggezin</w:t>
            </w:r>
          </w:p>
        </w:tc>
        <w:tc>
          <w:tcPr>
            <w:tcW w:w="1559" w:type="dxa"/>
          </w:tcPr>
          <w:p w14:paraId="5271A9E3" w14:textId="77777777" w:rsidR="00F12AC9" w:rsidRPr="005B3C7E"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5B3C7E">
              <w:rPr>
                <w:rFonts w:asciiTheme="majorHAnsi" w:hAnsiTheme="majorHAnsi"/>
                <w:sz w:val="22"/>
                <w:szCs w:val="22"/>
              </w:rPr>
              <w:t>Aanvaardbare termijn is verstreken</w:t>
            </w:r>
          </w:p>
        </w:tc>
        <w:tc>
          <w:tcPr>
            <w:tcW w:w="1701" w:type="dxa"/>
          </w:tcPr>
          <w:p w14:paraId="6D8F3AD6" w14:textId="77777777" w:rsidR="00F12AC9"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De minderjarige verblijft sinds 1 maand na zijn geboorte in een pleeggezin. Perspectief ligt niet langer bij moeder. Opvoedsituatie dient bestendigt te worden voor het creëren van een duidelijk toekomst</w:t>
            </w:r>
          </w:p>
          <w:p w14:paraId="2AD107A0" w14:textId="77777777" w:rsidR="00F12AC9" w:rsidRPr="005B3C7E"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roofErr w:type="gramStart"/>
            <w:r>
              <w:rPr>
                <w:rFonts w:asciiTheme="majorHAnsi" w:hAnsiTheme="majorHAnsi"/>
                <w:sz w:val="22"/>
                <w:szCs w:val="22"/>
              </w:rPr>
              <w:t>perspectief</w:t>
            </w:r>
            <w:proofErr w:type="gramEnd"/>
            <w:r>
              <w:rPr>
                <w:rFonts w:asciiTheme="majorHAnsi" w:hAnsiTheme="majorHAnsi"/>
                <w:sz w:val="22"/>
                <w:szCs w:val="22"/>
              </w:rPr>
              <w:t xml:space="preserve">. </w:t>
            </w:r>
          </w:p>
        </w:tc>
        <w:tc>
          <w:tcPr>
            <w:tcW w:w="2410" w:type="dxa"/>
          </w:tcPr>
          <w:p w14:paraId="301E3D8C" w14:textId="77777777" w:rsidR="00F12AC9" w:rsidRPr="005B3C7E"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5B3C7E">
              <w:rPr>
                <w:rFonts w:asciiTheme="majorHAnsi" w:hAnsiTheme="majorHAnsi"/>
                <w:sz w:val="22"/>
                <w:szCs w:val="22"/>
              </w:rPr>
              <w:t xml:space="preserve">Het hof van oordeel dat het kind gebaat is bij zoveel mogelijk stabiliteit en continuïteit in zijn opvoedingssituatie en jarenlang verlengingen </w:t>
            </w:r>
            <w:proofErr w:type="gramStart"/>
            <w:r w:rsidRPr="005B3C7E">
              <w:rPr>
                <w:rFonts w:asciiTheme="majorHAnsi" w:hAnsiTheme="majorHAnsi"/>
                <w:sz w:val="22"/>
                <w:szCs w:val="22"/>
              </w:rPr>
              <w:t>OTS  +</w:t>
            </w:r>
            <w:proofErr w:type="gramEnd"/>
            <w:r w:rsidRPr="005B3C7E">
              <w:rPr>
                <w:rFonts w:asciiTheme="majorHAnsi" w:hAnsiTheme="majorHAnsi"/>
                <w:sz w:val="22"/>
                <w:szCs w:val="22"/>
              </w:rPr>
              <w:t xml:space="preserve"> UHP staan daaraan in de weg. </w:t>
            </w:r>
          </w:p>
        </w:tc>
      </w:tr>
      <w:tr w:rsidR="00F12AC9" w14:paraId="05499F92" w14:textId="77777777" w:rsidTr="00F12AC9">
        <w:tc>
          <w:tcPr>
            <w:cnfStyle w:val="001000000000" w:firstRow="0" w:lastRow="0" w:firstColumn="1" w:lastColumn="0" w:oddVBand="0" w:evenVBand="0" w:oddHBand="0" w:evenHBand="0" w:firstRowFirstColumn="0" w:firstRowLastColumn="0" w:lastRowFirstColumn="0" w:lastRowLastColumn="0"/>
            <w:tcW w:w="2836" w:type="dxa"/>
          </w:tcPr>
          <w:p w14:paraId="1865FC93" w14:textId="77777777" w:rsidR="00F12AC9" w:rsidRPr="00C25F64" w:rsidRDefault="00F12AC9" w:rsidP="00F12AC9">
            <w:pPr>
              <w:rPr>
                <w:rFonts w:asciiTheme="majorHAnsi" w:hAnsiTheme="majorHAnsi"/>
                <w:sz w:val="22"/>
                <w:szCs w:val="22"/>
              </w:rPr>
            </w:pPr>
            <w:r w:rsidRPr="00C25F64">
              <w:rPr>
                <w:rFonts w:asciiTheme="majorHAnsi" w:hAnsiTheme="majorHAnsi"/>
                <w:sz w:val="22"/>
                <w:szCs w:val="22"/>
              </w:rPr>
              <w:t>12. Gerechtshof Arnhem-Leeuwarden,</w:t>
            </w:r>
          </w:p>
          <w:p w14:paraId="1B9753FE" w14:textId="77777777" w:rsidR="00F12AC9" w:rsidRPr="00C25F64" w:rsidRDefault="00F12AC9" w:rsidP="00F12AC9">
            <w:pPr>
              <w:rPr>
                <w:rFonts w:asciiTheme="majorHAnsi" w:hAnsiTheme="majorHAnsi"/>
                <w:sz w:val="22"/>
                <w:szCs w:val="22"/>
              </w:rPr>
            </w:pPr>
            <w:r w:rsidRPr="00C25F64">
              <w:rPr>
                <w:rFonts w:asciiTheme="majorHAnsi" w:hAnsiTheme="majorHAnsi"/>
                <w:sz w:val="22"/>
                <w:szCs w:val="22"/>
              </w:rPr>
              <w:t>ECLI:</w:t>
            </w:r>
            <w:proofErr w:type="gramStart"/>
            <w:r w:rsidRPr="00C25F64">
              <w:rPr>
                <w:rFonts w:asciiTheme="majorHAnsi" w:hAnsiTheme="majorHAnsi"/>
                <w:sz w:val="22"/>
                <w:szCs w:val="22"/>
              </w:rPr>
              <w:t>NL:GHARL</w:t>
            </w:r>
            <w:proofErr w:type="gramEnd"/>
            <w:r w:rsidRPr="00C25F64">
              <w:rPr>
                <w:rFonts w:asciiTheme="majorHAnsi" w:hAnsiTheme="majorHAnsi"/>
                <w:sz w:val="22"/>
                <w:szCs w:val="22"/>
              </w:rPr>
              <w:t>:2016:1493</w:t>
            </w:r>
          </w:p>
        </w:tc>
        <w:tc>
          <w:tcPr>
            <w:tcW w:w="2126" w:type="dxa"/>
          </w:tcPr>
          <w:p w14:paraId="177E00C8" w14:textId="77777777" w:rsidR="00F12AC9"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B361E">
              <w:rPr>
                <w:rFonts w:asciiTheme="majorHAnsi" w:hAnsiTheme="majorHAnsi"/>
                <w:sz w:val="22"/>
                <w:szCs w:val="22"/>
              </w:rPr>
              <w:t>7 jaar</w:t>
            </w:r>
          </w:p>
          <w:p w14:paraId="57F0B366" w14:textId="77777777" w:rsidR="00F12AC9"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p w14:paraId="481F397B" w14:textId="77777777" w:rsidR="00F12AC9" w:rsidRPr="003B361E"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rPr>
              <w:t>Het hof maakt geen specifieke uitlatingen over de leeftijd</w:t>
            </w:r>
          </w:p>
        </w:tc>
        <w:tc>
          <w:tcPr>
            <w:tcW w:w="1417" w:type="dxa"/>
          </w:tcPr>
          <w:p w14:paraId="70ECECF6" w14:textId="77777777" w:rsidR="00F12AC9" w:rsidRPr="003B361E"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 xml:space="preserve">Het kind wordt ernstig in haar ontwikkeling bedreigd. De draagkracht van het kind is beperkt, omdat zij </w:t>
            </w:r>
            <w:r>
              <w:rPr>
                <w:rFonts w:asciiTheme="majorHAnsi" w:hAnsiTheme="majorHAnsi"/>
                <w:sz w:val="22"/>
                <w:szCs w:val="22"/>
              </w:rPr>
              <w:lastRenderedPageBreak/>
              <w:t xml:space="preserve">door de gebeurtenissen in het verleden beschadigd is. De moeder beschikt over onvoldoende vaardigheden om aan de specifieke behoeften van het kind te voldoen. </w:t>
            </w:r>
          </w:p>
        </w:tc>
        <w:tc>
          <w:tcPr>
            <w:tcW w:w="2268" w:type="dxa"/>
          </w:tcPr>
          <w:p w14:paraId="4C4B8BEF" w14:textId="77777777" w:rsidR="00F12AC9" w:rsidRPr="003B361E"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B361E">
              <w:rPr>
                <w:rFonts w:asciiTheme="majorHAnsi" w:hAnsiTheme="majorHAnsi"/>
                <w:sz w:val="22"/>
                <w:szCs w:val="22"/>
              </w:rPr>
              <w:lastRenderedPageBreak/>
              <w:t xml:space="preserve">De minderjarige staat sinds 2011 onder toezicht en is sindsdien uit huis geplaatst. </w:t>
            </w:r>
          </w:p>
        </w:tc>
        <w:tc>
          <w:tcPr>
            <w:tcW w:w="1418" w:type="dxa"/>
          </w:tcPr>
          <w:p w14:paraId="09441F54" w14:textId="77777777" w:rsidR="00F12AC9" w:rsidRPr="00A843A1"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 xml:space="preserve">De moeder werkt mee met de hulpverlening en is bereid het kind in het pleeggezin te laten </w:t>
            </w:r>
            <w:r>
              <w:rPr>
                <w:rFonts w:asciiTheme="majorHAnsi" w:hAnsiTheme="majorHAnsi"/>
                <w:sz w:val="22"/>
                <w:szCs w:val="22"/>
              </w:rPr>
              <w:lastRenderedPageBreak/>
              <w:t xml:space="preserve">opgroeien, maar uit wel dat zij hoopt op terugplaatsing van het kind. </w:t>
            </w:r>
          </w:p>
        </w:tc>
        <w:tc>
          <w:tcPr>
            <w:tcW w:w="1559" w:type="dxa"/>
          </w:tcPr>
          <w:p w14:paraId="15728248" w14:textId="77777777" w:rsidR="00F12AC9" w:rsidRPr="00A843A1"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A843A1">
              <w:rPr>
                <w:rFonts w:asciiTheme="majorHAnsi" w:hAnsiTheme="majorHAnsi"/>
                <w:sz w:val="22"/>
                <w:szCs w:val="22"/>
              </w:rPr>
              <w:lastRenderedPageBreak/>
              <w:t>Aanvaardbare termijn is verstreken</w:t>
            </w:r>
          </w:p>
        </w:tc>
        <w:tc>
          <w:tcPr>
            <w:tcW w:w="1701" w:type="dxa"/>
          </w:tcPr>
          <w:p w14:paraId="64FCB070" w14:textId="77777777" w:rsidR="00F12AC9" w:rsidRPr="00574BB4"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574BB4">
              <w:rPr>
                <w:rFonts w:asciiTheme="majorHAnsi" w:hAnsiTheme="majorHAnsi"/>
                <w:sz w:val="22"/>
                <w:szCs w:val="22"/>
              </w:rPr>
              <w:t xml:space="preserve">Het kind heeft gevoelens van loyaliteit en is diverse malen gewisseld van pleeggezin. Het is daarom moeilijk voor het kind haar </w:t>
            </w:r>
            <w:r w:rsidRPr="00574BB4">
              <w:rPr>
                <w:rFonts w:asciiTheme="majorHAnsi" w:hAnsiTheme="majorHAnsi"/>
                <w:sz w:val="22"/>
                <w:szCs w:val="22"/>
              </w:rPr>
              <w:lastRenderedPageBreak/>
              <w:t xml:space="preserve">huidige pleeggezin als haar thuis te beschouwen. Door er aandacht aan te schenken begint de bewustwording dat dit haar thuis is enigszins op gang te komen en zich langzaam te hechten. Duidelijkheid is dus heel belangrijk. </w:t>
            </w:r>
          </w:p>
        </w:tc>
        <w:tc>
          <w:tcPr>
            <w:tcW w:w="2410" w:type="dxa"/>
          </w:tcPr>
          <w:p w14:paraId="4D099FF0" w14:textId="77777777" w:rsidR="00F12AC9" w:rsidRPr="009861FB" w:rsidRDefault="00F12AC9" w:rsidP="00F12AC9">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9861FB">
              <w:rPr>
                <w:rFonts w:asciiTheme="majorHAnsi" w:hAnsiTheme="majorHAnsi"/>
                <w:sz w:val="22"/>
                <w:szCs w:val="22"/>
              </w:rPr>
              <w:lastRenderedPageBreak/>
              <w:t xml:space="preserve">Het kind verblijft al 3 jaar in het huidige pleeggezin en heeft belang bij continuïteit van deze opvoedingssituatie en een ongestoord hechtingsproces. Het kind heeft vanwege haar </w:t>
            </w:r>
            <w:r w:rsidRPr="009861FB">
              <w:rPr>
                <w:rFonts w:asciiTheme="majorHAnsi" w:hAnsiTheme="majorHAnsi"/>
                <w:sz w:val="22"/>
                <w:szCs w:val="22"/>
              </w:rPr>
              <w:lastRenderedPageBreak/>
              <w:t xml:space="preserve">belaste verleden bovengemiddeld behoefte aan stabiliteit, voorspelbaarheid en veiligheid. </w:t>
            </w:r>
          </w:p>
        </w:tc>
      </w:tr>
      <w:tr w:rsidR="00F12AC9" w14:paraId="4A24F17D" w14:textId="77777777" w:rsidTr="00F12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747B4E4C" w14:textId="77777777" w:rsidR="00F12AC9" w:rsidRDefault="00F12AC9" w:rsidP="00F12AC9">
            <w:pPr>
              <w:rPr>
                <w:rFonts w:asciiTheme="majorHAnsi" w:hAnsiTheme="majorHAnsi"/>
                <w:sz w:val="22"/>
                <w:szCs w:val="22"/>
              </w:rPr>
            </w:pPr>
            <w:r w:rsidRPr="00C25F64">
              <w:rPr>
                <w:rFonts w:asciiTheme="majorHAnsi" w:hAnsiTheme="majorHAnsi"/>
                <w:sz w:val="22"/>
                <w:szCs w:val="22"/>
              </w:rPr>
              <w:lastRenderedPageBreak/>
              <w:t xml:space="preserve">13. </w:t>
            </w:r>
            <w:r>
              <w:rPr>
                <w:rFonts w:asciiTheme="majorHAnsi" w:hAnsiTheme="majorHAnsi"/>
                <w:sz w:val="22"/>
                <w:szCs w:val="22"/>
              </w:rPr>
              <w:t>Gerechtshof ’s-Hertogenbosch,</w:t>
            </w:r>
          </w:p>
          <w:p w14:paraId="3977A488" w14:textId="77777777" w:rsidR="00F12AC9" w:rsidRPr="00C25F64" w:rsidRDefault="00F12AC9" w:rsidP="00F12AC9">
            <w:pPr>
              <w:rPr>
                <w:rFonts w:asciiTheme="majorHAnsi" w:hAnsiTheme="majorHAnsi"/>
                <w:b w:val="0"/>
                <w:bCs w:val="0"/>
                <w:sz w:val="22"/>
                <w:szCs w:val="22"/>
              </w:rPr>
            </w:pPr>
            <w:r>
              <w:rPr>
                <w:rFonts w:asciiTheme="majorHAnsi" w:hAnsiTheme="majorHAnsi"/>
                <w:sz w:val="22"/>
                <w:szCs w:val="22"/>
              </w:rPr>
              <w:t>ECLI:</w:t>
            </w:r>
            <w:proofErr w:type="gramStart"/>
            <w:r>
              <w:rPr>
                <w:rFonts w:asciiTheme="majorHAnsi" w:hAnsiTheme="majorHAnsi"/>
                <w:sz w:val="22"/>
                <w:szCs w:val="22"/>
              </w:rPr>
              <w:t>NL:GHSHE</w:t>
            </w:r>
            <w:proofErr w:type="gramEnd"/>
            <w:r>
              <w:rPr>
                <w:rFonts w:asciiTheme="majorHAnsi" w:hAnsiTheme="majorHAnsi"/>
                <w:sz w:val="22"/>
                <w:szCs w:val="22"/>
              </w:rPr>
              <w:t>:2017:4559</w:t>
            </w:r>
          </w:p>
          <w:p w14:paraId="3DEFD70A" w14:textId="77777777" w:rsidR="00F12AC9" w:rsidRPr="00C25F64" w:rsidRDefault="00F12AC9" w:rsidP="00F12AC9">
            <w:pPr>
              <w:rPr>
                <w:rFonts w:asciiTheme="majorHAnsi" w:hAnsiTheme="majorHAnsi"/>
                <w:sz w:val="22"/>
                <w:szCs w:val="22"/>
              </w:rPr>
            </w:pPr>
          </w:p>
        </w:tc>
        <w:tc>
          <w:tcPr>
            <w:tcW w:w="2126" w:type="dxa"/>
          </w:tcPr>
          <w:p w14:paraId="3519681C" w14:textId="77777777" w:rsidR="00F12AC9"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EC2647">
              <w:rPr>
                <w:rFonts w:asciiTheme="majorHAnsi" w:hAnsiTheme="majorHAnsi"/>
                <w:sz w:val="22"/>
                <w:szCs w:val="22"/>
              </w:rPr>
              <w:t>6 jaar</w:t>
            </w:r>
          </w:p>
          <w:p w14:paraId="2ABBCCF8" w14:textId="77777777" w:rsidR="00F12AC9"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p w14:paraId="01B314EC" w14:textId="77777777" w:rsidR="00F12AC9" w:rsidRPr="00EC2647"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rPr>
              <w:t>Het hof maakt geen specifieke uitlatingen over de leeftijd</w:t>
            </w:r>
          </w:p>
        </w:tc>
        <w:tc>
          <w:tcPr>
            <w:tcW w:w="1417" w:type="dxa"/>
          </w:tcPr>
          <w:p w14:paraId="4E365882" w14:textId="77777777" w:rsidR="00F12AC9" w:rsidRPr="00EC2647"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EC2647">
              <w:rPr>
                <w:rFonts w:asciiTheme="majorHAnsi" w:hAnsiTheme="majorHAnsi"/>
                <w:sz w:val="22"/>
                <w:szCs w:val="22"/>
              </w:rPr>
              <w:t xml:space="preserve">De minderjarige wordt ernstig in haar ontwikkeling bedreigd. Zij is sinds haar geboorte uit huis geplaatst en heeft belast verleden. Door de tekortkoming in de basale </w:t>
            </w:r>
            <w:r w:rsidRPr="00EC2647">
              <w:rPr>
                <w:rFonts w:asciiTheme="majorHAnsi" w:hAnsiTheme="majorHAnsi"/>
                <w:sz w:val="22"/>
                <w:szCs w:val="22"/>
              </w:rPr>
              <w:lastRenderedPageBreak/>
              <w:t xml:space="preserve">zorg heeft de minderjarige een ontwikkelingsachterstand opgelopen. </w:t>
            </w:r>
          </w:p>
        </w:tc>
        <w:tc>
          <w:tcPr>
            <w:tcW w:w="2268" w:type="dxa"/>
          </w:tcPr>
          <w:p w14:paraId="15EE449B" w14:textId="77777777" w:rsidR="00F12AC9" w:rsidRPr="00EC2647"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EC2647">
              <w:rPr>
                <w:rFonts w:asciiTheme="majorHAnsi" w:hAnsiTheme="majorHAnsi"/>
                <w:sz w:val="22"/>
                <w:szCs w:val="22"/>
              </w:rPr>
              <w:lastRenderedPageBreak/>
              <w:t xml:space="preserve">De minderjarige staat sinds 2011 onder toezicht. De minderjarige is in 2012 thuisgeplaatst en in 2015 wederom uit huis geplaatst in een gezinshuis. </w:t>
            </w:r>
          </w:p>
        </w:tc>
        <w:tc>
          <w:tcPr>
            <w:tcW w:w="1418" w:type="dxa"/>
          </w:tcPr>
          <w:p w14:paraId="70CA9C76" w14:textId="77777777" w:rsidR="00F12AC9" w:rsidRPr="00EC2647"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EC2647">
              <w:rPr>
                <w:rFonts w:asciiTheme="majorHAnsi" w:hAnsiTheme="majorHAnsi"/>
                <w:sz w:val="22"/>
                <w:szCs w:val="22"/>
              </w:rPr>
              <w:t xml:space="preserve">De moeder heeft geen blijk gegeven hulp voor zichzelf te accepteren en werkt niet mee met de hulpverlening. </w:t>
            </w:r>
          </w:p>
        </w:tc>
        <w:tc>
          <w:tcPr>
            <w:tcW w:w="1559" w:type="dxa"/>
          </w:tcPr>
          <w:p w14:paraId="27E156E0" w14:textId="77777777" w:rsidR="00F12AC9" w:rsidRPr="00EC2647"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EC2647">
              <w:rPr>
                <w:rFonts w:asciiTheme="majorHAnsi" w:hAnsiTheme="majorHAnsi"/>
                <w:sz w:val="22"/>
                <w:szCs w:val="22"/>
              </w:rPr>
              <w:t xml:space="preserve">Aanvaardbare termijn is verstreken. </w:t>
            </w:r>
          </w:p>
        </w:tc>
        <w:tc>
          <w:tcPr>
            <w:tcW w:w="1701" w:type="dxa"/>
          </w:tcPr>
          <w:p w14:paraId="0ACE9A88" w14:textId="77777777" w:rsidR="00F12AC9" w:rsidRPr="00EC2647"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EC2647">
              <w:rPr>
                <w:rFonts w:asciiTheme="majorHAnsi" w:hAnsiTheme="majorHAnsi"/>
                <w:sz w:val="22"/>
                <w:szCs w:val="22"/>
              </w:rPr>
              <w:t>-</w:t>
            </w:r>
          </w:p>
        </w:tc>
        <w:tc>
          <w:tcPr>
            <w:tcW w:w="2410" w:type="dxa"/>
          </w:tcPr>
          <w:p w14:paraId="330B0E00" w14:textId="77777777" w:rsidR="00F12AC9" w:rsidRPr="00EC2647" w:rsidRDefault="00F12AC9" w:rsidP="00F12AC9">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EC2647">
              <w:rPr>
                <w:rFonts w:asciiTheme="majorHAnsi" w:hAnsiTheme="majorHAnsi"/>
                <w:sz w:val="22"/>
                <w:szCs w:val="22"/>
              </w:rPr>
              <w:t>-</w:t>
            </w:r>
          </w:p>
        </w:tc>
      </w:tr>
    </w:tbl>
    <w:p w14:paraId="5843280A" w14:textId="77777777" w:rsidR="008A2918" w:rsidRDefault="008A2918" w:rsidP="008A2918">
      <w:pPr>
        <w:rPr>
          <w:rFonts w:asciiTheme="majorHAnsi" w:hAnsiTheme="majorHAnsi"/>
          <w:b/>
          <w:u w:val="single"/>
        </w:rPr>
      </w:pPr>
    </w:p>
    <w:p w14:paraId="5FCA8CB4" w14:textId="77777777" w:rsidR="008A2918" w:rsidRDefault="008A2918" w:rsidP="008A2918">
      <w:pPr>
        <w:rPr>
          <w:rFonts w:asciiTheme="majorHAnsi" w:hAnsiTheme="majorHAnsi"/>
          <w:b/>
          <w:u w:val="single"/>
        </w:rPr>
      </w:pPr>
    </w:p>
    <w:p w14:paraId="7884C75A" w14:textId="77777777" w:rsidR="008A2918" w:rsidRDefault="008A2918" w:rsidP="008A2918">
      <w:pPr>
        <w:rPr>
          <w:rFonts w:asciiTheme="majorHAnsi" w:hAnsiTheme="majorHAnsi"/>
          <w:b/>
          <w:u w:val="single"/>
        </w:rPr>
      </w:pPr>
    </w:p>
    <w:p w14:paraId="1D92BCBB" w14:textId="6E566ADF" w:rsidR="009E3E9C" w:rsidRPr="008A2918" w:rsidRDefault="009E3E9C" w:rsidP="008A2918">
      <w:pPr>
        <w:tabs>
          <w:tab w:val="left" w:pos="2060"/>
        </w:tabs>
        <w:rPr>
          <w:rFonts w:asciiTheme="majorHAnsi" w:hAnsiTheme="majorHAnsi"/>
        </w:rPr>
        <w:sectPr w:rsidR="009E3E9C" w:rsidRPr="008A2918" w:rsidSect="008A2918">
          <w:footerReference w:type="even" r:id="rId17"/>
          <w:footerReference w:type="default" r:id="rId18"/>
          <w:pgSz w:w="16817" w:h="11901" w:orient="landscape" w:code="9"/>
          <w:pgMar w:top="1418" w:right="1418" w:bottom="1418" w:left="1418" w:header="709" w:footer="709" w:gutter="0"/>
          <w:cols w:space="708"/>
          <w:titlePg/>
          <w:docGrid w:linePitch="360"/>
          <w:printerSettings r:id="rId19"/>
        </w:sectPr>
      </w:pPr>
    </w:p>
    <w:p w14:paraId="709A1596" w14:textId="77777777" w:rsidR="00F12AC9" w:rsidRDefault="00F12AC9" w:rsidP="00F12AC9"/>
    <w:tbl>
      <w:tblPr>
        <w:tblStyle w:val="Gemiddeldraster3-accent1"/>
        <w:tblpPr w:leftFromText="141" w:rightFromText="141" w:vertAnchor="text" w:tblpX="-885" w:tblpY="1"/>
        <w:tblW w:w="15877" w:type="dxa"/>
        <w:tblLayout w:type="fixed"/>
        <w:tblLook w:val="04A0" w:firstRow="1" w:lastRow="0" w:firstColumn="1" w:lastColumn="0" w:noHBand="0" w:noVBand="1"/>
      </w:tblPr>
      <w:tblGrid>
        <w:gridCol w:w="2694"/>
        <w:gridCol w:w="1701"/>
        <w:gridCol w:w="1560"/>
        <w:gridCol w:w="2835"/>
        <w:gridCol w:w="1984"/>
        <w:gridCol w:w="1701"/>
        <w:gridCol w:w="1559"/>
        <w:gridCol w:w="1843"/>
      </w:tblGrid>
      <w:tr w:rsidR="00F12AC9" w:rsidRPr="00083EA8" w14:paraId="14A700B4" w14:textId="77777777" w:rsidTr="00F12A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23B0F8E" w14:textId="75652C15" w:rsidR="00F12AC9" w:rsidRPr="00F12AC9" w:rsidRDefault="00F12AC9" w:rsidP="00F12AC9">
            <w:pPr>
              <w:jc w:val="center"/>
              <w:rPr>
                <w:rFonts w:asciiTheme="majorHAnsi" w:hAnsiTheme="majorHAnsi"/>
                <w:sz w:val="40"/>
                <w:szCs w:val="40"/>
              </w:rPr>
            </w:pPr>
            <w:r w:rsidRPr="00F12AC9">
              <w:rPr>
                <w:rFonts w:asciiTheme="majorHAnsi" w:hAnsiTheme="majorHAnsi"/>
                <w:sz w:val="40"/>
                <w:szCs w:val="40"/>
              </w:rPr>
              <w:t xml:space="preserve">Bijlage </w:t>
            </w:r>
            <w:proofErr w:type="spellStart"/>
            <w:r w:rsidRPr="00F12AC9">
              <w:rPr>
                <w:rFonts w:asciiTheme="majorHAnsi" w:hAnsiTheme="majorHAnsi"/>
                <w:sz w:val="40"/>
                <w:szCs w:val="40"/>
              </w:rPr>
              <w:t>ll</w:t>
            </w:r>
            <w:proofErr w:type="spellEnd"/>
          </w:p>
        </w:tc>
        <w:tc>
          <w:tcPr>
            <w:tcW w:w="1701" w:type="dxa"/>
          </w:tcPr>
          <w:p w14:paraId="0ED0A25D" w14:textId="77777777" w:rsidR="00F12AC9" w:rsidRPr="00083EA8" w:rsidRDefault="00F12AC9" w:rsidP="00AA76B7">
            <w:pP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083EA8">
              <w:rPr>
                <w:rFonts w:asciiTheme="majorHAnsi" w:hAnsiTheme="majorHAnsi"/>
                <w:sz w:val="22"/>
                <w:szCs w:val="22"/>
              </w:rPr>
              <w:t>Leeftijd van het kind</w:t>
            </w:r>
          </w:p>
        </w:tc>
        <w:tc>
          <w:tcPr>
            <w:tcW w:w="1560" w:type="dxa"/>
          </w:tcPr>
          <w:p w14:paraId="74F19336" w14:textId="77777777" w:rsidR="00F12AC9" w:rsidRPr="00083EA8" w:rsidRDefault="00F12AC9" w:rsidP="00AA76B7">
            <w:pP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083EA8">
              <w:rPr>
                <w:rFonts w:asciiTheme="majorHAnsi" w:hAnsiTheme="majorHAnsi"/>
                <w:sz w:val="22"/>
                <w:szCs w:val="22"/>
              </w:rPr>
              <w:t>Ontwikkeling van het kind</w:t>
            </w:r>
          </w:p>
        </w:tc>
        <w:tc>
          <w:tcPr>
            <w:tcW w:w="2835" w:type="dxa"/>
          </w:tcPr>
          <w:p w14:paraId="72A97F1E" w14:textId="77777777" w:rsidR="00F12AC9" w:rsidRPr="00083EA8" w:rsidRDefault="00F12AC9" w:rsidP="00AA76B7">
            <w:pP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083EA8">
              <w:rPr>
                <w:rFonts w:asciiTheme="majorHAnsi" w:hAnsiTheme="majorHAnsi"/>
                <w:sz w:val="22"/>
                <w:szCs w:val="22"/>
              </w:rPr>
              <w:t>Duur ondertoezichtstelling/</w:t>
            </w:r>
          </w:p>
          <w:p w14:paraId="6B7E8F84" w14:textId="77777777" w:rsidR="00F12AC9" w:rsidRPr="00083EA8" w:rsidRDefault="00F12AC9" w:rsidP="00AA76B7">
            <w:pPr>
              <w:cnfStyle w:val="100000000000" w:firstRow="1" w:lastRow="0" w:firstColumn="0" w:lastColumn="0" w:oddVBand="0" w:evenVBand="0" w:oddHBand="0" w:evenHBand="0" w:firstRowFirstColumn="0" w:firstRowLastColumn="0" w:lastRowFirstColumn="0" w:lastRowLastColumn="0"/>
              <w:rPr>
                <w:rFonts w:asciiTheme="majorHAnsi" w:hAnsiTheme="majorHAnsi"/>
              </w:rPr>
            </w:pPr>
            <w:proofErr w:type="gramStart"/>
            <w:r w:rsidRPr="00083EA8">
              <w:rPr>
                <w:rFonts w:asciiTheme="majorHAnsi" w:hAnsiTheme="majorHAnsi"/>
                <w:sz w:val="22"/>
                <w:szCs w:val="22"/>
              </w:rPr>
              <w:t>uithuisplaatsing</w:t>
            </w:r>
            <w:proofErr w:type="gramEnd"/>
          </w:p>
        </w:tc>
        <w:tc>
          <w:tcPr>
            <w:tcW w:w="1984" w:type="dxa"/>
          </w:tcPr>
          <w:p w14:paraId="7154B143" w14:textId="77777777" w:rsidR="00F12AC9" w:rsidRPr="00083EA8" w:rsidRDefault="00F12AC9" w:rsidP="00AA76B7">
            <w:pP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083EA8">
              <w:rPr>
                <w:rFonts w:asciiTheme="majorHAnsi" w:hAnsiTheme="majorHAnsi"/>
                <w:sz w:val="22"/>
                <w:szCs w:val="22"/>
              </w:rPr>
              <w:t>Opstelling van de ouders</w:t>
            </w:r>
          </w:p>
        </w:tc>
        <w:tc>
          <w:tcPr>
            <w:tcW w:w="1701" w:type="dxa"/>
          </w:tcPr>
          <w:p w14:paraId="59215059" w14:textId="77777777" w:rsidR="00F12AC9" w:rsidRPr="00083EA8" w:rsidRDefault="00F12AC9" w:rsidP="00AA76B7">
            <w:pP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083EA8">
              <w:rPr>
                <w:rFonts w:asciiTheme="majorHAnsi" w:hAnsiTheme="majorHAnsi"/>
                <w:sz w:val="22"/>
                <w:szCs w:val="22"/>
              </w:rPr>
              <w:t>Aanvaardbare termijn</w:t>
            </w:r>
          </w:p>
        </w:tc>
        <w:tc>
          <w:tcPr>
            <w:tcW w:w="1559" w:type="dxa"/>
          </w:tcPr>
          <w:p w14:paraId="6E144DA8" w14:textId="77777777" w:rsidR="00F12AC9" w:rsidRPr="00083EA8" w:rsidRDefault="00F12AC9" w:rsidP="00AA76B7">
            <w:pP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083EA8">
              <w:rPr>
                <w:rFonts w:asciiTheme="majorHAnsi" w:hAnsiTheme="majorHAnsi"/>
                <w:sz w:val="22"/>
                <w:szCs w:val="22"/>
              </w:rPr>
              <w:t>Duidelijkheid toekomst</w:t>
            </w:r>
          </w:p>
          <w:p w14:paraId="1BF41261" w14:textId="77777777" w:rsidR="00F12AC9" w:rsidRPr="00083EA8" w:rsidRDefault="00F12AC9" w:rsidP="00AA76B7">
            <w:pPr>
              <w:cnfStyle w:val="100000000000" w:firstRow="1" w:lastRow="0" w:firstColumn="0" w:lastColumn="0" w:oddVBand="0" w:evenVBand="0" w:oddHBand="0" w:evenHBand="0" w:firstRowFirstColumn="0" w:firstRowLastColumn="0" w:lastRowFirstColumn="0" w:lastRowLastColumn="0"/>
              <w:rPr>
                <w:rFonts w:asciiTheme="majorHAnsi" w:hAnsiTheme="majorHAnsi"/>
              </w:rPr>
            </w:pPr>
            <w:proofErr w:type="gramStart"/>
            <w:r w:rsidRPr="00083EA8">
              <w:rPr>
                <w:rFonts w:asciiTheme="majorHAnsi" w:hAnsiTheme="majorHAnsi"/>
                <w:sz w:val="22"/>
                <w:szCs w:val="22"/>
              </w:rPr>
              <w:t>perspectief</w:t>
            </w:r>
            <w:proofErr w:type="gramEnd"/>
          </w:p>
        </w:tc>
        <w:tc>
          <w:tcPr>
            <w:tcW w:w="1843" w:type="dxa"/>
          </w:tcPr>
          <w:p w14:paraId="7D71DFE3" w14:textId="77777777" w:rsidR="00F12AC9" w:rsidRPr="00083EA8" w:rsidRDefault="00F12AC9" w:rsidP="00AA76B7">
            <w:pP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083EA8">
              <w:rPr>
                <w:rFonts w:asciiTheme="majorHAnsi" w:hAnsiTheme="majorHAnsi"/>
                <w:sz w:val="22"/>
                <w:szCs w:val="22"/>
              </w:rPr>
              <w:t xml:space="preserve">Ongestoorde hechting en continuïteit </w:t>
            </w:r>
          </w:p>
        </w:tc>
      </w:tr>
      <w:tr w:rsidR="00F12AC9" w:rsidRPr="00083EA8" w14:paraId="154C4D6E" w14:textId="77777777" w:rsidTr="00F12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5D2A8F8" w14:textId="77777777" w:rsidR="00F12AC9" w:rsidRPr="00083EA8" w:rsidRDefault="00F12AC9" w:rsidP="00AA76B7">
            <w:pPr>
              <w:rPr>
                <w:rFonts w:asciiTheme="majorHAnsi" w:hAnsiTheme="majorHAnsi"/>
                <w:sz w:val="22"/>
                <w:szCs w:val="22"/>
              </w:rPr>
            </w:pPr>
            <w:r w:rsidRPr="00083EA8">
              <w:rPr>
                <w:rFonts w:asciiTheme="majorHAnsi" w:hAnsiTheme="majorHAnsi"/>
                <w:sz w:val="22"/>
                <w:szCs w:val="22"/>
              </w:rPr>
              <w:t>1. Gerechtshof Den Haag, ECLI:</w:t>
            </w:r>
            <w:proofErr w:type="gramStart"/>
            <w:r w:rsidRPr="00083EA8">
              <w:rPr>
                <w:rFonts w:asciiTheme="majorHAnsi" w:hAnsiTheme="majorHAnsi"/>
                <w:sz w:val="22"/>
                <w:szCs w:val="22"/>
              </w:rPr>
              <w:t>NL:GHDHA</w:t>
            </w:r>
            <w:proofErr w:type="gramEnd"/>
            <w:r w:rsidRPr="00083EA8">
              <w:rPr>
                <w:rFonts w:asciiTheme="majorHAnsi" w:hAnsiTheme="majorHAnsi"/>
                <w:sz w:val="22"/>
                <w:szCs w:val="22"/>
              </w:rPr>
              <w:t>:2016:1705</w:t>
            </w:r>
          </w:p>
        </w:tc>
        <w:tc>
          <w:tcPr>
            <w:tcW w:w="1701" w:type="dxa"/>
          </w:tcPr>
          <w:p w14:paraId="5DA9190B" w14:textId="77777777" w:rsidR="00F12AC9" w:rsidRDefault="00F12AC9" w:rsidP="00AA76B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15 jaar</w:t>
            </w:r>
          </w:p>
          <w:p w14:paraId="3B32AADD" w14:textId="77777777" w:rsidR="00F12AC9" w:rsidRDefault="00F12AC9" w:rsidP="00AA76B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21D1C165" w14:textId="77777777" w:rsidR="00F12AC9" w:rsidRPr="00083EA8" w:rsidRDefault="00F12AC9" w:rsidP="00AA76B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Het hof maakt geen specifieke uitlatingen m.b.t. de leeftijd</w:t>
            </w:r>
          </w:p>
        </w:tc>
        <w:tc>
          <w:tcPr>
            <w:tcW w:w="1560" w:type="dxa"/>
          </w:tcPr>
          <w:p w14:paraId="06F502C2" w14:textId="77777777" w:rsidR="00F12AC9" w:rsidRPr="00083EA8" w:rsidRDefault="00F12AC9" w:rsidP="00AA76B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In de huidige situatie kan niet worden beoordeeld of het kind ernstig in zijn ontwikkeling wordt bedreigd, omdat de gecertificeerde instelling al geruime tijd niet meer betrokken is bij het gezin. </w:t>
            </w:r>
          </w:p>
        </w:tc>
        <w:tc>
          <w:tcPr>
            <w:tcW w:w="2835" w:type="dxa"/>
          </w:tcPr>
          <w:p w14:paraId="00776F66" w14:textId="77777777" w:rsidR="00F12AC9" w:rsidRPr="00083EA8" w:rsidRDefault="00F12AC9" w:rsidP="00AA76B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Het kind stond onder toezicht en is geplaatst bij de vader met gezag. </w:t>
            </w:r>
          </w:p>
        </w:tc>
        <w:tc>
          <w:tcPr>
            <w:tcW w:w="1984" w:type="dxa"/>
          </w:tcPr>
          <w:p w14:paraId="00F941E6" w14:textId="77777777" w:rsidR="00F12AC9" w:rsidRPr="00083EA8" w:rsidRDefault="00F12AC9" w:rsidP="00AA76B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n.v.t.</w:t>
            </w:r>
          </w:p>
        </w:tc>
        <w:tc>
          <w:tcPr>
            <w:tcW w:w="1701" w:type="dxa"/>
          </w:tcPr>
          <w:p w14:paraId="7561BD9D" w14:textId="77777777" w:rsidR="00F12AC9" w:rsidRPr="00083EA8" w:rsidRDefault="00F12AC9" w:rsidP="00AA76B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De aanvaardbare termijn is niet verstreken.</w:t>
            </w:r>
          </w:p>
        </w:tc>
        <w:tc>
          <w:tcPr>
            <w:tcW w:w="1559" w:type="dxa"/>
          </w:tcPr>
          <w:p w14:paraId="41B42A0E" w14:textId="77777777" w:rsidR="00F12AC9" w:rsidRPr="00083EA8" w:rsidRDefault="00F12AC9" w:rsidP="00AA76B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Het leven bij de moeder heeft de situatie van de minderjarige gestabiliseerd en er is meer aansluiting bij de emotionele behoefte van de minderjarige. </w:t>
            </w:r>
          </w:p>
        </w:tc>
        <w:tc>
          <w:tcPr>
            <w:tcW w:w="1843" w:type="dxa"/>
          </w:tcPr>
          <w:p w14:paraId="37BE2989" w14:textId="77777777" w:rsidR="00F12AC9" w:rsidRPr="00083EA8" w:rsidRDefault="00F12AC9" w:rsidP="00AA76B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n.v.t.</w:t>
            </w:r>
          </w:p>
        </w:tc>
      </w:tr>
      <w:tr w:rsidR="00F12AC9" w:rsidRPr="00083EA8" w14:paraId="125FC84F" w14:textId="77777777" w:rsidTr="00F12AC9">
        <w:tc>
          <w:tcPr>
            <w:cnfStyle w:val="001000000000" w:firstRow="0" w:lastRow="0" w:firstColumn="1" w:lastColumn="0" w:oddVBand="0" w:evenVBand="0" w:oddHBand="0" w:evenHBand="0" w:firstRowFirstColumn="0" w:firstRowLastColumn="0" w:lastRowFirstColumn="0" w:lastRowLastColumn="0"/>
            <w:tcW w:w="2694" w:type="dxa"/>
          </w:tcPr>
          <w:p w14:paraId="2B433494" w14:textId="77777777" w:rsidR="00F12AC9" w:rsidRPr="00083EA8" w:rsidRDefault="00F12AC9" w:rsidP="00AA76B7">
            <w:pPr>
              <w:rPr>
                <w:rFonts w:asciiTheme="majorHAnsi" w:hAnsiTheme="majorHAnsi"/>
                <w:sz w:val="22"/>
                <w:szCs w:val="22"/>
              </w:rPr>
            </w:pPr>
            <w:r w:rsidRPr="00083EA8">
              <w:rPr>
                <w:rFonts w:asciiTheme="majorHAnsi" w:hAnsiTheme="majorHAnsi"/>
                <w:sz w:val="22"/>
                <w:szCs w:val="22"/>
              </w:rPr>
              <w:t>2. Gerechtshof Den Haag, ECLI:</w:t>
            </w:r>
            <w:proofErr w:type="gramStart"/>
            <w:r w:rsidRPr="00083EA8">
              <w:rPr>
                <w:rFonts w:asciiTheme="majorHAnsi" w:hAnsiTheme="majorHAnsi"/>
                <w:sz w:val="22"/>
                <w:szCs w:val="22"/>
              </w:rPr>
              <w:t>NL:GHDHA</w:t>
            </w:r>
            <w:proofErr w:type="gramEnd"/>
            <w:r w:rsidRPr="00083EA8">
              <w:rPr>
                <w:rFonts w:asciiTheme="majorHAnsi" w:hAnsiTheme="majorHAnsi"/>
                <w:sz w:val="22"/>
                <w:szCs w:val="22"/>
              </w:rPr>
              <w:t>:2016:1307</w:t>
            </w:r>
          </w:p>
        </w:tc>
        <w:tc>
          <w:tcPr>
            <w:tcW w:w="1701" w:type="dxa"/>
          </w:tcPr>
          <w:p w14:paraId="4C44CD68" w14:textId="77777777" w:rsidR="00F12AC9" w:rsidRDefault="00F12AC9" w:rsidP="00AA76B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14 jaar</w:t>
            </w:r>
          </w:p>
          <w:p w14:paraId="0688FF1A" w14:textId="77777777" w:rsidR="00F12AC9" w:rsidRDefault="00F12AC9" w:rsidP="00AA76B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8 jaar</w:t>
            </w:r>
          </w:p>
          <w:p w14:paraId="50AF46A3" w14:textId="77777777" w:rsidR="00F12AC9" w:rsidRDefault="00F12AC9" w:rsidP="00AA76B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6F35ABE9" w14:textId="77777777" w:rsidR="00F12AC9" w:rsidRPr="00083EA8" w:rsidRDefault="00F12AC9" w:rsidP="00AA76B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Het hof maakt geen specifieke uitlatingen m.b.t. de leeftijden</w:t>
            </w:r>
          </w:p>
        </w:tc>
        <w:tc>
          <w:tcPr>
            <w:tcW w:w="1560" w:type="dxa"/>
          </w:tcPr>
          <w:p w14:paraId="7910FB88" w14:textId="77777777" w:rsidR="00F12AC9" w:rsidRPr="00083EA8" w:rsidRDefault="00F12AC9" w:rsidP="00AA76B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Kinderen worden niet zodanig in hun ontwikkeling bedreigd als bedoeld in art. 1:266 lid 1 BW </w:t>
            </w:r>
          </w:p>
        </w:tc>
        <w:tc>
          <w:tcPr>
            <w:tcW w:w="2835" w:type="dxa"/>
          </w:tcPr>
          <w:p w14:paraId="1B8E9435" w14:textId="77777777" w:rsidR="00F12AC9" w:rsidRPr="00083EA8" w:rsidRDefault="00F12AC9" w:rsidP="00AA76B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De minderjarigen staan sinds 2012 onder toezicht en zijn sindsdien ook uit huis geplaatst. </w:t>
            </w:r>
          </w:p>
        </w:tc>
        <w:tc>
          <w:tcPr>
            <w:tcW w:w="1984" w:type="dxa"/>
          </w:tcPr>
          <w:p w14:paraId="47D87C36" w14:textId="77777777" w:rsidR="00F12AC9" w:rsidRPr="00083EA8" w:rsidRDefault="00F12AC9" w:rsidP="00AA76B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Deels van de hulpverlening is afgerond en moeder heeft hierbij meegewerkt. GI afgelopen jaar geen bemoeienis gehad met de minderjarigen.</w:t>
            </w:r>
          </w:p>
        </w:tc>
        <w:tc>
          <w:tcPr>
            <w:tcW w:w="1701" w:type="dxa"/>
          </w:tcPr>
          <w:p w14:paraId="5721FDFB" w14:textId="77777777" w:rsidR="00F12AC9" w:rsidRPr="00083EA8" w:rsidRDefault="00F12AC9" w:rsidP="00AA76B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De aanvaardbare termijn is niet verstreken. </w:t>
            </w:r>
          </w:p>
        </w:tc>
        <w:tc>
          <w:tcPr>
            <w:tcW w:w="1559" w:type="dxa"/>
          </w:tcPr>
          <w:p w14:paraId="4E196245" w14:textId="77777777" w:rsidR="00F12AC9" w:rsidRPr="00083EA8" w:rsidRDefault="00F12AC9" w:rsidP="00AA76B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Er bestaat bij de kinderen geen onduidelijkheid </w:t>
            </w:r>
          </w:p>
        </w:tc>
        <w:tc>
          <w:tcPr>
            <w:tcW w:w="1843" w:type="dxa"/>
          </w:tcPr>
          <w:p w14:paraId="3EDBD3F9" w14:textId="77777777" w:rsidR="00F12AC9" w:rsidRPr="00083EA8" w:rsidRDefault="00F12AC9" w:rsidP="00AA76B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n.v.t.</w:t>
            </w:r>
          </w:p>
        </w:tc>
      </w:tr>
      <w:tr w:rsidR="00F12AC9" w:rsidRPr="00083EA8" w14:paraId="0BD1ED25" w14:textId="77777777" w:rsidTr="00F12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F9431CC" w14:textId="77777777" w:rsidR="00F12AC9" w:rsidRPr="00083EA8" w:rsidRDefault="00F12AC9" w:rsidP="00AA76B7">
            <w:pPr>
              <w:rPr>
                <w:rFonts w:asciiTheme="majorHAnsi" w:hAnsiTheme="majorHAnsi"/>
                <w:sz w:val="22"/>
                <w:szCs w:val="22"/>
              </w:rPr>
            </w:pPr>
            <w:r w:rsidRPr="00083EA8">
              <w:rPr>
                <w:rFonts w:asciiTheme="majorHAnsi" w:hAnsiTheme="majorHAnsi"/>
                <w:sz w:val="22"/>
                <w:szCs w:val="22"/>
              </w:rPr>
              <w:lastRenderedPageBreak/>
              <w:t>3. Gerechtshof Den Haag,</w:t>
            </w:r>
          </w:p>
          <w:p w14:paraId="73475AAA" w14:textId="77777777" w:rsidR="00F12AC9" w:rsidRPr="00083EA8" w:rsidRDefault="00F12AC9" w:rsidP="00AA76B7">
            <w:pPr>
              <w:rPr>
                <w:rFonts w:asciiTheme="majorHAnsi" w:hAnsiTheme="majorHAnsi"/>
                <w:sz w:val="22"/>
                <w:szCs w:val="22"/>
              </w:rPr>
            </w:pPr>
            <w:r w:rsidRPr="00083EA8">
              <w:rPr>
                <w:rFonts w:asciiTheme="majorHAnsi" w:hAnsiTheme="majorHAnsi"/>
                <w:sz w:val="22"/>
                <w:szCs w:val="22"/>
              </w:rPr>
              <w:t>ECLI:</w:t>
            </w:r>
            <w:proofErr w:type="gramStart"/>
            <w:r w:rsidRPr="00083EA8">
              <w:rPr>
                <w:rFonts w:asciiTheme="majorHAnsi" w:hAnsiTheme="majorHAnsi"/>
                <w:sz w:val="22"/>
                <w:szCs w:val="22"/>
              </w:rPr>
              <w:t>NL:GHDHA</w:t>
            </w:r>
            <w:proofErr w:type="gramEnd"/>
            <w:r w:rsidRPr="00083EA8">
              <w:rPr>
                <w:rFonts w:asciiTheme="majorHAnsi" w:hAnsiTheme="majorHAnsi"/>
                <w:sz w:val="22"/>
                <w:szCs w:val="22"/>
              </w:rPr>
              <w:t>:2017:2170</w:t>
            </w:r>
          </w:p>
        </w:tc>
        <w:tc>
          <w:tcPr>
            <w:tcW w:w="1701" w:type="dxa"/>
          </w:tcPr>
          <w:p w14:paraId="136E19D5" w14:textId="77777777" w:rsidR="00F12AC9" w:rsidRDefault="00F12AC9" w:rsidP="00AA76B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15 jaar</w:t>
            </w:r>
          </w:p>
          <w:p w14:paraId="01E1AD6A" w14:textId="77777777" w:rsidR="00F12AC9" w:rsidRDefault="00F12AC9" w:rsidP="00AA76B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49C6755A" w14:textId="77777777" w:rsidR="00F12AC9" w:rsidRPr="00083EA8" w:rsidRDefault="00F12AC9" w:rsidP="00AA76B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Het hof is van oordeel – gelet op de leeftijd van de minderjarige- dat bij de minderjarige geen behoefte bestaat aan meer duidelijkheid over haar toekomstperspectief. </w:t>
            </w:r>
          </w:p>
        </w:tc>
        <w:tc>
          <w:tcPr>
            <w:tcW w:w="1560" w:type="dxa"/>
          </w:tcPr>
          <w:p w14:paraId="5D90E03A" w14:textId="77777777" w:rsidR="00F12AC9" w:rsidRDefault="00F12AC9" w:rsidP="00AA76B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Het kind werd in haar ontwikkeling bedreigd, doordat de moeder kampte met verslavings-</w:t>
            </w:r>
          </w:p>
          <w:p w14:paraId="19F6FC72" w14:textId="77777777" w:rsidR="00F12AC9" w:rsidRPr="00083EA8" w:rsidRDefault="00F12AC9" w:rsidP="00AA76B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roofErr w:type="gramStart"/>
            <w:r>
              <w:rPr>
                <w:rFonts w:asciiTheme="majorHAnsi" w:hAnsiTheme="majorHAnsi"/>
              </w:rPr>
              <w:t>problematiek</w:t>
            </w:r>
            <w:proofErr w:type="gramEnd"/>
            <w:r>
              <w:rPr>
                <w:rFonts w:asciiTheme="majorHAnsi" w:hAnsiTheme="majorHAnsi"/>
              </w:rPr>
              <w:t xml:space="preserve"> etc.</w:t>
            </w:r>
          </w:p>
        </w:tc>
        <w:tc>
          <w:tcPr>
            <w:tcW w:w="2835" w:type="dxa"/>
          </w:tcPr>
          <w:p w14:paraId="333F600E" w14:textId="77777777" w:rsidR="00F12AC9" w:rsidRPr="00083EA8" w:rsidRDefault="00F12AC9" w:rsidP="00AA76B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De minderjarige verblijft sinds 2010 in een perspectief biedende pleeggezin. De rechtbank had in 2015 de OTS + UHP beide verlengd voor een jaar.</w:t>
            </w:r>
          </w:p>
        </w:tc>
        <w:tc>
          <w:tcPr>
            <w:tcW w:w="1984" w:type="dxa"/>
          </w:tcPr>
          <w:p w14:paraId="2154CD3C" w14:textId="77777777" w:rsidR="00F12AC9" w:rsidRPr="00083EA8" w:rsidRDefault="00F12AC9" w:rsidP="00AA76B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De moeder werkt mee met de hulpverlening en accepteert de plaatsing van de minderjarige in het pleeggezin</w:t>
            </w:r>
          </w:p>
        </w:tc>
        <w:tc>
          <w:tcPr>
            <w:tcW w:w="1701" w:type="dxa"/>
          </w:tcPr>
          <w:p w14:paraId="4D522999" w14:textId="77777777" w:rsidR="00F12AC9" w:rsidRPr="00083EA8" w:rsidRDefault="00F12AC9" w:rsidP="00AA76B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De aanvaardbare termijn is verstreken, maar dit punt is geen geschil.</w:t>
            </w:r>
          </w:p>
        </w:tc>
        <w:tc>
          <w:tcPr>
            <w:tcW w:w="1559" w:type="dxa"/>
          </w:tcPr>
          <w:p w14:paraId="6412B243" w14:textId="77777777" w:rsidR="00F12AC9" w:rsidRPr="00083EA8" w:rsidRDefault="00F12AC9" w:rsidP="00AA76B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Het kind verblijft in een pleeggezin en daar bestaat duidelijkheid over. De minderjarige is goed in staat aan te geven wat haar wensen zijn en de moeder respecteert deze wensen. </w:t>
            </w:r>
          </w:p>
        </w:tc>
        <w:tc>
          <w:tcPr>
            <w:tcW w:w="1843" w:type="dxa"/>
          </w:tcPr>
          <w:p w14:paraId="3C4DB2D2" w14:textId="77777777" w:rsidR="00F12AC9" w:rsidRPr="00083EA8" w:rsidRDefault="00F12AC9" w:rsidP="00AA76B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Het kind is gehecht aan het pleeggezin en alle partijen zijn van oordeel dat het gecontinueerd moet worden. Ook de moeder erkent dat het kind continuïteit en stabiliteit nodig heeft in haar opvoeding en heeft er daarom geen probleem mee dat het kind bij de pleegmoeder blijft wonen. </w:t>
            </w:r>
          </w:p>
        </w:tc>
      </w:tr>
      <w:tr w:rsidR="00F12AC9" w:rsidRPr="00083EA8" w14:paraId="4A48AEE0" w14:textId="77777777" w:rsidTr="00F12AC9">
        <w:tc>
          <w:tcPr>
            <w:cnfStyle w:val="001000000000" w:firstRow="0" w:lastRow="0" w:firstColumn="1" w:lastColumn="0" w:oddVBand="0" w:evenVBand="0" w:oddHBand="0" w:evenHBand="0" w:firstRowFirstColumn="0" w:firstRowLastColumn="0" w:lastRowFirstColumn="0" w:lastRowLastColumn="0"/>
            <w:tcW w:w="2694" w:type="dxa"/>
          </w:tcPr>
          <w:p w14:paraId="0F836987" w14:textId="77777777" w:rsidR="00F12AC9" w:rsidRPr="00083EA8" w:rsidRDefault="00F12AC9" w:rsidP="00AA76B7">
            <w:pPr>
              <w:rPr>
                <w:rFonts w:asciiTheme="majorHAnsi" w:hAnsiTheme="majorHAnsi"/>
                <w:sz w:val="22"/>
                <w:szCs w:val="22"/>
              </w:rPr>
            </w:pPr>
            <w:r w:rsidRPr="00083EA8">
              <w:rPr>
                <w:rFonts w:asciiTheme="majorHAnsi" w:hAnsiTheme="majorHAnsi"/>
                <w:sz w:val="22"/>
                <w:szCs w:val="22"/>
              </w:rPr>
              <w:t>4. Gerechtshof Amsterdam,</w:t>
            </w:r>
          </w:p>
          <w:p w14:paraId="3F7425A7" w14:textId="77777777" w:rsidR="00F12AC9" w:rsidRPr="00083EA8" w:rsidRDefault="00F12AC9" w:rsidP="00AA76B7">
            <w:pPr>
              <w:rPr>
                <w:rFonts w:asciiTheme="majorHAnsi" w:hAnsiTheme="majorHAnsi"/>
                <w:sz w:val="22"/>
                <w:szCs w:val="22"/>
              </w:rPr>
            </w:pPr>
            <w:r w:rsidRPr="00083EA8">
              <w:rPr>
                <w:rFonts w:asciiTheme="majorHAnsi" w:hAnsiTheme="majorHAnsi"/>
                <w:sz w:val="22"/>
                <w:szCs w:val="22"/>
              </w:rPr>
              <w:t>ECLI:</w:t>
            </w:r>
            <w:proofErr w:type="gramStart"/>
            <w:r w:rsidRPr="00083EA8">
              <w:rPr>
                <w:rFonts w:asciiTheme="majorHAnsi" w:hAnsiTheme="majorHAnsi"/>
                <w:sz w:val="22"/>
                <w:szCs w:val="22"/>
              </w:rPr>
              <w:t>NL:GHAMS</w:t>
            </w:r>
            <w:proofErr w:type="gramEnd"/>
            <w:r w:rsidRPr="00083EA8">
              <w:rPr>
                <w:rFonts w:asciiTheme="majorHAnsi" w:hAnsiTheme="majorHAnsi"/>
                <w:sz w:val="22"/>
                <w:szCs w:val="22"/>
              </w:rPr>
              <w:t>:2017:3602</w:t>
            </w:r>
          </w:p>
        </w:tc>
        <w:tc>
          <w:tcPr>
            <w:tcW w:w="1701" w:type="dxa"/>
          </w:tcPr>
          <w:p w14:paraId="65D547B0" w14:textId="77777777" w:rsidR="00F12AC9" w:rsidRDefault="00F12AC9" w:rsidP="00AA76B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7 jaar</w:t>
            </w:r>
          </w:p>
          <w:p w14:paraId="422C2AD7" w14:textId="77777777" w:rsidR="00F12AC9" w:rsidRDefault="00F12AC9" w:rsidP="00AA76B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33745645" w14:textId="77777777" w:rsidR="00F12AC9" w:rsidRPr="00083EA8" w:rsidRDefault="00F12AC9" w:rsidP="00AA76B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Het hof maakt geen specifieke uitlatingen over de leeftijd</w:t>
            </w:r>
          </w:p>
        </w:tc>
        <w:tc>
          <w:tcPr>
            <w:tcW w:w="1560" w:type="dxa"/>
          </w:tcPr>
          <w:p w14:paraId="111E5894" w14:textId="77777777" w:rsidR="00F12AC9" w:rsidRPr="00083EA8" w:rsidRDefault="00F12AC9" w:rsidP="00AA76B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Het kind werd in haar ontwikkeling bedreigd, omdat de moeder kampte met een borderline stoornis, </w:t>
            </w:r>
            <w:r>
              <w:rPr>
                <w:rFonts w:asciiTheme="majorHAnsi" w:hAnsiTheme="majorHAnsi"/>
              </w:rPr>
              <w:lastRenderedPageBreak/>
              <w:t>schulden een alcohol- of (soft)drugsmisbruik</w:t>
            </w:r>
          </w:p>
        </w:tc>
        <w:tc>
          <w:tcPr>
            <w:tcW w:w="2835" w:type="dxa"/>
          </w:tcPr>
          <w:p w14:paraId="5438F27E" w14:textId="77777777" w:rsidR="00F12AC9" w:rsidRPr="00083EA8" w:rsidRDefault="00F12AC9" w:rsidP="00AA76B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lastRenderedPageBreak/>
              <w:t>De minderjarige staat sinds 2011 onder toezicht en is sindsdien uit huis geplaatst bij de pleegmoeder (grootmoeder moederszijde)</w:t>
            </w:r>
          </w:p>
        </w:tc>
        <w:tc>
          <w:tcPr>
            <w:tcW w:w="1984" w:type="dxa"/>
          </w:tcPr>
          <w:p w14:paraId="27BBA59D" w14:textId="77777777" w:rsidR="00F12AC9" w:rsidRPr="00083EA8" w:rsidRDefault="00F12AC9" w:rsidP="00AA76B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De moeder staat achter de plaatsing van het kind bij pleegmoeder en stelt het belang van het kind voorop</w:t>
            </w:r>
          </w:p>
        </w:tc>
        <w:tc>
          <w:tcPr>
            <w:tcW w:w="1701" w:type="dxa"/>
          </w:tcPr>
          <w:p w14:paraId="64CD49B4" w14:textId="77777777" w:rsidR="00F12AC9" w:rsidRPr="00083EA8" w:rsidRDefault="00F12AC9" w:rsidP="00AA76B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Niet verstreken, ook al heeft de uithuisplaatsing reeds zes jaar geduurd. </w:t>
            </w:r>
          </w:p>
        </w:tc>
        <w:tc>
          <w:tcPr>
            <w:tcW w:w="1559" w:type="dxa"/>
          </w:tcPr>
          <w:p w14:paraId="32917E25" w14:textId="77777777" w:rsidR="00F12AC9" w:rsidRPr="00083EA8" w:rsidRDefault="00F12AC9" w:rsidP="00AA76B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Nog geen duidelijk perspectief i.v.m. het nog niet verstrijken v/d aanvaardbare termijn. </w:t>
            </w:r>
          </w:p>
        </w:tc>
        <w:tc>
          <w:tcPr>
            <w:tcW w:w="1843" w:type="dxa"/>
          </w:tcPr>
          <w:p w14:paraId="12A11FAB" w14:textId="77777777" w:rsidR="00F12AC9" w:rsidRPr="00083EA8" w:rsidRDefault="00F12AC9" w:rsidP="00AA76B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In deze zaak vormt de voorzetting van de OTS + UHP geen belemmering voor de </w:t>
            </w:r>
            <w:proofErr w:type="spellStart"/>
            <w:r>
              <w:rPr>
                <w:rFonts w:asciiTheme="majorHAnsi" w:hAnsiTheme="majorHAnsi"/>
              </w:rPr>
              <w:t>mj</w:t>
            </w:r>
            <w:proofErr w:type="spellEnd"/>
            <w:r>
              <w:rPr>
                <w:rFonts w:asciiTheme="majorHAnsi" w:hAnsiTheme="majorHAnsi"/>
              </w:rPr>
              <w:t xml:space="preserve"> om zich volledig en harmonieus te kunnen </w:t>
            </w:r>
            <w:r>
              <w:rPr>
                <w:rFonts w:asciiTheme="majorHAnsi" w:hAnsiTheme="majorHAnsi"/>
              </w:rPr>
              <w:lastRenderedPageBreak/>
              <w:t xml:space="preserve">ontwikkelen </w:t>
            </w:r>
          </w:p>
        </w:tc>
      </w:tr>
      <w:tr w:rsidR="00F12AC9" w:rsidRPr="00083EA8" w14:paraId="5D73E88D" w14:textId="77777777" w:rsidTr="00F12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169935A" w14:textId="77777777" w:rsidR="00F12AC9" w:rsidRPr="00083EA8" w:rsidRDefault="00F12AC9" w:rsidP="00AA76B7">
            <w:pPr>
              <w:rPr>
                <w:rFonts w:asciiTheme="majorHAnsi" w:hAnsiTheme="majorHAnsi"/>
                <w:sz w:val="22"/>
                <w:szCs w:val="22"/>
              </w:rPr>
            </w:pPr>
            <w:r w:rsidRPr="00083EA8">
              <w:rPr>
                <w:rFonts w:asciiTheme="majorHAnsi" w:hAnsiTheme="majorHAnsi"/>
                <w:sz w:val="22"/>
                <w:szCs w:val="22"/>
              </w:rPr>
              <w:lastRenderedPageBreak/>
              <w:t xml:space="preserve">5. Gerechtshof Arnhem-Leeuwarden, </w:t>
            </w:r>
          </w:p>
          <w:p w14:paraId="2A46C494" w14:textId="77777777" w:rsidR="00F12AC9" w:rsidRPr="00083EA8" w:rsidRDefault="00F12AC9" w:rsidP="00AA76B7">
            <w:pPr>
              <w:rPr>
                <w:rFonts w:asciiTheme="majorHAnsi" w:hAnsiTheme="majorHAnsi"/>
                <w:sz w:val="22"/>
                <w:szCs w:val="22"/>
              </w:rPr>
            </w:pPr>
            <w:r w:rsidRPr="00083EA8">
              <w:rPr>
                <w:rFonts w:asciiTheme="majorHAnsi" w:hAnsiTheme="majorHAnsi"/>
                <w:sz w:val="22"/>
                <w:szCs w:val="22"/>
              </w:rPr>
              <w:t>ECLI:</w:t>
            </w:r>
            <w:proofErr w:type="gramStart"/>
            <w:r w:rsidRPr="00083EA8">
              <w:rPr>
                <w:rFonts w:asciiTheme="majorHAnsi" w:hAnsiTheme="majorHAnsi"/>
                <w:sz w:val="22"/>
                <w:szCs w:val="22"/>
              </w:rPr>
              <w:t>NL:GHARL</w:t>
            </w:r>
            <w:proofErr w:type="gramEnd"/>
            <w:r w:rsidRPr="00083EA8">
              <w:rPr>
                <w:rFonts w:asciiTheme="majorHAnsi" w:hAnsiTheme="majorHAnsi"/>
                <w:sz w:val="22"/>
                <w:szCs w:val="22"/>
              </w:rPr>
              <w:t>:2016:9065</w:t>
            </w:r>
          </w:p>
        </w:tc>
        <w:tc>
          <w:tcPr>
            <w:tcW w:w="1701" w:type="dxa"/>
          </w:tcPr>
          <w:p w14:paraId="77F03648" w14:textId="77777777" w:rsidR="00F12AC9" w:rsidRDefault="00F12AC9" w:rsidP="00AA76B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13 jaar</w:t>
            </w:r>
          </w:p>
          <w:p w14:paraId="555F6429" w14:textId="77777777" w:rsidR="00F12AC9" w:rsidRDefault="00F12AC9" w:rsidP="00AA76B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12 jaar</w:t>
            </w:r>
          </w:p>
          <w:p w14:paraId="47926A69" w14:textId="77777777" w:rsidR="00F12AC9" w:rsidRDefault="00F12AC9" w:rsidP="00AA76B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57091F1A" w14:textId="77777777" w:rsidR="00F12AC9" w:rsidRPr="00083EA8" w:rsidRDefault="00F12AC9" w:rsidP="00AA76B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Het hof maakt geen specifieke uitlatingen over de leeftijd</w:t>
            </w:r>
          </w:p>
        </w:tc>
        <w:tc>
          <w:tcPr>
            <w:tcW w:w="1560" w:type="dxa"/>
          </w:tcPr>
          <w:p w14:paraId="13FB03F0" w14:textId="77777777" w:rsidR="00F12AC9" w:rsidRPr="00083EA8" w:rsidRDefault="00F12AC9" w:rsidP="00AA76B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De kinderen werden ernstig in hun ontwikkeling bedreigd. Hechtingsproblematiek als gevolg van verwaarlozing en ontvoering. Beide kinderen zijn getraumatiseerd. Veel lag buiten de invloedssfeer v/d moeder </w:t>
            </w:r>
          </w:p>
        </w:tc>
        <w:tc>
          <w:tcPr>
            <w:tcW w:w="2835" w:type="dxa"/>
          </w:tcPr>
          <w:p w14:paraId="1FD2B959" w14:textId="77777777" w:rsidR="00F12AC9" w:rsidRPr="00083EA8" w:rsidRDefault="00F12AC9" w:rsidP="00AA76B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De minderjarigen staan sinds 2007 onder toezicht en waren thans uithuisgeplaatst. </w:t>
            </w:r>
          </w:p>
        </w:tc>
        <w:tc>
          <w:tcPr>
            <w:tcW w:w="1984" w:type="dxa"/>
          </w:tcPr>
          <w:p w14:paraId="721D56C8" w14:textId="77777777" w:rsidR="00F12AC9" w:rsidRPr="00083EA8" w:rsidRDefault="00F12AC9" w:rsidP="00AA76B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De moeder staat hulpverlening niet zoverre in de weg en oefent feitelijk het gezag uit over de kinderen. Goed contact met de pleegouder. </w:t>
            </w:r>
          </w:p>
        </w:tc>
        <w:tc>
          <w:tcPr>
            <w:tcW w:w="1701" w:type="dxa"/>
          </w:tcPr>
          <w:p w14:paraId="6A97337C" w14:textId="77777777" w:rsidR="00F12AC9" w:rsidRPr="00083EA8" w:rsidRDefault="00F12AC9" w:rsidP="00AA76B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Aanvaardbare termijn is verstreken en het perspectief ligt niet bij de moeder. </w:t>
            </w:r>
          </w:p>
        </w:tc>
        <w:tc>
          <w:tcPr>
            <w:tcW w:w="1559" w:type="dxa"/>
          </w:tcPr>
          <w:p w14:paraId="459F0D90" w14:textId="77777777" w:rsidR="00F12AC9" w:rsidRPr="00083EA8" w:rsidRDefault="00F12AC9" w:rsidP="00AA76B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Geen duidelijk toekomstperspectief </w:t>
            </w:r>
          </w:p>
        </w:tc>
        <w:tc>
          <w:tcPr>
            <w:tcW w:w="1843" w:type="dxa"/>
          </w:tcPr>
          <w:p w14:paraId="01D82E46" w14:textId="77777777" w:rsidR="00F12AC9" w:rsidRPr="00083EA8" w:rsidRDefault="00F12AC9" w:rsidP="00AA76B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Om thans de stabiliteit en continuïteit van de opvoedingssituatie waarborgen oordeelt het hof juist dat het gezag van de moeder niet beëindigd dient te worden. </w:t>
            </w:r>
          </w:p>
        </w:tc>
      </w:tr>
      <w:tr w:rsidR="00F12AC9" w:rsidRPr="00083EA8" w14:paraId="20F3C816" w14:textId="77777777" w:rsidTr="00F12AC9">
        <w:tc>
          <w:tcPr>
            <w:cnfStyle w:val="001000000000" w:firstRow="0" w:lastRow="0" w:firstColumn="1" w:lastColumn="0" w:oddVBand="0" w:evenVBand="0" w:oddHBand="0" w:evenHBand="0" w:firstRowFirstColumn="0" w:firstRowLastColumn="0" w:lastRowFirstColumn="0" w:lastRowLastColumn="0"/>
            <w:tcW w:w="2694" w:type="dxa"/>
          </w:tcPr>
          <w:p w14:paraId="42AD611C" w14:textId="77777777" w:rsidR="00F12AC9" w:rsidRPr="00083EA8" w:rsidRDefault="00F12AC9" w:rsidP="00AA76B7">
            <w:pPr>
              <w:rPr>
                <w:rFonts w:asciiTheme="majorHAnsi" w:hAnsiTheme="majorHAnsi"/>
                <w:sz w:val="22"/>
                <w:szCs w:val="22"/>
              </w:rPr>
            </w:pPr>
            <w:r w:rsidRPr="00083EA8">
              <w:rPr>
                <w:rFonts w:asciiTheme="majorHAnsi" w:hAnsiTheme="majorHAnsi"/>
                <w:sz w:val="22"/>
                <w:szCs w:val="22"/>
              </w:rPr>
              <w:t>6. Gerechtshof Amsterdam,</w:t>
            </w:r>
          </w:p>
          <w:p w14:paraId="107351A2" w14:textId="77777777" w:rsidR="00F12AC9" w:rsidRPr="00083EA8" w:rsidRDefault="00F12AC9" w:rsidP="00AA76B7">
            <w:pPr>
              <w:rPr>
                <w:rFonts w:asciiTheme="majorHAnsi" w:hAnsiTheme="majorHAnsi"/>
                <w:sz w:val="22"/>
                <w:szCs w:val="22"/>
              </w:rPr>
            </w:pPr>
            <w:r w:rsidRPr="00083EA8">
              <w:rPr>
                <w:rFonts w:asciiTheme="majorHAnsi" w:hAnsiTheme="majorHAnsi"/>
                <w:sz w:val="22"/>
                <w:szCs w:val="22"/>
              </w:rPr>
              <w:t>ECLI:</w:t>
            </w:r>
            <w:proofErr w:type="gramStart"/>
            <w:r w:rsidRPr="00083EA8">
              <w:rPr>
                <w:rFonts w:asciiTheme="majorHAnsi" w:hAnsiTheme="majorHAnsi"/>
                <w:sz w:val="22"/>
                <w:szCs w:val="22"/>
              </w:rPr>
              <w:t>NL:GHAMS</w:t>
            </w:r>
            <w:proofErr w:type="gramEnd"/>
            <w:r w:rsidRPr="00083EA8">
              <w:rPr>
                <w:rFonts w:asciiTheme="majorHAnsi" w:hAnsiTheme="majorHAnsi"/>
                <w:sz w:val="22"/>
                <w:szCs w:val="22"/>
              </w:rPr>
              <w:t>:2017:2030</w:t>
            </w:r>
          </w:p>
        </w:tc>
        <w:tc>
          <w:tcPr>
            <w:tcW w:w="1701" w:type="dxa"/>
          </w:tcPr>
          <w:p w14:paraId="330F5AE4" w14:textId="77777777" w:rsidR="00F12AC9" w:rsidRDefault="00F12AC9" w:rsidP="00AA76B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17 jaar (kind met een verstandelijke beperking)</w:t>
            </w:r>
          </w:p>
          <w:p w14:paraId="6F1EA8A7" w14:textId="77777777" w:rsidR="00F12AC9" w:rsidRDefault="00F12AC9" w:rsidP="00AA76B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9 jaar</w:t>
            </w:r>
          </w:p>
          <w:p w14:paraId="063907FB" w14:textId="77777777" w:rsidR="00F12AC9" w:rsidRDefault="00F12AC9" w:rsidP="00AA76B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54F3DEA8" w14:textId="77777777" w:rsidR="00F12AC9" w:rsidRPr="00083EA8" w:rsidRDefault="00F12AC9" w:rsidP="00AA76B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Het hof maakt geen </w:t>
            </w:r>
            <w:r>
              <w:rPr>
                <w:rFonts w:asciiTheme="majorHAnsi" w:hAnsiTheme="majorHAnsi"/>
              </w:rPr>
              <w:lastRenderedPageBreak/>
              <w:t>specifieke uitlatingen over de leeftijd</w:t>
            </w:r>
          </w:p>
        </w:tc>
        <w:tc>
          <w:tcPr>
            <w:tcW w:w="1560" w:type="dxa"/>
          </w:tcPr>
          <w:p w14:paraId="2AB1AEE5" w14:textId="77777777" w:rsidR="00F12AC9" w:rsidRPr="00083EA8" w:rsidRDefault="00F12AC9" w:rsidP="00AA76B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lastRenderedPageBreak/>
              <w:t xml:space="preserve">De kinderen werden ernstig in hun ontwikkeling bedreigd vanwege pedagogische en </w:t>
            </w:r>
            <w:r>
              <w:rPr>
                <w:rFonts w:asciiTheme="majorHAnsi" w:hAnsiTheme="majorHAnsi"/>
              </w:rPr>
              <w:lastRenderedPageBreak/>
              <w:t xml:space="preserve">lichamelijke verwaarlozing en emotionele en fysieke onveiligheid. Bij beide kinderen sprake van een achterstand in hun sociaal-emotionele ontwikkeling. </w:t>
            </w:r>
          </w:p>
        </w:tc>
        <w:tc>
          <w:tcPr>
            <w:tcW w:w="2835" w:type="dxa"/>
          </w:tcPr>
          <w:p w14:paraId="7D8F5530" w14:textId="77777777" w:rsidR="00F12AC9" w:rsidRPr="00083EA8" w:rsidRDefault="00F12AC9" w:rsidP="00AA76B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lastRenderedPageBreak/>
              <w:t xml:space="preserve">De minderjarigen staan onder toezicht sinds 2009 en zijn in 2014 enige tijd uit huis geplaatst. Sinds 2015 zijn deze maatregelen beëindigd. </w:t>
            </w:r>
          </w:p>
        </w:tc>
        <w:tc>
          <w:tcPr>
            <w:tcW w:w="1984" w:type="dxa"/>
          </w:tcPr>
          <w:p w14:paraId="7EC41602" w14:textId="77777777" w:rsidR="00F12AC9" w:rsidRPr="00083EA8" w:rsidRDefault="00F12AC9" w:rsidP="00AA76B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De ouders hebben zorg mijdend gedrag vertoond en hulp in het vrijwillige kader stopgezet. </w:t>
            </w:r>
          </w:p>
        </w:tc>
        <w:tc>
          <w:tcPr>
            <w:tcW w:w="1701" w:type="dxa"/>
          </w:tcPr>
          <w:p w14:paraId="438D496E" w14:textId="77777777" w:rsidR="00F12AC9" w:rsidRPr="00083EA8" w:rsidRDefault="00F12AC9" w:rsidP="00AA76B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Aanvaardbare termijn is nog niet verstreken</w:t>
            </w:r>
          </w:p>
        </w:tc>
        <w:tc>
          <w:tcPr>
            <w:tcW w:w="1559" w:type="dxa"/>
          </w:tcPr>
          <w:p w14:paraId="1E46E0CC" w14:textId="77777777" w:rsidR="00F12AC9" w:rsidRPr="00083EA8" w:rsidRDefault="00F12AC9" w:rsidP="00AA76B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De rechtbank had in deze ten onrechte geoordeeld dat het perspectief van de kinderen niet </w:t>
            </w:r>
            <w:r>
              <w:rPr>
                <w:rFonts w:asciiTheme="majorHAnsi" w:hAnsiTheme="majorHAnsi"/>
              </w:rPr>
              <w:lastRenderedPageBreak/>
              <w:t xml:space="preserve">meer bij de ouders en stiefvader lag. Er is jaren sprake geweest van ernstige problematiek, maar de OTS was in 2015 beëindigd. </w:t>
            </w:r>
          </w:p>
        </w:tc>
        <w:tc>
          <w:tcPr>
            <w:tcW w:w="1843" w:type="dxa"/>
          </w:tcPr>
          <w:p w14:paraId="202AB1CD" w14:textId="77777777" w:rsidR="00F12AC9" w:rsidRPr="00083EA8" w:rsidRDefault="00F12AC9" w:rsidP="00AA76B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lastRenderedPageBreak/>
              <w:t xml:space="preserve">Nog niet in zo een mate sprake van dat het belang van het kind in het geding komt. </w:t>
            </w:r>
          </w:p>
        </w:tc>
      </w:tr>
      <w:tr w:rsidR="00F12AC9" w:rsidRPr="00083EA8" w14:paraId="491EA993" w14:textId="77777777" w:rsidTr="00F12AC9">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2694" w:type="dxa"/>
          </w:tcPr>
          <w:p w14:paraId="434FB9D3" w14:textId="77777777" w:rsidR="00F12AC9" w:rsidRPr="00083EA8" w:rsidRDefault="00F12AC9" w:rsidP="00AA76B7">
            <w:pPr>
              <w:rPr>
                <w:rFonts w:asciiTheme="majorHAnsi" w:hAnsiTheme="majorHAnsi"/>
                <w:sz w:val="22"/>
                <w:szCs w:val="22"/>
              </w:rPr>
            </w:pPr>
            <w:r w:rsidRPr="00083EA8">
              <w:rPr>
                <w:rFonts w:asciiTheme="majorHAnsi" w:hAnsiTheme="majorHAnsi"/>
                <w:sz w:val="22"/>
                <w:szCs w:val="22"/>
              </w:rPr>
              <w:lastRenderedPageBreak/>
              <w:t>7. Gerechtshof Amsterdam,</w:t>
            </w:r>
          </w:p>
          <w:p w14:paraId="6498B894" w14:textId="77777777" w:rsidR="00F12AC9" w:rsidRPr="00083EA8" w:rsidRDefault="00F12AC9" w:rsidP="00AA76B7">
            <w:pPr>
              <w:rPr>
                <w:rFonts w:asciiTheme="majorHAnsi" w:hAnsiTheme="majorHAnsi"/>
                <w:sz w:val="22"/>
                <w:szCs w:val="22"/>
              </w:rPr>
            </w:pPr>
            <w:r w:rsidRPr="00083EA8">
              <w:rPr>
                <w:rFonts w:asciiTheme="majorHAnsi" w:hAnsiTheme="majorHAnsi"/>
                <w:sz w:val="22"/>
                <w:szCs w:val="22"/>
              </w:rPr>
              <w:t>ECLI:</w:t>
            </w:r>
            <w:proofErr w:type="gramStart"/>
            <w:r w:rsidRPr="00083EA8">
              <w:rPr>
                <w:rFonts w:asciiTheme="majorHAnsi" w:hAnsiTheme="majorHAnsi"/>
                <w:sz w:val="22"/>
                <w:szCs w:val="22"/>
              </w:rPr>
              <w:t>NL:GHAMS</w:t>
            </w:r>
            <w:proofErr w:type="gramEnd"/>
            <w:r w:rsidRPr="00083EA8">
              <w:rPr>
                <w:rFonts w:asciiTheme="majorHAnsi" w:hAnsiTheme="majorHAnsi"/>
                <w:sz w:val="22"/>
                <w:szCs w:val="22"/>
              </w:rPr>
              <w:t>:2016:3907</w:t>
            </w:r>
          </w:p>
        </w:tc>
        <w:tc>
          <w:tcPr>
            <w:tcW w:w="1701" w:type="dxa"/>
          </w:tcPr>
          <w:p w14:paraId="51EDF94E" w14:textId="77777777" w:rsidR="00F12AC9" w:rsidRDefault="00F12AC9" w:rsidP="00AA76B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17 jaar</w:t>
            </w:r>
          </w:p>
          <w:p w14:paraId="3182029F" w14:textId="77777777" w:rsidR="00F12AC9" w:rsidRDefault="00F12AC9" w:rsidP="00AA76B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11 jaar</w:t>
            </w:r>
          </w:p>
          <w:p w14:paraId="63AB6D12" w14:textId="77777777" w:rsidR="00F12AC9" w:rsidRDefault="00F12AC9" w:rsidP="00AA76B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8 jaar</w:t>
            </w:r>
          </w:p>
          <w:p w14:paraId="4284272D" w14:textId="77777777" w:rsidR="00F12AC9" w:rsidRDefault="00F12AC9" w:rsidP="00AA76B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62DFC8CE" w14:textId="77777777" w:rsidR="00F12AC9" w:rsidRPr="00083EA8" w:rsidRDefault="00F12AC9" w:rsidP="00AA76B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Het hof maakt geen specifieke uitlatingen over de leeftijd</w:t>
            </w:r>
          </w:p>
        </w:tc>
        <w:tc>
          <w:tcPr>
            <w:tcW w:w="1560" w:type="dxa"/>
          </w:tcPr>
          <w:p w14:paraId="3E277069" w14:textId="77777777" w:rsidR="00F12AC9" w:rsidRPr="00083EA8" w:rsidRDefault="00F12AC9" w:rsidP="00AA76B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w:t>
            </w:r>
          </w:p>
        </w:tc>
        <w:tc>
          <w:tcPr>
            <w:tcW w:w="2835" w:type="dxa"/>
          </w:tcPr>
          <w:p w14:paraId="0A10435D" w14:textId="77777777" w:rsidR="00F12AC9" w:rsidRPr="00083EA8" w:rsidRDefault="00F12AC9" w:rsidP="00AA76B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De minderjarigen zijn onder toezicht gesteld sinds 2014 en uit huis geplaatst. Verblijven feitelijk bij de pleegouders (grootouders) sinds 2013. </w:t>
            </w:r>
          </w:p>
        </w:tc>
        <w:tc>
          <w:tcPr>
            <w:tcW w:w="1984" w:type="dxa"/>
          </w:tcPr>
          <w:p w14:paraId="2CF50ABF" w14:textId="77777777" w:rsidR="00F12AC9" w:rsidRPr="00083EA8" w:rsidRDefault="00F12AC9" w:rsidP="00AA76B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w:t>
            </w:r>
          </w:p>
        </w:tc>
        <w:tc>
          <w:tcPr>
            <w:tcW w:w="1701" w:type="dxa"/>
          </w:tcPr>
          <w:p w14:paraId="4FAA118F" w14:textId="77777777" w:rsidR="00F12AC9" w:rsidRPr="00083EA8" w:rsidRDefault="00F12AC9" w:rsidP="00AA76B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De Raad heeft onvoldoende zorgvuldig gehandeld en art. 1:266 lid 1 BW onvoldoende onderbouwd. </w:t>
            </w:r>
          </w:p>
        </w:tc>
        <w:tc>
          <w:tcPr>
            <w:tcW w:w="1559" w:type="dxa"/>
          </w:tcPr>
          <w:p w14:paraId="4A70826D" w14:textId="77777777" w:rsidR="00F12AC9" w:rsidRPr="00083EA8" w:rsidRDefault="00F12AC9" w:rsidP="00AA76B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w:t>
            </w:r>
          </w:p>
        </w:tc>
        <w:tc>
          <w:tcPr>
            <w:tcW w:w="1843" w:type="dxa"/>
          </w:tcPr>
          <w:p w14:paraId="59486384" w14:textId="77777777" w:rsidR="00F12AC9" w:rsidRPr="00083EA8" w:rsidRDefault="00F12AC9" w:rsidP="00AA76B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w:t>
            </w:r>
          </w:p>
        </w:tc>
      </w:tr>
    </w:tbl>
    <w:p w14:paraId="41F8528B" w14:textId="628B55EA" w:rsidR="00417A26" w:rsidRPr="00F12AC9" w:rsidRDefault="00F12AC9" w:rsidP="00F12AC9">
      <w:pPr>
        <w:sectPr w:rsidR="00417A26" w:rsidRPr="00F12AC9" w:rsidSect="00F12AC9">
          <w:pgSz w:w="16817" w:h="11901" w:orient="landscape" w:code="9"/>
          <w:pgMar w:top="1418" w:right="1418" w:bottom="1418" w:left="1418" w:header="709" w:footer="709" w:gutter="0"/>
          <w:cols w:space="708"/>
          <w:titlePg/>
          <w:docGrid w:linePitch="360"/>
          <w:printerSettings r:id="rId20"/>
        </w:sectPr>
      </w:pPr>
      <w:r>
        <w:br w:type="textWrapping" w:clear="all"/>
        <w:t xml:space="preserve"> </w:t>
      </w:r>
      <w:bookmarkStart w:id="121" w:name="_GoBack"/>
      <w:bookmarkEnd w:id="121"/>
    </w:p>
    <w:p w14:paraId="5A92AC26" w14:textId="77777777" w:rsidR="000534B2" w:rsidRPr="00C55185" w:rsidRDefault="000534B2" w:rsidP="00F57BBD">
      <w:pPr>
        <w:spacing w:line="360" w:lineRule="auto"/>
        <w:rPr>
          <w:b/>
        </w:rPr>
      </w:pPr>
    </w:p>
    <w:sectPr w:rsidR="000534B2" w:rsidRPr="00C55185" w:rsidSect="008A2918">
      <w:pgSz w:w="11901" w:h="16817"/>
      <w:pgMar w:top="1418" w:right="1418" w:bottom="1418" w:left="1418" w:header="709" w:footer="709" w:gutter="0"/>
      <w:cols w:space="708"/>
      <w:titlePg/>
      <w:docGrid w:linePitch="360"/>
      <w:printerSettings r:id="rId2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D2B1C7" w14:textId="77777777" w:rsidR="008B1FED" w:rsidRDefault="008B1FED" w:rsidP="000E0AC5">
      <w:pPr>
        <w:spacing w:after="0" w:line="240" w:lineRule="auto"/>
      </w:pPr>
      <w:r>
        <w:separator/>
      </w:r>
    </w:p>
  </w:endnote>
  <w:endnote w:type="continuationSeparator" w:id="0">
    <w:p w14:paraId="196921C2" w14:textId="77777777" w:rsidR="008B1FED" w:rsidRDefault="008B1FED" w:rsidP="000E0A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ＭＳ 明朝">
    <w:charset w:val="80"/>
    <w:family w:val="roman"/>
    <w:pitch w:val="fixed"/>
    <w:sig w:usb0="E00002FF" w:usb1="6AC7FDFB" w:usb2="08000012" w:usb3="00000000" w:csb0="0002009F" w:csb1="00000000"/>
  </w:font>
  <w:font w:name="ＭＳ ゴシック">
    <w:charset w:val="80"/>
    <w:family w:val="swiss"/>
    <w:pitch w:val="fixed"/>
    <w:sig w:usb0="E00002FF" w:usb1="6AC7FDFB" w:usb2="08000012" w:usb3="00000000" w:csb0="0002009F" w:csb1="00000000"/>
  </w:font>
  <w:font w:name="Segoe U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swiss"/>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E5FB6" w14:textId="77777777" w:rsidR="00967BE2" w:rsidRDefault="00967BE2" w:rsidP="00967BE2">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84433A6" w14:textId="77777777" w:rsidR="00967BE2" w:rsidRDefault="00967BE2" w:rsidP="00417A26">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185D0" w14:textId="77777777" w:rsidR="00967BE2" w:rsidRDefault="00967BE2" w:rsidP="00967BE2">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F12AC9">
      <w:rPr>
        <w:rStyle w:val="Paginanummer"/>
        <w:noProof/>
      </w:rPr>
      <w:t>2</w:t>
    </w:r>
    <w:r>
      <w:rPr>
        <w:rStyle w:val="Paginanummer"/>
      </w:rPr>
      <w:fldChar w:fldCharType="end"/>
    </w:r>
  </w:p>
  <w:p w14:paraId="05E4A744" w14:textId="77777777" w:rsidR="00967BE2" w:rsidRDefault="00967BE2" w:rsidP="00417A26">
    <w:pPr>
      <w:pStyle w:val="Voettekst"/>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E923A" w14:textId="77777777" w:rsidR="00967BE2" w:rsidRDefault="00967BE2" w:rsidP="00A97D5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030FD33" w14:textId="77777777" w:rsidR="00967BE2" w:rsidRDefault="00967BE2" w:rsidP="00A97D5F">
    <w:pPr>
      <w:pStyle w:val="Voettekst"/>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5A4E50" w14:textId="77777777" w:rsidR="00967BE2" w:rsidRDefault="00967BE2" w:rsidP="00A97D5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F12AC9">
      <w:rPr>
        <w:rStyle w:val="Paginanummer"/>
        <w:noProof/>
      </w:rPr>
      <w:t>51</w:t>
    </w:r>
    <w:r>
      <w:rPr>
        <w:rStyle w:val="Paginanummer"/>
      </w:rPr>
      <w:fldChar w:fldCharType="end"/>
    </w:r>
  </w:p>
  <w:p w14:paraId="3B4D9502" w14:textId="77777777" w:rsidR="00967BE2" w:rsidRDefault="00967BE2" w:rsidP="00A97D5F">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4CFE88" w14:textId="77777777" w:rsidR="008B1FED" w:rsidRDefault="008B1FED" w:rsidP="000E0AC5">
      <w:pPr>
        <w:spacing w:after="0" w:line="240" w:lineRule="auto"/>
      </w:pPr>
      <w:r>
        <w:separator/>
      </w:r>
    </w:p>
  </w:footnote>
  <w:footnote w:type="continuationSeparator" w:id="0">
    <w:p w14:paraId="6326EA9F" w14:textId="77777777" w:rsidR="008B1FED" w:rsidRDefault="008B1FED" w:rsidP="000E0AC5">
      <w:pPr>
        <w:spacing w:after="0" w:line="240" w:lineRule="auto"/>
      </w:pPr>
      <w:r>
        <w:continuationSeparator/>
      </w:r>
    </w:p>
  </w:footnote>
  <w:footnote w:id="1">
    <w:p w14:paraId="43BD8B9E" w14:textId="572EBF54" w:rsidR="00967BE2" w:rsidRPr="00B42C5B" w:rsidRDefault="00967BE2" w:rsidP="000E0AC5">
      <w:pPr>
        <w:pStyle w:val="Voetnoottekst"/>
        <w:rPr>
          <w:sz w:val="18"/>
          <w:szCs w:val="18"/>
        </w:rPr>
      </w:pPr>
      <w:r w:rsidRPr="00B42C5B">
        <w:rPr>
          <w:rStyle w:val="Voetnootmarkering"/>
          <w:sz w:val="18"/>
          <w:szCs w:val="18"/>
        </w:rPr>
        <w:footnoteRef/>
      </w:r>
      <w:r w:rsidRPr="00B42C5B">
        <w:rPr>
          <w:sz w:val="18"/>
          <w:szCs w:val="18"/>
        </w:rPr>
        <w:t xml:space="preserve"> </w:t>
      </w:r>
      <w:proofErr w:type="spellStart"/>
      <w:r w:rsidRPr="00B42C5B">
        <w:rPr>
          <w:sz w:val="18"/>
          <w:szCs w:val="18"/>
        </w:rPr>
        <w:t>Vlaardinge</w:t>
      </w:r>
      <w:r w:rsidR="00BC1F1C" w:rsidRPr="00B42C5B">
        <w:rPr>
          <w:sz w:val="18"/>
          <w:szCs w:val="18"/>
        </w:rPr>
        <w:t>rbroek</w:t>
      </w:r>
      <w:proofErr w:type="spellEnd"/>
      <w:r w:rsidR="00BC1F1C" w:rsidRPr="00B42C5B">
        <w:rPr>
          <w:sz w:val="18"/>
          <w:szCs w:val="18"/>
        </w:rPr>
        <w:t xml:space="preserve">, </w:t>
      </w:r>
      <w:r w:rsidR="00BC1F1C" w:rsidRPr="00B42C5B">
        <w:rPr>
          <w:i/>
          <w:sz w:val="18"/>
          <w:szCs w:val="18"/>
        </w:rPr>
        <w:t xml:space="preserve">FJR </w:t>
      </w:r>
      <w:r w:rsidR="00A272BD">
        <w:rPr>
          <w:sz w:val="18"/>
          <w:szCs w:val="18"/>
        </w:rPr>
        <w:t>201</w:t>
      </w:r>
      <w:r w:rsidR="00BC1F1C" w:rsidRPr="00B42C5B">
        <w:rPr>
          <w:sz w:val="18"/>
          <w:szCs w:val="18"/>
        </w:rPr>
        <w:t>7/</w:t>
      </w:r>
      <w:r w:rsidRPr="00B42C5B">
        <w:rPr>
          <w:sz w:val="18"/>
          <w:szCs w:val="18"/>
        </w:rPr>
        <w:t>2, p. 2-5</w:t>
      </w:r>
      <w:r w:rsidR="00BC1F1C" w:rsidRPr="00B42C5B">
        <w:rPr>
          <w:sz w:val="18"/>
          <w:szCs w:val="18"/>
        </w:rPr>
        <w:t>.</w:t>
      </w:r>
    </w:p>
  </w:footnote>
  <w:footnote w:id="2">
    <w:p w14:paraId="59A20FFA" w14:textId="29492482" w:rsidR="00967BE2" w:rsidRPr="00B42C5B" w:rsidRDefault="00967BE2" w:rsidP="000E0AC5">
      <w:pPr>
        <w:pStyle w:val="Voetnoottekst"/>
        <w:rPr>
          <w:sz w:val="18"/>
          <w:szCs w:val="18"/>
        </w:rPr>
      </w:pPr>
      <w:r w:rsidRPr="00B42C5B">
        <w:rPr>
          <w:rStyle w:val="Voetnootmarkering"/>
          <w:sz w:val="18"/>
          <w:szCs w:val="18"/>
        </w:rPr>
        <w:footnoteRef/>
      </w:r>
      <w:r w:rsidRPr="00B42C5B">
        <w:rPr>
          <w:sz w:val="18"/>
          <w:szCs w:val="18"/>
        </w:rPr>
        <w:t xml:space="preserve"> </w:t>
      </w:r>
      <w:r w:rsidRPr="00B42C5B">
        <w:rPr>
          <w:i/>
          <w:sz w:val="18"/>
          <w:szCs w:val="18"/>
        </w:rPr>
        <w:t xml:space="preserve">Kamerstukken </w:t>
      </w:r>
      <w:proofErr w:type="spellStart"/>
      <w:r w:rsidRPr="00B42C5B">
        <w:rPr>
          <w:i/>
          <w:sz w:val="18"/>
          <w:szCs w:val="18"/>
        </w:rPr>
        <w:t>ll</w:t>
      </w:r>
      <w:proofErr w:type="spellEnd"/>
      <w:r w:rsidR="009120D9">
        <w:rPr>
          <w:sz w:val="18"/>
          <w:szCs w:val="18"/>
        </w:rPr>
        <w:t xml:space="preserve">, 2011/12, 33015, </w:t>
      </w:r>
      <w:r w:rsidRPr="00B42C5B">
        <w:rPr>
          <w:sz w:val="18"/>
          <w:szCs w:val="18"/>
        </w:rPr>
        <w:t>3</w:t>
      </w:r>
      <w:r w:rsidR="009120D9">
        <w:rPr>
          <w:sz w:val="18"/>
          <w:szCs w:val="18"/>
        </w:rPr>
        <w:t>, p. 3.</w:t>
      </w:r>
    </w:p>
  </w:footnote>
  <w:footnote w:id="3">
    <w:p w14:paraId="394BD305" w14:textId="77777777" w:rsidR="00967BE2" w:rsidRPr="00B32E9B" w:rsidRDefault="00967BE2" w:rsidP="000E0AC5">
      <w:pPr>
        <w:pStyle w:val="Voetnoottekst"/>
        <w:rPr>
          <w:sz w:val="18"/>
          <w:szCs w:val="18"/>
        </w:rPr>
      </w:pPr>
      <w:r w:rsidRPr="00B42C5B">
        <w:rPr>
          <w:rStyle w:val="Voetnootmarkering"/>
          <w:sz w:val="18"/>
          <w:szCs w:val="18"/>
        </w:rPr>
        <w:footnoteRef/>
      </w:r>
      <w:r w:rsidRPr="00B42C5B">
        <w:rPr>
          <w:sz w:val="18"/>
          <w:szCs w:val="18"/>
        </w:rPr>
        <w:t xml:space="preserve"> Rijksoverheid.nl (zoek op </w:t>
      </w:r>
      <w:r w:rsidRPr="00B42C5B">
        <w:rPr>
          <w:i/>
          <w:sz w:val="18"/>
          <w:szCs w:val="18"/>
        </w:rPr>
        <w:t>Jeugdbescherming</w:t>
      </w:r>
      <w:r w:rsidRPr="00B42C5B">
        <w:rPr>
          <w:sz w:val="18"/>
          <w:szCs w:val="18"/>
        </w:rPr>
        <w:t>)</w:t>
      </w:r>
    </w:p>
  </w:footnote>
  <w:footnote w:id="4">
    <w:p w14:paraId="2CEB418E" w14:textId="3C6D1697" w:rsidR="00967BE2" w:rsidRPr="00F73376" w:rsidRDefault="00967BE2" w:rsidP="000E0AC5">
      <w:pPr>
        <w:pStyle w:val="Voetnoottekst"/>
        <w:rPr>
          <w:sz w:val="18"/>
          <w:szCs w:val="18"/>
        </w:rPr>
      </w:pPr>
      <w:r w:rsidRPr="00F73376">
        <w:rPr>
          <w:rStyle w:val="Voetnootmarkering"/>
          <w:sz w:val="18"/>
          <w:szCs w:val="18"/>
        </w:rPr>
        <w:footnoteRef/>
      </w:r>
      <w:r w:rsidRPr="00F73376">
        <w:rPr>
          <w:sz w:val="18"/>
          <w:szCs w:val="18"/>
        </w:rPr>
        <w:t xml:space="preserve"> </w:t>
      </w:r>
      <w:r w:rsidR="00E35006" w:rsidRPr="00F73376">
        <w:rPr>
          <w:sz w:val="18"/>
          <w:szCs w:val="18"/>
        </w:rPr>
        <w:t xml:space="preserve">Kok, </w:t>
      </w:r>
      <w:r w:rsidR="00E35006" w:rsidRPr="00F73376">
        <w:rPr>
          <w:i/>
          <w:sz w:val="18"/>
          <w:szCs w:val="18"/>
        </w:rPr>
        <w:t>AA</w:t>
      </w:r>
      <w:r w:rsidR="00E35006" w:rsidRPr="00F73376">
        <w:rPr>
          <w:sz w:val="18"/>
          <w:szCs w:val="18"/>
        </w:rPr>
        <w:t xml:space="preserve"> 2015/55</w:t>
      </w:r>
      <w:r w:rsidRPr="00F73376">
        <w:rPr>
          <w:sz w:val="18"/>
          <w:szCs w:val="18"/>
        </w:rPr>
        <w:t>, p. 4</w:t>
      </w:r>
    </w:p>
  </w:footnote>
  <w:footnote w:id="5">
    <w:p w14:paraId="583EBD26" w14:textId="60B0B622" w:rsidR="00967BE2" w:rsidRPr="00F73376" w:rsidRDefault="00967BE2" w:rsidP="000E0AC5">
      <w:pPr>
        <w:pStyle w:val="Voetnoottekst"/>
        <w:rPr>
          <w:sz w:val="18"/>
          <w:szCs w:val="18"/>
        </w:rPr>
      </w:pPr>
      <w:r w:rsidRPr="00F73376">
        <w:rPr>
          <w:rStyle w:val="Voetnootmarkering"/>
          <w:sz w:val="18"/>
          <w:szCs w:val="18"/>
        </w:rPr>
        <w:footnoteRef/>
      </w:r>
      <w:r w:rsidRPr="00F73376">
        <w:rPr>
          <w:sz w:val="18"/>
          <w:szCs w:val="18"/>
        </w:rPr>
        <w:t xml:space="preserve"> </w:t>
      </w:r>
      <w:r w:rsidR="002864A6" w:rsidRPr="00F73376">
        <w:rPr>
          <w:sz w:val="18"/>
          <w:szCs w:val="18"/>
        </w:rPr>
        <w:t>Kolk-Scholten 2015,</w:t>
      </w:r>
      <w:r w:rsidRPr="00F73376">
        <w:rPr>
          <w:sz w:val="18"/>
          <w:szCs w:val="18"/>
        </w:rPr>
        <w:t xml:space="preserve"> p. 4</w:t>
      </w:r>
    </w:p>
  </w:footnote>
  <w:footnote w:id="6">
    <w:p w14:paraId="79EB4F77" w14:textId="4DF2D039" w:rsidR="00967BE2" w:rsidRPr="00F73376" w:rsidRDefault="00967BE2" w:rsidP="000E0AC5">
      <w:pPr>
        <w:pStyle w:val="Voetnoottekst"/>
        <w:rPr>
          <w:sz w:val="18"/>
          <w:szCs w:val="18"/>
        </w:rPr>
      </w:pPr>
      <w:r w:rsidRPr="00F73376">
        <w:rPr>
          <w:rStyle w:val="Voetnootmarkering"/>
          <w:sz w:val="18"/>
          <w:szCs w:val="18"/>
        </w:rPr>
        <w:footnoteRef/>
      </w:r>
      <w:r w:rsidRPr="00F73376">
        <w:rPr>
          <w:sz w:val="18"/>
          <w:szCs w:val="18"/>
        </w:rPr>
        <w:t xml:space="preserve"> </w:t>
      </w:r>
      <w:r w:rsidR="002864A6" w:rsidRPr="00F73376">
        <w:rPr>
          <w:sz w:val="18"/>
          <w:szCs w:val="18"/>
        </w:rPr>
        <w:t xml:space="preserve">Kolk-Scholten 2015, </w:t>
      </w:r>
      <w:r w:rsidRPr="00F73376">
        <w:rPr>
          <w:sz w:val="18"/>
          <w:szCs w:val="18"/>
        </w:rPr>
        <w:t>p. 8</w:t>
      </w:r>
    </w:p>
  </w:footnote>
  <w:footnote w:id="7">
    <w:p w14:paraId="53548150" w14:textId="601E4EED" w:rsidR="00967BE2" w:rsidRPr="00F73376" w:rsidRDefault="00967BE2" w:rsidP="000E0AC5">
      <w:pPr>
        <w:pStyle w:val="Voetnoottekst"/>
        <w:rPr>
          <w:sz w:val="18"/>
          <w:szCs w:val="18"/>
        </w:rPr>
      </w:pPr>
      <w:r w:rsidRPr="00F73376">
        <w:rPr>
          <w:rStyle w:val="Voetnootmarkering"/>
          <w:sz w:val="18"/>
          <w:szCs w:val="18"/>
        </w:rPr>
        <w:footnoteRef/>
      </w:r>
      <w:r w:rsidRPr="00F73376">
        <w:rPr>
          <w:sz w:val="18"/>
          <w:szCs w:val="18"/>
        </w:rPr>
        <w:t xml:space="preserve"> Kolk-Scholten</w:t>
      </w:r>
      <w:r w:rsidR="002864A6" w:rsidRPr="00F73376">
        <w:rPr>
          <w:sz w:val="18"/>
          <w:szCs w:val="18"/>
        </w:rPr>
        <w:t xml:space="preserve"> 2015</w:t>
      </w:r>
      <w:r w:rsidRPr="00F73376">
        <w:rPr>
          <w:sz w:val="18"/>
          <w:szCs w:val="18"/>
        </w:rPr>
        <w:t>, p. 25</w:t>
      </w:r>
    </w:p>
  </w:footnote>
  <w:footnote w:id="8">
    <w:p w14:paraId="6BF1C848" w14:textId="4008636A" w:rsidR="00967BE2" w:rsidRPr="00B32E9B" w:rsidRDefault="00967BE2" w:rsidP="000E0AC5">
      <w:pPr>
        <w:pStyle w:val="Voetnoottekst"/>
      </w:pPr>
      <w:r w:rsidRPr="00F73376">
        <w:rPr>
          <w:rStyle w:val="Voetnootmarkering"/>
          <w:sz w:val="18"/>
          <w:szCs w:val="18"/>
        </w:rPr>
        <w:footnoteRef/>
      </w:r>
      <w:r w:rsidRPr="00F73376">
        <w:rPr>
          <w:sz w:val="18"/>
          <w:szCs w:val="18"/>
        </w:rPr>
        <w:t xml:space="preserve"> </w:t>
      </w:r>
      <w:r w:rsidR="00E35006" w:rsidRPr="00F73376">
        <w:rPr>
          <w:sz w:val="18"/>
          <w:szCs w:val="18"/>
        </w:rPr>
        <w:t xml:space="preserve">J. Kok, </w:t>
      </w:r>
      <w:r w:rsidR="00E35006" w:rsidRPr="00F73376">
        <w:rPr>
          <w:i/>
          <w:sz w:val="18"/>
          <w:szCs w:val="18"/>
        </w:rPr>
        <w:t xml:space="preserve">AA </w:t>
      </w:r>
      <w:r w:rsidR="00E35006" w:rsidRPr="00F73376">
        <w:rPr>
          <w:sz w:val="18"/>
          <w:szCs w:val="18"/>
        </w:rPr>
        <w:t>2015/55</w:t>
      </w:r>
      <w:r w:rsidRPr="00F73376">
        <w:rPr>
          <w:sz w:val="18"/>
          <w:szCs w:val="18"/>
        </w:rPr>
        <w:t>, p. 2</w:t>
      </w:r>
    </w:p>
  </w:footnote>
  <w:footnote w:id="9">
    <w:p w14:paraId="6D226A74" w14:textId="77D734D5" w:rsidR="000D6EFF" w:rsidRPr="000D6EFF" w:rsidRDefault="000D6EFF">
      <w:pPr>
        <w:pStyle w:val="Voetnoottekst"/>
        <w:rPr>
          <w:sz w:val="18"/>
          <w:szCs w:val="18"/>
          <w:lang w:val="en-US"/>
        </w:rPr>
      </w:pPr>
      <w:r>
        <w:rPr>
          <w:rStyle w:val="Voetnootmarkering"/>
        </w:rPr>
        <w:footnoteRef/>
      </w:r>
      <w:r>
        <w:t xml:space="preserve"> </w:t>
      </w:r>
      <w:r>
        <w:rPr>
          <w:sz w:val="18"/>
          <w:szCs w:val="18"/>
          <w:lang w:val="en-US"/>
        </w:rPr>
        <w:t>Rechtspraak.nl</w:t>
      </w:r>
    </w:p>
  </w:footnote>
  <w:footnote w:id="10">
    <w:p w14:paraId="359D536A" w14:textId="760A5236" w:rsidR="00967BE2" w:rsidRPr="009120D9" w:rsidRDefault="00967BE2" w:rsidP="00287D78">
      <w:pPr>
        <w:pStyle w:val="Voetnoottekst"/>
        <w:rPr>
          <w:sz w:val="18"/>
          <w:szCs w:val="18"/>
        </w:rPr>
      </w:pPr>
      <w:r w:rsidRPr="009120D9">
        <w:rPr>
          <w:rStyle w:val="Voetnootmarkering"/>
          <w:sz w:val="18"/>
          <w:szCs w:val="18"/>
        </w:rPr>
        <w:footnoteRef/>
      </w:r>
      <w:r w:rsidRPr="009120D9">
        <w:rPr>
          <w:sz w:val="18"/>
          <w:szCs w:val="18"/>
        </w:rPr>
        <w:t xml:space="preserve"> </w:t>
      </w:r>
      <w:r w:rsidR="009120D9">
        <w:rPr>
          <w:sz w:val="18"/>
          <w:szCs w:val="18"/>
        </w:rPr>
        <w:t xml:space="preserve"> </w:t>
      </w:r>
      <w:r w:rsidRPr="009120D9">
        <w:rPr>
          <w:sz w:val="18"/>
          <w:szCs w:val="18"/>
        </w:rPr>
        <w:t xml:space="preserve">Bruning, Liefaard &amp; </w:t>
      </w:r>
      <w:proofErr w:type="spellStart"/>
      <w:r w:rsidRPr="009120D9">
        <w:rPr>
          <w:sz w:val="18"/>
          <w:szCs w:val="18"/>
        </w:rPr>
        <w:t>Vlaardingerbroek</w:t>
      </w:r>
      <w:proofErr w:type="spellEnd"/>
      <w:r w:rsidRPr="009120D9">
        <w:rPr>
          <w:sz w:val="18"/>
          <w:szCs w:val="18"/>
        </w:rPr>
        <w:t xml:space="preserve"> 2016, p. 167.</w:t>
      </w:r>
    </w:p>
  </w:footnote>
  <w:footnote w:id="11">
    <w:p w14:paraId="6F95DAA7" w14:textId="77777777" w:rsidR="00967BE2" w:rsidRPr="009120D9" w:rsidRDefault="00967BE2" w:rsidP="00287D78">
      <w:pPr>
        <w:pStyle w:val="Voetnoottekst"/>
        <w:rPr>
          <w:sz w:val="18"/>
          <w:szCs w:val="18"/>
        </w:rPr>
      </w:pPr>
      <w:r w:rsidRPr="009120D9">
        <w:rPr>
          <w:rStyle w:val="Voetnootmarkering"/>
          <w:sz w:val="18"/>
          <w:szCs w:val="18"/>
        </w:rPr>
        <w:footnoteRef/>
      </w:r>
      <w:r w:rsidRPr="009120D9">
        <w:rPr>
          <w:sz w:val="18"/>
          <w:szCs w:val="18"/>
        </w:rPr>
        <w:t xml:space="preserve"> Bruning, Liefaard &amp; </w:t>
      </w:r>
      <w:proofErr w:type="spellStart"/>
      <w:r w:rsidRPr="009120D9">
        <w:rPr>
          <w:sz w:val="18"/>
          <w:szCs w:val="18"/>
        </w:rPr>
        <w:t>Vlaardingerbroek</w:t>
      </w:r>
      <w:proofErr w:type="spellEnd"/>
      <w:r w:rsidRPr="009120D9">
        <w:rPr>
          <w:sz w:val="18"/>
          <w:szCs w:val="18"/>
        </w:rPr>
        <w:t xml:space="preserve"> 2016, p. 37.</w:t>
      </w:r>
    </w:p>
  </w:footnote>
  <w:footnote w:id="12">
    <w:p w14:paraId="62F22E01" w14:textId="77777777" w:rsidR="00967BE2" w:rsidRPr="009120D9" w:rsidRDefault="00967BE2" w:rsidP="00287D78">
      <w:pPr>
        <w:pStyle w:val="Voetnoottekst"/>
        <w:rPr>
          <w:sz w:val="18"/>
          <w:szCs w:val="18"/>
        </w:rPr>
      </w:pPr>
      <w:r w:rsidRPr="009120D9">
        <w:rPr>
          <w:rStyle w:val="Voetnootmarkering"/>
          <w:sz w:val="18"/>
          <w:szCs w:val="18"/>
        </w:rPr>
        <w:footnoteRef/>
      </w:r>
      <w:r w:rsidRPr="009120D9">
        <w:rPr>
          <w:sz w:val="18"/>
          <w:szCs w:val="18"/>
        </w:rPr>
        <w:t xml:space="preserve"> Janssen 2016, p. 45.</w:t>
      </w:r>
    </w:p>
  </w:footnote>
  <w:footnote w:id="13">
    <w:p w14:paraId="7FDBC795" w14:textId="0892C037" w:rsidR="00967BE2" w:rsidRPr="009120D9" w:rsidRDefault="00967BE2" w:rsidP="00287D78">
      <w:pPr>
        <w:pStyle w:val="Voetnoottekst"/>
        <w:rPr>
          <w:sz w:val="18"/>
          <w:szCs w:val="18"/>
        </w:rPr>
      </w:pPr>
      <w:r w:rsidRPr="009120D9">
        <w:rPr>
          <w:rStyle w:val="Voetnootmarkering"/>
          <w:sz w:val="18"/>
          <w:szCs w:val="18"/>
        </w:rPr>
        <w:footnoteRef/>
      </w:r>
      <w:r w:rsidRPr="009120D9">
        <w:rPr>
          <w:sz w:val="18"/>
          <w:szCs w:val="18"/>
        </w:rPr>
        <w:t xml:space="preserve"> Ministerie van Veiligheid en Justitie, </w:t>
      </w:r>
      <w:r w:rsidRPr="009120D9">
        <w:rPr>
          <w:i/>
          <w:sz w:val="18"/>
          <w:szCs w:val="18"/>
        </w:rPr>
        <w:t xml:space="preserve">Gezag, omgang en </w:t>
      </w:r>
      <w:r w:rsidR="009120D9" w:rsidRPr="009120D9">
        <w:rPr>
          <w:i/>
          <w:sz w:val="18"/>
          <w:szCs w:val="18"/>
        </w:rPr>
        <w:t>informatie</w:t>
      </w:r>
      <w:r w:rsidRPr="009120D9">
        <w:rPr>
          <w:i/>
          <w:sz w:val="18"/>
          <w:szCs w:val="18"/>
        </w:rPr>
        <w:t xml:space="preserve">, </w:t>
      </w:r>
      <w:r w:rsidRPr="009120D9">
        <w:rPr>
          <w:sz w:val="18"/>
          <w:szCs w:val="18"/>
        </w:rPr>
        <w:t>februari 2017, p.1.</w:t>
      </w:r>
    </w:p>
  </w:footnote>
  <w:footnote w:id="14">
    <w:p w14:paraId="2D849C8F" w14:textId="77777777" w:rsidR="00967BE2" w:rsidRPr="009120D9" w:rsidRDefault="00967BE2" w:rsidP="00287D78">
      <w:pPr>
        <w:pStyle w:val="Voetnoottekst"/>
        <w:rPr>
          <w:sz w:val="18"/>
          <w:szCs w:val="18"/>
        </w:rPr>
      </w:pPr>
      <w:r w:rsidRPr="009120D9">
        <w:rPr>
          <w:rStyle w:val="Voetnootmarkering"/>
          <w:sz w:val="18"/>
          <w:szCs w:val="18"/>
        </w:rPr>
        <w:footnoteRef/>
      </w:r>
      <w:r w:rsidRPr="009120D9">
        <w:rPr>
          <w:sz w:val="18"/>
          <w:szCs w:val="18"/>
        </w:rPr>
        <w:t xml:space="preserve"> Art. 1:247 BW</w:t>
      </w:r>
    </w:p>
  </w:footnote>
  <w:footnote w:id="15">
    <w:p w14:paraId="5376F67C" w14:textId="77777777" w:rsidR="00967BE2" w:rsidRPr="00B32E9B" w:rsidRDefault="00967BE2" w:rsidP="00287D78">
      <w:pPr>
        <w:pStyle w:val="Voetnoottekst"/>
      </w:pPr>
      <w:r w:rsidRPr="009120D9">
        <w:rPr>
          <w:rStyle w:val="Voetnootmarkering"/>
          <w:sz w:val="18"/>
          <w:szCs w:val="18"/>
        </w:rPr>
        <w:footnoteRef/>
      </w:r>
      <w:r w:rsidRPr="009120D9">
        <w:rPr>
          <w:sz w:val="18"/>
          <w:szCs w:val="18"/>
        </w:rPr>
        <w:t xml:space="preserve"> Bruning, Liefaard &amp; </w:t>
      </w:r>
      <w:proofErr w:type="spellStart"/>
      <w:r w:rsidRPr="009120D9">
        <w:rPr>
          <w:sz w:val="18"/>
          <w:szCs w:val="18"/>
        </w:rPr>
        <w:t>Vlaardingerbroek</w:t>
      </w:r>
      <w:proofErr w:type="spellEnd"/>
      <w:r w:rsidRPr="009120D9">
        <w:rPr>
          <w:sz w:val="18"/>
          <w:szCs w:val="18"/>
        </w:rPr>
        <w:t xml:space="preserve"> 2016, p. 167.</w:t>
      </w:r>
    </w:p>
  </w:footnote>
  <w:footnote w:id="16">
    <w:p w14:paraId="15DAD967" w14:textId="77777777" w:rsidR="00967BE2" w:rsidRPr="009120D9" w:rsidRDefault="00967BE2" w:rsidP="00287D78">
      <w:pPr>
        <w:pStyle w:val="Voetnoottekst"/>
        <w:rPr>
          <w:sz w:val="18"/>
          <w:szCs w:val="18"/>
          <w:lang w:val="en-US"/>
        </w:rPr>
      </w:pPr>
      <w:r w:rsidRPr="009120D9">
        <w:rPr>
          <w:rStyle w:val="Voetnootmarkering"/>
          <w:sz w:val="18"/>
          <w:szCs w:val="18"/>
        </w:rPr>
        <w:footnoteRef/>
      </w:r>
      <w:r w:rsidRPr="009120D9">
        <w:rPr>
          <w:sz w:val="18"/>
          <w:szCs w:val="18"/>
          <w:lang w:val="en-US"/>
        </w:rPr>
        <w:t xml:space="preserve"> Janssen 2016, p.45.</w:t>
      </w:r>
    </w:p>
  </w:footnote>
  <w:footnote w:id="17">
    <w:p w14:paraId="07D2FC8B" w14:textId="77777777" w:rsidR="00967BE2" w:rsidRPr="009120D9" w:rsidRDefault="00967BE2" w:rsidP="00287D78">
      <w:pPr>
        <w:pStyle w:val="Voetnoottekst"/>
        <w:rPr>
          <w:sz w:val="18"/>
          <w:szCs w:val="18"/>
          <w:lang w:val="en-US"/>
        </w:rPr>
      </w:pPr>
      <w:r w:rsidRPr="009120D9">
        <w:rPr>
          <w:rStyle w:val="Voetnootmarkering"/>
          <w:sz w:val="18"/>
          <w:szCs w:val="18"/>
        </w:rPr>
        <w:footnoteRef/>
      </w:r>
      <w:r w:rsidRPr="009120D9">
        <w:rPr>
          <w:sz w:val="18"/>
          <w:szCs w:val="18"/>
          <w:lang w:val="en-US"/>
        </w:rPr>
        <w:t xml:space="preserve"> Art. 1:198 lid 1 BW</w:t>
      </w:r>
    </w:p>
  </w:footnote>
  <w:footnote w:id="18">
    <w:p w14:paraId="442F15D8" w14:textId="77777777" w:rsidR="00967BE2" w:rsidRPr="009120D9" w:rsidRDefault="00967BE2" w:rsidP="00287D78">
      <w:pPr>
        <w:pStyle w:val="Voetnoottekst"/>
        <w:rPr>
          <w:sz w:val="18"/>
          <w:szCs w:val="18"/>
          <w:lang w:val="en-US"/>
        </w:rPr>
      </w:pPr>
      <w:r w:rsidRPr="009120D9">
        <w:rPr>
          <w:rStyle w:val="Voetnootmarkering"/>
          <w:sz w:val="18"/>
          <w:szCs w:val="18"/>
        </w:rPr>
        <w:footnoteRef/>
      </w:r>
      <w:r w:rsidRPr="009120D9">
        <w:rPr>
          <w:sz w:val="18"/>
          <w:szCs w:val="18"/>
          <w:lang w:val="en-US"/>
        </w:rPr>
        <w:t xml:space="preserve"> Art. 1:251 BW jo. Art. 1:253aa BW</w:t>
      </w:r>
    </w:p>
  </w:footnote>
  <w:footnote w:id="19">
    <w:p w14:paraId="5D65E5E5" w14:textId="77777777" w:rsidR="00967BE2" w:rsidRPr="00142B3E" w:rsidRDefault="00967BE2" w:rsidP="00287D78">
      <w:pPr>
        <w:pStyle w:val="Voetnoottekst"/>
        <w:rPr>
          <w:lang w:val="en-US"/>
        </w:rPr>
      </w:pPr>
      <w:r w:rsidRPr="009120D9">
        <w:rPr>
          <w:rStyle w:val="Voetnootmarkering"/>
          <w:sz w:val="18"/>
          <w:szCs w:val="18"/>
        </w:rPr>
        <w:footnoteRef/>
      </w:r>
      <w:r w:rsidRPr="009120D9">
        <w:rPr>
          <w:sz w:val="18"/>
          <w:szCs w:val="18"/>
          <w:lang w:val="en-US"/>
        </w:rPr>
        <w:t xml:space="preserve"> art. 1:252 lid 1 BW</w:t>
      </w:r>
    </w:p>
  </w:footnote>
  <w:footnote w:id="20">
    <w:p w14:paraId="293167A5" w14:textId="77777777" w:rsidR="00967BE2" w:rsidRPr="009120D9" w:rsidRDefault="00967BE2" w:rsidP="00287D78">
      <w:pPr>
        <w:pStyle w:val="Voetnoottekst"/>
        <w:rPr>
          <w:sz w:val="18"/>
          <w:szCs w:val="18"/>
          <w:lang w:val="en-US"/>
        </w:rPr>
      </w:pPr>
      <w:r w:rsidRPr="009120D9">
        <w:rPr>
          <w:rStyle w:val="Voetnootmarkering"/>
          <w:sz w:val="18"/>
          <w:szCs w:val="18"/>
        </w:rPr>
        <w:footnoteRef/>
      </w:r>
      <w:r w:rsidRPr="009120D9">
        <w:rPr>
          <w:sz w:val="18"/>
          <w:szCs w:val="18"/>
          <w:lang w:val="en-US"/>
        </w:rPr>
        <w:t xml:space="preserve"> art. 1:245 lid 3 BW</w:t>
      </w:r>
    </w:p>
  </w:footnote>
  <w:footnote w:id="21">
    <w:p w14:paraId="6761FC88" w14:textId="77777777" w:rsidR="00967BE2" w:rsidRPr="009120D9" w:rsidRDefault="00967BE2" w:rsidP="00287D78">
      <w:pPr>
        <w:pStyle w:val="Voetnoottekst"/>
        <w:rPr>
          <w:sz w:val="18"/>
          <w:szCs w:val="18"/>
        </w:rPr>
      </w:pPr>
      <w:r w:rsidRPr="009120D9">
        <w:rPr>
          <w:rStyle w:val="Voetnootmarkering"/>
          <w:sz w:val="18"/>
          <w:szCs w:val="18"/>
        </w:rPr>
        <w:footnoteRef/>
      </w:r>
      <w:r w:rsidRPr="009120D9">
        <w:rPr>
          <w:sz w:val="18"/>
          <w:szCs w:val="18"/>
        </w:rPr>
        <w:t xml:space="preserve"> Bruning, Liefaard &amp; </w:t>
      </w:r>
      <w:proofErr w:type="spellStart"/>
      <w:r w:rsidRPr="009120D9">
        <w:rPr>
          <w:sz w:val="18"/>
          <w:szCs w:val="18"/>
        </w:rPr>
        <w:t>Vlaardingerbroek</w:t>
      </w:r>
      <w:proofErr w:type="spellEnd"/>
      <w:r w:rsidRPr="009120D9">
        <w:rPr>
          <w:sz w:val="18"/>
          <w:szCs w:val="18"/>
        </w:rPr>
        <w:t xml:space="preserve"> 2016, p. 216.</w:t>
      </w:r>
    </w:p>
  </w:footnote>
  <w:footnote w:id="22">
    <w:p w14:paraId="3521D435" w14:textId="77777777" w:rsidR="00967BE2" w:rsidRPr="009120D9" w:rsidRDefault="00967BE2" w:rsidP="00287D78">
      <w:pPr>
        <w:pStyle w:val="Voetnoottekst"/>
        <w:rPr>
          <w:sz w:val="18"/>
          <w:szCs w:val="18"/>
        </w:rPr>
      </w:pPr>
      <w:r w:rsidRPr="009120D9">
        <w:rPr>
          <w:rStyle w:val="Voetnootmarkering"/>
          <w:sz w:val="18"/>
          <w:szCs w:val="18"/>
        </w:rPr>
        <w:footnoteRef/>
      </w:r>
      <w:r w:rsidRPr="009120D9">
        <w:rPr>
          <w:sz w:val="18"/>
          <w:szCs w:val="18"/>
        </w:rPr>
        <w:t xml:space="preserve"> Bruning, Liefaard &amp; </w:t>
      </w:r>
      <w:proofErr w:type="spellStart"/>
      <w:r w:rsidRPr="009120D9">
        <w:rPr>
          <w:sz w:val="18"/>
          <w:szCs w:val="18"/>
        </w:rPr>
        <w:t>Vlaardingerbroek</w:t>
      </w:r>
      <w:proofErr w:type="spellEnd"/>
      <w:r w:rsidRPr="009120D9">
        <w:rPr>
          <w:sz w:val="18"/>
          <w:szCs w:val="18"/>
        </w:rPr>
        <w:t xml:space="preserve"> 2016, p. 218.</w:t>
      </w:r>
    </w:p>
  </w:footnote>
  <w:footnote w:id="23">
    <w:p w14:paraId="6DD6D72F" w14:textId="77777777" w:rsidR="00967BE2" w:rsidRPr="009120D9" w:rsidRDefault="00967BE2" w:rsidP="00287D78">
      <w:pPr>
        <w:pStyle w:val="Voetnoottekst"/>
        <w:rPr>
          <w:sz w:val="18"/>
          <w:szCs w:val="18"/>
        </w:rPr>
      </w:pPr>
      <w:r w:rsidRPr="009120D9">
        <w:rPr>
          <w:rStyle w:val="Voetnootmarkering"/>
          <w:sz w:val="18"/>
          <w:szCs w:val="18"/>
        </w:rPr>
        <w:footnoteRef/>
      </w:r>
      <w:r w:rsidRPr="009120D9">
        <w:rPr>
          <w:sz w:val="18"/>
          <w:szCs w:val="18"/>
        </w:rPr>
        <w:t xml:space="preserve"> Bruning, Liefaard &amp; </w:t>
      </w:r>
      <w:proofErr w:type="spellStart"/>
      <w:r w:rsidRPr="009120D9">
        <w:rPr>
          <w:sz w:val="18"/>
          <w:szCs w:val="18"/>
        </w:rPr>
        <w:t>Vlaardingerbroek</w:t>
      </w:r>
      <w:proofErr w:type="spellEnd"/>
      <w:r w:rsidRPr="009120D9">
        <w:rPr>
          <w:sz w:val="18"/>
          <w:szCs w:val="18"/>
        </w:rPr>
        <w:t xml:space="preserve"> 2016, p. 220.</w:t>
      </w:r>
    </w:p>
  </w:footnote>
  <w:footnote w:id="24">
    <w:p w14:paraId="660A0F6C" w14:textId="77777777" w:rsidR="00967BE2" w:rsidRPr="00B32E9B" w:rsidRDefault="00967BE2" w:rsidP="00287D78">
      <w:pPr>
        <w:pStyle w:val="Voetnoottekst"/>
        <w:rPr>
          <w:sz w:val="18"/>
          <w:szCs w:val="18"/>
        </w:rPr>
      </w:pPr>
      <w:r w:rsidRPr="009120D9">
        <w:rPr>
          <w:rStyle w:val="Voetnootmarkering"/>
          <w:sz w:val="18"/>
          <w:szCs w:val="18"/>
        </w:rPr>
        <w:footnoteRef/>
      </w:r>
      <w:r w:rsidRPr="009120D9">
        <w:rPr>
          <w:sz w:val="18"/>
          <w:szCs w:val="18"/>
        </w:rPr>
        <w:t xml:space="preserve"> Bruning, Liefaard &amp; </w:t>
      </w:r>
      <w:proofErr w:type="spellStart"/>
      <w:r w:rsidRPr="009120D9">
        <w:rPr>
          <w:sz w:val="18"/>
          <w:szCs w:val="18"/>
        </w:rPr>
        <w:t>Vlaardingerbroek</w:t>
      </w:r>
      <w:proofErr w:type="spellEnd"/>
      <w:r w:rsidRPr="009120D9">
        <w:rPr>
          <w:sz w:val="18"/>
          <w:szCs w:val="18"/>
        </w:rPr>
        <w:t xml:space="preserve"> 2016, p. 175.</w:t>
      </w:r>
    </w:p>
  </w:footnote>
  <w:footnote w:id="25">
    <w:p w14:paraId="2AFE8B10" w14:textId="77777777" w:rsidR="00967BE2" w:rsidRPr="00B32E9B" w:rsidRDefault="00967BE2" w:rsidP="00287D78">
      <w:pPr>
        <w:pStyle w:val="Voetnoottekst"/>
        <w:rPr>
          <w:sz w:val="18"/>
          <w:szCs w:val="18"/>
        </w:rPr>
      </w:pPr>
      <w:r w:rsidRPr="00660D96">
        <w:rPr>
          <w:rStyle w:val="Voetnootmarkering"/>
          <w:sz w:val="18"/>
          <w:szCs w:val="18"/>
        </w:rPr>
        <w:footnoteRef/>
      </w:r>
      <w:r w:rsidRPr="00660D96">
        <w:rPr>
          <w:sz w:val="18"/>
          <w:szCs w:val="18"/>
        </w:rPr>
        <w:t xml:space="preserve"> </w:t>
      </w:r>
      <w:r w:rsidRPr="00B32E9B">
        <w:rPr>
          <w:i/>
          <w:sz w:val="18"/>
          <w:szCs w:val="18"/>
        </w:rPr>
        <w:t xml:space="preserve">Kamerstukken </w:t>
      </w:r>
      <w:proofErr w:type="spellStart"/>
      <w:r w:rsidRPr="00B32E9B">
        <w:rPr>
          <w:i/>
          <w:sz w:val="18"/>
          <w:szCs w:val="18"/>
        </w:rPr>
        <w:t>ll</w:t>
      </w:r>
      <w:proofErr w:type="spellEnd"/>
      <w:r w:rsidRPr="00B32E9B">
        <w:rPr>
          <w:sz w:val="18"/>
          <w:szCs w:val="18"/>
        </w:rPr>
        <w:t>, 2008/09, 32015, 3, p. 3 (</w:t>
      </w:r>
      <w:proofErr w:type="spellStart"/>
      <w:r w:rsidRPr="00B32E9B">
        <w:rPr>
          <w:sz w:val="18"/>
          <w:szCs w:val="18"/>
        </w:rPr>
        <w:t>MvT</w:t>
      </w:r>
      <w:proofErr w:type="spellEnd"/>
      <w:r w:rsidRPr="00B32E9B">
        <w:rPr>
          <w:sz w:val="18"/>
          <w:szCs w:val="18"/>
        </w:rPr>
        <w:t>).</w:t>
      </w:r>
    </w:p>
  </w:footnote>
  <w:footnote w:id="26">
    <w:p w14:paraId="02299CB7" w14:textId="77777777" w:rsidR="00967BE2" w:rsidRPr="00B32E9B" w:rsidRDefault="00967BE2" w:rsidP="00287D78">
      <w:pPr>
        <w:pStyle w:val="Voetnoottekst"/>
        <w:rPr>
          <w:sz w:val="18"/>
          <w:szCs w:val="18"/>
        </w:rPr>
      </w:pPr>
      <w:r w:rsidRPr="00660D96">
        <w:rPr>
          <w:rStyle w:val="Voetnootmarkering"/>
          <w:sz w:val="18"/>
          <w:szCs w:val="18"/>
        </w:rPr>
        <w:footnoteRef/>
      </w:r>
      <w:r w:rsidRPr="00660D96">
        <w:rPr>
          <w:sz w:val="18"/>
          <w:szCs w:val="18"/>
        </w:rPr>
        <w:t xml:space="preserve"> </w:t>
      </w:r>
      <w:r w:rsidRPr="00B32E9B">
        <w:rPr>
          <w:sz w:val="18"/>
          <w:szCs w:val="18"/>
        </w:rPr>
        <w:t xml:space="preserve">Kok, </w:t>
      </w:r>
      <w:r w:rsidRPr="00B32E9B">
        <w:rPr>
          <w:i/>
          <w:sz w:val="18"/>
          <w:szCs w:val="18"/>
        </w:rPr>
        <w:t>FJR</w:t>
      </w:r>
      <w:r w:rsidRPr="00B32E9B">
        <w:rPr>
          <w:sz w:val="18"/>
          <w:szCs w:val="18"/>
        </w:rPr>
        <w:t xml:space="preserve"> 2017/36, p. 1.</w:t>
      </w:r>
    </w:p>
  </w:footnote>
  <w:footnote w:id="27">
    <w:p w14:paraId="116DB8ED" w14:textId="77777777" w:rsidR="00967BE2" w:rsidRPr="00B32E9B" w:rsidRDefault="00967BE2" w:rsidP="00287D78">
      <w:pPr>
        <w:pStyle w:val="Voetnoottekst"/>
        <w:rPr>
          <w:sz w:val="18"/>
          <w:szCs w:val="18"/>
        </w:rPr>
      </w:pPr>
      <w:r w:rsidRPr="00660D96">
        <w:rPr>
          <w:rStyle w:val="Voetnootmarkering"/>
          <w:sz w:val="18"/>
          <w:szCs w:val="18"/>
        </w:rPr>
        <w:footnoteRef/>
      </w:r>
      <w:r w:rsidRPr="00660D96">
        <w:rPr>
          <w:sz w:val="18"/>
          <w:szCs w:val="18"/>
        </w:rPr>
        <w:t xml:space="preserve"> </w:t>
      </w:r>
      <w:r w:rsidRPr="00B32E9B">
        <w:rPr>
          <w:sz w:val="18"/>
          <w:szCs w:val="18"/>
        </w:rPr>
        <w:t xml:space="preserve">Bruning, Liefaard &amp; </w:t>
      </w:r>
      <w:proofErr w:type="spellStart"/>
      <w:r w:rsidRPr="00B32E9B">
        <w:rPr>
          <w:sz w:val="18"/>
          <w:szCs w:val="18"/>
        </w:rPr>
        <w:t>Vlaardingerbroek</w:t>
      </w:r>
      <w:proofErr w:type="spellEnd"/>
      <w:r w:rsidRPr="00B32E9B">
        <w:rPr>
          <w:sz w:val="18"/>
          <w:szCs w:val="18"/>
        </w:rPr>
        <w:t xml:space="preserve"> 2016, p. 387 - 392.</w:t>
      </w:r>
    </w:p>
  </w:footnote>
  <w:footnote w:id="28">
    <w:p w14:paraId="395C2887" w14:textId="77777777" w:rsidR="00967BE2" w:rsidRPr="00B32E9B" w:rsidRDefault="00967BE2" w:rsidP="00287D78">
      <w:pPr>
        <w:pStyle w:val="Voetnoottekst"/>
      </w:pPr>
      <w:r w:rsidRPr="00660D96">
        <w:rPr>
          <w:rStyle w:val="Voetnootmarkering"/>
          <w:sz w:val="18"/>
          <w:szCs w:val="18"/>
        </w:rPr>
        <w:footnoteRef/>
      </w:r>
      <w:r w:rsidRPr="00660D96">
        <w:rPr>
          <w:sz w:val="18"/>
          <w:szCs w:val="18"/>
        </w:rPr>
        <w:t xml:space="preserve"> </w:t>
      </w:r>
      <w:r w:rsidRPr="00B32E9B">
        <w:rPr>
          <w:sz w:val="18"/>
          <w:szCs w:val="18"/>
        </w:rPr>
        <w:t xml:space="preserve">Bruning, Liefaard &amp; </w:t>
      </w:r>
      <w:proofErr w:type="spellStart"/>
      <w:r w:rsidRPr="00B32E9B">
        <w:rPr>
          <w:sz w:val="18"/>
          <w:szCs w:val="18"/>
        </w:rPr>
        <w:t>Vlaardingerbroek</w:t>
      </w:r>
      <w:proofErr w:type="spellEnd"/>
      <w:r w:rsidRPr="00B32E9B">
        <w:rPr>
          <w:sz w:val="18"/>
          <w:szCs w:val="18"/>
        </w:rPr>
        <w:t xml:space="preserve"> 2016, p. 393.</w:t>
      </w:r>
    </w:p>
  </w:footnote>
  <w:footnote w:id="29">
    <w:p w14:paraId="1F8B9804" w14:textId="77777777" w:rsidR="00967BE2" w:rsidRPr="009120D9" w:rsidRDefault="00967BE2" w:rsidP="00287D78">
      <w:pPr>
        <w:pStyle w:val="Voetnoottekst"/>
        <w:rPr>
          <w:sz w:val="18"/>
          <w:szCs w:val="18"/>
          <w:lang w:val="en-US"/>
        </w:rPr>
      </w:pPr>
      <w:r w:rsidRPr="009120D9">
        <w:rPr>
          <w:rStyle w:val="Voetnootmarkering"/>
          <w:sz w:val="18"/>
          <w:szCs w:val="18"/>
        </w:rPr>
        <w:footnoteRef/>
      </w:r>
      <w:r w:rsidRPr="009120D9">
        <w:rPr>
          <w:sz w:val="18"/>
          <w:szCs w:val="18"/>
          <w:lang w:val="en-US"/>
        </w:rPr>
        <w:t xml:space="preserve"> </w:t>
      </w:r>
      <w:proofErr w:type="spellStart"/>
      <w:r w:rsidRPr="009120D9">
        <w:rPr>
          <w:sz w:val="18"/>
          <w:szCs w:val="18"/>
          <w:lang w:val="en-US"/>
        </w:rPr>
        <w:t>Kok</w:t>
      </w:r>
      <w:proofErr w:type="spellEnd"/>
      <w:r w:rsidRPr="009120D9">
        <w:rPr>
          <w:sz w:val="18"/>
          <w:szCs w:val="18"/>
          <w:lang w:val="en-US"/>
        </w:rPr>
        <w:t xml:space="preserve">, </w:t>
      </w:r>
      <w:r w:rsidRPr="009120D9">
        <w:rPr>
          <w:i/>
          <w:sz w:val="18"/>
          <w:szCs w:val="18"/>
          <w:lang w:val="en-US"/>
        </w:rPr>
        <w:t>FJR</w:t>
      </w:r>
      <w:r w:rsidRPr="009120D9">
        <w:rPr>
          <w:sz w:val="18"/>
          <w:szCs w:val="18"/>
          <w:lang w:val="en-US"/>
        </w:rPr>
        <w:t xml:space="preserve"> 2017/36, p. 1.</w:t>
      </w:r>
    </w:p>
  </w:footnote>
  <w:footnote w:id="30">
    <w:p w14:paraId="4953842E" w14:textId="77777777" w:rsidR="00967BE2" w:rsidRPr="009120D9" w:rsidRDefault="00967BE2" w:rsidP="00287D78">
      <w:pPr>
        <w:pStyle w:val="Voetnoottekst"/>
        <w:rPr>
          <w:sz w:val="18"/>
          <w:szCs w:val="18"/>
          <w:lang w:val="en-US"/>
        </w:rPr>
      </w:pPr>
      <w:r w:rsidRPr="009120D9">
        <w:rPr>
          <w:rStyle w:val="Voetnootmarkering"/>
          <w:sz w:val="18"/>
          <w:szCs w:val="18"/>
        </w:rPr>
        <w:footnoteRef/>
      </w:r>
      <w:r w:rsidRPr="009120D9">
        <w:rPr>
          <w:sz w:val="18"/>
          <w:szCs w:val="18"/>
          <w:lang w:val="en-US"/>
        </w:rPr>
        <w:t xml:space="preserve"> Art. 1:265a BW</w:t>
      </w:r>
    </w:p>
  </w:footnote>
  <w:footnote w:id="31">
    <w:p w14:paraId="2402B16E" w14:textId="77777777" w:rsidR="00967BE2" w:rsidRPr="009120D9" w:rsidRDefault="00967BE2" w:rsidP="00287D78">
      <w:pPr>
        <w:pStyle w:val="Voetnoottekst"/>
        <w:rPr>
          <w:sz w:val="18"/>
          <w:szCs w:val="18"/>
        </w:rPr>
      </w:pPr>
      <w:r w:rsidRPr="009120D9">
        <w:rPr>
          <w:rStyle w:val="Voetnootmarkering"/>
          <w:sz w:val="18"/>
          <w:szCs w:val="18"/>
        </w:rPr>
        <w:footnoteRef/>
      </w:r>
      <w:r w:rsidRPr="009120D9">
        <w:rPr>
          <w:sz w:val="18"/>
          <w:szCs w:val="18"/>
        </w:rPr>
        <w:t xml:space="preserve"> </w:t>
      </w:r>
      <w:r w:rsidRPr="009120D9">
        <w:rPr>
          <w:i/>
          <w:sz w:val="18"/>
          <w:szCs w:val="18"/>
        </w:rPr>
        <w:t xml:space="preserve">Kamerstukken </w:t>
      </w:r>
      <w:proofErr w:type="spellStart"/>
      <w:r w:rsidRPr="009120D9">
        <w:rPr>
          <w:i/>
          <w:sz w:val="18"/>
          <w:szCs w:val="18"/>
        </w:rPr>
        <w:t>ll</w:t>
      </w:r>
      <w:proofErr w:type="spellEnd"/>
      <w:r w:rsidRPr="009120D9">
        <w:rPr>
          <w:i/>
          <w:sz w:val="18"/>
          <w:szCs w:val="18"/>
        </w:rPr>
        <w:t xml:space="preserve"> </w:t>
      </w:r>
      <w:r w:rsidRPr="009120D9">
        <w:rPr>
          <w:sz w:val="18"/>
          <w:szCs w:val="18"/>
        </w:rPr>
        <w:t>2008/09, 32 015, 3</w:t>
      </w:r>
      <w:r w:rsidRPr="009120D9">
        <w:rPr>
          <w:i/>
          <w:sz w:val="18"/>
          <w:szCs w:val="18"/>
        </w:rPr>
        <w:t xml:space="preserve"> </w:t>
      </w:r>
      <w:r w:rsidRPr="009120D9">
        <w:rPr>
          <w:sz w:val="18"/>
          <w:szCs w:val="18"/>
        </w:rPr>
        <w:t>(</w:t>
      </w:r>
      <w:proofErr w:type="spellStart"/>
      <w:r w:rsidRPr="009120D9">
        <w:rPr>
          <w:sz w:val="18"/>
          <w:szCs w:val="18"/>
        </w:rPr>
        <w:t>MvT</w:t>
      </w:r>
      <w:proofErr w:type="spellEnd"/>
      <w:r w:rsidRPr="009120D9">
        <w:rPr>
          <w:sz w:val="18"/>
          <w:szCs w:val="18"/>
        </w:rPr>
        <w:t>), p. 29.</w:t>
      </w:r>
    </w:p>
  </w:footnote>
  <w:footnote w:id="32">
    <w:p w14:paraId="165D7ED6" w14:textId="77777777" w:rsidR="00967BE2" w:rsidRPr="00B32E9B" w:rsidRDefault="00967BE2" w:rsidP="00287D78">
      <w:pPr>
        <w:pStyle w:val="Voetnoottekst"/>
        <w:rPr>
          <w:sz w:val="18"/>
          <w:szCs w:val="18"/>
        </w:rPr>
      </w:pPr>
      <w:r w:rsidRPr="009120D9">
        <w:rPr>
          <w:rStyle w:val="Voetnootmarkering"/>
          <w:sz w:val="18"/>
          <w:szCs w:val="18"/>
        </w:rPr>
        <w:footnoteRef/>
      </w:r>
      <w:r w:rsidRPr="009120D9">
        <w:rPr>
          <w:sz w:val="18"/>
          <w:szCs w:val="18"/>
        </w:rPr>
        <w:t xml:space="preserve"> Bruning, Liefaard &amp; </w:t>
      </w:r>
      <w:proofErr w:type="spellStart"/>
      <w:r w:rsidRPr="009120D9">
        <w:rPr>
          <w:sz w:val="18"/>
          <w:szCs w:val="18"/>
        </w:rPr>
        <w:t>Vlaardingerbroek</w:t>
      </w:r>
      <w:proofErr w:type="spellEnd"/>
      <w:r w:rsidRPr="009120D9">
        <w:rPr>
          <w:sz w:val="18"/>
          <w:szCs w:val="18"/>
        </w:rPr>
        <w:t xml:space="preserve"> 2016, p. 425.</w:t>
      </w:r>
    </w:p>
  </w:footnote>
  <w:footnote w:id="33">
    <w:p w14:paraId="1BD7A239" w14:textId="77777777" w:rsidR="00967BE2" w:rsidRPr="00B32E9B" w:rsidRDefault="00967BE2" w:rsidP="00287D78">
      <w:pPr>
        <w:pStyle w:val="Voetnoottekst"/>
        <w:rPr>
          <w:sz w:val="18"/>
          <w:szCs w:val="18"/>
        </w:rPr>
      </w:pPr>
      <w:r w:rsidRPr="00660D96">
        <w:rPr>
          <w:rStyle w:val="Voetnootmarkering"/>
          <w:sz w:val="18"/>
          <w:szCs w:val="18"/>
        </w:rPr>
        <w:footnoteRef/>
      </w:r>
      <w:r w:rsidRPr="00660D96">
        <w:rPr>
          <w:sz w:val="18"/>
          <w:szCs w:val="18"/>
        </w:rPr>
        <w:t xml:space="preserve"> </w:t>
      </w:r>
      <w:r w:rsidRPr="00B32E9B">
        <w:rPr>
          <w:sz w:val="18"/>
          <w:szCs w:val="18"/>
        </w:rPr>
        <w:t>Art. 1:265j lid 3 BW</w:t>
      </w:r>
    </w:p>
  </w:footnote>
  <w:footnote w:id="34">
    <w:p w14:paraId="3A772D50" w14:textId="3AFC19F3" w:rsidR="00967BE2" w:rsidRPr="00B32E9B" w:rsidRDefault="00967BE2" w:rsidP="00287D78">
      <w:pPr>
        <w:pStyle w:val="Voetnoottekst"/>
      </w:pPr>
      <w:r w:rsidRPr="00660D96">
        <w:rPr>
          <w:rStyle w:val="Voetnootmarkering"/>
          <w:sz w:val="18"/>
          <w:szCs w:val="18"/>
        </w:rPr>
        <w:footnoteRef/>
      </w:r>
      <w:r w:rsidRPr="00660D96">
        <w:rPr>
          <w:sz w:val="18"/>
          <w:szCs w:val="18"/>
        </w:rPr>
        <w:t xml:space="preserve"> </w:t>
      </w:r>
      <w:r w:rsidRPr="00B32E9B">
        <w:rPr>
          <w:sz w:val="18"/>
          <w:szCs w:val="18"/>
        </w:rPr>
        <w:t>Kolk-Sc</w:t>
      </w:r>
      <w:r w:rsidR="00DE5FD3">
        <w:rPr>
          <w:sz w:val="18"/>
          <w:szCs w:val="18"/>
        </w:rPr>
        <w:t>holten 2015</w:t>
      </w:r>
      <w:r w:rsidRPr="00B32E9B">
        <w:rPr>
          <w:sz w:val="18"/>
          <w:szCs w:val="18"/>
        </w:rPr>
        <w:t>, p. 8</w:t>
      </w:r>
    </w:p>
  </w:footnote>
  <w:footnote w:id="35">
    <w:p w14:paraId="09123048" w14:textId="77777777" w:rsidR="00967BE2" w:rsidRPr="00B32E9B" w:rsidRDefault="00967BE2" w:rsidP="00287D78">
      <w:pPr>
        <w:pStyle w:val="Voetnoottekst"/>
        <w:rPr>
          <w:i/>
          <w:sz w:val="18"/>
          <w:szCs w:val="18"/>
        </w:rPr>
      </w:pPr>
      <w:r w:rsidRPr="00660D96">
        <w:rPr>
          <w:rStyle w:val="Voetnootmarkering"/>
          <w:sz w:val="18"/>
          <w:szCs w:val="18"/>
        </w:rPr>
        <w:footnoteRef/>
      </w:r>
      <w:r w:rsidRPr="00660D96">
        <w:rPr>
          <w:sz w:val="18"/>
          <w:szCs w:val="18"/>
        </w:rPr>
        <w:t xml:space="preserve"> </w:t>
      </w:r>
      <w:r w:rsidRPr="00B32E9B">
        <w:rPr>
          <w:i/>
          <w:sz w:val="18"/>
          <w:szCs w:val="18"/>
        </w:rPr>
        <w:t xml:space="preserve">Kamerstukken </w:t>
      </w:r>
      <w:proofErr w:type="spellStart"/>
      <w:r w:rsidRPr="00B32E9B">
        <w:rPr>
          <w:sz w:val="18"/>
          <w:szCs w:val="18"/>
        </w:rPr>
        <w:t>ll</w:t>
      </w:r>
      <w:proofErr w:type="spellEnd"/>
      <w:r w:rsidRPr="00B32E9B">
        <w:rPr>
          <w:sz w:val="18"/>
          <w:szCs w:val="18"/>
        </w:rPr>
        <w:t xml:space="preserve"> 2008/09, 32015, nr. 3, p. 35.</w:t>
      </w:r>
    </w:p>
  </w:footnote>
  <w:footnote w:id="36">
    <w:p w14:paraId="19D2E1F2" w14:textId="77777777" w:rsidR="00967BE2" w:rsidRPr="00B32E9B" w:rsidRDefault="00967BE2" w:rsidP="00287D78">
      <w:pPr>
        <w:pStyle w:val="Voetnoottekst"/>
        <w:rPr>
          <w:sz w:val="18"/>
          <w:szCs w:val="18"/>
        </w:rPr>
      </w:pPr>
      <w:r w:rsidRPr="00660D96">
        <w:rPr>
          <w:rStyle w:val="Voetnootmarkering"/>
          <w:sz w:val="18"/>
          <w:szCs w:val="18"/>
        </w:rPr>
        <w:footnoteRef/>
      </w:r>
      <w:r w:rsidRPr="00660D96">
        <w:rPr>
          <w:sz w:val="18"/>
          <w:szCs w:val="18"/>
        </w:rPr>
        <w:t xml:space="preserve"> </w:t>
      </w:r>
      <w:r w:rsidRPr="00B32E9B">
        <w:rPr>
          <w:sz w:val="18"/>
          <w:szCs w:val="18"/>
        </w:rPr>
        <w:t xml:space="preserve">Bruning, Liefaard &amp; </w:t>
      </w:r>
      <w:proofErr w:type="spellStart"/>
      <w:r w:rsidRPr="00B32E9B">
        <w:rPr>
          <w:sz w:val="18"/>
          <w:szCs w:val="18"/>
        </w:rPr>
        <w:t>Vlaardingerbroek</w:t>
      </w:r>
      <w:proofErr w:type="spellEnd"/>
      <w:r w:rsidRPr="00B32E9B">
        <w:rPr>
          <w:sz w:val="18"/>
          <w:szCs w:val="18"/>
        </w:rPr>
        <w:t xml:space="preserve"> 2016, p. 477.</w:t>
      </w:r>
    </w:p>
  </w:footnote>
  <w:footnote w:id="37">
    <w:p w14:paraId="4A32C5B3" w14:textId="77777777" w:rsidR="00967BE2" w:rsidRPr="00B32E9B" w:rsidRDefault="00967BE2" w:rsidP="00287D78">
      <w:pPr>
        <w:pStyle w:val="Voetnoottekst"/>
        <w:rPr>
          <w:sz w:val="18"/>
          <w:szCs w:val="18"/>
        </w:rPr>
      </w:pPr>
      <w:r w:rsidRPr="00660D96">
        <w:rPr>
          <w:rStyle w:val="Voetnootmarkering"/>
          <w:sz w:val="18"/>
          <w:szCs w:val="18"/>
        </w:rPr>
        <w:footnoteRef/>
      </w:r>
      <w:r w:rsidRPr="00660D96">
        <w:rPr>
          <w:sz w:val="18"/>
          <w:szCs w:val="18"/>
        </w:rPr>
        <w:t xml:space="preserve"> </w:t>
      </w:r>
      <w:proofErr w:type="spellStart"/>
      <w:r w:rsidRPr="00B32E9B">
        <w:rPr>
          <w:sz w:val="18"/>
          <w:szCs w:val="18"/>
        </w:rPr>
        <w:t>Vlaardingerbroek</w:t>
      </w:r>
      <w:proofErr w:type="spellEnd"/>
      <w:r w:rsidRPr="00B32E9B">
        <w:rPr>
          <w:sz w:val="18"/>
          <w:szCs w:val="18"/>
        </w:rPr>
        <w:t xml:space="preserve">, </w:t>
      </w:r>
      <w:proofErr w:type="spellStart"/>
      <w:r w:rsidRPr="00B32E9B">
        <w:rPr>
          <w:sz w:val="18"/>
          <w:szCs w:val="18"/>
        </w:rPr>
        <w:t>Blankman</w:t>
      </w:r>
      <w:proofErr w:type="spellEnd"/>
      <w:r w:rsidRPr="00B32E9B">
        <w:rPr>
          <w:sz w:val="18"/>
          <w:szCs w:val="18"/>
        </w:rPr>
        <w:t xml:space="preserve"> &amp; Linden 2014, p. 390.</w:t>
      </w:r>
    </w:p>
  </w:footnote>
  <w:footnote w:id="38">
    <w:p w14:paraId="18D73421" w14:textId="77777777" w:rsidR="00967BE2" w:rsidRPr="00B32E9B" w:rsidRDefault="00967BE2" w:rsidP="00287D78">
      <w:pPr>
        <w:pStyle w:val="Voetnoottekst"/>
        <w:rPr>
          <w:sz w:val="18"/>
          <w:szCs w:val="18"/>
        </w:rPr>
      </w:pPr>
      <w:r w:rsidRPr="00660D96">
        <w:rPr>
          <w:rStyle w:val="Voetnootmarkering"/>
          <w:sz w:val="18"/>
          <w:szCs w:val="18"/>
        </w:rPr>
        <w:footnoteRef/>
      </w:r>
      <w:r w:rsidRPr="00660D96">
        <w:rPr>
          <w:sz w:val="18"/>
          <w:szCs w:val="18"/>
        </w:rPr>
        <w:t xml:space="preserve"> </w:t>
      </w:r>
      <w:proofErr w:type="spellStart"/>
      <w:r w:rsidRPr="00B32E9B">
        <w:rPr>
          <w:sz w:val="18"/>
          <w:szCs w:val="18"/>
        </w:rPr>
        <w:t>Vlaardingerbroek</w:t>
      </w:r>
      <w:proofErr w:type="spellEnd"/>
      <w:r w:rsidRPr="00B32E9B">
        <w:rPr>
          <w:sz w:val="18"/>
          <w:szCs w:val="18"/>
        </w:rPr>
        <w:t xml:space="preserve">, </w:t>
      </w:r>
      <w:proofErr w:type="spellStart"/>
      <w:r w:rsidRPr="00B32E9B">
        <w:rPr>
          <w:sz w:val="18"/>
          <w:szCs w:val="18"/>
        </w:rPr>
        <w:t>Blankman</w:t>
      </w:r>
      <w:proofErr w:type="spellEnd"/>
      <w:r w:rsidRPr="00B32E9B">
        <w:rPr>
          <w:sz w:val="18"/>
          <w:szCs w:val="18"/>
        </w:rPr>
        <w:t xml:space="preserve"> &amp; Linden 2014, p. 391.</w:t>
      </w:r>
    </w:p>
  </w:footnote>
  <w:footnote w:id="39">
    <w:p w14:paraId="12F79023" w14:textId="77777777" w:rsidR="00967BE2" w:rsidRPr="000D29C9" w:rsidRDefault="00967BE2" w:rsidP="00287D78">
      <w:pPr>
        <w:pStyle w:val="Voetnoottekst"/>
      </w:pPr>
      <w:r w:rsidRPr="00660D96">
        <w:rPr>
          <w:rStyle w:val="Voetnootmarkering"/>
          <w:sz w:val="18"/>
          <w:szCs w:val="18"/>
        </w:rPr>
        <w:footnoteRef/>
      </w:r>
      <w:r w:rsidRPr="00660D96">
        <w:rPr>
          <w:sz w:val="18"/>
          <w:szCs w:val="18"/>
        </w:rPr>
        <w:t xml:space="preserve"> </w:t>
      </w:r>
      <w:r w:rsidRPr="000D29C9">
        <w:rPr>
          <w:sz w:val="18"/>
          <w:szCs w:val="18"/>
        </w:rPr>
        <w:t xml:space="preserve">Bruning, Liefaard &amp; </w:t>
      </w:r>
      <w:proofErr w:type="spellStart"/>
      <w:r w:rsidRPr="000D29C9">
        <w:rPr>
          <w:sz w:val="18"/>
          <w:szCs w:val="18"/>
        </w:rPr>
        <w:t>Vlaardingerbroek</w:t>
      </w:r>
      <w:proofErr w:type="spellEnd"/>
      <w:r w:rsidRPr="000D29C9">
        <w:rPr>
          <w:sz w:val="18"/>
          <w:szCs w:val="18"/>
        </w:rPr>
        <w:t xml:space="preserve"> 2016, p. 478.</w:t>
      </w:r>
    </w:p>
  </w:footnote>
  <w:footnote w:id="40">
    <w:p w14:paraId="3E614065" w14:textId="77777777" w:rsidR="00967BE2" w:rsidRPr="00D21116" w:rsidRDefault="00967BE2" w:rsidP="00287D78">
      <w:pPr>
        <w:pStyle w:val="Voetnoottekst"/>
        <w:rPr>
          <w:sz w:val="18"/>
          <w:szCs w:val="18"/>
        </w:rPr>
      </w:pPr>
      <w:r w:rsidRPr="00660D96">
        <w:rPr>
          <w:rStyle w:val="Voetnootmarkering"/>
          <w:sz w:val="18"/>
          <w:szCs w:val="18"/>
        </w:rPr>
        <w:footnoteRef/>
      </w:r>
      <w:r w:rsidRPr="00660D96">
        <w:rPr>
          <w:sz w:val="18"/>
          <w:szCs w:val="18"/>
        </w:rPr>
        <w:t xml:space="preserve"> </w:t>
      </w:r>
      <w:r w:rsidRPr="00D21116">
        <w:rPr>
          <w:sz w:val="18"/>
          <w:szCs w:val="18"/>
        </w:rPr>
        <w:t xml:space="preserve">Kamerstukken </w:t>
      </w:r>
      <w:proofErr w:type="spellStart"/>
      <w:r w:rsidRPr="00D21116">
        <w:rPr>
          <w:sz w:val="18"/>
          <w:szCs w:val="18"/>
        </w:rPr>
        <w:t>ll</w:t>
      </w:r>
      <w:proofErr w:type="spellEnd"/>
      <w:r w:rsidRPr="00D21116">
        <w:rPr>
          <w:sz w:val="18"/>
          <w:szCs w:val="18"/>
        </w:rPr>
        <w:t xml:space="preserve"> 2008/09, 32015, nr. 3 (</w:t>
      </w:r>
      <w:proofErr w:type="spellStart"/>
      <w:r w:rsidRPr="00D21116">
        <w:rPr>
          <w:sz w:val="18"/>
          <w:szCs w:val="18"/>
        </w:rPr>
        <w:t>MvT</w:t>
      </w:r>
      <w:proofErr w:type="spellEnd"/>
      <w:r w:rsidRPr="00D21116">
        <w:rPr>
          <w:sz w:val="18"/>
          <w:szCs w:val="18"/>
        </w:rPr>
        <w:t>), p. 11.</w:t>
      </w:r>
    </w:p>
  </w:footnote>
  <w:footnote w:id="41">
    <w:p w14:paraId="33F02694" w14:textId="77777777" w:rsidR="00967BE2" w:rsidRPr="00B32E9B" w:rsidRDefault="00967BE2" w:rsidP="00287D78">
      <w:pPr>
        <w:pStyle w:val="Voetnoottekst"/>
      </w:pPr>
      <w:r w:rsidRPr="00660D96">
        <w:rPr>
          <w:rStyle w:val="Voetnootmarkering"/>
          <w:sz w:val="18"/>
          <w:szCs w:val="18"/>
        </w:rPr>
        <w:footnoteRef/>
      </w:r>
      <w:r w:rsidRPr="00660D96">
        <w:rPr>
          <w:sz w:val="18"/>
          <w:szCs w:val="18"/>
        </w:rPr>
        <w:t xml:space="preserve"> </w:t>
      </w:r>
      <w:r w:rsidRPr="00B32E9B">
        <w:rPr>
          <w:sz w:val="18"/>
          <w:szCs w:val="18"/>
        </w:rPr>
        <w:t xml:space="preserve">Bruning, Liefaard &amp; </w:t>
      </w:r>
      <w:proofErr w:type="spellStart"/>
      <w:r w:rsidRPr="00B32E9B">
        <w:rPr>
          <w:sz w:val="18"/>
          <w:szCs w:val="18"/>
        </w:rPr>
        <w:t>Vlaardingerbroek</w:t>
      </w:r>
      <w:proofErr w:type="spellEnd"/>
      <w:r w:rsidRPr="00B32E9B">
        <w:rPr>
          <w:sz w:val="18"/>
          <w:szCs w:val="18"/>
        </w:rPr>
        <w:t xml:space="preserve"> 2016, p. 485.</w:t>
      </w:r>
    </w:p>
  </w:footnote>
  <w:footnote w:id="42">
    <w:p w14:paraId="1F04C4F9" w14:textId="77777777" w:rsidR="00967BE2" w:rsidRPr="00B32E9B" w:rsidRDefault="00967BE2" w:rsidP="00287D78">
      <w:pPr>
        <w:pStyle w:val="Voetnoottekst"/>
        <w:rPr>
          <w:sz w:val="18"/>
          <w:szCs w:val="18"/>
        </w:rPr>
      </w:pPr>
      <w:r w:rsidRPr="00660D96">
        <w:rPr>
          <w:rStyle w:val="Voetnootmarkering"/>
          <w:sz w:val="18"/>
          <w:szCs w:val="18"/>
        </w:rPr>
        <w:footnoteRef/>
      </w:r>
      <w:r w:rsidRPr="00660D96">
        <w:rPr>
          <w:sz w:val="18"/>
          <w:szCs w:val="18"/>
        </w:rPr>
        <w:t xml:space="preserve"> </w:t>
      </w:r>
      <w:r w:rsidRPr="00B32E9B">
        <w:rPr>
          <w:sz w:val="18"/>
          <w:szCs w:val="18"/>
        </w:rPr>
        <w:t xml:space="preserve">Bruning, Liefaard &amp; </w:t>
      </w:r>
      <w:proofErr w:type="spellStart"/>
      <w:r w:rsidRPr="00B32E9B">
        <w:rPr>
          <w:sz w:val="18"/>
          <w:szCs w:val="18"/>
        </w:rPr>
        <w:t>Vlaardingerbroek</w:t>
      </w:r>
      <w:proofErr w:type="spellEnd"/>
      <w:r w:rsidRPr="00B32E9B">
        <w:rPr>
          <w:sz w:val="18"/>
          <w:szCs w:val="18"/>
        </w:rPr>
        <w:t xml:space="preserve"> 2016, p. 482.</w:t>
      </w:r>
    </w:p>
  </w:footnote>
  <w:footnote w:id="43">
    <w:p w14:paraId="150549B2" w14:textId="77777777" w:rsidR="00967BE2" w:rsidRPr="00B32E9B" w:rsidRDefault="00967BE2" w:rsidP="00287D78">
      <w:pPr>
        <w:pStyle w:val="Voetnoottekst"/>
        <w:rPr>
          <w:sz w:val="18"/>
          <w:szCs w:val="18"/>
        </w:rPr>
      </w:pPr>
      <w:r w:rsidRPr="00660D96">
        <w:rPr>
          <w:rStyle w:val="Voetnootmarkering"/>
          <w:sz w:val="18"/>
          <w:szCs w:val="18"/>
        </w:rPr>
        <w:footnoteRef/>
      </w:r>
      <w:r w:rsidRPr="00660D96">
        <w:rPr>
          <w:sz w:val="18"/>
          <w:szCs w:val="18"/>
        </w:rPr>
        <w:t xml:space="preserve"> </w:t>
      </w:r>
      <w:r w:rsidRPr="00B32E9B">
        <w:rPr>
          <w:i/>
          <w:sz w:val="18"/>
          <w:szCs w:val="18"/>
        </w:rPr>
        <w:t xml:space="preserve">Kamerstukken </w:t>
      </w:r>
      <w:proofErr w:type="spellStart"/>
      <w:r w:rsidRPr="00B32E9B">
        <w:rPr>
          <w:i/>
          <w:sz w:val="18"/>
          <w:szCs w:val="18"/>
        </w:rPr>
        <w:t>ll</w:t>
      </w:r>
      <w:proofErr w:type="spellEnd"/>
      <w:r w:rsidRPr="00B32E9B">
        <w:rPr>
          <w:sz w:val="18"/>
          <w:szCs w:val="18"/>
        </w:rPr>
        <w:t xml:space="preserve"> 2008/09, 32015, 3 (</w:t>
      </w:r>
      <w:proofErr w:type="spellStart"/>
      <w:r w:rsidRPr="00B32E9B">
        <w:rPr>
          <w:sz w:val="18"/>
          <w:szCs w:val="18"/>
        </w:rPr>
        <w:t>MvT</w:t>
      </w:r>
      <w:proofErr w:type="spellEnd"/>
      <w:r w:rsidRPr="00B32E9B">
        <w:rPr>
          <w:sz w:val="18"/>
          <w:szCs w:val="18"/>
        </w:rPr>
        <w:t xml:space="preserve">), p. 34. </w:t>
      </w:r>
    </w:p>
  </w:footnote>
  <w:footnote w:id="44">
    <w:p w14:paraId="06E8DEDA" w14:textId="77777777" w:rsidR="00967BE2" w:rsidRPr="00B32E9B" w:rsidRDefault="00967BE2" w:rsidP="00287D78">
      <w:pPr>
        <w:pStyle w:val="Voetnoottekst"/>
      </w:pPr>
      <w:r w:rsidRPr="00660D96">
        <w:rPr>
          <w:rStyle w:val="Voetnootmarkering"/>
          <w:sz w:val="18"/>
          <w:szCs w:val="18"/>
        </w:rPr>
        <w:footnoteRef/>
      </w:r>
      <w:r w:rsidRPr="00660D96">
        <w:rPr>
          <w:sz w:val="18"/>
          <w:szCs w:val="18"/>
        </w:rPr>
        <w:t xml:space="preserve"> </w:t>
      </w:r>
      <w:r w:rsidRPr="00B32E9B">
        <w:rPr>
          <w:sz w:val="18"/>
          <w:szCs w:val="18"/>
        </w:rPr>
        <w:t xml:space="preserve">Bruning, Liefaard &amp; </w:t>
      </w:r>
      <w:proofErr w:type="spellStart"/>
      <w:r w:rsidRPr="00B32E9B">
        <w:rPr>
          <w:sz w:val="18"/>
          <w:szCs w:val="18"/>
        </w:rPr>
        <w:t>Vlaardingerbroek</w:t>
      </w:r>
      <w:proofErr w:type="spellEnd"/>
      <w:r w:rsidRPr="00B32E9B">
        <w:rPr>
          <w:sz w:val="18"/>
          <w:szCs w:val="18"/>
        </w:rPr>
        <w:t xml:space="preserve"> 2016, p. 482.</w:t>
      </w:r>
    </w:p>
  </w:footnote>
  <w:footnote w:id="45">
    <w:p w14:paraId="2EB9F29D" w14:textId="77777777" w:rsidR="00967BE2" w:rsidRPr="00B32E9B" w:rsidRDefault="00967BE2" w:rsidP="00287D78">
      <w:pPr>
        <w:pStyle w:val="Voetnoottekst"/>
        <w:rPr>
          <w:sz w:val="18"/>
          <w:szCs w:val="18"/>
        </w:rPr>
      </w:pPr>
      <w:r w:rsidRPr="00660D96">
        <w:rPr>
          <w:rStyle w:val="Voetnootmarkering"/>
          <w:sz w:val="18"/>
          <w:szCs w:val="18"/>
        </w:rPr>
        <w:footnoteRef/>
      </w:r>
      <w:r w:rsidRPr="00660D96">
        <w:rPr>
          <w:sz w:val="18"/>
          <w:szCs w:val="18"/>
        </w:rPr>
        <w:t xml:space="preserve"> </w:t>
      </w:r>
      <w:r w:rsidRPr="00B32E9B">
        <w:rPr>
          <w:sz w:val="18"/>
          <w:szCs w:val="18"/>
        </w:rPr>
        <w:t xml:space="preserve">Redactie, </w:t>
      </w:r>
      <w:r w:rsidRPr="007745CA">
        <w:rPr>
          <w:i/>
          <w:sz w:val="18"/>
          <w:szCs w:val="18"/>
        </w:rPr>
        <w:t>JIP</w:t>
      </w:r>
      <w:r w:rsidRPr="00B32E9B">
        <w:rPr>
          <w:sz w:val="18"/>
          <w:szCs w:val="18"/>
        </w:rPr>
        <w:t xml:space="preserve"> 2017/2, p. 3.</w:t>
      </w:r>
    </w:p>
  </w:footnote>
  <w:footnote w:id="46">
    <w:p w14:paraId="2E9D4B53" w14:textId="77777777" w:rsidR="00967BE2" w:rsidRPr="00B32E9B" w:rsidRDefault="00967BE2" w:rsidP="00287D78">
      <w:pPr>
        <w:pStyle w:val="Voetnoottekst"/>
      </w:pPr>
      <w:r w:rsidRPr="00660D96">
        <w:rPr>
          <w:rStyle w:val="Voetnootmarkering"/>
          <w:sz w:val="18"/>
          <w:szCs w:val="18"/>
        </w:rPr>
        <w:footnoteRef/>
      </w:r>
      <w:r w:rsidRPr="00660D96">
        <w:rPr>
          <w:sz w:val="18"/>
          <w:szCs w:val="18"/>
        </w:rPr>
        <w:t xml:space="preserve"> </w:t>
      </w:r>
      <w:r w:rsidRPr="00B32E9B">
        <w:rPr>
          <w:sz w:val="18"/>
          <w:szCs w:val="18"/>
        </w:rPr>
        <w:t>Art. 1:302 lid 1 BW</w:t>
      </w:r>
    </w:p>
  </w:footnote>
  <w:footnote w:id="47">
    <w:p w14:paraId="635F8445" w14:textId="77777777" w:rsidR="00967BE2" w:rsidRPr="002E7AE0" w:rsidRDefault="00967BE2" w:rsidP="00287D78">
      <w:pPr>
        <w:pStyle w:val="Voetnoottekst"/>
        <w:rPr>
          <w:sz w:val="18"/>
          <w:szCs w:val="18"/>
        </w:rPr>
      </w:pPr>
      <w:r w:rsidRPr="00660D96">
        <w:rPr>
          <w:rStyle w:val="Voetnootmarkering"/>
          <w:sz w:val="18"/>
          <w:szCs w:val="18"/>
        </w:rPr>
        <w:footnoteRef/>
      </w:r>
      <w:r w:rsidRPr="00660D96">
        <w:rPr>
          <w:sz w:val="18"/>
          <w:szCs w:val="18"/>
        </w:rPr>
        <w:t xml:space="preserve"> </w:t>
      </w:r>
      <w:r w:rsidRPr="002E7AE0">
        <w:rPr>
          <w:sz w:val="18"/>
          <w:szCs w:val="18"/>
        </w:rPr>
        <w:t xml:space="preserve">Bruning, Liefaard &amp; </w:t>
      </w:r>
      <w:proofErr w:type="spellStart"/>
      <w:r w:rsidRPr="002E7AE0">
        <w:rPr>
          <w:sz w:val="18"/>
          <w:szCs w:val="18"/>
        </w:rPr>
        <w:t>Vlaardingerbroek</w:t>
      </w:r>
      <w:proofErr w:type="spellEnd"/>
      <w:r w:rsidRPr="002E7AE0">
        <w:rPr>
          <w:sz w:val="18"/>
          <w:szCs w:val="18"/>
        </w:rPr>
        <w:t xml:space="preserve"> 2016, p. 487.</w:t>
      </w:r>
    </w:p>
  </w:footnote>
  <w:footnote w:id="48">
    <w:p w14:paraId="62623217" w14:textId="77777777" w:rsidR="00967BE2" w:rsidRPr="00D21116" w:rsidRDefault="00967BE2" w:rsidP="00287D78">
      <w:pPr>
        <w:pStyle w:val="Voetnoottekst"/>
        <w:rPr>
          <w:sz w:val="18"/>
          <w:szCs w:val="18"/>
        </w:rPr>
      </w:pPr>
      <w:r w:rsidRPr="00660D96">
        <w:rPr>
          <w:rStyle w:val="Voetnootmarkering"/>
          <w:sz w:val="18"/>
          <w:szCs w:val="18"/>
        </w:rPr>
        <w:footnoteRef/>
      </w:r>
      <w:r w:rsidRPr="00660D96">
        <w:rPr>
          <w:sz w:val="18"/>
          <w:szCs w:val="18"/>
        </w:rPr>
        <w:t xml:space="preserve"> </w:t>
      </w:r>
      <w:r w:rsidRPr="00D21116">
        <w:rPr>
          <w:sz w:val="18"/>
          <w:szCs w:val="18"/>
        </w:rPr>
        <w:t xml:space="preserve">Kamerstukken </w:t>
      </w:r>
      <w:proofErr w:type="spellStart"/>
      <w:r w:rsidRPr="00D21116">
        <w:rPr>
          <w:sz w:val="18"/>
          <w:szCs w:val="18"/>
        </w:rPr>
        <w:t>ll</w:t>
      </w:r>
      <w:proofErr w:type="spellEnd"/>
      <w:r w:rsidRPr="00D21116">
        <w:rPr>
          <w:sz w:val="18"/>
          <w:szCs w:val="18"/>
        </w:rPr>
        <w:t xml:space="preserve"> 2008/09, 32015, nr. 3 (</w:t>
      </w:r>
      <w:proofErr w:type="spellStart"/>
      <w:r w:rsidRPr="00D21116">
        <w:rPr>
          <w:sz w:val="18"/>
          <w:szCs w:val="18"/>
        </w:rPr>
        <w:t>MvT</w:t>
      </w:r>
      <w:proofErr w:type="spellEnd"/>
      <w:r w:rsidRPr="00D21116">
        <w:rPr>
          <w:sz w:val="18"/>
          <w:szCs w:val="18"/>
        </w:rPr>
        <w:t>), p. 10.</w:t>
      </w:r>
    </w:p>
  </w:footnote>
  <w:footnote w:id="49">
    <w:p w14:paraId="6C289330" w14:textId="77777777" w:rsidR="00967BE2" w:rsidRPr="00B732C5" w:rsidRDefault="00967BE2" w:rsidP="00287D78">
      <w:pPr>
        <w:pStyle w:val="Voetnoottekst"/>
        <w:rPr>
          <w:sz w:val="18"/>
          <w:szCs w:val="18"/>
        </w:rPr>
      </w:pPr>
      <w:r w:rsidRPr="00660D96">
        <w:rPr>
          <w:rStyle w:val="Voetnootmarkering"/>
          <w:sz w:val="18"/>
          <w:szCs w:val="18"/>
        </w:rPr>
        <w:footnoteRef/>
      </w:r>
      <w:r w:rsidRPr="00660D96">
        <w:rPr>
          <w:sz w:val="18"/>
          <w:szCs w:val="18"/>
        </w:rPr>
        <w:t xml:space="preserve"> </w:t>
      </w:r>
      <w:r w:rsidRPr="00B732C5">
        <w:rPr>
          <w:sz w:val="18"/>
          <w:szCs w:val="18"/>
        </w:rPr>
        <w:t xml:space="preserve">EHRM 28 april 2016, </w:t>
      </w:r>
      <w:proofErr w:type="spellStart"/>
      <w:r w:rsidRPr="00B732C5">
        <w:rPr>
          <w:sz w:val="18"/>
          <w:szCs w:val="18"/>
        </w:rPr>
        <w:t>zaaknr</w:t>
      </w:r>
      <w:proofErr w:type="spellEnd"/>
      <w:r w:rsidRPr="00B732C5">
        <w:rPr>
          <w:sz w:val="18"/>
          <w:szCs w:val="18"/>
        </w:rPr>
        <w:t>. 68884/13, par. 73</w:t>
      </w:r>
    </w:p>
  </w:footnote>
  <w:footnote w:id="50">
    <w:p w14:paraId="6BA39BC9" w14:textId="77777777" w:rsidR="00967BE2" w:rsidRPr="00D21116" w:rsidRDefault="00967BE2" w:rsidP="00287D78">
      <w:pPr>
        <w:pStyle w:val="Voetnoottekst"/>
      </w:pPr>
      <w:r w:rsidRPr="00660D96">
        <w:rPr>
          <w:rStyle w:val="Voetnootmarkering"/>
          <w:sz w:val="18"/>
          <w:szCs w:val="18"/>
        </w:rPr>
        <w:footnoteRef/>
      </w:r>
      <w:r w:rsidRPr="00660D96">
        <w:rPr>
          <w:sz w:val="18"/>
          <w:szCs w:val="18"/>
        </w:rPr>
        <w:t xml:space="preserve"> </w:t>
      </w:r>
      <w:r w:rsidRPr="00D21116">
        <w:rPr>
          <w:sz w:val="18"/>
          <w:szCs w:val="18"/>
        </w:rPr>
        <w:t xml:space="preserve">Bruning, </w:t>
      </w:r>
      <w:proofErr w:type="gramStart"/>
      <w:r w:rsidRPr="00D21116">
        <w:rPr>
          <w:i/>
          <w:sz w:val="18"/>
          <w:szCs w:val="18"/>
        </w:rPr>
        <w:t>GS personen</w:t>
      </w:r>
      <w:proofErr w:type="gramEnd"/>
      <w:r w:rsidRPr="00D21116">
        <w:rPr>
          <w:i/>
          <w:sz w:val="18"/>
          <w:szCs w:val="18"/>
        </w:rPr>
        <w:t>- en familierecht</w:t>
      </w:r>
      <w:r w:rsidRPr="00D21116">
        <w:rPr>
          <w:sz w:val="18"/>
          <w:szCs w:val="18"/>
        </w:rPr>
        <w:t>, p.1.</w:t>
      </w:r>
      <w:r w:rsidRPr="00D21116">
        <w:t xml:space="preserve"> </w:t>
      </w:r>
    </w:p>
  </w:footnote>
  <w:footnote w:id="51">
    <w:p w14:paraId="37E52BC0" w14:textId="2863245E" w:rsidR="00967BE2" w:rsidRPr="00B32E9B" w:rsidRDefault="00967BE2">
      <w:pPr>
        <w:pStyle w:val="Voetnoottekst"/>
      </w:pPr>
      <w:r>
        <w:rPr>
          <w:rStyle w:val="Voetnootmarkering"/>
        </w:rPr>
        <w:footnoteRef/>
      </w:r>
      <w:r>
        <w:t xml:space="preserve"> </w:t>
      </w:r>
      <w:r w:rsidRPr="00B32E9B">
        <w:rPr>
          <w:i/>
          <w:sz w:val="18"/>
          <w:szCs w:val="18"/>
        </w:rPr>
        <w:t xml:space="preserve">Kamerstukken </w:t>
      </w:r>
      <w:proofErr w:type="spellStart"/>
      <w:r w:rsidRPr="00B32E9B">
        <w:rPr>
          <w:i/>
          <w:sz w:val="18"/>
          <w:szCs w:val="18"/>
        </w:rPr>
        <w:t>ll</w:t>
      </w:r>
      <w:proofErr w:type="spellEnd"/>
      <w:r w:rsidRPr="00B32E9B">
        <w:rPr>
          <w:sz w:val="18"/>
          <w:szCs w:val="18"/>
        </w:rPr>
        <w:t xml:space="preserve"> 2008/09, 32015, 3 (</w:t>
      </w:r>
      <w:proofErr w:type="spellStart"/>
      <w:r w:rsidRPr="00B32E9B">
        <w:rPr>
          <w:sz w:val="18"/>
          <w:szCs w:val="18"/>
        </w:rPr>
        <w:t>MvT</w:t>
      </w:r>
      <w:proofErr w:type="spellEnd"/>
      <w:r w:rsidRPr="00B32E9B">
        <w:rPr>
          <w:sz w:val="18"/>
          <w:szCs w:val="18"/>
        </w:rPr>
        <w:t>), p. 34.</w:t>
      </w:r>
    </w:p>
  </w:footnote>
  <w:footnote w:id="52">
    <w:p w14:paraId="57B5ABA6" w14:textId="69F62CC5" w:rsidR="00967BE2" w:rsidRPr="00B32E9B" w:rsidRDefault="00967BE2">
      <w:pPr>
        <w:pStyle w:val="Voetnoottekst"/>
      </w:pPr>
      <w:r>
        <w:rPr>
          <w:rStyle w:val="Voetnootmarkering"/>
        </w:rPr>
        <w:footnoteRef/>
      </w:r>
      <w:r>
        <w:t xml:space="preserve"> </w:t>
      </w:r>
      <w:r w:rsidRPr="00B32E9B">
        <w:rPr>
          <w:i/>
          <w:sz w:val="18"/>
          <w:szCs w:val="18"/>
        </w:rPr>
        <w:t xml:space="preserve">Kamerstukken </w:t>
      </w:r>
      <w:proofErr w:type="spellStart"/>
      <w:r w:rsidRPr="00B32E9B">
        <w:rPr>
          <w:i/>
          <w:sz w:val="18"/>
          <w:szCs w:val="18"/>
        </w:rPr>
        <w:t>ll</w:t>
      </w:r>
      <w:proofErr w:type="spellEnd"/>
      <w:r w:rsidRPr="00B32E9B">
        <w:rPr>
          <w:sz w:val="18"/>
          <w:szCs w:val="18"/>
        </w:rPr>
        <w:t xml:space="preserve"> 2008/09, 32015, 3 (</w:t>
      </w:r>
      <w:proofErr w:type="spellStart"/>
      <w:r w:rsidRPr="00B32E9B">
        <w:rPr>
          <w:sz w:val="18"/>
          <w:szCs w:val="18"/>
        </w:rPr>
        <w:t>MvT</w:t>
      </w:r>
      <w:proofErr w:type="spellEnd"/>
      <w:r w:rsidRPr="00B32E9B">
        <w:rPr>
          <w:sz w:val="18"/>
          <w:szCs w:val="18"/>
        </w:rPr>
        <w:t>), p. 35.</w:t>
      </w:r>
    </w:p>
  </w:footnote>
  <w:footnote w:id="53">
    <w:p w14:paraId="0EC44BC2" w14:textId="415D0D67" w:rsidR="00967BE2" w:rsidRPr="00B32E9B" w:rsidRDefault="00967BE2">
      <w:pPr>
        <w:pStyle w:val="Voetnoottekst"/>
      </w:pPr>
      <w:r>
        <w:rPr>
          <w:rStyle w:val="Voetnootmarkering"/>
        </w:rPr>
        <w:footnoteRef/>
      </w:r>
      <w:r>
        <w:t xml:space="preserve"> </w:t>
      </w:r>
      <w:r w:rsidRPr="00B32E9B">
        <w:rPr>
          <w:i/>
          <w:sz w:val="18"/>
          <w:szCs w:val="18"/>
        </w:rPr>
        <w:t xml:space="preserve">Kamerstukken </w:t>
      </w:r>
      <w:proofErr w:type="spellStart"/>
      <w:r w:rsidRPr="00B32E9B">
        <w:rPr>
          <w:i/>
          <w:sz w:val="18"/>
          <w:szCs w:val="18"/>
        </w:rPr>
        <w:t>ll</w:t>
      </w:r>
      <w:proofErr w:type="spellEnd"/>
      <w:r w:rsidRPr="00B32E9B">
        <w:rPr>
          <w:sz w:val="18"/>
          <w:szCs w:val="18"/>
        </w:rPr>
        <w:t xml:space="preserve"> 2008/09, 32015, 3 (</w:t>
      </w:r>
      <w:proofErr w:type="spellStart"/>
      <w:r w:rsidRPr="00B32E9B">
        <w:rPr>
          <w:sz w:val="18"/>
          <w:szCs w:val="18"/>
        </w:rPr>
        <w:t>MvT</w:t>
      </w:r>
      <w:proofErr w:type="spellEnd"/>
      <w:r w:rsidRPr="00B32E9B">
        <w:rPr>
          <w:sz w:val="18"/>
          <w:szCs w:val="18"/>
        </w:rPr>
        <w:t>), p. 34.</w:t>
      </w:r>
    </w:p>
  </w:footnote>
  <w:footnote w:id="54">
    <w:p w14:paraId="4801A9F2" w14:textId="2CEA7317" w:rsidR="00967BE2" w:rsidRPr="00B32E9B" w:rsidRDefault="00967BE2">
      <w:pPr>
        <w:pStyle w:val="Voetnoottekst"/>
      </w:pPr>
      <w:r>
        <w:rPr>
          <w:rStyle w:val="Voetnootmarkering"/>
        </w:rPr>
        <w:footnoteRef/>
      </w:r>
      <w:r>
        <w:t xml:space="preserve"> </w:t>
      </w:r>
      <w:r w:rsidR="00805D02">
        <w:rPr>
          <w:i/>
          <w:sz w:val="18"/>
          <w:szCs w:val="18"/>
        </w:rPr>
        <w:t xml:space="preserve">Kamerstukken </w:t>
      </w:r>
      <w:proofErr w:type="spellStart"/>
      <w:r w:rsidR="00805D02">
        <w:rPr>
          <w:i/>
          <w:sz w:val="18"/>
          <w:szCs w:val="18"/>
        </w:rPr>
        <w:t>ll</w:t>
      </w:r>
      <w:proofErr w:type="spellEnd"/>
      <w:r w:rsidR="00BD6EDE">
        <w:rPr>
          <w:i/>
          <w:sz w:val="18"/>
          <w:szCs w:val="18"/>
        </w:rPr>
        <w:t>,</w:t>
      </w:r>
      <w:r w:rsidRPr="00B32E9B">
        <w:rPr>
          <w:sz w:val="18"/>
          <w:szCs w:val="18"/>
        </w:rPr>
        <w:t xml:space="preserve"> 2008/09, 32015, 3 (</w:t>
      </w:r>
      <w:proofErr w:type="spellStart"/>
      <w:r w:rsidRPr="00B32E9B">
        <w:rPr>
          <w:sz w:val="18"/>
          <w:szCs w:val="18"/>
        </w:rPr>
        <w:t>MvT</w:t>
      </w:r>
      <w:proofErr w:type="spellEnd"/>
      <w:r w:rsidRPr="00B32E9B">
        <w:rPr>
          <w:sz w:val="18"/>
          <w:szCs w:val="18"/>
        </w:rPr>
        <w:t>), p. 34.</w:t>
      </w:r>
    </w:p>
  </w:footnote>
  <w:footnote w:id="55">
    <w:p w14:paraId="4ACF083B" w14:textId="2CC70439" w:rsidR="00967BE2" w:rsidRPr="00B32E9B" w:rsidRDefault="00967BE2">
      <w:pPr>
        <w:pStyle w:val="Voetnoottekst"/>
      </w:pPr>
      <w:r>
        <w:rPr>
          <w:rStyle w:val="Voetnootmarkering"/>
        </w:rPr>
        <w:footnoteRef/>
      </w:r>
      <w:r>
        <w:t xml:space="preserve"> </w:t>
      </w:r>
      <w:r w:rsidRPr="00B32E9B">
        <w:rPr>
          <w:i/>
          <w:sz w:val="18"/>
          <w:szCs w:val="18"/>
        </w:rPr>
        <w:t xml:space="preserve">Kamerstukken </w:t>
      </w:r>
      <w:proofErr w:type="spellStart"/>
      <w:proofErr w:type="gramStart"/>
      <w:r w:rsidRPr="00B32E9B">
        <w:rPr>
          <w:i/>
          <w:sz w:val="18"/>
          <w:szCs w:val="18"/>
        </w:rPr>
        <w:t>l</w:t>
      </w:r>
      <w:r w:rsidR="00805D02">
        <w:rPr>
          <w:i/>
          <w:sz w:val="18"/>
          <w:szCs w:val="18"/>
        </w:rPr>
        <w:t>l</w:t>
      </w:r>
      <w:proofErr w:type="spellEnd"/>
      <w:r w:rsidR="00805D02">
        <w:rPr>
          <w:i/>
          <w:sz w:val="18"/>
          <w:szCs w:val="18"/>
        </w:rPr>
        <w:t xml:space="preserve"> </w:t>
      </w:r>
      <w:r w:rsidRPr="00B32E9B">
        <w:rPr>
          <w:sz w:val="18"/>
          <w:szCs w:val="18"/>
        </w:rPr>
        <w:t xml:space="preserve"> 2008</w:t>
      </w:r>
      <w:proofErr w:type="gramEnd"/>
      <w:r w:rsidRPr="00B32E9B">
        <w:rPr>
          <w:sz w:val="18"/>
          <w:szCs w:val="18"/>
        </w:rPr>
        <w:t>/09, 32015, 3 (</w:t>
      </w:r>
      <w:proofErr w:type="spellStart"/>
      <w:r w:rsidRPr="00B32E9B">
        <w:rPr>
          <w:sz w:val="18"/>
          <w:szCs w:val="18"/>
        </w:rPr>
        <w:t>MvT</w:t>
      </w:r>
      <w:proofErr w:type="spellEnd"/>
      <w:r w:rsidRPr="00B32E9B">
        <w:rPr>
          <w:sz w:val="18"/>
          <w:szCs w:val="18"/>
        </w:rPr>
        <w:t>), p. 34.</w:t>
      </w:r>
    </w:p>
  </w:footnote>
  <w:footnote w:id="56">
    <w:p w14:paraId="72B9194E" w14:textId="51FCA834" w:rsidR="00967BE2" w:rsidRPr="00805D02" w:rsidRDefault="00967BE2">
      <w:pPr>
        <w:pStyle w:val="Voetnoottekst"/>
        <w:rPr>
          <w:sz w:val="18"/>
          <w:szCs w:val="18"/>
        </w:rPr>
      </w:pPr>
      <w:r w:rsidRPr="00805D02">
        <w:rPr>
          <w:rStyle w:val="Voetnootmarkering"/>
          <w:sz w:val="18"/>
          <w:szCs w:val="18"/>
        </w:rPr>
        <w:footnoteRef/>
      </w:r>
      <w:r w:rsidRPr="00805D02">
        <w:rPr>
          <w:sz w:val="18"/>
          <w:szCs w:val="18"/>
        </w:rPr>
        <w:t xml:space="preserve"> </w:t>
      </w:r>
      <w:r w:rsidRPr="00805D02">
        <w:rPr>
          <w:i/>
          <w:sz w:val="18"/>
          <w:szCs w:val="18"/>
        </w:rPr>
        <w:t xml:space="preserve">Kamerstukken </w:t>
      </w:r>
      <w:proofErr w:type="spellStart"/>
      <w:r w:rsidRPr="00805D02">
        <w:rPr>
          <w:i/>
          <w:sz w:val="18"/>
          <w:szCs w:val="18"/>
        </w:rPr>
        <w:t>ll</w:t>
      </w:r>
      <w:proofErr w:type="spellEnd"/>
      <w:r w:rsidRPr="00805D02">
        <w:rPr>
          <w:sz w:val="18"/>
          <w:szCs w:val="18"/>
        </w:rPr>
        <w:t xml:space="preserve"> 2008/09, 32015, 3 (</w:t>
      </w:r>
      <w:proofErr w:type="spellStart"/>
      <w:r w:rsidRPr="00805D02">
        <w:rPr>
          <w:sz w:val="18"/>
          <w:szCs w:val="18"/>
        </w:rPr>
        <w:t>MvT</w:t>
      </w:r>
      <w:proofErr w:type="spellEnd"/>
      <w:r w:rsidRPr="00805D02">
        <w:rPr>
          <w:sz w:val="18"/>
          <w:szCs w:val="18"/>
        </w:rPr>
        <w:t>), p. 34.</w:t>
      </w:r>
    </w:p>
  </w:footnote>
  <w:footnote w:id="57">
    <w:p w14:paraId="2D46F61C" w14:textId="19A44928" w:rsidR="00967BE2" w:rsidRPr="00805D02" w:rsidRDefault="00967BE2">
      <w:pPr>
        <w:pStyle w:val="Voetnoottekst"/>
        <w:rPr>
          <w:sz w:val="18"/>
          <w:szCs w:val="18"/>
        </w:rPr>
      </w:pPr>
      <w:r w:rsidRPr="00805D02">
        <w:rPr>
          <w:rStyle w:val="Voetnootmarkering"/>
          <w:sz w:val="18"/>
          <w:szCs w:val="18"/>
        </w:rPr>
        <w:footnoteRef/>
      </w:r>
      <w:r w:rsidRPr="00805D02">
        <w:rPr>
          <w:sz w:val="18"/>
          <w:szCs w:val="18"/>
        </w:rPr>
        <w:t xml:space="preserve"> </w:t>
      </w:r>
      <w:r w:rsidR="00805D02">
        <w:rPr>
          <w:sz w:val="18"/>
          <w:szCs w:val="18"/>
        </w:rPr>
        <w:t>H</w:t>
      </w:r>
      <w:r w:rsidRPr="00805D02">
        <w:rPr>
          <w:sz w:val="18"/>
          <w:szCs w:val="18"/>
        </w:rPr>
        <w:t>of ‘s-Hertogenbosch 16 maart 2017, ECLI:</w:t>
      </w:r>
      <w:proofErr w:type="gramStart"/>
      <w:r w:rsidRPr="00805D02">
        <w:rPr>
          <w:sz w:val="18"/>
          <w:szCs w:val="18"/>
        </w:rPr>
        <w:t>NL:GHSHE</w:t>
      </w:r>
      <w:proofErr w:type="gramEnd"/>
      <w:r w:rsidRPr="00805D02">
        <w:rPr>
          <w:sz w:val="18"/>
          <w:szCs w:val="18"/>
        </w:rPr>
        <w:t>:2017:1028</w:t>
      </w:r>
      <w:r w:rsidR="00805D02">
        <w:rPr>
          <w:sz w:val="18"/>
          <w:szCs w:val="18"/>
        </w:rPr>
        <w:t>.</w:t>
      </w:r>
    </w:p>
  </w:footnote>
  <w:footnote w:id="58">
    <w:p w14:paraId="7582B368" w14:textId="6D745950" w:rsidR="00967BE2" w:rsidRPr="00D21116" w:rsidRDefault="00967BE2">
      <w:pPr>
        <w:pStyle w:val="Voetnoottekst"/>
      </w:pPr>
      <w:r w:rsidRPr="00805D02">
        <w:rPr>
          <w:rStyle w:val="Voetnootmarkering"/>
          <w:sz w:val="18"/>
          <w:szCs w:val="18"/>
        </w:rPr>
        <w:footnoteRef/>
      </w:r>
      <w:r w:rsidRPr="00805D02">
        <w:rPr>
          <w:sz w:val="18"/>
          <w:szCs w:val="18"/>
        </w:rPr>
        <w:t xml:space="preserve"> </w:t>
      </w:r>
      <w:r w:rsidR="00805D02" w:rsidRPr="00805D02">
        <w:rPr>
          <w:sz w:val="18"/>
          <w:szCs w:val="18"/>
        </w:rPr>
        <w:t>Rechtspraak.nl</w:t>
      </w:r>
      <w:r w:rsidRPr="00805D02">
        <w:rPr>
          <w:sz w:val="18"/>
          <w:szCs w:val="18"/>
        </w:rPr>
        <w:t xml:space="preserve"> (zoe</w:t>
      </w:r>
      <w:r w:rsidR="00805D02" w:rsidRPr="00805D02">
        <w:rPr>
          <w:sz w:val="18"/>
          <w:szCs w:val="18"/>
        </w:rPr>
        <w:t xml:space="preserve">k op </w:t>
      </w:r>
      <w:proofErr w:type="spellStart"/>
      <w:r w:rsidR="00805D02" w:rsidRPr="00805D02">
        <w:rPr>
          <w:i/>
          <w:sz w:val="18"/>
          <w:szCs w:val="18"/>
        </w:rPr>
        <w:t>Kindgesprek</w:t>
      </w:r>
      <w:proofErr w:type="spellEnd"/>
      <w:r w:rsidRPr="00805D02">
        <w:rPr>
          <w:sz w:val="18"/>
          <w:szCs w:val="18"/>
        </w:rPr>
        <w:t>)</w:t>
      </w:r>
      <w:r w:rsidR="00805D02">
        <w:rPr>
          <w:sz w:val="18"/>
          <w:szCs w:val="18"/>
        </w:rPr>
        <w:t>.</w:t>
      </w:r>
    </w:p>
  </w:footnote>
  <w:footnote w:id="59">
    <w:p w14:paraId="23339C17" w14:textId="12BD6DCD" w:rsidR="00967BE2" w:rsidRPr="00805D02" w:rsidRDefault="00967BE2">
      <w:pPr>
        <w:pStyle w:val="Voetnoottekst"/>
        <w:rPr>
          <w:sz w:val="18"/>
          <w:szCs w:val="18"/>
        </w:rPr>
      </w:pPr>
      <w:r w:rsidRPr="00805D02">
        <w:rPr>
          <w:rStyle w:val="Voetnootmarkering"/>
          <w:sz w:val="18"/>
          <w:szCs w:val="18"/>
        </w:rPr>
        <w:footnoteRef/>
      </w:r>
      <w:r w:rsidRPr="00805D02">
        <w:rPr>
          <w:sz w:val="18"/>
          <w:szCs w:val="18"/>
        </w:rPr>
        <w:t xml:space="preserve"> </w:t>
      </w:r>
      <w:r w:rsidR="00805D02">
        <w:rPr>
          <w:sz w:val="18"/>
          <w:szCs w:val="18"/>
        </w:rPr>
        <w:t>H</w:t>
      </w:r>
      <w:r w:rsidRPr="00805D02">
        <w:rPr>
          <w:sz w:val="18"/>
          <w:szCs w:val="18"/>
        </w:rPr>
        <w:t>of Arnhem-Leeuwarden 29 november 2016, ECLI:</w:t>
      </w:r>
      <w:proofErr w:type="gramStart"/>
      <w:r w:rsidRPr="00805D02">
        <w:rPr>
          <w:sz w:val="18"/>
          <w:szCs w:val="18"/>
        </w:rPr>
        <w:t>NL:GHARL</w:t>
      </w:r>
      <w:proofErr w:type="gramEnd"/>
      <w:r w:rsidRPr="00805D02">
        <w:rPr>
          <w:sz w:val="18"/>
          <w:szCs w:val="18"/>
        </w:rPr>
        <w:t>:2016:9719</w:t>
      </w:r>
      <w:r w:rsidR="00805D02">
        <w:rPr>
          <w:sz w:val="18"/>
          <w:szCs w:val="18"/>
        </w:rPr>
        <w:t>.</w:t>
      </w:r>
    </w:p>
  </w:footnote>
  <w:footnote w:id="60">
    <w:p w14:paraId="54D14BB0" w14:textId="51CA1065" w:rsidR="00967BE2" w:rsidRPr="00805D02" w:rsidRDefault="00967BE2" w:rsidP="004154BE">
      <w:pPr>
        <w:rPr>
          <w:sz w:val="18"/>
          <w:szCs w:val="18"/>
        </w:rPr>
      </w:pPr>
      <w:r w:rsidRPr="00805D02">
        <w:rPr>
          <w:rStyle w:val="Voetnootmarkering"/>
          <w:sz w:val="18"/>
          <w:szCs w:val="18"/>
        </w:rPr>
        <w:footnoteRef/>
      </w:r>
      <w:r w:rsidRPr="00805D02">
        <w:rPr>
          <w:sz w:val="18"/>
          <w:szCs w:val="18"/>
        </w:rPr>
        <w:t xml:space="preserve"> </w:t>
      </w:r>
      <w:r w:rsidR="00805D02">
        <w:rPr>
          <w:sz w:val="18"/>
          <w:szCs w:val="18"/>
        </w:rPr>
        <w:t>H</w:t>
      </w:r>
      <w:r w:rsidRPr="00805D02">
        <w:rPr>
          <w:sz w:val="18"/>
          <w:szCs w:val="18"/>
        </w:rPr>
        <w:t>of ’s-Hertogenbosch</w:t>
      </w:r>
      <w:r w:rsidR="00805D02">
        <w:rPr>
          <w:sz w:val="18"/>
          <w:szCs w:val="18"/>
        </w:rPr>
        <w:t xml:space="preserve"> </w:t>
      </w:r>
      <w:r w:rsidRPr="00805D02">
        <w:rPr>
          <w:sz w:val="18"/>
          <w:szCs w:val="18"/>
        </w:rPr>
        <w:t xml:space="preserve">9 maart 2017, </w:t>
      </w:r>
      <w:r w:rsidR="00805D02">
        <w:rPr>
          <w:sz w:val="18"/>
          <w:szCs w:val="18"/>
        </w:rPr>
        <w:t>ECLI:</w:t>
      </w:r>
      <w:proofErr w:type="gramStart"/>
      <w:r w:rsidR="00805D02">
        <w:rPr>
          <w:sz w:val="18"/>
          <w:szCs w:val="18"/>
        </w:rPr>
        <w:t>NL:GHSHE</w:t>
      </w:r>
      <w:proofErr w:type="gramEnd"/>
      <w:r w:rsidR="00805D02">
        <w:rPr>
          <w:sz w:val="18"/>
          <w:szCs w:val="18"/>
        </w:rPr>
        <w:t>:2017:96.</w:t>
      </w:r>
    </w:p>
    <w:p w14:paraId="38EDC069" w14:textId="2C1E7638" w:rsidR="00967BE2" w:rsidRPr="00B32E9B" w:rsidRDefault="00967BE2">
      <w:pPr>
        <w:pStyle w:val="Voetnoottekst"/>
      </w:pPr>
    </w:p>
  </w:footnote>
  <w:footnote w:id="61">
    <w:p w14:paraId="67BEB5E1" w14:textId="21FBF989" w:rsidR="00967BE2" w:rsidRPr="00805D02" w:rsidRDefault="00967BE2" w:rsidP="00805D02">
      <w:pPr>
        <w:spacing w:line="240" w:lineRule="auto"/>
        <w:rPr>
          <w:sz w:val="18"/>
          <w:szCs w:val="18"/>
        </w:rPr>
      </w:pPr>
      <w:r w:rsidRPr="00805D02">
        <w:rPr>
          <w:rStyle w:val="Voetnootmarkering"/>
          <w:sz w:val="18"/>
          <w:szCs w:val="18"/>
        </w:rPr>
        <w:footnoteRef/>
      </w:r>
      <w:r w:rsidRPr="00805D02">
        <w:rPr>
          <w:sz w:val="18"/>
          <w:szCs w:val="18"/>
        </w:rPr>
        <w:t xml:space="preserve"> </w:t>
      </w:r>
      <w:r w:rsidR="00805D02">
        <w:rPr>
          <w:sz w:val="18"/>
          <w:szCs w:val="18"/>
        </w:rPr>
        <w:t>H</w:t>
      </w:r>
      <w:r w:rsidRPr="00805D02">
        <w:rPr>
          <w:sz w:val="18"/>
          <w:szCs w:val="18"/>
        </w:rPr>
        <w:t>of Arnhem-Leeuwarden 31 januari 2017, ECLI:</w:t>
      </w:r>
      <w:proofErr w:type="gramStart"/>
      <w:r w:rsidRPr="00805D02">
        <w:rPr>
          <w:sz w:val="18"/>
          <w:szCs w:val="18"/>
        </w:rPr>
        <w:t>NL:GHARL</w:t>
      </w:r>
      <w:proofErr w:type="gramEnd"/>
      <w:r w:rsidRPr="00805D02">
        <w:rPr>
          <w:sz w:val="18"/>
          <w:szCs w:val="18"/>
        </w:rPr>
        <w:t>:2017:817</w:t>
      </w:r>
      <w:r w:rsidR="00805D02">
        <w:rPr>
          <w:sz w:val="18"/>
          <w:szCs w:val="18"/>
        </w:rPr>
        <w:t>.</w:t>
      </w:r>
    </w:p>
  </w:footnote>
  <w:footnote w:id="62">
    <w:p w14:paraId="10316485" w14:textId="5986C337" w:rsidR="00967BE2" w:rsidRPr="00805D02" w:rsidRDefault="00967BE2" w:rsidP="00805D02">
      <w:pPr>
        <w:pStyle w:val="Voetnoottekst"/>
        <w:rPr>
          <w:sz w:val="18"/>
          <w:szCs w:val="18"/>
        </w:rPr>
      </w:pPr>
      <w:r w:rsidRPr="00805D02">
        <w:rPr>
          <w:rStyle w:val="Voetnootmarkering"/>
          <w:sz w:val="18"/>
          <w:szCs w:val="18"/>
        </w:rPr>
        <w:footnoteRef/>
      </w:r>
      <w:r w:rsidRPr="00805D02">
        <w:rPr>
          <w:sz w:val="18"/>
          <w:szCs w:val="18"/>
        </w:rPr>
        <w:t xml:space="preserve"> </w:t>
      </w:r>
      <w:r w:rsidR="00805D02">
        <w:rPr>
          <w:sz w:val="18"/>
          <w:szCs w:val="18"/>
        </w:rPr>
        <w:t>H</w:t>
      </w:r>
      <w:r w:rsidRPr="00805D02">
        <w:rPr>
          <w:sz w:val="18"/>
          <w:szCs w:val="18"/>
        </w:rPr>
        <w:t>of Arnhem-Leeuwarden 31 januari 2017, ECLI:</w:t>
      </w:r>
      <w:proofErr w:type="gramStart"/>
      <w:r w:rsidRPr="00805D02">
        <w:rPr>
          <w:sz w:val="18"/>
          <w:szCs w:val="18"/>
        </w:rPr>
        <w:t>NL:GHARL</w:t>
      </w:r>
      <w:proofErr w:type="gramEnd"/>
      <w:r w:rsidRPr="00805D02">
        <w:rPr>
          <w:sz w:val="18"/>
          <w:szCs w:val="18"/>
        </w:rPr>
        <w:t>:2017:817</w:t>
      </w:r>
    </w:p>
  </w:footnote>
  <w:footnote w:id="63">
    <w:p w14:paraId="308B6179" w14:textId="4D0FFE19" w:rsidR="00967BE2" w:rsidRPr="00805D02" w:rsidRDefault="00967BE2" w:rsidP="00805D02">
      <w:pPr>
        <w:pStyle w:val="Voetnoottekst"/>
        <w:rPr>
          <w:sz w:val="18"/>
          <w:szCs w:val="18"/>
        </w:rPr>
      </w:pPr>
      <w:r w:rsidRPr="00805D02">
        <w:rPr>
          <w:rStyle w:val="Voetnootmarkering"/>
          <w:sz w:val="18"/>
          <w:szCs w:val="18"/>
        </w:rPr>
        <w:footnoteRef/>
      </w:r>
      <w:r w:rsidRPr="00805D02">
        <w:rPr>
          <w:sz w:val="18"/>
          <w:szCs w:val="18"/>
        </w:rPr>
        <w:t xml:space="preserve"> </w:t>
      </w:r>
      <w:r w:rsidRPr="00805D02">
        <w:rPr>
          <w:i/>
          <w:sz w:val="18"/>
          <w:szCs w:val="18"/>
        </w:rPr>
        <w:t xml:space="preserve">Kamerstukken </w:t>
      </w:r>
      <w:proofErr w:type="spellStart"/>
      <w:r w:rsidRPr="00805D02">
        <w:rPr>
          <w:i/>
          <w:sz w:val="18"/>
          <w:szCs w:val="18"/>
        </w:rPr>
        <w:t>ll</w:t>
      </w:r>
      <w:proofErr w:type="spellEnd"/>
      <w:r w:rsidRPr="00805D02">
        <w:rPr>
          <w:sz w:val="18"/>
          <w:szCs w:val="18"/>
        </w:rPr>
        <w:t xml:space="preserve"> 2008/09, 32015, 3 (</w:t>
      </w:r>
      <w:proofErr w:type="spellStart"/>
      <w:r w:rsidRPr="00805D02">
        <w:rPr>
          <w:sz w:val="18"/>
          <w:szCs w:val="18"/>
        </w:rPr>
        <w:t>MvT</w:t>
      </w:r>
      <w:proofErr w:type="spellEnd"/>
      <w:r w:rsidRPr="00805D02">
        <w:rPr>
          <w:sz w:val="18"/>
          <w:szCs w:val="18"/>
        </w:rPr>
        <w:t>), p. 34.</w:t>
      </w:r>
    </w:p>
  </w:footnote>
  <w:footnote w:id="64">
    <w:p w14:paraId="26BB84BE" w14:textId="5963C2B2" w:rsidR="00967BE2" w:rsidRPr="00C4597E" w:rsidRDefault="00967BE2" w:rsidP="00805D02">
      <w:pPr>
        <w:spacing w:line="240" w:lineRule="auto"/>
        <w:rPr>
          <w:rFonts w:asciiTheme="majorHAnsi" w:hAnsiTheme="majorHAnsi"/>
        </w:rPr>
      </w:pPr>
      <w:r w:rsidRPr="00805D02">
        <w:rPr>
          <w:rStyle w:val="Voetnootmarkering"/>
          <w:sz w:val="18"/>
          <w:szCs w:val="18"/>
        </w:rPr>
        <w:footnoteRef/>
      </w:r>
      <w:r w:rsidRPr="00805D02">
        <w:rPr>
          <w:sz w:val="18"/>
          <w:szCs w:val="18"/>
        </w:rPr>
        <w:t xml:space="preserve"> </w:t>
      </w:r>
      <w:r w:rsidR="00805D02">
        <w:rPr>
          <w:sz w:val="18"/>
          <w:szCs w:val="18"/>
        </w:rPr>
        <w:t>H</w:t>
      </w:r>
      <w:r w:rsidRPr="00805D02">
        <w:rPr>
          <w:sz w:val="18"/>
          <w:szCs w:val="18"/>
        </w:rPr>
        <w:t>of Arnhem-Leeuwarden 25 februari 2016, ECLI:</w:t>
      </w:r>
      <w:proofErr w:type="gramStart"/>
      <w:r w:rsidRPr="00805D02">
        <w:rPr>
          <w:sz w:val="18"/>
          <w:szCs w:val="18"/>
        </w:rPr>
        <w:t>NL:GHARL</w:t>
      </w:r>
      <w:proofErr w:type="gramEnd"/>
      <w:r w:rsidRPr="00805D02">
        <w:rPr>
          <w:sz w:val="18"/>
          <w:szCs w:val="18"/>
        </w:rPr>
        <w:t>:2016:1493</w:t>
      </w:r>
      <w:r w:rsidR="00805D02">
        <w:rPr>
          <w:sz w:val="18"/>
          <w:szCs w:val="18"/>
        </w:rPr>
        <w:t>.</w:t>
      </w:r>
    </w:p>
  </w:footnote>
  <w:footnote w:id="65">
    <w:p w14:paraId="489C771B" w14:textId="1935ED9D" w:rsidR="00967BE2" w:rsidRPr="00805D02" w:rsidRDefault="00967BE2" w:rsidP="00805D02">
      <w:pPr>
        <w:spacing w:line="240" w:lineRule="auto"/>
        <w:rPr>
          <w:sz w:val="18"/>
          <w:szCs w:val="18"/>
        </w:rPr>
      </w:pPr>
      <w:r w:rsidRPr="00805D02">
        <w:rPr>
          <w:rStyle w:val="Voetnootmarkering"/>
          <w:sz w:val="18"/>
          <w:szCs w:val="18"/>
        </w:rPr>
        <w:footnoteRef/>
      </w:r>
      <w:r w:rsidRPr="00805D02">
        <w:rPr>
          <w:sz w:val="18"/>
          <w:szCs w:val="18"/>
        </w:rPr>
        <w:t xml:space="preserve"> </w:t>
      </w:r>
      <w:r w:rsidR="00805D02">
        <w:rPr>
          <w:sz w:val="18"/>
          <w:szCs w:val="18"/>
        </w:rPr>
        <w:t>H</w:t>
      </w:r>
      <w:r w:rsidRPr="00805D02">
        <w:rPr>
          <w:sz w:val="18"/>
          <w:szCs w:val="18"/>
        </w:rPr>
        <w:t>of Den Haag 18 mei 2016, ECLI:</w:t>
      </w:r>
      <w:proofErr w:type="gramStart"/>
      <w:r w:rsidRPr="00805D02">
        <w:rPr>
          <w:sz w:val="18"/>
          <w:szCs w:val="18"/>
        </w:rPr>
        <w:t>NL:GHDHA</w:t>
      </w:r>
      <w:proofErr w:type="gramEnd"/>
      <w:r w:rsidRPr="00805D02">
        <w:rPr>
          <w:sz w:val="18"/>
          <w:szCs w:val="18"/>
        </w:rPr>
        <w:t>:2016:1767</w:t>
      </w:r>
      <w:r w:rsidR="007D1592">
        <w:rPr>
          <w:sz w:val="18"/>
          <w:szCs w:val="18"/>
        </w:rPr>
        <w:t>.</w:t>
      </w:r>
    </w:p>
  </w:footnote>
  <w:footnote w:id="66">
    <w:p w14:paraId="15C765CD" w14:textId="44E958E8" w:rsidR="00967BE2" w:rsidRPr="00805D02" w:rsidRDefault="00967BE2" w:rsidP="00805D02">
      <w:pPr>
        <w:spacing w:line="240" w:lineRule="auto"/>
        <w:rPr>
          <w:sz w:val="18"/>
          <w:szCs w:val="18"/>
        </w:rPr>
      </w:pPr>
      <w:r w:rsidRPr="00805D02">
        <w:rPr>
          <w:rStyle w:val="Voetnootmarkering"/>
          <w:sz w:val="18"/>
          <w:szCs w:val="18"/>
        </w:rPr>
        <w:footnoteRef/>
      </w:r>
      <w:r w:rsidRPr="00805D02">
        <w:rPr>
          <w:sz w:val="18"/>
          <w:szCs w:val="18"/>
        </w:rPr>
        <w:t xml:space="preserve"> </w:t>
      </w:r>
      <w:r w:rsidR="007D1592">
        <w:rPr>
          <w:sz w:val="18"/>
          <w:szCs w:val="18"/>
        </w:rPr>
        <w:t>H</w:t>
      </w:r>
      <w:r w:rsidRPr="00805D02">
        <w:rPr>
          <w:sz w:val="18"/>
          <w:szCs w:val="18"/>
        </w:rPr>
        <w:t>of ’s-Hertogenbosch 16 maart 2017, ECLI:</w:t>
      </w:r>
      <w:proofErr w:type="gramStart"/>
      <w:r w:rsidRPr="00805D02">
        <w:rPr>
          <w:sz w:val="18"/>
          <w:szCs w:val="18"/>
        </w:rPr>
        <w:t>NL:GHSHE</w:t>
      </w:r>
      <w:proofErr w:type="gramEnd"/>
      <w:r w:rsidRPr="00805D02">
        <w:rPr>
          <w:sz w:val="18"/>
          <w:szCs w:val="18"/>
        </w:rPr>
        <w:t>:2017:1058</w:t>
      </w:r>
      <w:r w:rsidR="007D1592">
        <w:rPr>
          <w:sz w:val="18"/>
          <w:szCs w:val="18"/>
        </w:rPr>
        <w:t>.</w:t>
      </w:r>
    </w:p>
  </w:footnote>
  <w:footnote w:id="67">
    <w:p w14:paraId="16C8BF89" w14:textId="470490F3" w:rsidR="00967BE2" w:rsidRPr="00B22180" w:rsidRDefault="00967BE2" w:rsidP="00805D02">
      <w:pPr>
        <w:spacing w:line="240" w:lineRule="auto"/>
        <w:rPr>
          <w:rFonts w:asciiTheme="majorHAnsi" w:hAnsiTheme="majorHAnsi"/>
        </w:rPr>
      </w:pPr>
      <w:r w:rsidRPr="00805D02">
        <w:rPr>
          <w:rStyle w:val="Voetnootmarkering"/>
          <w:sz w:val="18"/>
          <w:szCs w:val="18"/>
        </w:rPr>
        <w:footnoteRef/>
      </w:r>
      <w:r w:rsidRPr="00805D02">
        <w:rPr>
          <w:sz w:val="18"/>
          <w:szCs w:val="18"/>
        </w:rPr>
        <w:t xml:space="preserve"> </w:t>
      </w:r>
      <w:r w:rsidR="007D1592">
        <w:rPr>
          <w:sz w:val="18"/>
          <w:szCs w:val="18"/>
        </w:rPr>
        <w:t>H</w:t>
      </w:r>
      <w:r w:rsidRPr="00805D02">
        <w:rPr>
          <w:sz w:val="18"/>
          <w:szCs w:val="18"/>
        </w:rPr>
        <w:t>of Arnhem-Leeuwarden 25 februari 2016, ECLI:</w:t>
      </w:r>
      <w:proofErr w:type="gramStart"/>
      <w:r w:rsidRPr="00805D02">
        <w:rPr>
          <w:sz w:val="18"/>
          <w:szCs w:val="18"/>
        </w:rPr>
        <w:t>NL:GHARL</w:t>
      </w:r>
      <w:proofErr w:type="gramEnd"/>
      <w:r w:rsidRPr="00805D02">
        <w:rPr>
          <w:sz w:val="18"/>
          <w:szCs w:val="18"/>
        </w:rPr>
        <w:t>:2016:1493</w:t>
      </w:r>
      <w:r w:rsidR="007D1592">
        <w:rPr>
          <w:sz w:val="18"/>
          <w:szCs w:val="18"/>
        </w:rPr>
        <w:t>.</w:t>
      </w:r>
    </w:p>
  </w:footnote>
  <w:footnote w:id="68">
    <w:p w14:paraId="7EB466DB" w14:textId="5AC2169D" w:rsidR="00967BE2" w:rsidRPr="007D1592" w:rsidRDefault="00967BE2">
      <w:pPr>
        <w:pStyle w:val="Voetnoottekst"/>
        <w:rPr>
          <w:sz w:val="18"/>
          <w:szCs w:val="18"/>
        </w:rPr>
      </w:pPr>
      <w:r w:rsidRPr="007D1592">
        <w:rPr>
          <w:rStyle w:val="Voetnootmarkering"/>
          <w:sz w:val="18"/>
          <w:szCs w:val="18"/>
        </w:rPr>
        <w:footnoteRef/>
      </w:r>
      <w:r w:rsidRPr="007D1592">
        <w:rPr>
          <w:sz w:val="18"/>
          <w:szCs w:val="18"/>
        </w:rPr>
        <w:t xml:space="preserve"> </w:t>
      </w:r>
      <w:r w:rsidR="007D1592">
        <w:rPr>
          <w:sz w:val="18"/>
          <w:szCs w:val="18"/>
        </w:rPr>
        <w:t>H</w:t>
      </w:r>
      <w:r w:rsidRPr="007D1592">
        <w:rPr>
          <w:sz w:val="18"/>
          <w:szCs w:val="18"/>
        </w:rPr>
        <w:t>of Arnhem-Leeuwarden 31 januari 2017, ECLI:</w:t>
      </w:r>
      <w:proofErr w:type="gramStart"/>
      <w:r w:rsidRPr="007D1592">
        <w:rPr>
          <w:sz w:val="18"/>
          <w:szCs w:val="18"/>
        </w:rPr>
        <w:t>NL:GHARL</w:t>
      </w:r>
      <w:proofErr w:type="gramEnd"/>
      <w:r w:rsidRPr="007D1592">
        <w:rPr>
          <w:sz w:val="18"/>
          <w:szCs w:val="18"/>
        </w:rPr>
        <w:t>:2017:817</w:t>
      </w:r>
      <w:r w:rsidR="007D1592">
        <w:rPr>
          <w:sz w:val="18"/>
          <w:szCs w:val="18"/>
        </w:rPr>
        <w:t>.</w:t>
      </w:r>
    </w:p>
  </w:footnote>
  <w:footnote w:id="69">
    <w:p w14:paraId="27D5CCC2" w14:textId="62EA7341" w:rsidR="00967BE2" w:rsidRPr="00CE0770" w:rsidRDefault="00967BE2" w:rsidP="00CE0770">
      <w:pPr>
        <w:rPr>
          <w:rFonts w:asciiTheme="majorHAnsi" w:hAnsiTheme="majorHAnsi"/>
        </w:rPr>
      </w:pPr>
      <w:r w:rsidRPr="007D1592">
        <w:rPr>
          <w:rStyle w:val="Voetnootmarkering"/>
          <w:sz w:val="18"/>
          <w:szCs w:val="18"/>
        </w:rPr>
        <w:footnoteRef/>
      </w:r>
      <w:r w:rsidRPr="007D1592">
        <w:rPr>
          <w:sz w:val="18"/>
          <w:szCs w:val="18"/>
        </w:rPr>
        <w:t xml:space="preserve"> </w:t>
      </w:r>
      <w:r w:rsidR="007D1592">
        <w:rPr>
          <w:sz w:val="18"/>
          <w:szCs w:val="18"/>
        </w:rPr>
        <w:t>H</w:t>
      </w:r>
      <w:r w:rsidRPr="007D1592">
        <w:rPr>
          <w:sz w:val="18"/>
          <w:szCs w:val="18"/>
        </w:rPr>
        <w:t>of Arnhem-Leeuwarden 29 november 2016, ECLI:</w:t>
      </w:r>
      <w:proofErr w:type="gramStart"/>
      <w:r w:rsidRPr="007D1592">
        <w:rPr>
          <w:sz w:val="18"/>
          <w:szCs w:val="18"/>
        </w:rPr>
        <w:t>NL:GHARL</w:t>
      </w:r>
      <w:proofErr w:type="gramEnd"/>
      <w:r w:rsidRPr="007D1592">
        <w:rPr>
          <w:sz w:val="18"/>
          <w:szCs w:val="18"/>
        </w:rPr>
        <w:t>:2016:9719</w:t>
      </w:r>
      <w:r w:rsidR="007D1592">
        <w:rPr>
          <w:sz w:val="18"/>
          <w:szCs w:val="18"/>
        </w:rPr>
        <w:t>.</w:t>
      </w:r>
    </w:p>
  </w:footnote>
  <w:footnote w:id="70">
    <w:p w14:paraId="67EF25B2" w14:textId="5C860FEE" w:rsidR="00B732C5" w:rsidRPr="007D1592" w:rsidRDefault="00967BE2" w:rsidP="007D1592">
      <w:pPr>
        <w:spacing w:line="240" w:lineRule="auto"/>
        <w:rPr>
          <w:sz w:val="18"/>
          <w:szCs w:val="18"/>
        </w:rPr>
      </w:pPr>
      <w:r w:rsidRPr="007D1592">
        <w:rPr>
          <w:rStyle w:val="Voetnootmarkering"/>
          <w:sz w:val="18"/>
          <w:szCs w:val="18"/>
        </w:rPr>
        <w:footnoteRef/>
      </w:r>
      <w:r w:rsidRPr="007D1592">
        <w:rPr>
          <w:sz w:val="18"/>
          <w:szCs w:val="18"/>
        </w:rPr>
        <w:t xml:space="preserve"> </w:t>
      </w:r>
      <w:r w:rsidR="007D1592" w:rsidRPr="007D1592">
        <w:rPr>
          <w:sz w:val="18"/>
          <w:szCs w:val="18"/>
        </w:rPr>
        <w:t>H</w:t>
      </w:r>
      <w:r w:rsidRPr="007D1592">
        <w:rPr>
          <w:sz w:val="18"/>
          <w:szCs w:val="18"/>
        </w:rPr>
        <w:t>of Den Haag</w:t>
      </w:r>
      <w:r w:rsidR="007D1592">
        <w:rPr>
          <w:sz w:val="18"/>
          <w:szCs w:val="18"/>
        </w:rPr>
        <w:t xml:space="preserve"> 19 juli 2017</w:t>
      </w:r>
      <w:r w:rsidRPr="007D1592">
        <w:rPr>
          <w:sz w:val="18"/>
          <w:szCs w:val="18"/>
        </w:rPr>
        <w:t>, ECLI:</w:t>
      </w:r>
      <w:proofErr w:type="gramStart"/>
      <w:r w:rsidRPr="007D1592">
        <w:rPr>
          <w:sz w:val="18"/>
          <w:szCs w:val="18"/>
        </w:rPr>
        <w:t>NL:GHDHA</w:t>
      </w:r>
      <w:proofErr w:type="gramEnd"/>
      <w:r w:rsidRPr="007D1592">
        <w:rPr>
          <w:sz w:val="18"/>
          <w:szCs w:val="18"/>
        </w:rPr>
        <w:t>:2017:2170</w:t>
      </w:r>
      <w:r w:rsidR="007D1592" w:rsidRPr="007D1592">
        <w:rPr>
          <w:sz w:val="18"/>
          <w:szCs w:val="18"/>
        </w:rPr>
        <w:t>.</w:t>
      </w:r>
    </w:p>
  </w:footnote>
  <w:footnote w:id="71">
    <w:p w14:paraId="5CF45397" w14:textId="76672C2A" w:rsidR="00967BE2" w:rsidRPr="007D1592" w:rsidRDefault="00967BE2" w:rsidP="007D1592">
      <w:pPr>
        <w:pStyle w:val="Voetnoottekst"/>
        <w:rPr>
          <w:sz w:val="18"/>
          <w:szCs w:val="18"/>
        </w:rPr>
      </w:pPr>
      <w:r w:rsidRPr="007D1592">
        <w:rPr>
          <w:rStyle w:val="Voetnootmarkering"/>
          <w:sz w:val="18"/>
          <w:szCs w:val="18"/>
        </w:rPr>
        <w:footnoteRef/>
      </w:r>
      <w:r w:rsidRPr="007D1592">
        <w:rPr>
          <w:sz w:val="18"/>
          <w:szCs w:val="18"/>
        </w:rPr>
        <w:t xml:space="preserve"> </w:t>
      </w:r>
      <w:r w:rsidR="007D1592">
        <w:rPr>
          <w:sz w:val="18"/>
          <w:szCs w:val="18"/>
        </w:rPr>
        <w:t>H</w:t>
      </w:r>
      <w:r w:rsidRPr="007D1592">
        <w:rPr>
          <w:sz w:val="18"/>
          <w:szCs w:val="18"/>
        </w:rPr>
        <w:t>of Den Haag</w:t>
      </w:r>
      <w:r w:rsidR="007D1592">
        <w:rPr>
          <w:sz w:val="18"/>
          <w:szCs w:val="18"/>
        </w:rPr>
        <w:t xml:space="preserve"> 22 juni 2016</w:t>
      </w:r>
      <w:r w:rsidRPr="007D1592">
        <w:rPr>
          <w:sz w:val="18"/>
          <w:szCs w:val="18"/>
        </w:rPr>
        <w:t>, ECLI:</w:t>
      </w:r>
      <w:proofErr w:type="gramStart"/>
      <w:r w:rsidRPr="007D1592">
        <w:rPr>
          <w:sz w:val="18"/>
          <w:szCs w:val="18"/>
        </w:rPr>
        <w:t>NL:GHDHA</w:t>
      </w:r>
      <w:proofErr w:type="gramEnd"/>
      <w:r w:rsidRPr="007D1592">
        <w:rPr>
          <w:sz w:val="18"/>
          <w:szCs w:val="18"/>
        </w:rPr>
        <w:t>:2016:1705</w:t>
      </w:r>
      <w:r w:rsidR="007D1592" w:rsidRPr="007D1592">
        <w:rPr>
          <w:sz w:val="18"/>
          <w:szCs w:val="18"/>
        </w:rPr>
        <w:t>.</w:t>
      </w:r>
    </w:p>
  </w:footnote>
  <w:footnote w:id="72">
    <w:p w14:paraId="18013F17" w14:textId="5CCE0DAA" w:rsidR="00967BE2" w:rsidRPr="00B32E9B" w:rsidRDefault="00967BE2" w:rsidP="007D1592">
      <w:pPr>
        <w:pStyle w:val="Voetnoottekst"/>
      </w:pPr>
      <w:r w:rsidRPr="007D1592">
        <w:rPr>
          <w:rStyle w:val="Voetnootmarkering"/>
          <w:sz w:val="18"/>
          <w:szCs w:val="18"/>
        </w:rPr>
        <w:footnoteRef/>
      </w:r>
      <w:r w:rsidRPr="007D1592">
        <w:rPr>
          <w:sz w:val="18"/>
          <w:szCs w:val="18"/>
        </w:rPr>
        <w:t xml:space="preserve"> </w:t>
      </w:r>
      <w:r w:rsidR="00B732C5">
        <w:rPr>
          <w:sz w:val="18"/>
          <w:szCs w:val="18"/>
        </w:rPr>
        <w:t>H</w:t>
      </w:r>
      <w:r w:rsidRPr="007D1592">
        <w:rPr>
          <w:sz w:val="18"/>
          <w:szCs w:val="18"/>
        </w:rPr>
        <w:t>of Den Haag</w:t>
      </w:r>
      <w:r w:rsidR="00B732C5">
        <w:rPr>
          <w:sz w:val="18"/>
          <w:szCs w:val="18"/>
        </w:rPr>
        <w:t xml:space="preserve"> 11 mei 2016</w:t>
      </w:r>
      <w:r w:rsidRPr="007D1592">
        <w:rPr>
          <w:sz w:val="18"/>
          <w:szCs w:val="18"/>
        </w:rPr>
        <w:t>, ECLI:</w:t>
      </w:r>
      <w:proofErr w:type="gramStart"/>
      <w:r w:rsidRPr="007D1592">
        <w:rPr>
          <w:sz w:val="18"/>
          <w:szCs w:val="18"/>
        </w:rPr>
        <w:t>NL:GHDHA</w:t>
      </w:r>
      <w:proofErr w:type="gramEnd"/>
      <w:r w:rsidRPr="007D1592">
        <w:rPr>
          <w:sz w:val="18"/>
          <w:szCs w:val="18"/>
        </w:rPr>
        <w:t>:2016:1307</w:t>
      </w:r>
      <w:r w:rsidR="007D1592" w:rsidRPr="007D1592">
        <w:rPr>
          <w:sz w:val="18"/>
          <w:szCs w:val="18"/>
        </w:rPr>
        <w:t>.</w:t>
      </w:r>
    </w:p>
  </w:footnote>
  <w:footnote w:id="73">
    <w:p w14:paraId="45AFA6C8" w14:textId="0472C716" w:rsidR="00B732C5" w:rsidRPr="00F64467" w:rsidRDefault="00B732C5">
      <w:pPr>
        <w:pStyle w:val="Voetnoottekst"/>
        <w:rPr>
          <w:sz w:val="18"/>
          <w:szCs w:val="18"/>
        </w:rPr>
      </w:pPr>
      <w:r w:rsidRPr="00F64467">
        <w:rPr>
          <w:rStyle w:val="Voetnootmarkering"/>
          <w:sz w:val="18"/>
          <w:szCs w:val="18"/>
        </w:rPr>
        <w:footnoteRef/>
      </w:r>
      <w:r w:rsidRPr="00F64467">
        <w:rPr>
          <w:sz w:val="18"/>
          <w:szCs w:val="18"/>
        </w:rPr>
        <w:t xml:space="preserve"> Hof Den Haag</w:t>
      </w:r>
      <w:r w:rsidR="00F64467">
        <w:rPr>
          <w:sz w:val="18"/>
          <w:szCs w:val="18"/>
        </w:rPr>
        <w:t xml:space="preserve"> 19 juli </w:t>
      </w:r>
      <w:r w:rsidRPr="00F64467">
        <w:rPr>
          <w:sz w:val="18"/>
          <w:szCs w:val="18"/>
        </w:rPr>
        <w:t>2017, ECLI:</w:t>
      </w:r>
      <w:proofErr w:type="gramStart"/>
      <w:r w:rsidRPr="00F64467">
        <w:rPr>
          <w:sz w:val="18"/>
          <w:szCs w:val="18"/>
        </w:rPr>
        <w:t>NL:GHDHA</w:t>
      </w:r>
      <w:proofErr w:type="gramEnd"/>
      <w:r w:rsidRPr="00F64467">
        <w:rPr>
          <w:sz w:val="18"/>
          <w:szCs w:val="18"/>
        </w:rPr>
        <w:t>:2017:2170.</w:t>
      </w:r>
    </w:p>
  </w:footnote>
  <w:footnote w:id="74">
    <w:p w14:paraId="730BCCEA" w14:textId="009F468C" w:rsidR="00B732C5" w:rsidRPr="00F64467" w:rsidRDefault="00B732C5">
      <w:pPr>
        <w:pStyle w:val="Voetnoottekst"/>
        <w:rPr>
          <w:sz w:val="18"/>
          <w:szCs w:val="18"/>
        </w:rPr>
      </w:pPr>
      <w:r w:rsidRPr="00F64467">
        <w:rPr>
          <w:rStyle w:val="Voetnootmarkering"/>
          <w:sz w:val="18"/>
          <w:szCs w:val="18"/>
        </w:rPr>
        <w:footnoteRef/>
      </w:r>
      <w:r w:rsidRPr="00F64467">
        <w:rPr>
          <w:sz w:val="18"/>
          <w:szCs w:val="18"/>
        </w:rPr>
        <w:t xml:space="preserve"> Hof Arnhem-Leeuwarden 8 november 2016, ECLI:</w:t>
      </w:r>
      <w:proofErr w:type="gramStart"/>
      <w:r w:rsidRPr="00F64467">
        <w:rPr>
          <w:sz w:val="18"/>
          <w:szCs w:val="18"/>
        </w:rPr>
        <w:t>NL:GHARL</w:t>
      </w:r>
      <w:proofErr w:type="gramEnd"/>
      <w:r w:rsidRPr="00F64467">
        <w:rPr>
          <w:sz w:val="18"/>
          <w:szCs w:val="18"/>
        </w:rPr>
        <w:t>:2016:9065.</w:t>
      </w:r>
    </w:p>
  </w:footnote>
  <w:footnote w:id="75">
    <w:p w14:paraId="331BBD3C" w14:textId="6C8FFA20" w:rsidR="00E25203" w:rsidRPr="00E25203" w:rsidRDefault="00E25203">
      <w:pPr>
        <w:pStyle w:val="Voetnoottekst"/>
      </w:pPr>
      <w:r w:rsidRPr="00F64467">
        <w:rPr>
          <w:rStyle w:val="Voetnootmarkering"/>
          <w:sz w:val="18"/>
          <w:szCs w:val="18"/>
        </w:rPr>
        <w:footnoteRef/>
      </w:r>
      <w:r w:rsidRPr="00F64467">
        <w:rPr>
          <w:sz w:val="18"/>
          <w:szCs w:val="18"/>
        </w:rPr>
        <w:t xml:space="preserve"> Hof Amsterdam</w:t>
      </w:r>
      <w:r w:rsidR="00F64467" w:rsidRPr="00F64467">
        <w:rPr>
          <w:sz w:val="18"/>
          <w:szCs w:val="18"/>
        </w:rPr>
        <w:t xml:space="preserve"> 30 mei 2017</w:t>
      </w:r>
      <w:r w:rsidRPr="00F64467">
        <w:rPr>
          <w:sz w:val="18"/>
          <w:szCs w:val="18"/>
        </w:rPr>
        <w:t>, ECLI:</w:t>
      </w:r>
      <w:proofErr w:type="gramStart"/>
      <w:r w:rsidRPr="00F64467">
        <w:rPr>
          <w:sz w:val="18"/>
          <w:szCs w:val="18"/>
        </w:rPr>
        <w:t>NL:GHAMS</w:t>
      </w:r>
      <w:proofErr w:type="gramEnd"/>
      <w:r w:rsidRPr="00F64467">
        <w:rPr>
          <w:sz w:val="18"/>
          <w:szCs w:val="18"/>
        </w:rPr>
        <w:t>:2017:2030.</w:t>
      </w:r>
    </w:p>
  </w:footnote>
  <w:footnote w:id="76">
    <w:p w14:paraId="42A5C0A4" w14:textId="01480C7F" w:rsidR="00F64467" w:rsidRPr="00F64467" w:rsidRDefault="00F64467">
      <w:pPr>
        <w:pStyle w:val="Voetnoottekst"/>
      </w:pPr>
      <w:r>
        <w:rPr>
          <w:rStyle w:val="Voetnootmarkering"/>
        </w:rPr>
        <w:footnoteRef/>
      </w:r>
      <w:r>
        <w:t xml:space="preserve"> </w:t>
      </w:r>
      <w:r w:rsidRPr="00F64467">
        <w:rPr>
          <w:sz w:val="18"/>
          <w:szCs w:val="18"/>
        </w:rPr>
        <w:t>Hof Den Haag</w:t>
      </w:r>
      <w:r>
        <w:rPr>
          <w:sz w:val="18"/>
          <w:szCs w:val="18"/>
        </w:rPr>
        <w:t xml:space="preserve"> 19 juli</w:t>
      </w:r>
      <w:r w:rsidRPr="00F64467">
        <w:rPr>
          <w:sz w:val="18"/>
          <w:szCs w:val="18"/>
        </w:rPr>
        <w:t xml:space="preserve"> 2017, ECLI:</w:t>
      </w:r>
      <w:proofErr w:type="gramStart"/>
      <w:r w:rsidRPr="00F64467">
        <w:rPr>
          <w:sz w:val="18"/>
          <w:szCs w:val="18"/>
        </w:rPr>
        <w:t>NL:GHDHA</w:t>
      </w:r>
      <w:proofErr w:type="gramEnd"/>
      <w:r w:rsidRPr="00F64467">
        <w:rPr>
          <w:sz w:val="18"/>
          <w:szCs w:val="18"/>
        </w:rPr>
        <w:t>:2017:2170.</w:t>
      </w:r>
    </w:p>
  </w:footnote>
  <w:footnote w:id="77">
    <w:p w14:paraId="71ADC174" w14:textId="3BD16AAA" w:rsidR="00F64467" w:rsidRPr="00F64467" w:rsidRDefault="00F64467">
      <w:pPr>
        <w:pStyle w:val="Voetnoottekst"/>
        <w:rPr>
          <w:sz w:val="18"/>
          <w:szCs w:val="18"/>
        </w:rPr>
      </w:pPr>
      <w:r w:rsidRPr="00F64467">
        <w:rPr>
          <w:rStyle w:val="Voetnootmarkering"/>
          <w:sz w:val="18"/>
          <w:szCs w:val="18"/>
        </w:rPr>
        <w:footnoteRef/>
      </w:r>
      <w:r w:rsidRPr="00F64467">
        <w:rPr>
          <w:sz w:val="18"/>
          <w:szCs w:val="18"/>
        </w:rPr>
        <w:t xml:space="preserve"> Hof Amsterdam 5 september 2017, ECLI:</w:t>
      </w:r>
      <w:proofErr w:type="gramStart"/>
      <w:r w:rsidRPr="00F64467">
        <w:rPr>
          <w:sz w:val="18"/>
          <w:szCs w:val="18"/>
        </w:rPr>
        <w:t>NL:GHAMS</w:t>
      </w:r>
      <w:proofErr w:type="gramEnd"/>
      <w:r w:rsidRPr="00F64467">
        <w:rPr>
          <w:sz w:val="18"/>
          <w:szCs w:val="18"/>
        </w:rPr>
        <w:t>:2017:3602.</w:t>
      </w:r>
    </w:p>
  </w:footnote>
  <w:footnote w:id="78">
    <w:p w14:paraId="06725DF9" w14:textId="511348C9" w:rsidR="00967BE2" w:rsidRPr="00B732C5" w:rsidRDefault="00967BE2">
      <w:pPr>
        <w:pStyle w:val="Voetnoottekst"/>
      </w:pPr>
      <w:r>
        <w:rPr>
          <w:rStyle w:val="Voetnootmarkering"/>
        </w:rPr>
        <w:footnoteRef/>
      </w:r>
      <w:r>
        <w:t xml:space="preserve"> </w:t>
      </w:r>
      <w:r w:rsidR="00F64467" w:rsidRPr="00F64467">
        <w:rPr>
          <w:sz w:val="18"/>
          <w:szCs w:val="18"/>
        </w:rPr>
        <w:t>Hof Amsterdam 5 september 2017, ECLI:</w:t>
      </w:r>
      <w:proofErr w:type="gramStart"/>
      <w:r w:rsidR="00F64467" w:rsidRPr="00F64467">
        <w:rPr>
          <w:sz w:val="18"/>
          <w:szCs w:val="18"/>
        </w:rPr>
        <w:t>NL:GHAMS</w:t>
      </w:r>
      <w:proofErr w:type="gramEnd"/>
      <w:r w:rsidR="00F64467" w:rsidRPr="00F64467">
        <w:rPr>
          <w:sz w:val="18"/>
          <w:szCs w:val="18"/>
        </w:rPr>
        <w:t>:2017:3602.</w:t>
      </w:r>
    </w:p>
  </w:footnote>
  <w:footnote w:id="79">
    <w:p w14:paraId="12D72946" w14:textId="2D6EA892" w:rsidR="00F64467" w:rsidRPr="00F64467" w:rsidRDefault="00F64467">
      <w:pPr>
        <w:pStyle w:val="Voetnoottekst"/>
        <w:rPr>
          <w:lang w:val="en-US"/>
        </w:rPr>
      </w:pPr>
      <w:r>
        <w:rPr>
          <w:rStyle w:val="Voetnootmarkering"/>
        </w:rPr>
        <w:footnoteRef/>
      </w:r>
      <w:r>
        <w:t xml:space="preserve"> </w:t>
      </w:r>
      <w:r w:rsidRPr="00F64467">
        <w:rPr>
          <w:sz w:val="18"/>
          <w:szCs w:val="18"/>
        </w:rPr>
        <w:t>Hof Amsterdam 5 september 2017, ECLI:</w:t>
      </w:r>
      <w:proofErr w:type="gramStart"/>
      <w:r w:rsidRPr="00F64467">
        <w:rPr>
          <w:sz w:val="18"/>
          <w:szCs w:val="18"/>
        </w:rPr>
        <w:t>NL:GHAMS</w:t>
      </w:r>
      <w:proofErr w:type="gramEnd"/>
      <w:r w:rsidRPr="00F64467">
        <w:rPr>
          <w:sz w:val="18"/>
          <w:szCs w:val="18"/>
        </w:rPr>
        <w:t>:2017:3602.</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60E7F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2C2E00"/>
    <w:multiLevelType w:val="hybridMultilevel"/>
    <w:tmpl w:val="F6CEE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C05B76"/>
    <w:multiLevelType w:val="hybridMultilevel"/>
    <w:tmpl w:val="F9969B7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34438F3"/>
    <w:multiLevelType w:val="hybridMultilevel"/>
    <w:tmpl w:val="F3BE6188"/>
    <w:lvl w:ilvl="0" w:tplc="549A30A4">
      <w:numFmt w:val="bullet"/>
      <w:lvlText w:val="-"/>
      <w:lvlJc w:val="left"/>
      <w:pPr>
        <w:ind w:left="720" w:hanging="360"/>
      </w:pPr>
      <w:rPr>
        <w:rFonts w:ascii="Verdana" w:eastAsia="Cambria"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C2784C"/>
    <w:multiLevelType w:val="multilevel"/>
    <w:tmpl w:val="045C7A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AE17167"/>
    <w:multiLevelType w:val="hybridMultilevel"/>
    <w:tmpl w:val="410CC2B0"/>
    <w:lvl w:ilvl="0" w:tplc="098A37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546E7A"/>
    <w:multiLevelType w:val="multilevel"/>
    <w:tmpl w:val="BAB68CB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89A621E"/>
    <w:multiLevelType w:val="hybridMultilevel"/>
    <w:tmpl w:val="1FFA0860"/>
    <w:lvl w:ilvl="0" w:tplc="098A37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135D11"/>
    <w:multiLevelType w:val="hybridMultilevel"/>
    <w:tmpl w:val="0EF8A000"/>
    <w:lvl w:ilvl="0" w:tplc="0413000F">
      <w:start w:val="5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321F1DF6"/>
    <w:multiLevelType w:val="hybridMultilevel"/>
    <w:tmpl w:val="D8DE5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C2754B"/>
    <w:multiLevelType w:val="multilevel"/>
    <w:tmpl w:val="BE22D76C"/>
    <w:lvl w:ilvl="0">
      <w:start w:val="1"/>
      <w:numFmt w:val="decimal"/>
      <w:pStyle w:val="Kop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333F27B1"/>
    <w:multiLevelType w:val="hybridMultilevel"/>
    <w:tmpl w:val="1B328FC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87438D"/>
    <w:multiLevelType w:val="hybridMultilevel"/>
    <w:tmpl w:val="17741E38"/>
    <w:lvl w:ilvl="0" w:tplc="557C0F88">
      <w:start w:val="3"/>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E12279"/>
    <w:multiLevelType w:val="hybridMultilevel"/>
    <w:tmpl w:val="8140DB2E"/>
    <w:lvl w:ilvl="0" w:tplc="098A37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7F4F3A"/>
    <w:multiLevelType w:val="multilevel"/>
    <w:tmpl w:val="4F44566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43D517E3"/>
    <w:multiLevelType w:val="hybridMultilevel"/>
    <w:tmpl w:val="415E22D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45091C0C"/>
    <w:multiLevelType w:val="hybridMultilevel"/>
    <w:tmpl w:val="2FA05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7D170D"/>
    <w:multiLevelType w:val="hybridMultilevel"/>
    <w:tmpl w:val="E77C05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4DCA721A"/>
    <w:multiLevelType w:val="multilevel"/>
    <w:tmpl w:val="BD8AFE7E"/>
    <w:lvl w:ilvl="0">
      <w:start w:val="1"/>
      <w:numFmt w:val="decimal"/>
      <w:lvlText w:val="%1."/>
      <w:lvlJc w:val="left"/>
      <w:pPr>
        <w:ind w:left="720" w:hanging="360"/>
      </w:pPr>
      <w:rPr>
        <w:rFonts w:hint="default"/>
      </w:rPr>
    </w:lvl>
    <w:lvl w:ilvl="1">
      <w:start w:val="1"/>
      <w:numFmt w:val="decimal"/>
      <w:pStyle w:val="Kop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57841D39"/>
    <w:multiLevelType w:val="multilevel"/>
    <w:tmpl w:val="D462415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DE55B77"/>
    <w:multiLevelType w:val="multilevel"/>
    <w:tmpl w:val="7EBC7A3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6313237B"/>
    <w:multiLevelType w:val="hybridMultilevel"/>
    <w:tmpl w:val="2FA05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DEC3D8F"/>
    <w:multiLevelType w:val="multilevel"/>
    <w:tmpl w:val="3E662B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781107DF"/>
    <w:multiLevelType w:val="hybridMultilevel"/>
    <w:tmpl w:val="B636E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86A4462"/>
    <w:multiLevelType w:val="multilevel"/>
    <w:tmpl w:val="2E3AE5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7"/>
  </w:num>
  <w:num w:numId="3">
    <w:abstractNumId w:val="3"/>
  </w:num>
  <w:num w:numId="4">
    <w:abstractNumId w:val="24"/>
  </w:num>
  <w:num w:numId="5">
    <w:abstractNumId w:val="14"/>
  </w:num>
  <w:num w:numId="6">
    <w:abstractNumId w:val="10"/>
  </w:num>
  <w:num w:numId="7">
    <w:abstractNumId w:val="16"/>
  </w:num>
  <w:num w:numId="8">
    <w:abstractNumId w:val="11"/>
  </w:num>
  <w:num w:numId="9">
    <w:abstractNumId w:val="9"/>
  </w:num>
  <w:num w:numId="10">
    <w:abstractNumId w:val="6"/>
  </w:num>
  <w:num w:numId="11">
    <w:abstractNumId w:val="21"/>
  </w:num>
  <w:num w:numId="12">
    <w:abstractNumId w:val="1"/>
  </w:num>
  <w:num w:numId="13">
    <w:abstractNumId w:val="5"/>
  </w:num>
  <w:num w:numId="14">
    <w:abstractNumId w:val="7"/>
  </w:num>
  <w:num w:numId="15">
    <w:abstractNumId w:val="13"/>
  </w:num>
  <w:num w:numId="16">
    <w:abstractNumId w:val="12"/>
  </w:num>
  <w:num w:numId="17">
    <w:abstractNumId w:val="20"/>
  </w:num>
  <w:num w:numId="18">
    <w:abstractNumId w:val="23"/>
  </w:num>
  <w:num w:numId="19">
    <w:abstractNumId w:val="4"/>
  </w:num>
  <w:num w:numId="20">
    <w:abstractNumId w:val="18"/>
  </w:num>
  <w:num w:numId="21">
    <w:abstractNumId w:val="22"/>
  </w:num>
  <w:num w:numId="22">
    <w:abstractNumId w:val="8"/>
  </w:num>
  <w:num w:numId="23">
    <w:abstractNumId w:val="19"/>
  </w:num>
  <w:num w:numId="24">
    <w:abstractNumId w:val="15"/>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7DD"/>
    <w:rsid w:val="00020C27"/>
    <w:rsid w:val="000340CE"/>
    <w:rsid w:val="000415D2"/>
    <w:rsid w:val="0004398E"/>
    <w:rsid w:val="000442FE"/>
    <w:rsid w:val="000534B2"/>
    <w:rsid w:val="000563A9"/>
    <w:rsid w:val="00063447"/>
    <w:rsid w:val="000756E5"/>
    <w:rsid w:val="000D29C9"/>
    <w:rsid w:val="000D40FD"/>
    <w:rsid w:val="000D6EFF"/>
    <w:rsid w:val="000E0AC5"/>
    <w:rsid w:val="00120287"/>
    <w:rsid w:val="00120A87"/>
    <w:rsid w:val="001302DB"/>
    <w:rsid w:val="00150EC1"/>
    <w:rsid w:val="00151575"/>
    <w:rsid w:val="00157CF6"/>
    <w:rsid w:val="0019790B"/>
    <w:rsid w:val="001A3DCE"/>
    <w:rsid w:val="001B0FB9"/>
    <w:rsid w:val="001B4670"/>
    <w:rsid w:val="001C0C35"/>
    <w:rsid w:val="001D36E1"/>
    <w:rsid w:val="001E3512"/>
    <w:rsid w:val="00200E38"/>
    <w:rsid w:val="00217085"/>
    <w:rsid w:val="002260EE"/>
    <w:rsid w:val="00250ADE"/>
    <w:rsid w:val="002864A6"/>
    <w:rsid w:val="00287D78"/>
    <w:rsid w:val="00287FC8"/>
    <w:rsid w:val="002A09DD"/>
    <w:rsid w:val="002A6644"/>
    <w:rsid w:val="002A6A09"/>
    <w:rsid w:val="002D6EB9"/>
    <w:rsid w:val="002E0983"/>
    <w:rsid w:val="002E71D7"/>
    <w:rsid w:val="002E7AE0"/>
    <w:rsid w:val="002F12E5"/>
    <w:rsid w:val="002F605E"/>
    <w:rsid w:val="00300C1C"/>
    <w:rsid w:val="0031384B"/>
    <w:rsid w:val="00315702"/>
    <w:rsid w:val="00345CFD"/>
    <w:rsid w:val="00347ECF"/>
    <w:rsid w:val="0036228E"/>
    <w:rsid w:val="00362FDF"/>
    <w:rsid w:val="00371071"/>
    <w:rsid w:val="0037392E"/>
    <w:rsid w:val="003B4439"/>
    <w:rsid w:val="003B75A3"/>
    <w:rsid w:val="003E01DC"/>
    <w:rsid w:val="004154BE"/>
    <w:rsid w:val="00417A26"/>
    <w:rsid w:val="004304C5"/>
    <w:rsid w:val="00481A78"/>
    <w:rsid w:val="00485DAD"/>
    <w:rsid w:val="004A2CC0"/>
    <w:rsid w:val="004E6FB7"/>
    <w:rsid w:val="004F2993"/>
    <w:rsid w:val="00503B96"/>
    <w:rsid w:val="005107F5"/>
    <w:rsid w:val="00517E23"/>
    <w:rsid w:val="00536DA2"/>
    <w:rsid w:val="00556092"/>
    <w:rsid w:val="00562F33"/>
    <w:rsid w:val="0056346F"/>
    <w:rsid w:val="00566453"/>
    <w:rsid w:val="0058169B"/>
    <w:rsid w:val="0058579C"/>
    <w:rsid w:val="005962FB"/>
    <w:rsid w:val="00596A67"/>
    <w:rsid w:val="005D4E0F"/>
    <w:rsid w:val="005E1646"/>
    <w:rsid w:val="00604B7F"/>
    <w:rsid w:val="00604BB1"/>
    <w:rsid w:val="006338A6"/>
    <w:rsid w:val="0064160B"/>
    <w:rsid w:val="00655B0C"/>
    <w:rsid w:val="00660D96"/>
    <w:rsid w:val="006639E1"/>
    <w:rsid w:val="00663F97"/>
    <w:rsid w:val="006A2F9F"/>
    <w:rsid w:val="006A5C75"/>
    <w:rsid w:val="006C3E34"/>
    <w:rsid w:val="006C7749"/>
    <w:rsid w:val="006E21B2"/>
    <w:rsid w:val="006F375A"/>
    <w:rsid w:val="007745CA"/>
    <w:rsid w:val="00782027"/>
    <w:rsid w:val="0078388A"/>
    <w:rsid w:val="007D1592"/>
    <w:rsid w:val="007E5895"/>
    <w:rsid w:val="007F1E7A"/>
    <w:rsid w:val="008034A1"/>
    <w:rsid w:val="00805D02"/>
    <w:rsid w:val="008109DA"/>
    <w:rsid w:val="008170A8"/>
    <w:rsid w:val="00824340"/>
    <w:rsid w:val="00825A7E"/>
    <w:rsid w:val="0084511D"/>
    <w:rsid w:val="008572B9"/>
    <w:rsid w:val="00863DAD"/>
    <w:rsid w:val="0088514D"/>
    <w:rsid w:val="008A2918"/>
    <w:rsid w:val="008B1FED"/>
    <w:rsid w:val="008D5CD0"/>
    <w:rsid w:val="009120D9"/>
    <w:rsid w:val="00923937"/>
    <w:rsid w:val="0092441C"/>
    <w:rsid w:val="0093205B"/>
    <w:rsid w:val="00934485"/>
    <w:rsid w:val="00943B64"/>
    <w:rsid w:val="0095653A"/>
    <w:rsid w:val="00967BE2"/>
    <w:rsid w:val="009902AA"/>
    <w:rsid w:val="00996A76"/>
    <w:rsid w:val="009B3C38"/>
    <w:rsid w:val="009C5A9C"/>
    <w:rsid w:val="009D6EAD"/>
    <w:rsid w:val="009E1575"/>
    <w:rsid w:val="009E3E9C"/>
    <w:rsid w:val="009F65AC"/>
    <w:rsid w:val="00A272BD"/>
    <w:rsid w:val="00A426D2"/>
    <w:rsid w:val="00A47596"/>
    <w:rsid w:val="00A7636A"/>
    <w:rsid w:val="00A80DCC"/>
    <w:rsid w:val="00A81025"/>
    <w:rsid w:val="00A91FD3"/>
    <w:rsid w:val="00A97D5F"/>
    <w:rsid w:val="00AA12CB"/>
    <w:rsid w:val="00AB6838"/>
    <w:rsid w:val="00AE77A4"/>
    <w:rsid w:val="00B03A0E"/>
    <w:rsid w:val="00B2183C"/>
    <w:rsid w:val="00B22180"/>
    <w:rsid w:val="00B32E9B"/>
    <w:rsid w:val="00B42C5B"/>
    <w:rsid w:val="00B5372D"/>
    <w:rsid w:val="00B54086"/>
    <w:rsid w:val="00B62A2B"/>
    <w:rsid w:val="00B63430"/>
    <w:rsid w:val="00B732C5"/>
    <w:rsid w:val="00B83E63"/>
    <w:rsid w:val="00B91FB3"/>
    <w:rsid w:val="00B96C70"/>
    <w:rsid w:val="00BA4EA1"/>
    <w:rsid w:val="00BB131C"/>
    <w:rsid w:val="00BC1F1C"/>
    <w:rsid w:val="00BD6EDE"/>
    <w:rsid w:val="00C11ABC"/>
    <w:rsid w:val="00C1229A"/>
    <w:rsid w:val="00C43122"/>
    <w:rsid w:val="00C4597E"/>
    <w:rsid w:val="00C517DD"/>
    <w:rsid w:val="00C55185"/>
    <w:rsid w:val="00CA5560"/>
    <w:rsid w:val="00CC6669"/>
    <w:rsid w:val="00CE0770"/>
    <w:rsid w:val="00CE1661"/>
    <w:rsid w:val="00CF344E"/>
    <w:rsid w:val="00D01362"/>
    <w:rsid w:val="00D14DAE"/>
    <w:rsid w:val="00D21116"/>
    <w:rsid w:val="00D23B45"/>
    <w:rsid w:val="00D43145"/>
    <w:rsid w:val="00D4527D"/>
    <w:rsid w:val="00D46D79"/>
    <w:rsid w:val="00D47430"/>
    <w:rsid w:val="00D53F01"/>
    <w:rsid w:val="00D847AF"/>
    <w:rsid w:val="00DA0F7F"/>
    <w:rsid w:val="00DE098C"/>
    <w:rsid w:val="00DE5FD3"/>
    <w:rsid w:val="00DF37B8"/>
    <w:rsid w:val="00E25203"/>
    <w:rsid w:val="00E32A64"/>
    <w:rsid w:val="00E35006"/>
    <w:rsid w:val="00E36512"/>
    <w:rsid w:val="00E65060"/>
    <w:rsid w:val="00EA74C2"/>
    <w:rsid w:val="00ED4D86"/>
    <w:rsid w:val="00EE0F5A"/>
    <w:rsid w:val="00EE65D5"/>
    <w:rsid w:val="00EF2291"/>
    <w:rsid w:val="00EF286C"/>
    <w:rsid w:val="00F12AC9"/>
    <w:rsid w:val="00F316AF"/>
    <w:rsid w:val="00F342F6"/>
    <w:rsid w:val="00F35E83"/>
    <w:rsid w:val="00F36A37"/>
    <w:rsid w:val="00F37692"/>
    <w:rsid w:val="00F47EE9"/>
    <w:rsid w:val="00F57BBD"/>
    <w:rsid w:val="00F64467"/>
    <w:rsid w:val="00F73376"/>
    <w:rsid w:val="00F75389"/>
    <w:rsid w:val="00FA6351"/>
    <w:rsid w:val="00FE3EE5"/>
    <w:rsid w:val="00FF286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99C92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1">
    <w:name w:val="heading 1"/>
    <w:basedOn w:val="Standaard"/>
    <w:next w:val="Standaard"/>
    <w:link w:val="Kop1Teken"/>
    <w:uiPriority w:val="9"/>
    <w:qFormat/>
    <w:rsid w:val="00EE0F5A"/>
    <w:pPr>
      <w:keepNext/>
      <w:keepLines/>
      <w:numPr>
        <w:numId w:val="6"/>
      </w:numPr>
      <w:spacing w:before="480" w:after="0"/>
      <w:outlineLvl w:val="0"/>
    </w:pPr>
    <w:rPr>
      <w:rFonts w:eastAsiaTheme="majorEastAsia" w:cstheme="majorBidi"/>
      <w:b/>
      <w:bCs/>
      <w:color w:val="000000" w:themeColor="text1"/>
      <w:sz w:val="28"/>
      <w:szCs w:val="32"/>
    </w:rPr>
  </w:style>
  <w:style w:type="paragraph" w:styleId="Kop2">
    <w:name w:val="heading 2"/>
    <w:basedOn w:val="Standaard"/>
    <w:next w:val="Standaard"/>
    <w:link w:val="Kop2Teken"/>
    <w:uiPriority w:val="9"/>
    <w:unhideWhenUsed/>
    <w:qFormat/>
    <w:rsid w:val="00D01362"/>
    <w:pPr>
      <w:keepNext/>
      <w:keepLines/>
      <w:numPr>
        <w:ilvl w:val="1"/>
        <w:numId w:val="20"/>
      </w:numPr>
      <w:spacing w:before="200" w:after="0" w:line="360" w:lineRule="auto"/>
      <w:outlineLvl w:val="1"/>
    </w:pPr>
    <w:rPr>
      <w:rFonts w:eastAsiaTheme="majorEastAsia" w:cstheme="majorBidi"/>
      <w:b/>
      <w:bCs/>
      <w:szCs w:val="26"/>
    </w:rPr>
  </w:style>
  <w:style w:type="paragraph" w:styleId="Kop3">
    <w:name w:val="heading 3"/>
    <w:basedOn w:val="Standaard"/>
    <w:next w:val="Standaard"/>
    <w:link w:val="Kop3Teken"/>
    <w:uiPriority w:val="9"/>
    <w:unhideWhenUsed/>
    <w:qFormat/>
    <w:rsid w:val="00AB6838"/>
    <w:pPr>
      <w:keepNext/>
      <w:keepLines/>
      <w:spacing w:before="200" w:after="0"/>
      <w:outlineLvl w:val="2"/>
    </w:pPr>
    <w:rPr>
      <w:rFonts w:eastAsiaTheme="majorEastAsia" w:cstheme="majorBidi"/>
      <w:b/>
      <w:bCs/>
      <w:color w:val="000000" w:themeColor="tex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E098C"/>
    <w:pPr>
      <w:ind w:left="720"/>
      <w:contextualSpacing/>
    </w:pPr>
  </w:style>
  <w:style w:type="paragraph" w:styleId="Ballontekst">
    <w:name w:val="Balloon Text"/>
    <w:basedOn w:val="Standaard"/>
    <w:link w:val="BallontekstTeken"/>
    <w:uiPriority w:val="99"/>
    <w:semiHidden/>
    <w:unhideWhenUsed/>
    <w:rsid w:val="002D6EB9"/>
    <w:pPr>
      <w:spacing w:after="0" w:line="240" w:lineRule="auto"/>
    </w:pPr>
    <w:rPr>
      <w:rFonts w:ascii="Segoe UI" w:hAnsi="Segoe UI" w:cs="Segoe UI"/>
      <w:sz w:val="18"/>
      <w:szCs w:val="18"/>
    </w:rPr>
  </w:style>
  <w:style w:type="character" w:customStyle="1" w:styleId="BallontekstTeken">
    <w:name w:val="Ballontekst Teken"/>
    <w:basedOn w:val="Standaardalinea-lettertype"/>
    <w:link w:val="Ballontekst"/>
    <w:uiPriority w:val="99"/>
    <w:semiHidden/>
    <w:rsid w:val="002D6EB9"/>
    <w:rPr>
      <w:rFonts w:ascii="Segoe UI" w:hAnsi="Segoe UI" w:cs="Segoe UI"/>
      <w:sz w:val="18"/>
      <w:szCs w:val="18"/>
    </w:rPr>
  </w:style>
  <w:style w:type="paragraph" w:customStyle="1" w:styleId="c143">
    <w:name w:val="c143"/>
    <w:basedOn w:val="Standaard"/>
    <w:rsid w:val="00CF344E"/>
    <w:pPr>
      <w:spacing w:before="100" w:beforeAutospacing="1" w:after="100" w:afterAutospacing="1" w:line="240" w:lineRule="auto"/>
    </w:pPr>
    <w:rPr>
      <w:rFonts w:ascii="Times New Roman" w:hAnsi="Times New Roman" w:cs="Times New Roman"/>
      <w:sz w:val="20"/>
      <w:szCs w:val="20"/>
      <w:lang w:eastAsia="nl-NL"/>
    </w:rPr>
  </w:style>
  <w:style w:type="character" w:customStyle="1" w:styleId="c145">
    <w:name w:val="c145"/>
    <w:basedOn w:val="Standaardalinea-lettertype"/>
    <w:rsid w:val="00CF344E"/>
  </w:style>
  <w:style w:type="paragraph" w:styleId="Voettekst">
    <w:name w:val="footer"/>
    <w:basedOn w:val="Standaard"/>
    <w:link w:val="VoettekstTeken"/>
    <w:uiPriority w:val="99"/>
    <w:unhideWhenUsed/>
    <w:rsid w:val="000E0AC5"/>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0E0AC5"/>
  </w:style>
  <w:style w:type="character" w:styleId="Paginanummer">
    <w:name w:val="page number"/>
    <w:basedOn w:val="Standaardalinea-lettertype"/>
    <w:uiPriority w:val="99"/>
    <w:semiHidden/>
    <w:unhideWhenUsed/>
    <w:rsid w:val="000E0AC5"/>
  </w:style>
  <w:style w:type="paragraph" w:styleId="Voetnoottekst">
    <w:name w:val="footnote text"/>
    <w:basedOn w:val="Standaard"/>
    <w:link w:val="VoetnoottekstTeken"/>
    <w:uiPriority w:val="99"/>
    <w:unhideWhenUsed/>
    <w:rsid w:val="000E0AC5"/>
    <w:pPr>
      <w:spacing w:after="0" w:line="240" w:lineRule="auto"/>
    </w:pPr>
    <w:rPr>
      <w:rFonts w:eastAsiaTheme="minorEastAsia"/>
      <w:sz w:val="24"/>
      <w:szCs w:val="24"/>
      <w:lang w:eastAsia="nl-NL"/>
    </w:rPr>
  </w:style>
  <w:style w:type="character" w:customStyle="1" w:styleId="VoetnoottekstTeken">
    <w:name w:val="Voetnoottekst Teken"/>
    <w:basedOn w:val="Standaardalinea-lettertype"/>
    <w:link w:val="Voetnoottekst"/>
    <w:uiPriority w:val="99"/>
    <w:rsid w:val="000E0AC5"/>
    <w:rPr>
      <w:rFonts w:eastAsiaTheme="minorEastAsia"/>
      <w:sz w:val="24"/>
      <w:szCs w:val="24"/>
      <w:lang w:eastAsia="nl-NL"/>
    </w:rPr>
  </w:style>
  <w:style w:type="character" w:styleId="Voetnootmarkering">
    <w:name w:val="footnote reference"/>
    <w:basedOn w:val="Standaardalinea-lettertype"/>
    <w:uiPriority w:val="99"/>
    <w:unhideWhenUsed/>
    <w:rsid w:val="000E0AC5"/>
    <w:rPr>
      <w:vertAlign w:val="superscript"/>
    </w:rPr>
  </w:style>
  <w:style w:type="table" w:styleId="Gemiddeldraster3-accent1">
    <w:name w:val="Medium Grid 3 Accent 1"/>
    <w:basedOn w:val="Standaardtabel"/>
    <w:uiPriority w:val="69"/>
    <w:rsid w:val="00287D78"/>
    <w:pPr>
      <w:spacing w:after="0" w:line="240" w:lineRule="auto"/>
    </w:pPr>
    <w:rPr>
      <w:rFonts w:eastAsiaTheme="minorEastAsia"/>
      <w:sz w:val="24"/>
      <w:szCs w:val="24"/>
      <w:lang w:eastAsia="nl-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Tabelraster">
    <w:name w:val="Table Grid"/>
    <w:basedOn w:val="Standaardtabel"/>
    <w:uiPriority w:val="39"/>
    <w:rsid w:val="00D53F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arcering-accent5">
    <w:name w:val="Light Shading Accent 5"/>
    <w:basedOn w:val="Standaardtabel"/>
    <w:uiPriority w:val="60"/>
    <w:rsid w:val="00D53F01"/>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Gemiddeldearcering2-accent1">
    <w:name w:val="Medium Shading 2 Accent 1"/>
    <w:basedOn w:val="Standaardtabel"/>
    <w:uiPriority w:val="64"/>
    <w:rsid w:val="00D53F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accent1">
    <w:name w:val="Medium List 1 Accent 1"/>
    <w:basedOn w:val="Standaardtabel"/>
    <w:uiPriority w:val="65"/>
    <w:rsid w:val="003B75A3"/>
    <w:pPr>
      <w:spacing w:after="0" w:line="240" w:lineRule="auto"/>
    </w:pPr>
    <w:rPr>
      <w:color w:val="000000" w:themeColor="text1"/>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Gemiddeldraster1-accent5">
    <w:name w:val="Medium Grid 1 Accent 5"/>
    <w:basedOn w:val="Standaardtabel"/>
    <w:uiPriority w:val="67"/>
    <w:rsid w:val="00BA4EA1"/>
    <w:pPr>
      <w:spacing w:after="0" w:line="240" w:lineRule="auto"/>
    </w:pPr>
    <w:rPr>
      <w:rFonts w:eastAsiaTheme="minorEastAsia"/>
      <w:sz w:val="24"/>
      <w:szCs w:val="24"/>
      <w:lang w:eastAsia="nl-NL"/>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CellMar>
        <w:top w:w="0" w:type="dxa"/>
        <w:left w:w="108" w:type="dxa"/>
        <w:bottom w:w="0" w:type="dxa"/>
        <w:right w:w="108" w:type="dxa"/>
      </w:tblCellMar>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Gemiddeldelijst2-accent1">
    <w:name w:val="Medium List 2 Accent 1"/>
    <w:basedOn w:val="Standaardtabel"/>
    <w:uiPriority w:val="66"/>
    <w:rsid w:val="0055609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Kleurrijkraster-accent1">
    <w:name w:val="Colorful Grid Accent 1"/>
    <w:basedOn w:val="Standaardtabel"/>
    <w:uiPriority w:val="73"/>
    <w:rsid w:val="0055609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character" w:customStyle="1" w:styleId="Kop1Teken">
    <w:name w:val="Kop 1 Teken"/>
    <w:basedOn w:val="Standaardalinea-lettertype"/>
    <w:link w:val="Kop1"/>
    <w:uiPriority w:val="9"/>
    <w:rsid w:val="00AB6838"/>
    <w:rPr>
      <w:rFonts w:eastAsiaTheme="majorEastAsia" w:cstheme="majorBidi"/>
      <w:b/>
      <w:bCs/>
      <w:color w:val="000000" w:themeColor="text1"/>
      <w:sz w:val="28"/>
      <w:szCs w:val="32"/>
    </w:rPr>
  </w:style>
  <w:style w:type="character" w:customStyle="1" w:styleId="Kop2Teken">
    <w:name w:val="Kop 2 Teken"/>
    <w:basedOn w:val="Standaardalinea-lettertype"/>
    <w:link w:val="Kop2"/>
    <w:uiPriority w:val="9"/>
    <w:rsid w:val="00D01362"/>
    <w:rPr>
      <w:rFonts w:eastAsiaTheme="majorEastAsia" w:cstheme="majorBidi"/>
      <w:b/>
      <w:bCs/>
      <w:szCs w:val="26"/>
    </w:rPr>
  </w:style>
  <w:style w:type="character" w:customStyle="1" w:styleId="Kop3Teken">
    <w:name w:val="Kop 3 Teken"/>
    <w:basedOn w:val="Standaardalinea-lettertype"/>
    <w:link w:val="Kop3"/>
    <w:uiPriority w:val="9"/>
    <w:rsid w:val="00AB6838"/>
    <w:rPr>
      <w:rFonts w:eastAsiaTheme="majorEastAsia" w:cstheme="majorBidi"/>
      <w:b/>
      <w:bCs/>
      <w:color w:val="000000" w:themeColor="text1"/>
    </w:rPr>
  </w:style>
  <w:style w:type="paragraph" w:styleId="Koptekst">
    <w:name w:val="header"/>
    <w:basedOn w:val="Standaard"/>
    <w:link w:val="KoptekstTeken"/>
    <w:uiPriority w:val="99"/>
    <w:unhideWhenUsed/>
    <w:rsid w:val="00F75389"/>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F75389"/>
  </w:style>
  <w:style w:type="paragraph" w:styleId="Kopvaninhoudsopgave">
    <w:name w:val="TOC Heading"/>
    <w:basedOn w:val="Kop1"/>
    <w:next w:val="Standaard"/>
    <w:uiPriority w:val="39"/>
    <w:unhideWhenUsed/>
    <w:qFormat/>
    <w:rsid w:val="00D01362"/>
    <w:pPr>
      <w:numPr>
        <w:numId w:val="0"/>
      </w:numPr>
      <w:spacing w:line="276" w:lineRule="auto"/>
      <w:outlineLvl w:val="9"/>
    </w:pPr>
    <w:rPr>
      <w:rFonts w:asciiTheme="majorHAnsi" w:hAnsiTheme="majorHAnsi"/>
      <w:color w:val="2E74B5" w:themeColor="accent1" w:themeShade="BF"/>
      <w:szCs w:val="28"/>
      <w:lang w:eastAsia="nl-NL"/>
    </w:rPr>
  </w:style>
  <w:style w:type="paragraph" w:styleId="Inhopg1">
    <w:name w:val="toc 1"/>
    <w:basedOn w:val="Standaard"/>
    <w:next w:val="Standaard"/>
    <w:autoRedefine/>
    <w:uiPriority w:val="39"/>
    <w:unhideWhenUsed/>
    <w:rsid w:val="00D01362"/>
    <w:pPr>
      <w:spacing w:before="120" w:after="0"/>
    </w:pPr>
    <w:rPr>
      <w:b/>
      <w:bCs/>
    </w:rPr>
  </w:style>
  <w:style w:type="paragraph" w:styleId="Inhopg2">
    <w:name w:val="toc 2"/>
    <w:basedOn w:val="Standaard"/>
    <w:next w:val="Standaard"/>
    <w:autoRedefine/>
    <w:uiPriority w:val="39"/>
    <w:unhideWhenUsed/>
    <w:rsid w:val="00D01362"/>
    <w:pPr>
      <w:spacing w:after="0"/>
      <w:ind w:left="220"/>
    </w:pPr>
    <w:rPr>
      <w:i/>
      <w:iCs/>
    </w:rPr>
  </w:style>
  <w:style w:type="paragraph" w:styleId="Inhopg3">
    <w:name w:val="toc 3"/>
    <w:basedOn w:val="Standaard"/>
    <w:next w:val="Standaard"/>
    <w:autoRedefine/>
    <w:uiPriority w:val="39"/>
    <w:unhideWhenUsed/>
    <w:rsid w:val="00D01362"/>
    <w:pPr>
      <w:spacing w:after="0"/>
      <w:ind w:left="440"/>
    </w:pPr>
  </w:style>
  <w:style w:type="character" w:styleId="Hyperlink">
    <w:name w:val="Hyperlink"/>
    <w:basedOn w:val="Standaardalinea-lettertype"/>
    <w:uiPriority w:val="99"/>
    <w:unhideWhenUsed/>
    <w:rsid w:val="00D01362"/>
    <w:rPr>
      <w:color w:val="0563C1" w:themeColor="hyperlink"/>
      <w:u w:val="single"/>
    </w:rPr>
  </w:style>
  <w:style w:type="paragraph" w:styleId="Inhopg4">
    <w:name w:val="toc 4"/>
    <w:basedOn w:val="Standaard"/>
    <w:next w:val="Standaard"/>
    <w:autoRedefine/>
    <w:uiPriority w:val="39"/>
    <w:semiHidden/>
    <w:unhideWhenUsed/>
    <w:rsid w:val="00D01362"/>
    <w:pPr>
      <w:spacing w:after="0"/>
      <w:ind w:left="660"/>
    </w:pPr>
    <w:rPr>
      <w:sz w:val="20"/>
      <w:szCs w:val="20"/>
    </w:rPr>
  </w:style>
  <w:style w:type="paragraph" w:styleId="Inhopg5">
    <w:name w:val="toc 5"/>
    <w:basedOn w:val="Standaard"/>
    <w:next w:val="Standaard"/>
    <w:autoRedefine/>
    <w:uiPriority w:val="39"/>
    <w:semiHidden/>
    <w:unhideWhenUsed/>
    <w:rsid w:val="00D01362"/>
    <w:pPr>
      <w:spacing w:after="0"/>
      <w:ind w:left="880"/>
    </w:pPr>
    <w:rPr>
      <w:sz w:val="20"/>
      <w:szCs w:val="20"/>
    </w:rPr>
  </w:style>
  <w:style w:type="paragraph" w:styleId="Inhopg6">
    <w:name w:val="toc 6"/>
    <w:basedOn w:val="Standaard"/>
    <w:next w:val="Standaard"/>
    <w:autoRedefine/>
    <w:uiPriority w:val="39"/>
    <w:semiHidden/>
    <w:unhideWhenUsed/>
    <w:rsid w:val="00D01362"/>
    <w:pPr>
      <w:spacing w:after="0"/>
      <w:ind w:left="1100"/>
    </w:pPr>
    <w:rPr>
      <w:sz w:val="20"/>
      <w:szCs w:val="20"/>
    </w:rPr>
  </w:style>
  <w:style w:type="paragraph" w:styleId="Inhopg7">
    <w:name w:val="toc 7"/>
    <w:basedOn w:val="Standaard"/>
    <w:next w:val="Standaard"/>
    <w:autoRedefine/>
    <w:uiPriority w:val="39"/>
    <w:semiHidden/>
    <w:unhideWhenUsed/>
    <w:rsid w:val="00D01362"/>
    <w:pPr>
      <w:spacing w:after="0"/>
      <w:ind w:left="1320"/>
    </w:pPr>
    <w:rPr>
      <w:sz w:val="20"/>
      <w:szCs w:val="20"/>
    </w:rPr>
  </w:style>
  <w:style w:type="paragraph" w:styleId="Inhopg8">
    <w:name w:val="toc 8"/>
    <w:basedOn w:val="Standaard"/>
    <w:next w:val="Standaard"/>
    <w:autoRedefine/>
    <w:uiPriority w:val="39"/>
    <w:semiHidden/>
    <w:unhideWhenUsed/>
    <w:rsid w:val="00D01362"/>
    <w:pPr>
      <w:spacing w:after="0"/>
      <w:ind w:left="1540"/>
    </w:pPr>
    <w:rPr>
      <w:sz w:val="20"/>
      <w:szCs w:val="20"/>
    </w:rPr>
  </w:style>
  <w:style w:type="paragraph" w:styleId="Inhopg9">
    <w:name w:val="toc 9"/>
    <w:basedOn w:val="Standaard"/>
    <w:next w:val="Standaard"/>
    <w:autoRedefine/>
    <w:uiPriority w:val="39"/>
    <w:semiHidden/>
    <w:unhideWhenUsed/>
    <w:rsid w:val="00D01362"/>
    <w:pPr>
      <w:spacing w:after="0"/>
      <w:ind w:left="1760"/>
    </w:pPr>
    <w:rPr>
      <w:sz w:val="20"/>
      <w:szCs w:val="20"/>
    </w:rPr>
  </w:style>
  <w:style w:type="table" w:styleId="Gemiddeldraster3-accent5">
    <w:name w:val="Medium Grid 3 Accent 5"/>
    <w:basedOn w:val="Standaardtabel"/>
    <w:uiPriority w:val="69"/>
    <w:rsid w:val="00B63430"/>
    <w:pPr>
      <w:spacing w:after="0" w:line="240" w:lineRule="auto"/>
    </w:pPr>
    <w:rPr>
      <w:rFonts w:eastAsiaTheme="minorEastAsia"/>
      <w:sz w:val="24"/>
      <w:szCs w:val="24"/>
      <w:lang w:eastAsia="nl-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Rastertabel5donker-accent5">
    <w:name w:val="Grid Table 5 Dark Accent 5"/>
    <w:basedOn w:val="Standaardtabel"/>
    <w:uiPriority w:val="50"/>
    <w:rsid w:val="00B6343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Rastertabel7kleurig-accent1">
    <w:name w:val="Grid Table 7 Colorful Accent 1"/>
    <w:basedOn w:val="Standaardtabel"/>
    <w:uiPriority w:val="52"/>
    <w:rsid w:val="00B63430"/>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astertabel5donker-accent1">
    <w:name w:val="Grid Table 5 Dark Accent 1"/>
    <w:basedOn w:val="Standaardtabel"/>
    <w:uiPriority w:val="50"/>
    <w:rsid w:val="00B6343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9297950">
      <w:bodyDiv w:val="1"/>
      <w:marLeft w:val="0"/>
      <w:marRight w:val="0"/>
      <w:marTop w:val="0"/>
      <w:marBottom w:val="0"/>
      <w:divBdr>
        <w:top w:val="none" w:sz="0" w:space="0" w:color="auto"/>
        <w:left w:val="none" w:sz="0" w:space="0" w:color="auto"/>
        <w:bottom w:val="none" w:sz="0" w:space="0" w:color="auto"/>
        <w:right w:val="none" w:sz="0" w:space="0" w:color="auto"/>
      </w:divBdr>
    </w:div>
    <w:div w:id="1309821928">
      <w:bodyDiv w:val="1"/>
      <w:marLeft w:val="0"/>
      <w:marRight w:val="0"/>
      <w:marTop w:val="0"/>
      <w:marBottom w:val="0"/>
      <w:divBdr>
        <w:top w:val="none" w:sz="0" w:space="0" w:color="auto"/>
        <w:left w:val="none" w:sz="0" w:space="0" w:color="auto"/>
        <w:bottom w:val="none" w:sz="0" w:space="0" w:color="auto"/>
        <w:right w:val="none" w:sz="0" w:space="0" w:color="auto"/>
      </w:divBdr>
    </w:div>
    <w:div w:id="1720351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studievolg.hsleiden.nl/student/OnderwijsToonCursus.do?cursuscode=HBR-AS17-AS&amp;collegejaar=2017&amp;aanvangsblok=JAAR" TargetMode="External"/><Relationship Id="rId20" Type="http://schemas.openxmlformats.org/officeDocument/2006/relationships/printerSettings" Target="printerSettings/printerSettings2.bin"/><Relationship Id="rId21" Type="http://schemas.openxmlformats.org/officeDocument/2006/relationships/printerSettings" Target="printerSettings/printerSettings3.bin"/><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http://maxius.nl/burgerlijk-wetboek-boek-1/artikel255/lid1/onderdeela" TargetMode="External"/><Relationship Id="rId13" Type="http://schemas.openxmlformats.org/officeDocument/2006/relationships/hyperlink" Target="http://maxius.nl/burgerlijk-wetboek-boek-1/artikel255/lid1/onderdeelb" TargetMode="External"/><Relationship Id="rId14" Type="http://schemas.openxmlformats.org/officeDocument/2006/relationships/hyperlink" Target="http://maxius.nl/burgerlijk-wetboek-boek-1/artikel247/" TargetMode="Externa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footer" Target="footer4.xml"/><Relationship Id="rId19" Type="http://schemas.openxmlformats.org/officeDocument/2006/relationships/printerSettings" Target="printerSettings/printerSettings1.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EB6ECF-BC31-C14B-9421-D7C6BB13C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1116</TotalTime>
  <Pages>62</Pages>
  <Words>15821</Words>
  <Characters>87019</Characters>
  <Application>Microsoft Macintosh Word</Application>
  <DocSecurity>0</DocSecurity>
  <Lines>725</Lines>
  <Paragraphs>205</Paragraphs>
  <ScaleCrop>false</ScaleCrop>
  <HeadingPairs>
    <vt:vector size="2" baseType="variant">
      <vt:variant>
        <vt:lpstr>Titel</vt:lpstr>
      </vt:variant>
      <vt:variant>
        <vt:i4>1</vt:i4>
      </vt:variant>
    </vt:vector>
  </HeadingPairs>
  <TitlesOfParts>
    <vt:vector size="1" baseType="lpstr">
      <vt:lpstr/>
    </vt:vector>
  </TitlesOfParts>
  <Company>Hogeschool Leiden</Company>
  <LinksUpToDate>false</LinksUpToDate>
  <CharactersWithSpaces>102635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Fasten, Ruby</dc:creator>
  <cp:keywords/>
  <dc:description/>
  <cp:lastModifiedBy>Bazah, Yasmina</cp:lastModifiedBy>
  <cp:revision>13</cp:revision>
  <dcterms:created xsi:type="dcterms:W3CDTF">2017-12-04T13:00:00Z</dcterms:created>
  <dcterms:modified xsi:type="dcterms:W3CDTF">2018-01-15T16:04:00Z</dcterms:modified>
</cp:coreProperties>
</file>