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A3D8" w14:textId="77777777" w:rsidR="00C57C1E" w:rsidRPr="008A0A77" w:rsidRDefault="00C57C1E" w:rsidP="008A0A77">
      <w:pPr>
        <w:spacing w:line="360" w:lineRule="auto"/>
      </w:pPr>
    </w:p>
    <w:p w14:paraId="59657C7E" w14:textId="77777777" w:rsidR="00C57C1E" w:rsidRPr="008A0A77" w:rsidRDefault="00C57C1E" w:rsidP="008A0A77">
      <w:pPr>
        <w:spacing w:line="360" w:lineRule="auto"/>
      </w:pPr>
      <w:r w:rsidRPr="008A0A77">
        <w:t>Hoop op het gewone leven voor kinderen die het niet getroffen hebben</w:t>
      </w:r>
    </w:p>
    <w:p w14:paraId="241628B5" w14:textId="5B05B935" w:rsidR="00B03580" w:rsidRPr="008A0A77" w:rsidRDefault="00B03580" w:rsidP="008A0A77">
      <w:pPr>
        <w:spacing w:line="360" w:lineRule="auto"/>
      </w:pPr>
      <w:r w:rsidRPr="008A0A77">
        <w:t>Peer van der Helm</w:t>
      </w:r>
      <w:r w:rsidRPr="008A0A77">
        <w:rPr>
          <w:rStyle w:val="Voetnootmarkering"/>
        </w:rPr>
        <w:footnoteReference w:id="1"/>
      </w:r>
    </w:p>
    <w:p w14:paraId="2565E49D" w14:textId="77777777" w:rsidR="00C57C1E" w:rsidRPr="008A0A77" w:rsidRDefault="00C57C1E" w:rsidP="008A0A77">
      <w:pPr>
        <w:spacing w:line="360" w:lineRule="auto"/>
      </w:pPr>
    </w:p>
    <w:p w14:paraId="05B55B75" w14:textId="3FABD411" w:rsidR="00B30FB2" w:rsidRPr="008A0A77" w:rsidRDefault="00C57C1E" w:rsidP="008A0A77">
      <w:pPr>
        <w:spacing w:line="360" w:lineRule="auto"/>
      </w:pPr>
      <w:r w:rsidRPr="008A0A77">
        <w:t>De uitgangspunten van de nieuwe jeugdwet uit 2015 waren zo mooi: meer preventie achte</w:t>
      </w:r>
      <w:r w:rsidR="00B30FB2" w:rsidRPr="008A0A77">
        <w:t xml:space="preserve">r de voordeur </w:t>
      </w:r>
      <w:r w:rsidRPr="008A0A77">
        <w:t>en kinderen die niet meer thuis kunnen wonen het liefst in een pleeggezin of een gezinshuis. De harde werkelijkheid heeft in 2017 echter deze mooie voornemens deels ingehaald, verbeeld in de hartverscheurende film ‘Alicia’</w:t>
      </w:r>
      <w:r w:rsidR="001F3D00" w:rsidRPr="008A0A77">
        <w:rPr>
          <w:rStyle w:val="Voetnootmarkering"/>
        </w:rPr>
        <w:footnoteReference w:id="2"/>
      </w:r>
      <w:r w:rsidRPr="008A0A77">
        <w:t>van afgelopen november, waar te zien was hoe Alicia,</w:t>
      </w:r>
      <w:r w:rsidR="0016605C" w:rsidRPr="008A0A77">
        <w:t xml:space="preserve"> </w:t>
      </w:r>
      <w:r w:rsidRPr="008A0A77">
        <w:t>een licht verstandelijk beperkt meisje, van instelling naar instelling werd overgeplaatst</w:t>
      </w:r>
      <w:r w:rsidR="0016605C" w:rsidRPr="008A0A77">
        <w:t xml:space="preserve"> en haar wanhoop na iedere ‘plek’ groeide</w:t>
      </w:r>
      <w:r w:rsidRPr="008A0A77">
        <w:t>.</w:t>
      </w:r>
      <w:r w:rsidR="0016605C" w:rsidRPr="008A0A77">
        <w:t xml:space="preserve"> </w:t>
      </w:r>
    </w:p>
    <w:p w14:paraId="34052D91" w14:textId="77777777" w:rsidR="00B30FB2" w:rsidRDefault="00B30FB2" w:rsidP="008A0A77">
      <w:pPr>
        <w:spacing w:line="360" w:lineRule="auto"/>
      </w:pPr>
    </w:p>
    <w:p w14:paraId="061D3E7B" w14:textId="6167657A" w:rsidR="007644D9" w:rsidRPr="008A0A77" w:rsidRDefault="00ED17F2" w:rsidP="008A0A77">
      <w:pPr>
        <w:spacing w:line="360" w:lineRule="auto"/>
      </w:pPr>
      <w:r>
        <w:t>L</w:t>
      </w:r>
      <w:r w:rsidR="007644D9">
        <w:t>eefklimaat</w:t>
      </w:r>
      <w:r>
        <w:t xml:space="preserve"> in de residentiele zorg</w:t>
      </w:r>
    </w:p>
    <w:p w14:paraId="7F7DF746" w14:textId="27F84DBA" w:rsidR="000721A9" w:rsidRPr="008A0A77" w:rsidRDefault="0016605C" w:rsidP="008A0A77">
      <w:pPr>
        <w:spacing w:line="360" w:lineRule="auto"/>
      </w:pPr>
      <w:r w:rsidRPr="008A0A77">
        <w:t xml:space="preserve">In de film was duidelijk te zien dat medewerkers niet in staat waren met haar gedrag om te gaan. </w:t>
      </w:r>
      <w:r w:rsidR="00B60A28">
        <w:t>Dat kan beter dachten</w:t>
      </w:r>
      <w:r w:rsidR="00B03580" w:rsidRPr="008A0A77">
        <w:t xml:space="preserve"> wij. </w:t>
      </w:r>
      <w:r w:rsidRPr="008A0A77">
        <w:t xml:space="preserve">Het lectoraat residentiele jeugdzorg doet al sinds 2007 onderzoek naar het leef- en leerklimaat op plaatsen waar kinderen in de knel zitten in </w:t>
      </w:r>
      <w:proofErr w:type="spellStart"/>
      <w:r w:rsidR="00DA49EF">
        <w:t>ondermeer</w:t>
      </w:r>
      <w:proofErr w:type="spellEnd"/>
      <w:r w:rsidR="00DA49EF">
        <w:t xml:space="preserve"> </w:t>
      </w:r>
      <w:r w:rsidRPr="008A0A77">
        <w:t>de jeugdzorg</w:t>
      </w:r>
      <w:r w:rsidR="000721A9" w:rsidRPr="008A0A77">
        <w:t>, de maatschappelijke opvang</w:t>
      </w:r>
      <w:r w:rsidRPr="008A0A77">
        <w:t xml:space="preserve"> en het speciaal onderwijs</w:t>
      </w:r>
      <w:r w:rsidR="00DA49EF">
        <w:t>, maar bijvoorbeeld ook in de psychiatrie en de TBS</w:t>
      </w:r>
      <w:r w:rsidRPr="008A0A77">
        <w:t>. Het doel is</w:t>
      </w:r>
      <w:r w:rsidR="00256AF9" w:rsidRPr="008A0A77">
        <w:t xml:space="preserve"> het </w:t>
      </w:r>
      <w:r w:rsidRPr="008A0A77">
        <w:t>medewerkers</w:t>
      </w:r>
      <w:r w:rsidR="00C5329B" w:rsidRPr="008A0A77">
        <w:t xml:space="preserve"> van instellingen, maar ook pleegouders, leerkrachten en gezinshuisouders</w:t>
      </w:r>
      <w:r w:rsidR="00256AF9" w:rsidRPr="008A0A77">
        <w:t xml:space="preserve"> te verleiden hun pedagogisch handelen</w:t>
      </w:r>
      <w:r w:rsidR="00DA49EF">
        <w:t xml:space="preserve"> te verbeteren en kinderen en volwassenen </w:t>
      </w:r>
      <w:r w:rsidRPr="008A0A77">
        <w:t>weer hoop op een gewoon leven te geven.</w:t>
      </w:r>
      <w:r w:rsidR="00256AF9" w:rsidRPr="008A0A77">
        <w:t xml:space="preserve"> In november hield ik mijn (verlate) </w:t>
      </w:r>
      <w:proofErr w:type="spellStart"/>
      <w:r w:rsidR="00256AF9" w:rsidRPr="008A0A77">
        <w:t>lectorale</w:t>
      </w:r>
      <w:proofErr w:type="spellEnd"/>
      <w:r w:rsidR="00256AF9" w:rsidRPr="008A0A77">
        <w:t xml:space="preserve"> rede hierover en presenteerde een pedagogisch ontwikkelingsmodel voor deze kinderen</w:t>
      </w:r>
      <w:r w:rsidR="00C5329B" w:rsidRPr="008A0A77">
        <w:t xml:space="preserve"> en medewerkers</w:t>
      </w:r>
      <w:r w:rsidR="00DA49EF">
        <w:t xml:space="preserve"> gebaseerd op</w:t>
      </w:r>
      <w:r w:rsidR="00256AF9" w:rsidRPr="008A0A77">
        <w:t xml:space="preserve"> de nieuwste onderzoeken</w:t>
      </w:r>
      <w:r w:rsidR="00DA49EF">
        <w:t xml:space="preserve"> op dit terrein</w:t>
      </w:r>
      <w:r w:rsidR="00256AF9" w:rsidRPr="008A0A77">
        <w:t xml:space="preserve">.  </w:t>
      </w:r>
    </w:p>
    <w:p w14:paraId="56ACF2C8" w14:textId="77777777" w:rsidR="00ED17F2" w:rsidRDefault="00ED17F2" w:rsidP="008A0A77">
      <w:pPr>
        <w:spacing w:line="360" w:lineRule="auto"/>
      </w:pPr>
    </w:p>
    <w:p w14:paraId="5060DD53" w14:textId="3C438662" w:rsidR="000721A9" w:rsidRPr="008A0A77" w:rsidRDefault="007644D9" w:rsidP="008A0A77">
      <w:pPr>
        <w:spacing w:line="360" w:lineRule="auto"/>
      </w:pPr>
      <w:r>
        <w:t>Donkere jaren</w:t>
      </w:r>
    </w:p>
    <w:p w14:paraId="510011A8" w14:textId="4E23A10B" w:rsidR="00C57C1E" w:rsidRPr="008A0A77" w:rsidRDefault="001B57EA" w:rsidP="008A0A77">
      <w:pPr>
        <w:spacing w:line="360" w:lineRule="auto"/>
      </w:pPr>
      <w:r w:rsidRPr="008A0A77">
        <w:t>Het leefklimaatonderzoek begon in e</w:t>
      </w:r>
      <w:r w:rsidR="00FC51EE" w:rsidRPr="008A0A77">
        <w:t>en tijd die ik wel</w:t>
      </w:r>
      <w:r w:rsidRPr="008A0A77">
        <w:t>eens ‘de donkere jaren van de jeugdzorg’ heb genoemd. In 2007 was Nederland kampioen opsluiten van kinderen</w:t>
      </w:r>
      <w:r w:rsidR="00642446" w:rsidRPr="008A0A77">
        <w:t>, vaak onder barre omstandigheden zoals de Inspecties en de Algemene Rekenkamer in 2007 constateerden.</w:t>
      </w:r>
      <w:r w:rsidR="00B02B07" w:rsidRPr="008A0A77">
        <w:t xml:space="preserve"> De sfeer was hard, zo bleek uit de onderzoeken en interviews, er werd veel </w:t>
      </w:r>
      <w:r w:rsidR="00B02B07" w:rsidRPr="008A0A77">
        <w:lastRenderedPageBreak/>
        <w:t>gestraft en kinderen die in hun wanhoop een einde aan hun leven wilden</w:t>
      </w:r>
      <w:r w:rsidR="000721A9" w:rsidRPr="008A0A77">
        <w:t xml:space="preserve"> </w:t>
      </w:r>
      <w:r w:rsidR="00B02B07" w:rsidRPr="008A0A77">
        <w:t>maken werden soms zonder kleren in isolatiecellen voor weken opgesloten.</w:t>
      </w:r>
      <w:r w:rsidR="0042673C" w:rsidRPr="008A0A77">
        <w:t xml:space="preserve"> </w:t>
      </w:r>
      <w:r w:rsidR="00B03580" w:rsidRPr="008A0A77">
        <w:t xml:space="preserve">Ik zag kale leefgroepen zonder meubilair waar jongens voor straf op de grond moesten eten. </w:t>
      </w:r>
      <w:r w:rsidR="00FC51EE" w:rsidRPr="008A0A77">
        <w:t xml:space="preserve">Een meisje vertelde mij een keer ‘trots’ dat ze een scheermesje in haar vagina had verstopt zodat ze daar ook kon krassen. </w:t>
      </w:r>
      <w:r w:rsidR="0042673C" w:rsidRPr="008A0A77">
        <w:t xml:space="preserve">Ik herinner mij nog noodkreten van </w:t>
      </w:r>
      <w:r w:rsidR="00FC51EE" w:rsidRPr="008A0A77">
        <w:t>moeders die niet meer bij hun (vaak misbruikte) dochters op bezoek durfden te gaan omdat de meisjes na afloop van het bezoek standaard werden gevisiteerd. We begonnen met leefklimaatonderzoek om deze kinderen een stem te geven.</w:t>
      </w:r>
    </w:p>
    <w:p w14:paraId="058733A0" w14:textId="54B66304" w:rsidR="007644D9" w:rsidRDefault="00FC51EE" w:rsidP="008A0A77">
      <w:pPr>
        <w:spacing w:line="360" w:lineRule="auto"/>
      </w:pPr>
      <w:r w:rsidRPr="008A0A77">
        <w:t xml:space="preserve">Sindsdien is er gelukkig veel verbeterd in de behandeling te beginnen bij de </w:t>
      </w:r>
      <w:proofErr w:type="spellStart"/>
      <w:r w:rsidRPr="008A0A77">
        <w:t>JJI’s</w:t>
      </w:r>
      <w:proofErr w:type="spellEnd"/>
      <w:r w:rsidRPr="008A0A77">
        <w:t xml:space="preserve"> (zie het jaarlijkse leefklimaatbericht aan de Tweede Kamer van 3 december </w:t>
      </w:r>
      <w:proofErr w:type="spellStart"/>
      <w:r w:rsidRPr="008A0A77">
        <w:t>j.l</w:t>
      </w:r>
      <w:proofErr w:type="spellEnd"/>
      <w:r w:rsidRPr="008A0A77">
        <w:t xml:space="preserve">.). Ook het leefklimaat in andere instellingen </w:t>
      </w:r>
      <w:r w:rsidR="007908EA">
        <w:t xml:space="preserve">en het leerklimaat in het speciaal onderwijs </w:t>
      </w:r>
      <w:r w:rsidRPr="008A0A77">
        <w:t>verbeterde</w:t>
      </w:r>
      <w:r w:rsidR="005C5503">
        <w:t>, mede</w:t>
      </w:r>
      <w:r w:rsidRPr="008A0A77">
        <w:t xml:space="preserve"> als gevolg van </w:t>
      </w:r>
      <w:r w:rsidR="00975081">
        <w:t xml:space="preserve">nieuwe inzichten, </w:t>
      </w:r>
      <w:r w:rsidRPr="008A0A77">
        <w:t>regelmatig meten, resultaten aan medewerkers</w:t>
      </w:r>
      <w:r w:rsidR="00D9448A">
        <w:t>, leerkrachten</w:t>
      </w:r>
      <w:r w:rsidRPr="008A0A77">
        <w:t xml:space="preserve"> en jongeren terug te koppelen en met elkaar te bespreken hoe het beter kon. </w:t>
      </w:r>
      <w:r w:rsidR="005F4674">
        <w:t xml:space="preserve">Het leefklimaat is in gezinshuizen nog veel beter, zo bleek uit </w:t>
      </w:r>
      <w:r w:rsidR="00BF3572">
        <w:t xml:space="preserve">recent </w:t>
      </w:r>
      <w:r w:rsidR="005F4674">
        <w:t>onderzoek</w:t>
      </w:r>
      <w:r w:rsidR="00975081">
        <w:t xml:space="preserve">, dit geeft </w:t>
      </w:r>
      <w:r w:rsidR="00BF3572">
        <w:t>ondersteuning voor een van de</w:t>
      </w:r>
      <w:r w:rsidR="00975081">
        <w:t xml:space="preserve"> doelstellingen van de Jeugdwet</w:t>
      </w:r>
      <w:r w:rsidR="005F4674">
        <w:t xml:space="preserve">. </w:t>
      </w:r>
      <w:r w:rsidRPr="008A0A77">
        <w:t>Het onderzoek leverde tevens voor het eerst empirische evidentie op dat een goed leefklimaat leidde tot een minder agressie en een betere ontwikkeling van jongeren (Stams &amp; van der Helm, 2017).</w:t>
      </w:r>
      <w:r w:rsidR="00AE4051" w:rsidRPr="008A0A77">
        <w:t xml:space="preserve"> Ondanks deze positieve ontwikkelingen bleven we met </w:t>
      </w:r>
      <w:r w:rsidR="001A68EC" w:rsidRPr="008A0A77">
        <w:t>name zorgen houden over het g</w:t>
      </w:r>
      <w:r w:rsidR="00AE4051" w:rsidRPr="008A0A77">
        <w:t>rote aantal jongeren die voor straf werden overgeplaatst. Er reden bijna permanent ‘time-out’ busjes tussen de instellingen. We mochten in opdracht van VWS hier</w:t>
      </w:r>
      <w:r w:rsidR="005C5503">
        <w:t xml:space="preserve"> in 2014</w:t>
      </w:r>
      <w:r w:rsidR="00AE4051" w:rsidRPr="008A0A77">
        <w:t xml:space="preserve"> onderzoek naar doen en iedereen schrok van</w:t>
      </w:r>
      <w:r w:rsidR="00B30FB2" w:rsidRPr="008A0A77">
        <w:t xml:space="preserve"> de grote aantallen jongeren die in het jargon ‘werden rondgepompt’</w:t>
      </w:r>
      <w:r w:rsidR="00AE4051" w:rsidRPr="008A0A77">
        <w:t>, maar het onderzoek mocht niet gepubliceerd worden, want ‘schadelijk voor het imago van de sector’.</w:t>
      </w:r>
      <w:r w:rsidR="00281C83" w:rsidRPr="008A0A77">
        <w:t xml:space="preserve"> </w:t>
      </w:r>
      <w:r w:rsidR="00D0025C" w:rsidRPr="008A0A77">
        <w:t>Ondanks de verbetering van het leefklimaat zien we dat er nog steeds te veel kinderen zoals Alicia worden overgeplaatst. Deze kinderen verliezen hun vertrouwen in de hul</w:t>
      </w:r>
      <w:r w:rsidR="00EA53F4">
        <w:t>pverlening en verharden. In ons</w:t>
      </w:r>
      <w:r w:rsidR="00D0025C" w:rsidRPr="008A0A77">
        <w:t xml:space="preserve"> onderzoek naar gezinshuizen vraag ik altijd naar de historie van de kinderen daar en </w:t>
      </w:r>
      <w:r w:rsidR="00EA53F4">
        <w:t xml:space="preserve">die hebben vaak </w:t>
      </w:r>
      <w:r w:rsidR="00D0025C" w:rsidRPr="008A0A77">
        <w:t>4 of 5 pleeggezinnen en instellingen</w:t>
      </w:r>
      <w:r w:rsidR="00B30FB2" w:rsidRPr="008A0A77">
        <w:t xml:space="preserve"> achter de rug hebben</w:t>
      </w:r>
      <w:r w:rsidR="00EA53F4">
        <w:t>, soms</w:t>
      </w:r>
      <w:r w:rsidR="00B30FB2" w:rsidRPr="008A0A77">
        <w:t xml:space="preserve"> op heel jonge leeftijd</w:t>
      </w:r>
      <w:r w:rsidR="00D0025C" w:rsidRPr="008A0A77">
        <w:t>. Reken daarbij dan ook 4 of 5 nieuwe scho</w:t>
      </w:r>
      <w:r w:rsidR="00EA53F4">
        <w:t>len. Bij sommige kinderen</w:t>
      </w:r>
      <w:r w:rsidR="00D0025C" w:rsidRPr="008A0A77">
        <w:t xml:space="preserve"> kan dat aantal makkel</w:t>
      </w:r>
      <w:r w:rsidR="00EA53F4">
        <w:t>ijk oplopen tot veel meer en bij</w:t>
      </w:r>
      <w:r w:rsidR="00D0025C" w:rsidRPr="008A0A77">
        <w:t xml:space="preserve"> hele jonge kinderen (zes jaar en al acht plaatsingen) of iedere paar weken een andere plek (42 instellingen in 2 jaar). Ik vergeleek deze kinderen</w:t>
      </w:r>
      <w:r w:rsidR="00170DAD" w:rsidRPr="008A0A77">
        <w:t xml:space="preserve"> in mijn rede</w:t>
      </w:r>
      <w:r w:rsidR="00D15D33" w:rsidRPr="008A0A77">
        <w:t xml:space="preserve"> met</w:t>
      </w:r>
      <w:r w:rsidR="00170DAD" w:rsidRPr="008A0A77">
        <w:t xml:space="preserve"> mosselen die logeslagen zijn in de zee van jeugdhulp en de wijde oceaan van jeugdzorg inspoelen,</w:t>
      </w:r>
      <w:r w:rsidR="00EA53F4">
        <w:t xml:space="preserve"> boos,</w:t>
      </w:r>
      <w:r w:rsidR="00170DAD" w:rsidRPr="008A0A77">
        <w:t xml:space="preserve"> </w:t>
      </w:r>
      <w:r w:rsidR="00EA53F4">
        <w:t xml:space="preserve">verward, verdrietig en </w:t>
      </w:r>
      <w:r w:rsidR="00170DAD" w:rsidRPr="008A0A77">
        <w:t xml:space="preserve">onthecht en niet wetend waar je je volgende verjaardag zal vieren. En </w:t>
      </w:r>
      <w:r w:rsidR="00652687" w:rsidRPr="008A0A77">
        <w:lastRenderedPageBreak/>
        <w:t xml:space="preserve">in 2016 </w:t>
      </w:r>
      <w:r w:rsidR="00170DAD" w:rsidRPr="008A0A77">
        <w:t xml:space="preserve">zagen we een toename van kinderen die uit huisgeplaatst werden omdat de wijkteams achter de deur kwamen en schrokken van de problemen die ze zagen. </w:t>
      </w:r>
      <w:r w:rsidR="00140D5D" w:rsidRPr="008A0A77">
        <w:t>Maar ook in het speciaal onderwijs zagen we een toename van kinderen (13% volgens het LECSO) voornamelijk in crisis na van meerdere basisscholen te zijn verwijderd.</w:t>
      </w:r>
      <w:r w:rsidR="00652687" w:rsidRPr="008A0A77">
        <w:t xml:space="preserve"> De oorzaak hiervan ligt waarschijnlijk in de onderschatting van de intergenerationele probleemoverdracht</w:t>
      </w:r>
      <w:r w:rsidR="00D9448A">
        <w:t xml:space="preserve"> in de jeugdwet</w:t>
      </w:r>
      <w:r w:rsidR="00652687" w:rsidRPr="008A0A77">
        <w:t xml:space="preserve">. </w:t>
      </w:r>
    </w:p>
    <w:p w14:paraId="3BAFF064" w14:textId="77777777" w:rsidR="007644D9" w:rsidRDefault="007644D9" w:rsidP="008A0A77">
      <w:pPr>
        <w:spacing w:line="360" w:lineRule="auto"/>
      </w:pPr>
    </w:p>
    <w:p w14:paraId="1B35692D" w14:textId="779C2121" w:rsidR="007644D9" w:rsidRDefault="007644D9" w:rsidP="008A0A77">
      <w:pPr>
        <w:spacing w:line="360" w:lineRule="auto"/>
      </w:pPr>
      <w:r>
        <w:t>Intergenerationele probleemoverdracht</w:t>
      </w:r>
    </w:p>
    <w:p w14:paraId="50C1067D" w14:textId="314AB5E2" w:rsidR="00F83E5A" w:rsidRPr="008A0A77" w:rsidRDefault="00652687" w:rsidP="008A0A77">
      <w:pPr>
        <w:spacing w:line="360" w:lineRule="auto"/>
      </w:pPr>
      <w:r w:rsidRPr="008A0A77">
        <w:t xml:space="preserve">Veel ernstige problemen zoals agressie, middelengebruik, een licht verstandelijke beperking </w:t>
      </w:r>
      <w:proofErr w:type="spellStart"/>
      <w:r w:rsidRPr="008A0A77">
        <w:t>etcetera</w:t>
      </w:r>
      <w:proofErr w:type="spellEnd"/>
      <w:r w:rsidRPr="008A0A77">
        <w:t xml:space="preserve"> hebben een stevige erfelijke component, aangevuld met psychologische en sociale problematiek in de gezinnen en een groot gebrek aan Eigen Kracht. Want deze gezinnen leven </w:t>
      </w:r>
      <w:r w:rsidR="005C5503">
        <w:t xml:space="preserve">vaak </w:t>
      </w:r>
      <w:r w:rsidRPr="008A0A77">
        <w:t xml:space="preserve">in een sociaal isolement van werkeloosheid, verstoorde relaties, criminaliteit, schulden en middelengebruik. Engel </w:t>
      </w:r>
      <w:r w:rsidR="007644D9">
        <w:t>noemde deze combinatie van erfelijke, psychologische en sociale problemen</w:t>
      </w:r>
      <w:r w:rsidRPr="008A0A77">
        <w:t xml:space="preserve"> </w:t>
      </w:r>
      <w:r w:rsidR="00EA53F4">
        <w:t xml:space="preserve">al dertig jaar geleden </w:t>
      </w:r>
      <w:r w:rsidRPr="008A0A77">
        <w:t xml:space="preserve">het </w:t>
      </w:r>
      <w:r w:rsidR="00EA53F4">
        <w:t>‘</w:t>
      </w:r>
      <w:r w:rsidRPr="008A0A77">
        <w:t>Bio</w:t>
      </w:r>
      <w:r w:rsidR="00FE6D2D" w:rsidRPr="008A0A77">
        <w:t>-</w:t>
      </w:r>
      <w:proofErr w:type="spellStart"/>
      <w:r w:rsidRPr="008A0A77">
        <w:t>Psycho</w:t>
      </w:r>
      <w:proofErr w:type="spellEnd"/>
      <w:r w:rsidR="00FE6D2D" w:rsidRPr="008A0A77">
        <w:t>-</w:t>
      </w:r>
      <w:r w:rsidRPr="008A0A77">
        <w:t>Sociale model</w:t>
      </w:r>
      <w:r w:rsidR="00EA53F4">
        <w:t>’</w:t>
      </w:r>
      <w:r w:rsidRPr="008A0A77">
        <w:t xml:space="preserve"> en de vatbaarheid van deze problemen voor preventieve interventies is waarschijnlijk beperkt </w:t>
      </w:r>
      <w:r w:rsidR="00DA1E6A" w:rsidRPr="008A0A77">
        <w:t>(</w:t>
      </w:r>
      <w:r w:rsidR="00DA1E6A">
        <w:t>voor een bespreking zie: Stams &amp; van der Helm, 2017</w:t>
      </w:r>
      <w:r w:rsidR="00DA1E6A" w:rsidRPr="008A0A77">
        <w:t>)</w:t>
      </w:r>
      <w:r w:rsidRPr="008A0A77">
        <w:t xml:space="preserve">. </w:t>
      </w:r>
      <w:r w:rsidR="00624FC0">
        <w:t>Het gevolg zijn</w:t>
      </w:r>
      <w:r w:rsidR="00F83E5A" w:rsidRPr="008A0A77">
        <w:t xml:space="preserve"> negatieve jeugdervaringen (Adverse </w:t>
      </w:r>
      <w:proofErr w:type="spellStart"/>
      <w:r w:rsidR="00F83E5A" w:rsidRPr="008A0A77">
        <w:t>Childhood</w:t>
      </w:r>
      <w:proofErr w:type="spellEnd"/>
      <w:r w:rsidR="00F83E5A" w:rsidRPr="008A0A77">
        <w:t xml:space="preserve"> </w:t>
      </w:r>
      <w:proofErr w:type="spellStart"/>
      <w:r w:rsidR="00F83E5A" w:rsidRPr="008A0A77">
        <w:t>Experiences</w:t>
      </w:r>
      <w:proofErr w:type="spellEnd"/>
      <w:r w:rsidR="00F83E5A" w:rsidRPr="008A0A77">
        <w:t xml:space="preserve">), waarover het laatste jaar veel </w:t>
      </w:r>
      <w:r w:rsidR="00DA1E6A">
        <w:t xml:space="preserve">baanbrekend </w:t>
      </w:r>
      <w:r w:rsidR="00F83E5A" w:rsidRPr="008A0A77">
        <w:t xml:space="preserve">onderzoek is gepubliceerd. Weliswaar heeft TNO </w:t>
      </w:r>
      <w:r w:rsidR="005C5503">
        <w:t xml:space="preserve">met </w:t>
      </w:r>
      <w:proofErr w:type="spellStart"/>
      <w:r w:rsidR="005C5503">
        <w:t>Augeo</w:t>
      </w:r>
      <w:proofErr w:type="spellEnd"/>
      <w:r w:rsidR="005C5503">
        <w:t xml:space="preserve"> </w:t>
      </w:r>
      <w:r w:rsidR="00ED17F2">
        <w:t xml:space="preserve">eerder </w:t>
      </w:r>
      <w:r w:rsidR="00F83E5A" w:rsidRPr="008A0A77">
        <w:t>onderzoek naar deze ‘ACES’ gedaan</w:t>
      </w:r>
      <w:r w:rsidR="00FE6D2D" w:rsidRPr="008A0A77">
        <w:t>, maar dat was voornamelijk bep</w:t>
      </w:r>
      <w:r w:rsidR="00F83E5A" w:rsidRPr="008A0A77">
        <w:t xml:space="preserve">erkt tot de algemene populatie en niet tot de gezinnen en kinderen die ik beschrijf. Mijns inziens zouden aan deze lijst </w:t>
      </w:r>
      <w:r w:rsidR="00AF199B" w:rsidRPr="008A0A77">
        <w:t>voor de jeugdzorg ee</w:t>
      </w:r>
      <w:r w:rsidR="00FE6D2D" w:rsidRPr="008A0A77">
        <w:t>n aantal ACES worden toegevoegd (zie kader</w:t>
      </w:r>
      <w:r w:rsidR="00913D1D">
        <w:t xml:space="preserve"> en het proefschrift van H</w:t>
      </w:r>
      <w:r w:rsidR="00624FC0">
        <w:t xml:space="preserve">ans </w:t>
      </w:r>
      <w:proofErr w:type="spellStart"/>
      <w:r w:rsidR="00624FC0">
        <w:t>Giltaij</w:t>
      </w:r>
      <w:proofErr w:type="spellEnd"/>
      <w:r w:rsidR="00913D1D">
        <w:t xml:space="preserve"> van 23 november 2017</w:t>
      </w:r>
      <w:r w:rsidR="00FE6D2D" w:rsidRPr="008A0A77">
        <w:t>).</w:t>
      </w:r>
      <w:r w:rsidR="00624FC0">
        <w:t xml:space="preserve"> </w:t>
      </w:r>
    </w:p>
    <w:p w14:paraId="72B16973" w14:textId="77777777" w:rsidR="00FE6D2D" w:rsidRPr="008A0A77" w:rsidRDefault="00FE6D2D" w:rsidP="008A0A77">
      <w:pPr>
        <w:spacing w:line="360" w:lineRule="auto"/>
      </w:pPr>
    </w:p>
    <w:p w14:paraId="57FD5C7B" w14:textId="40B6B055" w:rsidR="00AF199B" w:rsidRPr="008A0A77" w:rsidRDefault="00B03580" w:rsidP="005C5503">
      <w:pPr>
        <w:spacing w:line="360" w:lineRule="auto"/>
      </w:pPr>
      <w:r w:rsidRPr="008A0A77">
        <w:t>Kader: v</w:t>
      </w:r>
      <w:r w:rsidR="00FE6D2D" w:rsidRPr="008A0A77">
        <w:t>oorstel</w:t>
      </w:r>
      <w:r w:rsidR="005C5503">
        <w:t xml:space="preserve"> toevoeging</w:t>
      </w:r>
      <w:r w:rsidR="00FE6D2D" w:rsidRPr="008A0A77">
        <w:t xml:space="preserve"> Aces voor de jeugdzorg</w:t>
      </w:r>
      <w:r w:rsidR="00ED17F2">
        <w:t xml:space="preserve"> (met dank aan Jessica Vervoort van de Hondsberg)</w:t>
      </w:r>
    </w:p>
    <w:p w14:paraId="2DD1D112" w14:textId="327A3E28" w:rsidR="00AF199B" w:rsidRPr="008A0A77" w:rsidRDefault="008A0A77" w:rsidP="008A0A77">
      <w:pPr>
        <w:pStyle w:val="Lijstalinea"/>
        <w:numPr>
          <w:ilvl w:val="0"/>
          <w:numId w:val="2"/>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sz w:val="24"/>
          <w:szCs w:val="24"/>
        </w:rPr>
      </w:pPr>
      <w:r w:rsidRPr="008A0A77">
        <w:rPr>
          <w:rFonts w:asciiTheme="minorHAnsi" w:hAnsiTheme="minorHAnsi"/>
          <w:sz w:val="24"/>
          <w:szCs w:val="24"/>
        </w:rPr>
        <w:t>Trauma, aandoeningen en p</w:t>
      </w:r>
      <w:r w:rsidR="00AF199B" w:rsidRPr="008A0A77">
        <w:rPr>
          <w:rFonts w:asciiTheme="minorHAnsi" w:hAnsiTheme="minorHAnsi"/>
          <w:sz w:val="24"/>
          <w:szCs w:val="24"/>
        </w:rPr>
        <w:t xml:space="preserve">roblemen die de ontwikkeling bedreigen zoals bijvoorbeeld: LVB, en ontwikkelingsstoornissen zoals autisme, NAH, geboortetrauma, </w:t>
      </w:r>
      <w:proofErr w:type="spellStart"/>
      <w:r w:rsidR="00AF199B" w:rsidRPr="008A0A77">
        <w:rPr>
          <w:rFonts w:asciiTheme="minorHAnsi" w:hAnsiTheme="minorHAnsi"/>
          <w:sz w:val="24"/>
          <w:szCs w:val="24"/>
        </w:rPr>
        <w:t>Fas</w:t>
      </w:r>
      <w:proofErr w:type="spellEnd"/>
      <w:r w:rsidR="00AF199B" w:rsidRPr="008A0A77">
        <w:rPr>
          <w:rFonts w:asciiTheme="minorHAnsi" w:hAnsiTheme="minorHAnsi"/>
          <w:sz w:val="24"/>
          <w:szCs w:val="24"/>
        </w:rPr>
        <w:t xml:space="preserve"> e.d.</w:t>
      </w:r>
    </w:p>
    <w:p w14:paraId="654E7914" w14:textId="40EC9D70" w:rsidR="00AF199B" w:rsidRPr="008A0A77" w:rsidRDefault="00AF199B" w:rsidP="008A0A77">
      <w:pPr>
        <w:pStyle w:val="Lijstalinea"/>
        <w:numPr>
          <w:ilvl w:val="0"/>
          <w:numId w:val="2"/>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sz w:val="24"/>
          <w:szCs w:val="24"/>
        </w:rPr>
      </w:pPr>
      <w:r w:rsidRPr="008A0A77">
        <w:rPr>
          <w:rFonts w:asciiTheme="minorHAnsi" w:hAnsiTheme="minorHAnsi"/>
          <w:sz w:val="24"/>
          <w:szCs w:val="24"/>
        </w:rPr>
        <w:t>Uit huis worden geplaatst</w:t>
      </w:r>
      <w:r w:rsidR="00B03580" w:rsidRPr="008A0A77">
        <w:rPr>
          <w:rFonts w:asciiTheme="minorHAnsi" w:hAnsiTheme="minorHAnsi"/>
          <w:sz w:val="24"/>
          <w:szCs w:val="24"/>
        </w:rPr>
        <w:t xml:space="preserve"> en veelvuldige wisselingen va</w:t>
      </w:r>
      <w:r w:rsidR="008A0A77" w:rsidRPr="008A0A77">
        <w:rPr>
          <w:rFonts w:asciiTheme="minorHAnsi" w:hAnsiTheme="minorHAnsi"/>
          <w:sz w:val="24"/>
          <w:szCs w:val="24"/>
        </w:rPr>
        <w:t>n pleeggezinnen, gezinshuizen,</w:t>
      </w:r>
      <w:r w:rsidR="00B03580" w:rsidRPr="008A0A77">
        <w:rPr>
          <w:rFonts w:asciiTheme="minorHAnsi" w:hAnsiTheme="minorHAnsi"/>
          <w:sz w:val="24"/>
          <w:szCs w:val="24"/>
        </w:rPr>
        <w:t xml:space="preserve"> instellingen</w:t>
      </w:r>
      <w:r w:rsidR="008A0A77" w:rsidRPr="008A0A77">
        <w:rPr>
          <w:rFonts w:asciiTheme="minorHAnsi" w:hAnsiTheme="minorHAnsi"/>
          <w:sz w:val="24"/>
          <w:szCs w:val="24"/>
        </w:rPr>
        <w:t xml:space="preserve"> en scholen </w:t>
      </w:r>
      <w:r w:rsidR="005C5503">
        <w:rPr>
          <w:rFonts w:asciiTheme="minorHAnsi" w:hAnsiTheme="minorHAnsi"/>
          <w:sz w:val="24"/>
          <w:szCs w:val="24"/>
        </w:rPr>
        <w:t>en/</w:t>
      </w:r>
      <w:r w:rsidR="008A0A77" w:rsidRPr="008A0A77">
        <w:rPr>
          <w:rFonts w:asciiTheme="minorHAnsi" w:hAnsiTheme="minorHAnsi"/>
          <w:sz w:val="24"/>
          <w:szCs w:val="24"/>
        </w:rPr>
        <w:t>of veel wisselende opvoeders in de residentiele zorg</w:t>
      </w:r>
    </w:p>
    <w:p w14:paraId="38DB6181" w14:textId="67237927" w:rsidR="008A0A77" w:rsidRPr="008A0A77" w:rsidRDefault="008A0A77" w:rsidP="008A0A77">
      <w:pPr>
        <w:pStyle w:val="Lijstalinea"/>
        <w:numPr>
          <w:ilvl w:val="0"/>
          <w:numId w:val="2"/>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sz w:val="24"/>
          <w:szCs w:val="24"/>
        </w:rPr>
      </w:pPr>
      <w:r w:rsidRPr="008A0A77">
        <w:rPr>
          <w:rFonts w:asciiTheme="minorHAnsi" w:hAnsiTheme="minorHAnsi"/>
          <w:sz w:val="24"/>
          <w:szCs w:val="24"/>
        </w:rPr>
        <w:t>Langdurig verblijf in een ziekenhuis als gevolg van ziekte</w:t>
      </w:r>
    </w:p>
    <w:p w14:paraId="0E87D06E" w14:textId="0DFD077A" w:rsidR="00AF199B" w:rsidRPr="008A0A77" w:rsidRDefault="008A0A77" w:rsidP="008A0A77">
      <w:pPr>
        <w:pStyle w:val="Lijstalinea"/>
        <w:numPr>
          <w:ilvl w:val="0"/>
          <w:numId w:val="2"/>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sz w:val="24"/>
          <w:szCs w:val="24"/>
        </w:rPr>
      </w:pPr>
      <w:r w:rsidRPr="008A0A77">
        <w:rPr>
          <w:rFonts w:asciiTheme="minorHAnsi" w:hAnsiTheme="minorHAnsi"/>
          <w:sz w:val="24"/>
          <w:szCs w:val="24"/>
        </w:rPr>
        <w:lastRenderedPageBreak/>
        <w:t>Een slecht leef (en leer)</w:t>
      </w:r>
      <w:r w:rsidR="00DA1E6A">
        <w:rPr>
          <w:rFonts w:asciiTheme="minorHAnsi" w:hAnsiTheme="minorHAnsi"/>
          <w:sz w:val="24"/>
          <w:szCs w:val="24"/>
        </w:rPr>
        <w:t xml:space="preserve"> </w:t>
      </w:r>
      <w:r w:rsidRPr="008A0A77">
        <w:rPr>
          <w:rFonts w:asciiTheme="minorHAnsi" w:hAnsiTheme="minorHAnsi"/>
          <w:sz w:val="24"/>
          <w:szCs w:val="24"/>
        </w:rPr>
        <w:t>klimaat in de residentiele zorg met als gevolg v</w:t>
      </w:r>
      <w:r w:rsidR="00AF199B" w:rsidRPr="008A0A77">
        <w:rPr>
          <w:rFonts w:asciiTheme="minorHAnsi" w:hAnsiTheme="minorHAnsi"/>
          <w:sz w:val="24"/>
          <w:szCs w:val="24"/>
        </w:rPr>
        <w:t xml:space="preserve">erwaarlozing, misbruik, mishandeling, agressie in een instelling door </w:t>
      </w:r>
      <w:proofErr w:type="spellStart"/>
      <w:r w:rsidR="00AF199B" w:rsidRPr="008A0A77">
        <w:rPr>
          <w:rFonts w:asciiTheme="minorHAnsi" w:hAnsiTheme="minorHAnsi"/>
          <w:sz w:val="24"/>
          <w:szCs w:val="24"/>
        </w:rPr>
        <w:t>peers</w:t>
      </w:r>
      <w:proofErr w:type="spellEnd"/>
      <w:r w:rsidR="00AF199B" w:rsidRPr="008A0A77">
        <w:rPr>
          <w:rFonts w:asciiTheme="minorHAnsi" w:hAnsiTheme="minorHAnsi"/>
          <w:sz w:val="24"/>
          <w:szCs w:val="24"/>
        </w:rPr>
        <w:t xml:space="preserve"> of door medewerkers</w:t>
      </w:r>
    </w:p>
    <w:p w14:paraId="24B4F2D6" w14:textId="27BE7A5A" w:rsidR="00AF199B" w:rsidRPr="008A0A77" w:rsidRDefault="00AF199B" w:rsidP="008A0A77">
      <w:pPr>
        <w:pStyle w:val="Lijstalinea"/>
        <w:numPr>
          <w:ilvl w:val="0"/>
          <w:numId w:val="2"/>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sz w:val="24"/>
          <w:szCs w:val="24"/>
        </w:rPr>
      </w:pPr>
      <w:r w:rsidRPr="008A0A77">
        <w:rPr>
          <w:rFonts w:asciiTheme="minorHAnsi" w:hAnsiTheme="minorHAnsi"/>
          <w:sz w:val="24"/>
          <w:szCs w:val="24"/>
        </w:rPr>
        <w:t>Specifiek misbruik door loverboys</w:t>
      </w:r>
      <w:r w:rsidR="007644D9">
        <w:rPr>
          <w:rFonts w:asciiTheme="minorHAnsi" w:hAnsiTheme="minorHAnsi"/>
          <w:sz w:val="24"/>
          <w:szCs w:val="24"/>
        </w:rPr>
        <w:t xml:space="preserve"> </w:t>
      </w:r>
    </w:p>
    <w:p w14:paraId="294B21AF" w14:textId="77777777" w:rsidR="00AF199B" w:rsidRPr="008A0A77" w:rsidRDefault="00AF199B" w:rsidP="008A0A77">
      <w:pPr>
        <w:pStyle w:val="Lijstalinea"/>
        <w:numPr>
          <w:ilvl w:val="0"/>
          <w:numId w:val="2"/>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sz w:val="24"/>
          <w:szCs w:val="24"/>
        </w:rPr>
      </w:pPr>
      <w:r w:rsidRPr="008A0A77">
        <w:rPr>
          <w:rFonts w:asciiTheme="minorHAnsi" w:hAnsiTheme="minorHAnsi"/>
          <w:sz w:val="24"/>
          <w:szCs w:val="24"/>
        </w:rPr>
        <w:t>Verwaarlozing, misbruik, mishandeling, agressie op school</w:t>
      </w:r>
    </w:p>
    <w:p w14:paraId="4258106A" w14:textId="2E8BCEB0" w:rsidR="00AF199B" w:rsidRPr="008A0A77" w:rsidRDefault="00AF199B" w:rsidP="008A0A77">
      <w:pPr>
        <w:pStyle w:val="Lijstalinea"/>
        <w:numPr>
          <w:ilvl w:val="0"/>
          <w:numId w:val="2"/>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sz w:val="24"/>
          <w:szCs w:val="24"/>
        </w:rPr>
      </w:pPr>
      <w:r w:rsidRPr="008A0A77">
        <w:rPr>
          <w:rFonts w:asciiTheme="minorHAnsi" w:hAnsiTheme="minorHAnsi"/>
          <w:sz w:val="24"/>
          <w:szCs w:val="24"/>
        </w:rPr>
        <w:t xml:space="preserve">Pesten, misbruik en mishandeling door </w:t>
      </w:r>
      <w:proofErr w:type="spellStart"/>
      <w:r w:rsidRPr="008A0A77">
        <w:rPr>
          <w:rFonts w:asciiTheme="minorHAnsi" w:hAnsiTheme="minorHAnsi"/>
          <w:sz w:val="24"/>
          <w:szCs w:val="24"/>
        </w:rPr>
        <w:t>peers</w:t>
      </w:r>
      <w:proofErr w:type="spellEnd"/>
      <w:r w:rsidR="008A0A77" w:rsidRPr="008A0A77">
        <w:rPr>
          <w:rFonts w:asciiTheme="minorHAnsi" w:hAnsiTheme="minorHAnsi"/>
          <w:sz w:val="24"/>
          <w:szCs w:val="24"/>
        </w:rPr>
        <w:t>, ook op sociale media</w:t>
      </w:r>
    </w:p>
    <w:p w14:paraId="21E4819F" w14:textId="4208AA55" w:rsidR="00ED17F2" w:rsidRPr="00ED17F2" w:rsidRDefault="007644D9" w:rsidP="00ED17F2">
      <w:pPr>
        <w:pStyle w:val="Norma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olor w:val="000000"/>
        </w:rPr>
      </w:pPr>
      <w:r>
        <w:rPr>
          <w:rFonts w:asciiTheme="minorHAnsi" w:hAnsiTheme="minorHAnsi"/>
          <w:color w:val="000000"/>
        </w:rPr>
        <w:t>O</w:t>
      </w:r>
      <w:r w:rsidR="00B03580" w:rsidRPr="008A0A77">
        <w:rPr>
          <w:rFonts w:asciiTheme="minorHAnsi" w:hAnsiTheme="minorHAnsi"/>
          <w:color w:val="000000"/>
        </w:rPr>
        <w:t>uders die minder beschikbaar zijn door bijvoorbeeld een drugsv</w:t>
      </w:r>
      <w:r w:rsidR="002F013A">
        <w:rPr>
          <w:rFonts w:asciiTheme="minorHAnsi" w:hAnsiTheme="minorHAnsi"/>
          <w:color w:val="000000"/>
        </w:rPr>
        <w:t>erslaving of eigen problematiek</w:t>
      </w:r>
    </w:p>
    <w:p w14:paraId="06FCFF37" w14:textId="77777777" w:rsidR="00AF199B" w:rsidRPr="008A0A77" w:rsidRDefault="00AF199B" w:rsidP="008A0A77">
      <w:pPr>
        <w:spacing w:line="360" w:lineRule="auto"/>
      </w:pPr>
    </w:p>
    <w:p w14:paraId="78E003CB" w14:textId="5D5DDED1" w:rsidR="006D39CC" w:rsidRDefault="00AF199B" w:rsidP="008A0A77">
      <w:pPr>
        <w:spacing w:line="360" w:lineRule="auto"/>
      </w:pPr>
      <w:r w:rsidRPr="008A0A77">
        <w:t xml:space="preserve">De lijst is waarschijnlijk veel langer en dat stemt tot nadenken over de effectiviteit van </w:t>
      </w:r>
      <w:r w:rsidR="00DA1E6A">
        <w:t xml:space="preserve">de huidige </w:t>
      </w:r>
      <w:r w:rsidRPr="008A0A77">
        <w:t>interventies (momenteel 241 in de databank ‘effectieve’ jeugdinterventies van het NJI</w:t>
      </w:r>
      <w:r w:rsidR="00671B08" w:rsidRPr="008A0A77">
        <w:t>)</w:t>
      </w:r>
      <w:r w:rsidRPr="008A0A77">
        <w:t xml:space="preserve"> voor deze groep</w:t>
      </w:r>
      <w:r w:rsidR="007644D9">
        <w:t>.</w:t>
      </w:r>
    </w:p>
    <w:p w14:paraId="127866CB" w14:textId="77777777" w:rsidR="00DA1E6A" w:rsidRDefault="00DA1E6A" w:rsidP="008A0A77">
      <w:pPr>
        <w:spacing w:line="360" w:lineRule="auto"/>
      </w:pPr>
    </w:p>
    <w:p w14:paraId="36FE2E47" w14:textId="17C933C2" w:rsidR="00FE6D2D" w:rsidRPr="008A0A77" w:rsidRDefault="00FE6D2D" w:rsidP="008A0A77">
      <w:pPr>
        <w:spacing w:line="360" w:lineRule="auto"/>
      </w:pPr>
      <w:r w:rsidRPr="008A0A77">
        <w:t>Gevolgen</w:t>
      </w:r>
    </w:p>
    <w:p w14:paraId="279F335D" w14:textId="1B9BC5BA" w:rsidR="007B2E8E" w:rsidRPr="008A0A77" w:rsidRDefault="00FE6D2D" w:rsidP="008A0A77">
      <w:pPr>
        <w:spacing w:line="360" w:lineRule="auto"/>
      </w:pPr>
      <w:r w:rsidRPr="008A0A77">
        <w:t xml:space="preserve">De gevolgen van deze negatieve </w:t>
      </w:r>
      <w:proofErr w:type="spellStart"/>
      <w:r w:rsidRPr="008A0A77">
        <w:t>kindervaringen</w:t>
      </w:r>
      <w:proofErr w:type="spellEnd"/>
      <w:r w:rsidRPr="008A0A77">
        <w:t xml:space="preserve"> zijn groot. </w:t>
      </w:r>
      <w:r w:rsidR="007644D9">
        <w:t>D</w:t>
      </w:r>
      <w:r w:rsidRPr="008A0A77">
        <w:t xml:space="preserve">e impact </w:t>
      </w:r>
      <w:r w:rsidR="007644D9">
        <w:t xml:space="preserve">is waarschijnlijk </w:t>
      </w:r>
      <w:r w:rsidRPr="008A0A77">
        <w:t>in de e</w:t>
      </w:r>
      <w:r w:rsidR="007644D9">
        <w:t>erste levensjaren het grootst</w:t>
      </w:r>
      <w:r w:rsidRPr="008A0A77">
        <w:t xml:space="preserve"> maar </w:t>
      </w:r>
      <w:r w:rsidR="007644D9">
        <w:t xml:space="preserve">wordt versterkt doordat </w:t>
      </w:r>
      <w:r w:rsidRPr="008A0A77">
        <w:t>de opbouw later</w:t>
      </w:r>
      <w:r w:rsidR="006D39CC">
        <w:t xml:space="preserve"> in de regel gestaag doorgaat</w:t>
      </w:r>
      <w:r w:rsidRPr="008A0A77">
        <w:t>. Negatieve jeugdervaringen stapelen en hoe meer ervan hoe meer problemen in gedrag en ontwikkeling</w:t>
      </w:r>
      <w:r w:rsidR="00975081">
        <w:t xml:space="preserve"> en hoe meer nieuwe trauma’s</w:t>
      </w:r>
      <w:r w:rsidRPr="008A0A77">
        <w:t>. Die gevolgen liggen</w:t>
      </w:r>
      <w:r w:rsidR="00975081">
        <w:t xml:space="preserve"> ook</w:t>
      </w:r>
      <w:r w:rsidRPr="008A0A77">
        <w:t xml:space="preserve"> op het gebied van </w:t>
      </w:r>
      <w:r w:rsidR="006D39CC">
        <w:t xml:space="preserve">achterblijvende </w:t>
      </w:r>
      <w:r w:rsidRPr="008A0A77">
        <w:t>cognitieve ontwikkeling, sociaal-emotionele ontwikkeling en persoonlijkheidsontwikkeling, zo blijkt uit recent onderzoek</w:t>
      </w:r>
      <w:r w:rsidR="006D39CC">
        <w:t xml:space="preserve"> (</w:t>
      </w:r>
      <w:proofErr w:type="spellStart"/>
      <w:r w:rsidR="006D39CC">
        <w:t>Vansteenkiste</w:t>
      </w:r>
      <w:proofErr w:type="spellEnd"/>
      <w:r w:rsidR="006D39CC">
        <w:t xml:space="preserve"> &amp; </w:t>
      </w:r>
      <w:proofErr w:type="spellStart"/>
      <w:r w:rsidR="006D39CC">
        <w:t>Soenens</w:t>
      </w:r>
      <w:proofErr w:type="spellEnd"/>
      <w:r w:rsidR="006D39CC">
        <w:t>, 2015)</w:t>
      </w:r>
      <w:r w:rsidRPr="008A0A77">
        <w:t xml:space="preserve">. </w:t>
      </w:r>
    </w:p>
    <w:p w14:paraId="3F2A0091" w14:textId="40C01EC3" w:rsidR="005558CB" w:rsidRPr="008A0A77" w:rsidRDefault="005558CB" w:rsidP="008A0A77">
      <w:pPr>
        <w:spacing w:line="360" w:lineRule="auto"/>
      </w:pPr>
      <w:r w:rsidRPr="008A0A77">
        <w:t>Verminderde cognitieve- en sociaal-emotionele groei leidt tot faalervaringen, zowel bij leeftijdsgenootjes, als bij contact met volwassenen en professionals</w:t>
      </w:r>
      <w:r w:rsidR="006D39CC">
        <w:t xml:space="preserve"> en op school</w:t>
      </w:r>
      <w:r w:rsidRPr="008A0A77">
        <w:t xml:space="preserve">. Een kind van 15 jaar met een sociale en emotionele ontwikkeling overeenstemmend met dat van een kind van drie jaar vertoont vaker probleemgedrag omdat er op die (emotionele) leeftijd nog weinig </w:t>
      </w:r>
      <w:r w:rsidR="00ED17F2">
        <w:t>impuls</w:t>
      </w:r>
      <w:r w:rsidRPr="008A0A77">
        <w:t>beheersing is. Het kan</w:t>
      </w:r>
      <w:r w:rsidR="007644D9">
        <w:t xml:space="preserve"> professionals en ouders </w:t>
      </w:r>
      <w:r w:rsidRPr="008A0A77">
        <w:t>inzicht geven in waarom</w:t>
      </w:r>
      <w:r w:rsidR="007644D9">
        <w:t xml:space="preserve"> kinderen</w:t>
      </w:r>
      <w:r w:rsidR="007B2E8E" w:rsidRPr="008A0A77">
        <w:t xml:space="preserve"> bepaald gedrag vertonen</w:t>
      </w:r>
      <w:r w:rsidRPr="008A0A77">
        <w:t xml:space="preserve">, en het kan duidelijk maken dat op het eerste zicht niet-aangepast gedrag toch adaptief is gezien het correspondeert met een bepaalde </w:t>
      </w:r>
      <w:r w:rsidR="007644D9">
        <w:t xml:space="preserve">(emotionele) ontwikkelingsfase, </w:t>
      </w:r>
      <w:r w:rsidRPr="008A0A77">
        <w:t xml:space="preserve">maar ook met de kwaliteit van de omgeving, het klimaat. </w:t>
      </w:r>
    </w:p>
    <w:p w14:paraId="496498B6" w14:textId="41FD34FB" w:rsidR="005558CB" w:rsidRPr="008A0A77" w:rsidRDefault="005558CB" w:rsidP="008A0A77">
      <w:pPr>
        <w:spacing w:line="360" w:lineRule="auto"/>
      </w:pPr>
      <w:r w:rsidRPr="008A0A77">
        <w:t xml:space="preserve">Gebrek aan verbondenheid en sociale isolatie als gevolg van probleemgedrag in de vroege kindertijd leidt volgens hersenonderzoek zelfs direct naar de pijncentra van de hersenen </w:t>
      </w:r>
      <w:proofErr w:type="spellStart"/>
      <w:r w:rsidRPr="008A0A77">
        <w:t>Anglin</w:t>
      </w:r>
      <w:proofErr w:type="spellEnd"/>
      <w:r w:rsidRPr="008A0A77">
        <w:t xml:space="preserve"> (2004) karakteriseert probleemgedrag daarom ook als ‘</w:t>
      </w:r>
      <w:proofErr w:type="spellStart"/>
      <w:r w:rsidRPr="008A0A77">
        <w:t>pain</w:t>
      </w:r>
      <w:proofErr w:type="spellEnd"/>
      <w:r w:rsidRPr="008A0A77">
        <w:t xml:space="preserve"> </w:t>
      </w:r>
      <w:proofErr w:type="spellStart"/>
      <w:r w:rsidRPr="008A0A77">
        <w:t>based</w:t>
      </w:r>
      <w:proofErr w:type="spellEnd"/>
      <w:r w:rsidRPr="008A0A77">
        <w:t xml:space="preserve"> </w:t>
      </w:r>
      <w:proofErr w:type="spellStart"/>
      <w:r w:rsidRPr="008A0A77">
        <w:t>behaviour</w:t>
      </w:r>
      <w:proofErr w:type="spellEnd"/>
      <w:r w:rsidRPr="008A0A77">
        <w:t xml:space="preserve">’, </w:t>
      </w:r>
      <w:r w:rsidRPr="008A0A77">
        <w:rPr>
          <w:u w:val="single"/>
        </w:rPr>
        <w:t>gedrag gebaseerd op pijn</w:t>
      </w:r>
      <w:r w:rsidR="007644D9">
        <w:t xml:space="preserve">. Het </w:t>
      </w:r>
      <w:r w:rsidRPr="008A0A77">
        <w:t xml:space="preserve">onderzoek van Wolff en </w:t>
      </w:r>
      <w:proofErr w:type="spellStart"/>
      <w:r w:rsidRPr="008A0A77">
        <w:t>Baglio</w:t>
      </w:r>
      <w:proofErr w:type="spellEnd"/>
      <w:r w:rsidRPr="008A0A77">
        <w:t xml:space="preserve"> (2017) voegt daar nog frustratie en </w:t>
      </w:r>
      <w:r w:rsidRPr="008A0A77">
        <w:lastRenderedPageBreak/>
        <w:t>angst aan toe</w:t>
      </w:r>
      <w:r w:rsidR="00ED17F2">
        <w:t>: negatieve emotionaliteit</w:t>
      </w:r>
      <w:r w:rsidRPr="008A0A77">
        <w:t>.</w:t>
      </w:r>
      <w:r w:rsidR="007B2E8E" w:rsidRPr="008A0A77">
        <w:t xml:space="preserve"> Gebrek aan persoonlijkheidsontwikkeling leidt tot problem</w:t>
      </w:r>
      <w:r w:rsidR="006D39CC">
        <w:t>en met emp</w:t>
      </w:r>
      <w:r w:rsidR="007B2E8E" w:rsidRPr="008A0A77">
        <w:t>a</w:t>
      </w:r>
      <w:r w:rsidR="006D39CC">
        <w:t>t</w:t>
      </w:r>
      <w:r w:rsidR="007B2E8E" w:rsidRPr="008A0A77">
        <w:t xml:space="preserve">hie en geweten (het ‘Morele Kompas’, </w:t>
      </w:r>
      <w:proofErr w:type="spellStart"/>
      <w:r w:rsidR="007B2E8E" w:rsidRPr="008A0A77">
        <w:t>Vansteenkiste</w:t>
      </w:r>
      <w:proofErr w:type="spellEnd"/>
      <w:r w:rsidR="007B2E8E" w:rsidRPr="008A0A77">
        <w:t xml:space="preserve"> &amp; </w:t>
      </w:r>
      <w:proofErr w:type="spellStart"/>
      <w:r w:rsidR="007B2E8E" w:rsidRPr="008A0A77">
        <w:t>Soenens</w:t>
      </w:r>
      <w:proofErr w:type="spellEnd"/>
      <w:r w:rsidR="007B2E8E" w:rsidRPr="008A0A77">
        <w:t xml:space="preserve">, 2015’), </w:t>
      </w:r>
      <w:r w:rsidR="007644D9">
        <w:t xml:space="preserve">een grote </w:t>
      </w:r>
      <w:proofErr w:type="spellStart"/>
      <w:r w:rsidR="007644D9">
        <w:t>beinvloedbaarheid</w:t>
      </w:r>
      <w:proofErr w:type="spellEnd"/>
      <w:r w:rsidR="007644D9">
        <w:t xml:space="preserve"> </w:t>
      </w:r>
      <w:r w:rsidR="007B2E8E" w:rsidRPr="008A0A77">
        <w:t xml:space="preserve">en een focus </w:t>
      </w:r>
      <w:r w:rsidR="007644D9">
        <w:t>op snelle behoeftebevrediging zoals bijvoorbeeld</w:t>
      </w:r>
      <w:r w:rsidR="007B2E8E" w:rsidRPr="008A0A77">
        <w:t xml:space="preserve"> verslaving. De neurobiologische mechanismen daarachter </w:t>
      </w:r>
      <w:r w:rsidR="006D39CC">
        <w:t>zijn inmiddels uitgebreid onderzocht (Stams &amp; van der Helm, 2017).</w:t>
      </w:r>
    </w:p>
    <w:p w14:paraId="1C2E0E46" w14:textId="52A2EC8D" w:rsidR="00B31103" w:rsidRPr="008A0A77" w:rsidRDefault="00B31103" w:rsidP="008A0A77">
      <w:pPr>
        <w:spacing w:line="360" w:lineRule="auto"/>
      </w:pPr>
      <w:r w:rsidRPr="008A0A77">
        <w:t xml:space="preserve">Dit alles leidt tot zowel internaliserende als </w:t>
      </w:r>
      <w:proofErr w:type="spellStart"/>
      <w:r w:rsidRPr="008A0A77">
        <w:t>externaliserende</w:t>
      </w:r>
      <w:proofErr w:type="spellEnd"/>
      <w:r w:rsidRPr="008A0A77">
        <w:t xml:space="preserve"> problemen, waarvan de laatste de meeste aandacht krijgen, maar de eerste meer aandacht bij kinderen zouden behoeven. Want negatieve emotionaliteit zoals pijn, angst en wantrouwen zouden door professio</w:t>
      </w:r>
      <w:r w:rsidR="002050B5" w:rsidRPr="008A0A77">
        <w:t>nals beter moeten worden herkend</w:t>
      </w:r>
      <w:r w:rsidR="002F013A">
        <w:t>, dan kunnen die</w:t>
      </w:r>
      <w:r w:rsidR="006D39CC">
        <w:t xml:space="preserve"> er ook beter mee omgaan</w:t>
      </w:r>
      <w:r w:rsidRPr="008A0A77">
        <w:t>.</w:t>
      </w:r>
    </w:p>
    <w:p w14:paraId="24C21005" w14:textId="77777777" w:rsidR="002050B5" w:rsidRPr="008A0A77" w:rsidRDefault="002050B5" w:rsidP="008A0A77">
      <w:pPr>
        <w:spacing w:line="360" w:lineRule="auto"/>
      </w:pPr>
    </w:p>
    <w:p w14:paraId="43ED56E9" w14:textId="59A8E4C1" w:rsidR="002050B5" w:rsidRPr="008A0A77" w:rsidRDefault="002050B5" w:rsidP="008A0A77">
      <w:pPr>
        <w:spacing w:line="360" w:lineRule="auto"/>
      </w:pPr>
      <w:r w:rsidRPr="008A0A77">
        <w:t>Hoe verder?</w:t>
      </w:r>
    </w:p>
    <w:p w14:paraId="032BFA0F" w14:textId="016EED1F" w:rsidR="002050B5" w:rsidRPr="008A0A77" w:rsidRDefault="002050B5" w:rsidP="008A0A77">
      <w:pPr>
        <w:spacing w:line="360" w:lineRule="auto"/>
      </w:pPr>
      <w:r w:rsidRPr="008A0A77">
        <w:t>Er is inmiddels veel evidentie dat deze kinderen het in hun leven heeft ontbroken aan psychologische basisbehoeften</w:t>
      </w:r>
      <w:r w:rsidR="006D39CC">
        <w:t xml:space="preserve"> (</w:t>
      </w:r>
      <w:proofErr w:type="spellStart"/>
      <w:r w:rsidR="006D39CC">
        <w:t>Vansteenkiste</w:t>
      </w:r>
      <w:proofErr w:type="spellEnd"/>
      <w:r w:rsidR="006D39CC">
        <w:t xml:space="preserve"> &amp; </w:t>
      </w:r>
      <w:proofErr w:type="spellStart"/>
      <w:r w:rsidR="006D39CC">
        <w:t>Soenens</w:t>
      </w:r>
      <w:proofErr w:type="spellEnd"/>
      <w:r w:rsidR="006D39CC">
        <w:t>, 2015)</w:t>
      </w:r>
      <w:r w:rsidRPr="008A0A77">
        <w:t xml:space="preserve">. Deze basisbehoeften zijn </w:t>
      </w:r>
      <w:r w:rsidR="00ED17F2">
        <w:t xml:space="preserve">in de Zelfdeterminatietheorie </w:t>
      </w:r>
      <w:r w:rsidRPr="008A0A77">
        <w:t>geformuleerd als ‘verbondenheid’, ‘competen</w:t>
      </w:r>
      <w:r w:rsidR="006D39CC">
        <w:t>tie’ en ‘autonomie’. Er is inmi</w:t>
      </w:r>
      <w:r w:rsidRPr="008A0A77">
        <w:t>ddels hier</w:t>
      </w:r>
      <w:r w:rsidR="006D39CC">
        <w:t>voor veel empirische evidentie</w:t>
      </w:r>
      <w:r w:rsidR="00DA1E6A">
        <w:t xml:space="preserve"> maar</w:t>
      </w:r>
      <w:r w:rsidRPr="008A0A77">
        <w:t xml:space="preserve"> is</w:t>
      </w:r>
      <w:r w:rsidR="00DA1E6A">
        <w:t xml:space="preserve"> ook</w:t>
      </w:r>
      <w:r w:rsidRPr="008A0A77">
        <w:t xml:space="preserve"> duidelijk in de film te zien dat Alicia snakt naar verbondenheid (een vaste plek), een stukje competentie</w:t>
      </w:r>
      <w:r w:rsidR="006D39CC">
        <w:t xml:space="preserve"> met minder faalervaringen </w:t>
      </w:r>
      <w:r w:rsidRPr="008A0A77">
        <w:t>en autonomie om mee te mogen denken en beslissen</w:t>
      </w:r>
      <w:r w:rsidR="006D39CC">
        <w:t xml:space="preserve"> over je eigen behandeling en verblijf</w:t>
      </w:r>
      <w:r w:rsidRPr="008A0A77">
        <w:t xml:space="preserve">. Deze uitgangspunten zijn ook </w:t>
      </w:r>
      <w:r w:rsidR="006D39CC">
        <w:t xml:space="preserve">vervat </w:t>
      </w:r>
      <w:r w:rsidRPr="008A0A77">
        <w:t xml:space="preserve">in de </w:t>
      </w:r>
      <w:proofErr w:type="spellStart"/>
      <w:r w:rsidRPr="008A0A77">
        <w:t>operat</w:t>
      </w:r>
      <w:r w:rsidR="008A0A77">
        <w:t>ionalisatie</w:t>
      </w:r>
      <w:proofErr w:type="spellEnd"/>
      <w:r w:rsidR="008A0A77">
        <w:t xml:space="preserve"> van het leefklimaat</w:t>
      </w:r>
      <w:r w:rsidR="006D39CC">
        <w:t xml:space="preserve"> waar we de volgende eigenschappen van het klimaat meten</w:t>
      </w:r>
      <w:r w:rsidR="008A0A77">
        <w:t>:</w:t>
      </w:r>
      <w:r w:rsidR="006D39CC">
        <w:t xml:space="preserve"> responsiviteit van medewerkers (verbondenheid), groei (competentie) met minder re</w:t>
      </w:r>
      <w:r w:rsidR="00ED17F2">
        <w:t xml:space="preserve">pressie en meer autonomie, maar daarnaast ook atmosfeer (structuur, contacten tussen </w:t>
      </w:r>
      <w:proofErr w:type="spellStart"/>
      <w:r w:rsidR="00ED17F2">
        <w:t>peers</w:t>
      </w:r>
      <w:proofErr w:type="spellEnd"/>
      <w:r w:rsidR="00ED17F2">
        <w:t xml:space="preserve"> en veiligheid)</w:t>
      </w:r>
    </w:p>
    <w:p w14:paraId="5A1E1837" w14:textId="2AB8E5BF" w:rsidR="002050B5" w:rsidRPr="008A0A77" w:rsidRDefault="00DA49EF" w:rsidP="008A0A77">
      <w:pPr>
        <w:spacing w:line="360" w:lineRule="auto"/>
      </w:pPr>
      <w:r>
        <w:t xml:space="preserve">Uit </w:t>
      </w:r>
      <w:proofErr w:type="spellStart"/>
      <w:r>
        <w:t>ondermeer</w:t>
      </w:r>
      <w:proofErr w:type="spellEnd"/>
      <w:r>
        <w:t xml:space="preserve"> de onderzoeken</w:t>
      </w:r>
      <w:r w:rsidR="002050B5" w:rsidRPr="008A0A77">
        <w:t xml:space="preserve"> van Wolf en </w:t>
      </w:r>
      <w:proofErr w:type="spellStart"/>
      <w:r w:rsidR="002050B5" w:rsidRPr="008A0A77">
        <w:t>Baglivio</w:t>
      </w:r>
      <w:proofErr w:type="spellEnd"/>
      <w:r w:rsidR="002050B5" w:rsidRPr="008A0A77">
        <w:t xml:space="preserve"> </w:t>
      </w:r>
      <w:r w:rsidR="006D39CC">
        <w:t xml:space="preserve">en </w:t>
      </w:r>
      <w:proofErr w:type="spellStart"/>
      <w:r w:rsidR="006D39CC">
        <w:t>Vansteenkiste</w:t>
      </w:r>
      <w:proofErr w:type="spellEnd"/>
      <w:r w:rsidR="006D39CC">
        <w:t xml:space="preserve"> en </w:t>
      </w:r>
      <w:proofErr w:type="spellStart"/>
      <w:r w:rsidR="006D39CC">
        <w:t>Soenens</w:t>
      </w:r>
      <w:proofErr w:type="spellEnd"/>
      <w:r w:rsidR="006D39CC">
        <w:t xml:space="preserve"> </w:t>
      </w:r>
      <w:r w:rsidR="002050B5" w:rsidRPr="008A0A77">
        <w:t>b</w:t>
      </w:r>
      <w:r w:rsidR="0086707A" w:rsidRPr="008A0A77">
        <w:t>lijkt dat het stimuleren van deze basisbehoeften</w:t>
      </w:r>
      <w:r w:rsidR="006D39CC">
        <w:t xml:space="preserve"> kan leiden tot </w:t>
      </w:r>
      <w:r w:rsidR="002050B5" w:rsidRPr="008A0A77">
        <w:t>cognitieve en sociaal-emotionele groei.</w:t>
      </w:r>
      <w:r w:rsidR="0086707A" w:rsidRPr="008A0A77">
        <w:t xml:space="preserve"> </w:t>
      </w:r>
      <w:r w:rsidR="0032630F" w:rsidRPr="008A0A77">
        <w:t>Maar ook dat het frustreren van deze beho</w:t>
      </w:r>
      <w:r w:rsidR="006D39CC">
        <w:t xml:space="preserve">eften in </w:t>
      </w:r>
      <w:r>
        <w:t xml:space="preserve">de zorg </w:t>
      </w:r>
      <w:r w:rsidR="006D39CC">
        <w:t>kan leide</w:t>
      </w:r>
      <w:r w:rsidR="0032630F" w:rsidRPr="008A0A77">
        <w:t xml:space="preserve">n tot </w:t>
      </w:r>
      <w:r w:rsidR="006D39CC">
        <w:t>verslechtering van de ontwikkeling</w:t>
      </w:r>
      <w:r w:rsidR="00EA53F4">
        <w:t xml:space="preserve"> (</w:t>
      </w:r>
      <w:proofErr w:type="spellStart"/>
      <w:r w:rsidR="00EA53F4">
        <w:t>Umbach</w:t>
      </w:r>
      <w:proofErr w:type="spellEnd"/>
      <w:r w:rsidR="00EA53F4">
        <w:t xml:space="preserve">, </w:t>
      </w:r>
      <w:proofErr w:type="spellStart"/>
      <w:r w:rsidR="00EA53F4">
        <w:t>Raine</w:t>
      </w:r>
      <w:proofErr w:type="spellEnd"/>
      <w:r w:rsidR="00EA53F4">
        <w:t xml:space="preserve"> &amp; Leonard, 2017)</w:t>
      </w:r>
      <w:r w:rsidR="0032630F" w:rsidRPr="008A0A77">
        <w:t>.</w:t>
      </w:r>
      <w:r w:rsidR="006D39CC">
        <w:t xml:space="preserve"> </w:t>
      </w:r>
      <w:r w:rsidR="002050B5" w:rsidRPr="008A0A77">
        <w:t xml:space="preserve"> Ik wacht nog op </w:t>
      </w:r>
      <w:r w:rsidR="006D39CC">
        <w:t xml:space="preserve">empirische </w:t>
      </w:r>
      <w:r w:rsidR="002050B5" w:rsidRPr="008A0A77">
        <w:t>resultaten op het gebied van per</w:t>
      </w:r>
      <w:r w:rsidR="00C9382D">
        <w:t xml:space="preserve">soonlijkheidsontwikkeling zoals </w:t>
      </w:r>
      <w:proofErr w:type="spellStart"/>
      <w:r w:rsidR="00C9382D">
        <w:t>Vansteenkiste</w:t>
      </w:r>
      <w:proofErr w:type="spellEnd"/>
      <w:r w:rsidR="00C9382D">
        <w:t xml:space="preserve"> &amp; </w:t>
      </w:r>
      <w:proofErr w:type="spellStart"/>
      <w:r w:rsidR="00C9382D">
        <w:t>Soenens</w:t>
      </w:r>
      <w:proofErr w:type="spellEnd"/>
      <w:r w:rsidR="002050B5" w:rsidRPr="008A0A77">
        <w:t xml:space="preserve"> </w:t>
      </w:r>
      <w:r w:rsidR="00C9382D">
        <w:t>(</w:t>
      </w:r>
      <w:r w:rsidR="002050B5" w:rsidRPr="008A0A77">
        <w:t>2015</w:t>
      </w:r>
      <w:r w:rsidR="00C9382D">
        <w:t>) aangeven</w:t>
      </w:r>
      <w:r w:rsidR="002050B5" w:rsidRPr="008A0A77">
        <w:t>.</w:t>
      </w:r>
    </w:p>
    <w:p w14:paraId="163E12F3" w14:textId="4EE1B161" w:rsidR="002050B5" w:rsidRPr="008A0A77" w:rsidRDefault="003400F4" w:rsidP="008A0A77">
      <w:pPr>
        <w:spacing w:line="360" w:lineRule="auto"/>
      </w:pPr>
      <w:r w:rsidRPr="008A0A77">
        <w:t>Voor de lezer heb ik deze uitkomsten in een model samengevat</w:t>
      </w:r>
      <w:r w:rsidR="008A0A77">
        <w:t xml:space="preserve"> (de blokjes betekenen dat ACES stapelen)</w:t>
      </w:r>
      <w:r w:rsidRPr="008A0A77">
        <w:t>:</w:t>
      </w:r>
    </w:p>
    <w:p w14:paraId="08F842D4" w14:textId="77777777" w:rsidR="00B03580" w:rsidRPr="008A0A77" w:rsidRDefault="00B03580" w:rsidP="008A0A77">
      <w:pPr>
        <w:spacing w:line="360" w:lineRule="auto"/>
      </w:pPr>
    </w:p>
    <w:p w14:paraId="29FF7460" w14:textId="653AF9B0" w:rsidR="002050B5" w:rsidRPr="008A0A77" w:rsidRDefault="00B03580" w:rsidP="008A0A77">
      <w:pPr>
        <w:spacing w:line="360" w:lineRule="auto"/>
      </w:pPr>
      <w:r w:rsidRPr="008A0A77">
        <w:rPr>
          <w:noProof/>
        </w:rPr>
        <w:lastRenderedPageBreak/>
        <w:drawing>
          <wp:inline distT="0" distB="0" distL="0" distR="0" wp14:anchorId="1D3E1B4A" wp14:editId="6C9E6407">
            <wp:extent cx="5756910" cy="3238262"/>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238262"/>
                    </a:xfrm>
                    <a:prstGeom prst="rect">
                      <a:avLst/>
                    </a:prstGeom>
                    <a:noFill/>
                    <a:ln>
                      <a:noFill/>
                    </a:ln>
                  </pic:spPr>
                </pic:pic>
              </a:graphicData>
            </a:graphic>
          </wp:inline>
        </w:drawing>
      </w:r>
    </w:p>
    <w:p w14:paraId="4484F1CE" w14:textId="77777777" w:rsidR="008A0A77" w:rsidRPr="008A0A77" w:rsidRDefault="008A0A77" w:rsidP="008A0A77">
      <w:pPr>
        <w:spacing w:line="360" w:lineRule="auto"/>
      </w:pPr>
    </w:p>
    <w:p w14:paraId="2A9B9F74" w14:textId="66C88B4D" w:rsidR="0086707A" w:rsidRPr="008A0A77" w:rsidRDefault="0086707A" w:rsidP="008A0A77">
      <w:pPr>
        <w:spacing w:line="360" w:lineRule="auto"/>
      </w:pPr>
      <w:r w:rsidRPr="008A0A77">
        <w:t>Hoe nu verder?</w:t>
      </w:r>
    </w:p>
    <w:p w14:paraId="0E49C7D2" w14:textId="01672D97" w:rsidR="00DA49EF" w:rsidRDefault="00DA49EF" w:rsidP="008A0A77">
      <w:pPr>
        <w:spacing w:line="360" w:lineRule="auto"/>
      </w:pPr>
      <w:r>
        <w:t xml:space="preserve">We focussen ons momenteel op </w:t>
      </w:r>
      <w:proofErr w:type="spellStart"/>
      <w:r>
        <w:t>teamcoaching</w:t>
      </w:r>
      <w:proofErr w:type="spellEnd"/>
      <w:r>
        <w:t xml:space="preserve"> en teamontwikkeling zowel in de zorg als in het speciaal onderwijs</w:t>
      </w:r>
      <w:r w:rsidR="00DA1E6A">
        <w:t xml:space="preserve"> om</w:t>
      </w:r>
      <w:r>
        <w:t xml:space="preserve"> in samenhang met leef- leer- en werkklimaatonderzoek</w:t>
      </w:r>
      <w:r w:rsidR="00ED17F2">
        <w:t xml:space="preserve"> medewerkers te ondersteunen</w:t>
      </w:r>
      <w:r w:rsidR="00DA1E6A">
        <w:t xml:space="preserve"> in het verbeteren van professioneel handelen</w:t>
      </w:r>
      <w:r>
        <w:t>.</w:t>
      </w:r>
    </w:p>
    <w:p w14:paraId="57A23AC4" w14:textId="0E0FCE27" w:rsidR="00B30FB2" w:rsidRPr="008A0A77" w:rsidRDefault="00B30FB2" w:rsidP="008A0A77">
      <w:pPr>
        <w:spacing w:line="360" w:lineRule="auto"/>
      </w:pPr>
      <w:r w:rsidRPr="008A0A77">
        <w:t>Het lectoraat zal de komende jaren onverminderd doorgaan</w:t>
      </w:r>
      <w:r w:rsidR="00DA1E6A">
        <w:t xml:space="preserve"> met onderzoek</w:t>
      </w:r>
      <w:r w:rsidRPr="008A0A77">
        <w:t xml:space="preserve"> in binnen- en buitenland </w:t>
      </w:r>
      <w:r w:rsidR="00CF0643">
        <w:t xml:space="preserve">(van Estland tot </w:t>
      </w:r>
      <w:proofErr w:type="spellStart"/>
      <w:r w:rsidR="00CF0643">
        <w:t>Australie</w:t>
      </w:r>
      <w:proofErr w:type="spellEnd"/>
      <w:r w:rsidR="00CF0643">
        <w:t xml:space="preserve">) </w:t>
      </w:r>
      <w:r w:rsidR="005C5503">
        <w:t xml:space="preserve">met als doel kinderen als Alicia een stabiele plek te geven met hoop op het gewone leven </w:t>
      </w:r>
      <w:r w:rsidRPr="008A0A77">
        <w:t xml:space="preserve">en met de uitkomsten </w:t>
      </w:r>
      <w:r w:rsidR="00CF0643">
        <w:t>van</w:t>
      </w:r>
      <w:r w:rsidR="005C5503">
        <w:t xml:space="preserve"> de onderzoeken</w:t>
      </w:r>
      <w:r w:rsidR="00CF0643">
        <w:t xml:space="preserve"> </w:t>
      </w:r>
      <w:r w:rsidRPr="008A0A77">
        <w:t xml:space="preserve">concrete adviezen voor de </w:t>
      </w:r>
      <w:r w:rsidR="00CF0643">
        <w:t xml:space="preserve">pedagogische </w:t>
      </w:r>
      <w:r w:rsidRPr="008A0A77">
        <w:t>praktijk te ontwikkelen.</w:t>
      </w:r>
      <w:r w:rsidR="00DA49EF">
        <w:t xml:space="preserve"> </w:t>
      </w:r>
    </w:p>
    <w:p w14:paraId="4A443F3A" w14:textId="77777777" w:rsidR="002050B5" w:rsidRPr="008A0A77" w:rsidRDefault="002050B5" w:rsidP="008A0A77">
      <w:pPr>
        <w:spacing w:line="360" w:lineRule="auto"/>
      </w:pPr>
    </w:p>
    <w:p w14:paraId="54218EE5" w14:textId="77777777" w:rsidR="00973304" w:rsidRPr="008A0A77" w:rsidRDefault="00973304" w:rsidP="008A0A77">
      <w:pPr>
        <w:spacing w:line="360" w:lineRule="auto"/>
      </w:pPr>
    </w:p>
    <w:p w14:paraId="36A41BAB" w14:textId="77777777" w:rsidR="00B31103" w:rsidRPr="008A0A77" w:rsidRDefault="00B31103" w:rsidP="008A0A77">
      <w:pPr>
        <w:spacing w:line="360" w:lineRule="auto"/>
      </w:pPr>
    </w:p>
    <w:p w14:paraId="62C44D35" w14:textId="77777777" w:rsidR="00B31103" w:rsidRPr="008A0A77" w:rsidRDefault="00B31103" w:rsidP="008A0A77">
      <w:pPr>
        <w:spacing w:line="360" w:lineRule="auto"/>
      </w:pPr>
    </w:p>
    <w:p w14:paraId="2DE64A5B" w14:textId="77777777" w:rsidR="00B31103" w:rsidRPr="008A0A77" w:rsidRDefault="00B31103" w:rsidP="008A0A77">
      <w:pPr>
        <w:spacing w:line="360" w:lineRule="auto"/>
      </w:pPr>
    </w:p>
    <w:p w14:paraId="75830A2B" w14:textId="77777777" w:rsidR="005558CB" w:rsidRPr="008A0A77" w:rsidRDefault="005558CB" w:rsidP="008A0A77">
      <w:pPr>
        <w:spacing w:line="360" w:lineRule="auto"/>
      </w:pPr>
    </w:p>
    <w:p w14:paraId="158385DE" w14:textId="77777777" w:rsidR="00AF199B" w:rsidRPr="008A0A77" w:rsidRDefault="00AF199B" w:rsidP="008A0A77">
      <w:pPr>
        <w:spacing w:line="360" w:lineRule="auto"/>
      </w:pPr>
    </w:p>
    <w:p w14:paraId="71B3412E" w14:textId="77777777" w:rsidR="00AF199B" w:rsidRPr="008A0A77" w:rsidRDefault="00AF199B" w:rsidP="008A0A77">
      <w:pPr>
        <w:spacing w:line="360" w:lineRule="auto"/>
      </w:pPr>
    </w:p>
    <w:p w14:paraId="226B3EE3" w14:textId="77777777" w:rsidR="00104317" w:rsidRDefault="00104317" w:rsidP="008A0A77">
      <w:pPr>
        <w:spacing w:line="360" w:lineRule="auto"/>
        <w:rPr>
          <w:lang w:val="en-US"/>
        </w:rPr>
      </w:pPr>
    </w:p>
    <w:p w14:paraId="615560D0" w14:textId="77777777" w:rsidR="00104317" w:rsidRDefault="00104317" w:rsidP="008A0A77">
      <w:pPr>
        <w:spacing w:line="360" w:lineRule="auto"/>
        <w:rPr>
          <w:lang w:val="en-US"/>
        </w:rPr>
      </w:pPr>
    </w:p>
    <w:p w14:paraId="19E26E03" w14:textId="77777777" w:rsidR="00104317" w:rsidRDefault="00104317" w:rsidP="008A0A77">
      <w:pPr>
        <w:spacing w:line="360" w:lineRule="auto"/>
        <w:rPr>
          <w:lang w:val="en-US"/>
        </w:rPr>
      </w:pPr>
    </w:p>
    <w:p w14:paraId="04D87002" w14:textId="236FFA4F" w:rsidR="00AF199B" w:rsidRPr="002F013A" w:rsidRDefault="00EA53F4" w:rsidP="008A0A77">
      <w:pPr>
        <w:spacing w:line="360" w:lineRule="auto"/>
        <w:rPr>
          <w:lang w:val="en-US"/>
        </w:rPr>
      </w:pPr>
      <w:proofErr w:type="spellStart"/>
      <w:r w:rsidRPr="002F013A">
        <w:rPr>
          <w:lang w:val="en-US"/>
        </w:rPr>
        <w:lastRenderedPageBreak/>
        <w:t>Referenties</w:t>
      </w:r>
      <w:proofErr w:type="spellEnd"/>
    </w:p>
    <w:p w14:paraId="40CF611F" w14:textId="77777777" w:rsidR="00EA53F4" w:rsidRPr="002F013A" w:rsidRDefault="00EA53F4" w:rsidP="00EA53F4">
      <w:pPr>
        <w:spacing w:line="360" w:lineRule="auto"/>
        <w:rPr>
          <w:rStyle w:val="Nadruk"/>
          <w:rFonts w:eastAsia="Times New Roman"/>
          <w:i w:val="0"/>
          <w:iCs w:val="0"/>
          <w:lang w:val="nl-BE"/>
        </w:rPr>
      </w:pPr>
      <w:r w:rsidRPr="002F013A">
        <w:rPr>
          <w:color w:val="000000"/>
          <w:lang w:val="en-US"/>
        </w:rPr>
        <w:t xml:space="preserve">Anglin, J.P (2014). </w:t>
      </w:r>
      <w:r w:rsidRPr="002F013A">
        <w:rPr>
          <w:i/>
          <w:color w:val="000000"/>
          <w:lang w:val="en-US"/>
        </w:rPr>
        <w:t>Pain, normality, and the struggle for congruence: Reinterpreting residential care for children and youth</w:t>
      </w:r>
      <w:r w:rsidRPr="002F013A">
        <w:rPr>
          <w:color w:val="000000"/>
          <w:lang w:val="en-US"/>
        </w:rPr>
        <w:t xml:space="preserve">. </w:t>
      </w:r>
      <w:r w:rsidRPr="002F013A">
        <w:rPr>
          <w:color w:val="000000"/>
        </w:rPr>
        <w:t xml:space="preserve">Oxford: </w:t>
      </w:r>
      <w:proofErr w:type="spellStart"/>
      <w:r w:rsidRPr="002F013A">
        <w:rPr>
          <w:color w:val="000000"/>
        </w:rPr>
        <w:t>Routeledge</w:t>
      </w:r>
      <w:proofErr w:type="spellEnd"/>
    </w:p>
    <w:p w14:paraId="71BDBF0B" w14:textId="77777777" w:rsidR="00EA53F4" w:rsidRPr="002F013A" w:rsidRDefault="00EA53F4" w:rsidP="00EA53F4">
      <w:pPr>
        <w:spacing w:line="360" w:lineRule="auto"/>
        <w:rPr>
          <w:lang w:val="en-US"/>
        </w:rPr>
      </w:pPr>
    </w:p>
    <w:p w14:paraId="0AAB5004" w14:textId="50FC4187" w:rsidR="00EA53F4" w:rsidRPr="002F013A" w:rsidRDefault="00EA53F4" w:rsidP="00EA53F4">
      <w:pPr>
        <w:widowControl w:val="0"/>
        <w:autoSpaceDE w:val="0"/>
        <w:autoSpaceDN w:val="0"/>
        <w:adjustRightInd w:val="0"/>
        <w:spacing w:after="240" w:line="360" w:lineRule="auto"/>
        <w:rPr>
          <w:lang w:val="en-US"/>
        </w:rPr>
      </w:pPr>
      <w:proofErr w:type="spellStart"/>
      <w:r w:rsidRPr="002F013A">
        <w:rPr>
          <w:lang w:val="en-US"/>
        </w:rPr>
        <w:t>Umbach</w:t>
      </w:r>
      <w:proofErr w:type="spellEnd"/>
      <w:r w:rsidRPr="002F013A">
        <w:rPr>
          <w:lang w:val="en-US"/>
        </w:rPr>
        <w:t xml:space="preserve">, R., Raine, A., Leonard, N. (2017). Cognitive decline as a result of incarceration and the effects of a CBT/MT intervention. A cluster-randomized controlled trial. </w:t>
      </w:r>
      <w:r w:rsidRPr="002F013A">
        <w:rPr>
          <w:i/>
          <w:lang w:val="en-US"/>
        </w:rPr>
        <w:t>Criminal Justice and Behavior</w:t>
      </w:r>
      <w:r w:rsidRPr="002F013A">
        <w:rPr>
          <w:lang w:val="en-US"/>
        </w:rPr>
        <w:t>, 1-25.  DOI 10.1177/00938548 177363 45</w:t>
      </w:r>
    </w:p>
    <w:p w14:paraId="33FF19F3" w14:textId="77777777" w:rsidR="00EA53F4" w:rsidRPr="002F013A" w:rsidRDefault="00EA53F4" w:rsidP="00EA53F4">
      <w:pPr>
        <w:pStyle w:val="Geenafstand"/>
        <w:spacing w:line="360" w:lineRule="auto"/>
        <w:rPr>
          <w:rFonts w:cs="Times New Roman"/>
          <w:bCs/>
          <w:color w:val="000000" w:themeColor="text1"/>
          <w:sz w:val="24"/>
          <w:szCs w:val="24"/>
          <w:bdr w:val="none" w:sz="0" w:space="0" w:color="auto" w:frame="1"/>
          <w:lang w:val="en-US" w:eastAsia="nl-NL"/>
        </w:rPr>
      </w:pPr>
      <w:r w:rsidRPr="002F013A">
        <w:rPr>
          <w:rFonts w:cs="Times New Roman"/>
          <w:color w:val="000000" w:themeColor="text1"/>
          <w:sz w:val="24"/>
          <w:szCs w:val="24"/>
        </w:rPr>
        <w:t>Stams,</w:t>
      </w:r>
      <w:r w:rsidRPr="002F013A">
        <w:rPr>
          <w:rFonts w:eastAsia="Calibri" w:cs="Times New Roman"/>
          <w:color w:val="000000" w:themeColor="text1"/>
          <w:sz w:val="24"/>
          <w:szCs w:val="24"/>
        </w:rPr>
        <w:t xml:space="preserve"> G.J.J.M., &amp; Van der Helm (2017). </w:t>
      </w:r>
      <w:r w:rsidRPr="002F013A">
        <w:rPr>
          <w:rFonts w:cs="Times New Roman"/>
          <w:bCs/>
          <w:color w:val="000000" w:themeColor="text1"/>
          <w:sz w:val="24"/>
          <w:szCs w:val="24"/>
          <w:bdr w:val="none" w:sz="0" w:space="0" w:color="auto" w:frame="1"/>
          <w:lang w:val="en-US" w:eastAsia="nl-NL"/>
        </w:rPr>
        <w:t xml:space="preserve">What works in residential programs for </w:t>
      </w:r>
    </w:p>
    <w:p w14:paraId="5C935931" w14:textId="77777777" w:rsidR="00EA53F4" w:rsidRPr="002F013A" w:rsidRDefault="00EA53F4" w:rsidP="00EA53F4">
      <w:pPr>
        <w:pStyle w:val="Geenafstand"/>
        <w:spacing w:line="360" w:lineRule="auto"/>
        <w:rPr>
          <w:rFonts w:cs="Times New Roman"/>
          <w:bCs/>
          <w:color w:val="000000" w:themeColor="text1"/>
          <w:sz w:val="24"/>
          <w:szCs w:val="24"/>
          <w:lang w:val="en-US"/>
        </w:rPr>
      </w:pPr>
      <w:r w:rsidRPr="002F013A">
        <w:rPr>
          <w:rFonts w:cs="Times New Roman"/>
          <w:bCs/>
          <w:color w:val="000000" w:themeColor="text1"/>
          <w:sz w:val="24"/>
          <w:szCs w:val="24"/>
          <w:bdr w:val="none" w:sz="0" w:space="0" w:color="auto" w:frame="1"/>
          <w:lang w:val="en-US" w:eastAsia="nl-NL"/>
        </w:rPr>
        <w:t>aggressive and violent youth?  </w:t>
      </w:r>
      <w:r w:rsidRPr="002F013A">
        <w:rPr>
          <w:rFonts w:cs="Times New Roman"/>
          <w:color w:val="000000" w:themeColor="text1"/>
          <w:sz w:val="24"/>
          <w:szCs w:val="24"/>
          <w:lang w:val="en-US"/>
        </w:rPr>
        <w:t>Treating youth at risk for aggressive and violent behavior in (secure) residential care</w:t>
      </w:r>
      <w:r w:rsidRPr="002F013A">
        <w:rPr>
          <w:rFonts w:cs="Times New Roman"/>
          <w:i/>
          <w:color w:val="000000" w:themeColor="text1"/>
          <w:sz w:val="24"/>
          <w:szCs w:val="24"/>
          <w:lang w:val="en-US"/>
        </w:rPr>
        <w:t>.</w:t>
      </w:r>
      <w:r w:rsidRPr="002F013A">
        <w:rPr>
          <w:rFonts w:cs="Times New Roman"/>
          <w:color w:val="000000" w:themeColor="text1"/>
          <w:sz w:val="24"/>
          <w:szCs w:val="24"/>
          <w:lang w:val="en-US"/>
        </w:rPr>
        <w:t xml:space="preserve"> In P. </w:t>
      </w:r>
      <w:proofErr w:type="spellStart"/>
      <w:r w:rsidRPr="002F013A">
        <w:rPr>
          <w:rFonts w:cs="Times New Roman"/>
          <w:color w:val="000000" w:themeColor="text1"/>
          <w:sz w:val="24"/>
          <w:szCs w:val="24"/>
          <w:lang w:val="en-US"/>
        </w:rPr>
        <w:t>Sturmey</w:t>
      </w:r>
      <w:proofErr w:type="spellEnd"/>
      <w:r w:rsidRPr="002F013A">
        <w:rPr>
          <w:rFonts w:cs="Times New Roman"/>
          <w:color w:val="000000" w:themeColor="text1"/>
          <w:sz w:val="24"/>
          <w:szCs w:val="24"/>
          <w:lang w:val="en-US"/>
        </w:rPr>
        <w:t xml:space="preserve"> (Eds.), </w:t>
      </w:r>
      <w:r w:rsidRPr="002F013A">
        <w:rPr>
          <w:rFonts w:cs="Times New Roman"/>
          <w:bCs/>
          <w:i/>
          <w:color w:val="000000" w:themeColor="text1"/>
          <w:sz w:val="24"/>
          <w:szCs w:val="24"/>
          <w:lang w:val="en-US"/>
        </w:rPr>
        <w:t>The Wiley Handbook of Violence and Aggression 116</w:t>
      </w:r>
      <w:r w:rsidRPr="002F013A">
        <w:rPr>
          <w:rFonts w:cs="Times New Roman"/>
          <w:bCs/>
          <w:color w:val="000000" w:themeColor="text1"/>
          <w:sz w:val="24"/>
          <w:szCs w:val="24"/>
          <w:lang w:val="en-US"/>
        </w:rPr>
        <w:t>.</w:t>
      </w:r>
    </w:p>
    <w:p w14:paraId="0785C75B" w14:textId="77777777" w:rsidR="00EA53F4" w:rsidRPr="002F013A" w:rsidRDefault="00EA53F4" w:rsidP="00EA53F4">
      <w:pPr>
        <w:widowControl w:val="0"/>
        <w:autoSpaceDE w:val="0"/>
        <w:autoSpaceDN w:val="0"/>
        <w:adjustRightInd w:val="0"/>
        <w:spacing w:after="240" w:line="360" w:lineRule="auto"/>
        <w:rPr>
          <w:lang w:val="en-US"/>
        </w:rPr>
      </w:pPr>
      <w:bookmarkStart w:id="0" w:name="_GoBack"/>
      <w:bookmarkEnd w:id="0"/>
    </w:p>
    <w:p w14:paraId="69296DB6" w14:textId="77777777" w:rsidR="00EA53F4" w:rsidRPr="002F013A" w:rsidRDefault="00EA53F4" w:rsidP="00EA53F4">
      <w:pPr>
        <w:widowControl w:val="0"/>
        <w:autoSpaceDE w:val="0"/>
        <w:autoSpaceDN w:val="0"/>
        <w:adjustRightInd w:val="0"/>
        <w:spacing w:line="360" w:lineRule="auto"/>
        <w:rPr>
          <w:color w:val="000000"/>
        </w:rPr>
      </w:pPr>
      <w:proofErr w:type="spellStart"/>
      <w:r w:rsidRPr="002F013A">
        <w:rPr>
          <w:color w:val="000000"/>
        </w:rPr>
        <w:t>Vansteenkiste</w:t>
      </w:r>
      <w:proofErr w:type="spellEnd"/>
      <w:r w:rsidRPr="002F013A">
        <w:rPr>
          <w:color w:val="000000"/>
        </w:rPr>
        <w:t xml:space="preserve">, M., &amp; </w:t>
      </w:r>
      <w:proofErr w:type="spellStart"/>
      <w:r w:rsidRPr="002F013A">
        <w:rPr>
          <w:color w:val="000000"/>
        </w:rPr>
        <w:t>Soenens</w:t>
      </w:r>
      <w:proofErr w:type="spellEnd"/>
      <w:r w:rsidRPr="002F013A">
        <w:rPr>
          <w:color w:val="000000"/>
        </w:rPr>
        <w:t xml:space="preserve">, B. (2015). </w:t>
      </w:r>
      <w:r w:rsidRPr="002F013A">
        <w:rPr>
          <w:i/>
          <w:color w:val="000000"/>
        </w:rPr>
        <w:t>Vitamines voor groei</w:t>
      </w:r>
      <w:r w:rsidRPr="002F013A">
        <w:rPr>
          <w:color w:val="000000"/>
        </w:rPr>
        <w:t xml:space="preserve">. Den Haag: </w:t>
      </w:r>
      <w:proofErr w:type="spellStart"/>
      <w:r w:rsidRPr="002F013A">
        <w:rPr>
          <w:color w:val="000000"/>
        </w:rPr>
        <w:t>Acco</w:t>
      </w:r>
      <w:proofErr w:type="spellEnd"/>
      <w:r w:rsidRPr="002F013A">
        <w:rPr>
          <w:color w:val="000000"/>
        </w:rPr>
        <w:t xml:space="preserve">. </w:t>
      </w:r>
    </w:p>
    <w:p w14:paraId="7562CB29" w14:textId="77777777" w:rsidR="00EA53F4" w:rsidRPr="008E1352" w:rsidRDefault="00EA53F4" w:rsidP="00EA53F4">
      <w:pPr>
        <w:pStyle w:val="Normaalweb"/>
        <w:spacing w:line="360" w:lineRule="auto"/>
        <w:rPr>
          <w:rFonts w:asciiTheme="minorHAnsi" w:hAnsiTheme="minorHAnsi"/>
          <w:sz w:val="28"/>
          <w:szCs w:val="28"/>
        </w:rPr>
      </w:pPr>
      <w:r w:rsidRPr="002F013A">
        <w:rPr>
          <w:rFonts w:asciiTheme="minorHAnsi" w:hAnsiTheme="minorHAnsi"/>
        </w:rPr>
        <w:t xml:space="preserve">Wolf, K.T. &amp; </w:t>
      </w:r>
      <w:proofErr w:type="spellStart"/>
      <w:r w:rsidRPr="002F013A">
        <w:rPr>
          <w:rFonts w:asciiTheme="minorHAnsi" w:hAnsiTheme="minorHAnsi"/>
        </w:rPr>
        <w:t>Baglivio</w:t>
      </w:r>
      <w:proofErr w:type="spellEnd"/>
      <w:r w:rsidRPr="002F013A">
        <w:rPr>
          <w:rFonts w:asciiTheme="minorHAnsi" w:hAnsiTheme="minorHAnsi"/>
        </w:rPr>
        <w:t xml:space="preserve">, M.T. (2017). </w:t>
      </w:r>
      <w:r w:rsidRPr="002F013A">
        <w:rPr>
          <w:rFonts w:asciiTheme="minorHAnsi" w:hAnsiTheme="minorHAnsi"/>
          <w:lang w:val="en-US"/>
        </w:rPr>
        <w:t xml:space="preserve">Adverse childhood experiences, negative emotionality and pathways to juvenile recidivism. </w:t>
      </w:r>
      <w:r w:rsidRPr="002F013A">
        <w:rPr>
          <w:rFonts w:asciiTheme="minorHAnsi" w:hAnsiTheme="minorHAnsi"/>
          <w:i/>
        </w:rPr>
        <w:t xml:space="preserve">Crime </w:t>
      </w:r>
      <w:proofErr w:type="spellStart"/>
      <w:r w:rsidRPr="002F013A">
        <w:rPr>
          <w:rFonts w:asciiTheme="minorHAnsi" w:hAnsiTheme="minorHAnsi"/>
          <w:i/>
        </w:rPr>
        <w:t>and</w:t>
      </w:r>
      <w:proofErr w:type="spellEnd"/>
      <w:r w:rsidRPr="002F013A">
        <w:rPr>
          <w:rFonts w:asciiTheme="minorHAnsi" w:hAnsiTheme="minorHAnsi"/>
          <w:i/>
        </w:rPr>
        <w:t xml:space="preserve"> </w:t>
      </w:r>
      <w:proofErr w:type="spellStart"/>
      <w:r w:rsidRPr="002F013A">
        <w:rPr>
          <w:rFonts w:asciiTheme="minorHAnsi" w:hAnsiTheme="minorHAnsi"/>
          <w:i/>
        </w:rPr>
        <w:t>Delinquency</w:t>
      </w:r>
      <w:proofErr w:type="spellEnd"/>
      <w:r w:rsidRPr="002F013A">
        <w:rPr>
          <w:rFonts w:asciiTheme="minorHAnsi" w:hAnsiTheme="minorHAnsi"/>
        </w:rPr>
        <w:t xml:space="preserve"> 1495-1521</w:t>
      </w:r>
      <w:r w:rsidRPr="00104317">
        <w:rPr>
          <w:rFonts w:asciiTheme="minorHAnsi" w:hAnsiTheme="minorHAnsi"/>
        </w:rPr>
        <w:t>. DOI: 10.1177/0011128715627469</w:t>
      </w:r>
      <w:r w:rsidRPr="008E1352">
        <w:rPr>
          <w:rFonts w:asciiTheme="minorHAnsi" w:hAnsiTheme="minorHAnsi"/>
          <w:sz w:val="28"/>
          <w:szCs w:val="28"/>
        </w:rPr>
        <w:t xml:space="preserve"> </w:t>
      </w:r>
    </w:p>
    <w:p w14:paraId="6A18E13F" w14:textId="77777777" w:rsidR="00EA53F4" w:rsidRPr="008E1352" w:rsidRDefault="00EA53F4" w:rsidP="00EA53F4">
      <w:pPr>
        <w:spacing w:line="360" w:lineRule="auto"/>
        <w:rPr>
          <w:sz w:val="22"/>
          <w:szCs w:val="22"/>
        </w:rPr>
      </w:pPr>
    </w:p>
    <w:p w14:paraId="578629BE" w14:textId="77777777" w:rsidR="00EA53F4" w:rsidRPr="008E1352" w:rsidRDefault="00EA53F4" w:rsidP="00EA53F4">
      <w:pPr>
        <w:rPr>
          <w:sz w:val="28"/>
        </w:rPr>
      </w:pPr>
    </w:p>
    <w:p w14:paraId="00752C72" w14:textId="77777777" w:rsidR="00EA53F4" w:rsidRPr="008A0A77" w:rsidRDefault="00EA53F4" w:rsidP="008A0A77">
      <w:pPr>
        <w:spacing w:line="360" w:lineRule="auto"/>
      </w:pPr>
    </w:p>
    <w:p w14:paraId="7E4DBE96" w14:textId="77777777" w:rsidR="00AF199B" w:rsidRPr="008A0A77" w:rsidRDefault="00AF199B" w:rsidP="008A0A77">
      <w:pPr>
        <w:spacing w:line="360" w:lineRule="auto"/>
      </w:pPr>
    </w:p>
    <w:p w14:paraId="079573BC" w14:textId="77777777" w:rsidR="00AF199B" w:rsidRPr="008A0A77" w:rsidRDefault="00AF199B" w:rsidP="008A0A77">
      <w:pPr>
        <w:spacing w:line="360" w:lineRule="auto"/>
      </w:pPr>
    </w:p>
    <w:p w14:paraId="0B85B4DD" w14:textId="77777777" w:rsidR="00AF199B" w:rsidRPr="008A0A77" w:rsidRDefault="00AF199B" w:rsidP="008A0A77">
      <w:pPr>
        <w:spacing w:line="360" w:lineRule="auto"/>
      </w:pPr>
    </w:p>
    <w:p w14:paraId="2378334A" w14:textId="77777777" w:rsidR="00AF199B" w:rsidRPr="008A0A77" w:rsidRDefault="00AF199B" w:rsidP="008A0A77">
      <w:pPr>
        <w:spacing w:line="360" w:lineRule="auto"/>
      </w:pPr>
    </w:p>
    <w:p w14:paraId="55546FC7" w14:textId="77777777" w:rsidR="00AF199B" w:rsidRPr="008A0A77" w:rsidRDefault="00AF199B" w:rsidP="008A0A77">
      <w:pPr>
        <w:spacing w:line="360" w:lineRule="auto"/>
      </w:pPr>
    </w:p>
    <w:p w14:paraId="23511397" w14:textId="77777777" w:rsidR="00AF199B" w:rsidRPr="008A0A77" w:rsidRDefault="00AF199B" w:rsidP="008A0A77">
      <w:pPr>
        <w:spacing w:line="360" w:lineRule="auto"/>
      </w:pPr>
    </w:p>
    <w:p w14:paraId="786949B7" w14:textId="77777777" w:rsidR="00AF199B" w:rsidRPr="008A0A77" w:rsidRDefault="00AF199B" w:rsidP="008A0A77">
      <w:pPr>
        <w:spacing w:line="360" w:lineRule="auto"/>
      </w:pPr>
    </w:p>
    <w:p w14:paraId="7A3DE4B8" w14:textId="77777777" w:rsidR="00AF199B" w:rsidRPr="008A0A77" w:rsidRDefault="00AF199B" w:rsidP="008A0A77">
      <w:pPr>
        <w:spacing w:line="360" w:lineRule="auto"/>
      </w:pPr>
    </w:p>
    <w:p w14:paraId="1CCE6CB6" w14:textId="77777777" w:rsidR="00F83E5A" w:rsidRPr="008A0A77" w:rsidRDefault="00F83E5A" w:rsidP="008A0A77">
      <w:pPr>
        <w:spacing w:line="360" w:lineRule="auto"/>
      </w:pPr>
    </w:p>
    <w:p w14:paraId="08CDB565" w14:textId="77777777" w:rsidR="000721A9" w:rsidRPr="008A0A77" w:rsidRDefault="000721A9" w:rsidP="008A0A77">
      <w:pPr>
        <w:spacing w:line="360" w:lineRule="auto"/>
      </w:pPr>
    </w:p>
    <w:sectPr w:rsidR="000721A9" w:rsidRPr="008A0A77" w:rsidSect="00FE3B0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F8DCA" w14:textId="77777777" w:rsidR="009D3D62" w:rsidRDefault="009D3D62" w:rsidP="00AE4051">
      <w:r>
        <w:separator/>
      </w:r>
    </w:p>
  </w:endnote>
  <w:endnote w:type="continuationSeparator" w:id="0">
    <w:p w14:paraId="3C6C98D5" w14:textId="77777777" w:rsidR="009D3D62" w:rsidRDefault="009D3D62" w:rsidP="00AE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7F04" w14:textId="77777777" w:rsidR="009D3D62" w:rsidRDefault="009D3D62" w:rsidP="00AE4051">
      <w:r>
        <w:separator/>
      </w:r>
    </w:p>
  </w:footnote>
  <w:footnote w:type="continuationSeparator" w:id="0">
    <w:p w14:paraId="1DAE91FB" w14:textId="77777777" w:rsidR="009D3D62" w:rsidRDefault="009D3D62" w:rsidP="00AE4051">
      <w:r>
        <w:continuationSeparator/>
      </w:r>
    </w:p>
  </w:footnote>
  <w:footnote w:id="1">
    <w:p w14:paraId="059F1B4C" w14:textId="3875FFD6" w:rsidR="00B03580" w:rsidRDefault="00B03580">
      <w:pPr>
        <w:pStyle w:val="Voetnoottekst"/>
      </w:pPr>
      <w:r>
        <w:rPr>
          <w:rStyle w:val="Voetnootmarkering"/>
        </w:rPr>
        <w:footnoteRef/>
      </w:r>
      <w:r>
        <w:t xml:space="preserve"> </w:t>
      </w:r>
      <w:r w:rsidR="00ED17F2">
        <w:t xml:space="preserve">Peer van der Helm is lector residentiele jeugdzorg aan de Hogeschool Leiden, adviseur bij </w:t>
      </w:r>
      <w:proofErr w:type="spellStart"/>
      <w:r w:rsidR="00ED17F2">
        <w:t>Schakenbosch</w:t>
      </w:r>
      <w:proofErr w:type="spellEnd"/>
      <w:r w:rsidR="00ED17F2">
        <w:t xml:space="preserve"> en hoofd onderzoek bij Fier</w:t>
      </w:r>
    </w:p>
  </w:footnote>
  <w:footnote w:id="2">
    <w:p w14:paraId="6691DE4B" w14:textId="77777777" w:rsidR="003B1997" w:rsidRPr="003B1997" w:rsidRDefault="001F3D00" w:rsidP="003B1997">
      <w:pPr>
        <w:rPr>
          <w:rFonts w:ascii="Times New Roman" w:eastAsia="Times New Roman" w:hAnsi="Times New Roman" w:cs="Times New Roman"/>
          <w:lang w:eastAsia="nl-NL"/>
        </w:rPr>
      </w:pPr>
      <w:r>
        <w:rPr>
          <w:rStyle w:val="Voetnootmarkering"/>
        </w:rPr>
        <w:footnoteRef/>
      </w:r>
      <w:r>
        <w:t xml:space="preserve"> </w:t>
      </w:r>
      <w:r w:rsidR="003B1997" w:rsidRPr="003B1997">
        <w:rPr>
          <w:rFonts w:ascii="Arial" w:eastAsia="Times New Roman" w:hAnsi="Arial" w:cs="Arial"/>
          <w:color w:val="006621"/>
          <w:sz w:val="21"/>
          <w:szCs w:val="21"/>
          <w:shd w:val="clear" w:color="auto" w:fill="FFFFFF"/>
          <w:lang w:eastAsia="nl-NL"/>
        </w:rPr>
        <w:t>www.vpro.nl › programma's › 2doc </w:t>
      </w:r>
    </w:p>
    <w:p w14:paraId="49BFFD8D" w14:textId="68F99973" w:rsidR="001F3D00" w:rsidRDefault="001F3D0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35FB"/>
    <w:multiLevelType w:val="hybridMultilevel"/>
    <w:tmpl w:val="207CA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2B7677"/>
    <w:multiLevelType w:val="hybridMultilevel"/>
    <w:tmpl w:val="2A5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1E"/>
    <w:rsid w:val="000721A9"/>
    <w:rsid w:val="00104317"/>
    <w:rsid w:val="00140D5D"/>
    <w:rsid w:val="0016605C"/>
    <w:rsid w:val="00170DAD"/>
    <w:rsid w:val="001A68EC"/>
    <w:rsid w:val="001B57EA"/>
    <w:rsid w:val="001F3D00"/>
    <w:rsid w:val="002050B5"/>
    <w:rsid w:val="0025222B"/>
    <w:rsid w:val="00256AF9"/>
    <w:rsid w:val="00281C83"/>
    <w:rsid w:val="002F013A"/>
    <w:rsid w:val="0032630F"/>
    <w:rsid w:val="003400F4"/>
    <w:rsid w:val="003B1997"/>
    <w:rsid w:val="0042673C"/>
    <w:rsid w:val="004710BD"/>
    <w:rsid w:val="005558CB"/>
    <w:rsid w:val="005C5503"/>
    <w:rsid w:val="005F4674"/>
    <w:rsid w:val="00624FC0"/>
    <w:rsid w:val="00642446"/>
    <w:rsid w:val="00652687"/>
    <w:rsid w:val="00671B08"/>
    <w:rsid w:val="006D39CC"/>
    <w:rsid w:val="007644D9"/>
    <w:rsid w:val="007908EA"/>
    <w:rsid w:val="007B2E8E"/>
    <w:rsid w:val="0086707A"/>
    <w:rsid w:val="008A0A77"/>
    <w:rsid w:val="008E5962"/>
    <w:rsid w:val="00913D1D"/>
    <w:rsid w:val="00973304"/>
    <w:rsid w:val="00975081"/>
    <w:rsid w:val="009D3D62"/>
    <w:rsid w:val="009E08AD"/>
    <w:rsid w:val="00AE4051"/>
    <w:rsid w:val="00AF199B"/>
    <w:rsid w:val="00B02B07"/>
    <w:rsid w:val="00B03580"/>
    <w:rsid w:val="00B30FB2"/>
    <w:rsid w:val="00B31103"/>
    <w:rsid w:val="00B60A28"/>
    <w:rsid w:val="00BF3572"/>
    <w:rsid w:val="00C5329B"/>
    <w:rsid w:val="00C57C1E"/>
    <w:rsid w:val="00C9382D"/>
    <w:rsid w:val="00CF0643"/>
    <w:rsid w:val="00D0025C"/>
    <w:rsid w:val="00D15D33"/>
    <w:rsid w:val="00D4329E"/>
    <w:rsid w:val="00D9448A"/>
    <w:rsid w:val="00DA1E6A"/>
    <w:rsid w:val="00DA49EF"/>
    <w:rsid w:val="00EA53F4"/>
    <w:rsid w:val="00ED17F2"/>
    <w:rsid w:val="00F83E5A"/>
    <w:rsid w:val="00FC51EE"/>
    <w:rsid w:val="00FE3B0F"/>
    <w:rsid w:val="00FE6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32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E4051"/>
  </w:style>
  <w:style w:type="character" w:customStyle="1" w:styleId="VoetnoottekstChar">
    <w:name w:val="Voetnoottekst Char"/>
    <w:basedOn w:val="Standaardalinea-lettertype"/>
    <w:link w:val="Voetnoottekst"/>
    <w:uiPriority w:val="99"/>
    <w:rsid w:val="00AE4051"/>
  </w:style>
  <w:style w:type="character" w:styleId="Voetnootmarkering">
    <w:name w:val="footnote reference"/>
    <w:basedOn w:val="Standaardalinea-lettertype"/>
    <w:uiPriority w:val="99"/>
    <w:unhideWhenUsed/>
    <w:rsid w:val="00AE4051"/>
    <w:rPr>
      <w:vertAlign w:val="superscript"/>
    </w:rPr>
  </w:style>
  <w:style w:type="paragraph" w:styleId="Lijstalinea">
    <w:name w:val="List Paragraph"/>
    <w:basedOn w:val="Standaard"/>
    <w:uiPriority w:val="34"/>
    <w:qFormat/>
    <w:rsid w:val="00AE4051"/>
    <w:pPr>
      <w:spacing w:after="160" w:line="259" w:lineRule="auto"/>
      <w:ind w:left="720"/>
      <w:contextualSpacing/>
    </w:pPr>
    <w:rPr>
      <w:rFonts w:ascii="Verdana" w:hAnsi="Verdana"/>
      <w:sz w:val="22"/>
      <w:szCs w:val="22"/>
    </w:rPr>
  </w:style>
  <w:style w:type="character" w:customStyle="1" w:styleId="apple-converted-space">
    <w:name w:val="apple-converted-space"/>
    <w:basedOn w:val="Standaardalinea-lettertype"/>
    <w:rsid w:val="003B1997"/>
  </w:style>
  <w:style w:type="character" w:styleId="Verwijzingopmerking">
    <w:name w:val="annotation reference"/>
    <w:basedOn w:val="Standaardalinea-lettertype"/>
    <w:uiPriority w:val="99"/>
    <w:semiHidden/>
    <w:unhideWhenUsed/>
    <w:rsid w:val="00AF199B"/>
    <w:rPr>
      <w:sz w:val="16"/>
      <w:szCs w:val="16"/>
    </w:rPr>
  </w:style>
  <w:style w:type="paragraph" w:styleId="Tekstopmerking">
    <w:name w:val="annotation text"/>
    <w:basedOn w:val="Standaard"/>
    <w:link w:val="TekstopmerkingChar"/>
    <w:uiPriority w:val="99"/>
    <w:unhideWhenUsed/>
    <w:rsid w:val="00AF199B"/>
    <w:rPr>
      <w:sz w:val="20"/>
      <w:szCs w:val="20"/>
    </w:rPr>
  </w:style>
  <w:style w:type="character" w:customStyle="1" w:styleId="TekstopmerkingChar">
    <w:name w:val="Tekst opmerking Char"/>
    <w:basedOn w:val="Standaardalinea-lettertype"/>
    <w:link w:val="Tekstopmerking"/>
    <w:uiPriority w:val="99"/>
    <w:rsid w:val="00AF199B"/>
    <w:rPr>
      <w:sz w:val="20"/>
      <w:szCs w:val="20"/>
    </w:rPr>
  </w:style>
  <w:style w:type="paragraph" w:styleId="Ballontekst">
    <w:name w:val="Balloon Text"/>
    <w:basedOn w:val="Standaard"/>
    <w:link w:val="BallontekstChar"/>
    <w:uiPriority w:val="99"/>
    <w:semiHidden/>
    <w:unhideWhenUsed/>
    <w:rsid w:val="00AF199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F199B"/>
    <w:rPr>
      <w:rFonts w:ascii="Times New Roman" w:hAnsi="Times New Roman" w:cs="Times New Roman"/>
      <w:sz w:val="18"/>
      <w:szCs w:val="18"/>
    </w:rPr>
  </w:style>
  <w:style w:type="paragraph" w:styleId="Normaalweb">
    <w:name w:val="Normal (Web)"/>
    <w:basedOn w:val="Standaard"/>
    <w:uiPriority w:val="99"/>
    <w:semiHidden/>
    <w:unhideWhenUsed/>
    <w:rsid w:val="00B03580"/>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EA53F4"/>
    <w:rPr>
      <w:i/>
      <w:iCs/>
    </w:rPr>
  </w:style>
  <w:style w:type="paragraph" w:customStyle="1" w:styleId="style9">
    <w:name w:val="style9"/>
    <w:basedOn w:val="Standaard"/>
    <w:rsid w:val="00EA53F4"/>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EA53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2137">
      <w:bodyDiv w:val="1"/>
      <w:marLeft w:val="0"/>
      <w:marRight w:val="0"/>
      <w:marTop w:val="0"/>
      <w:marBottom w:val="0"/>
      <w:divBdr>
        <w:top w:val="none" w:sz="0" w:space="0" w:color="auto"/>
        <w:left w:val="none" w:sz="0" w:space="0" w:color="auto"/>
        <w:bottom w:val="none" w:sz="0" w:space="0" w:color="auto"/>
        <w:right w:val="none" w:sz="0" w:space="0" w:color="auto"/>
      </w:divBdr>
    </w:div>
    <w:div w:id="745154000">
      <w:bodyDiv w:val="1"/>
      <w:marLeft w:val="0"/>
      <w:marRight w:val="0"/>
      <w:marTop w:val="0"/>
      <w:marBottom w:val="0"/>
      <w:divBdr>
        <w:top w:val="none" w:sz="0" w:space="0" w:color="auto"/>
        <w:left w:val="none" w:sz="0" w:space="0" w:color="auto"/>
        <w:bottom w:val="none" w:sz="0" w:space="0" w:color="auto"/>
        <w:right w:val="none" w:sz="0" w:space="0" w:color="auto"/>
      </w:divBdr>
    </w:div>
    <w:div w:id="876354352">
      <w:bodyDiv w:val="1"/>
      <w:marLeft w:val="0"/>
      <w:marRight w:val="0"/>
      <w:marTop w:val="0"/>
      <w:marBottom w:val="0"/>
      <w:divBdr>
        <w:top w:val="none" w:sz="0" w:space="0" w:color="auto"/>
        <w:left w:val="none" w:sz="0" w:space="0" w:color="auto"/>
        <w:bottom w:val="none" w:sz="0" w:space="0" w:color="auto"/>
        <w:right w:val="none" w:sz="0" w:space="0" w:color="auto"/>
      </w:divBdr>
    </w:div>
    <w:div w:id="1393389580">
      <w:bodyDiv w:val="1"/>
      <w:marLeft w:val="0"/>
      <w:marRight w:val="0"/>
      <w:marTop w:val="0"/>
      <w:marBottom w:val="0"/>
      <w:divBdr>
        <w:top w:val="none" w:sz="0" w:space="0" w:color="auto"/>
        <w:left w:val="none" w:sz="0" w:space="0" w:color="auto"/>
        <w:bottom w:val="none" w:sz="0" w:space="0" w:color="auto"/>
        <w:right w:val="none" w:sz="0" w:space="0" w:color="auto"/>
      </w:divBdr>
    </w:div>
    <w:div w:id="1446271945">
      <w:bodyDiv w:val="1"/>
      <w:marLeft w:val="0"/>
      <w:marRight w:val="0"/>
      <w:marTop w:val="0"/>
      <w:marBottom w:val="0"/>
      <w:divBdr>
        <w:top w:val="none" w:sz="0" w:space="0" w:color="auto"/>
        <w:left w:val="none" w:sz="0" w:space="0" w:color="auto"/>
        <w:bottom w:val="none" w:sz="0" w:space="0" w:color="auto"/>
        <w:right w:val="none" w:sz="0" w:space="0" w:color="auto"/>
      </w:divBdr>
    </w:div>
    <w:div w:id="1552114325">
      <w:bodyDiv w:val="1"/>
      <w:marLeft w:val="0"/>
      <w:marRight w:val="0"/>
      <w:marTop w:val="0"/>
      <w:marBottom w:val="0"/>
      <w:divBdr>
        <w:top w:val="none" w:sz="0" w:space="0" w:color="auto"/>
        <w:left w:val="none" w:sz="0" w:space="0" w:color="auto"/>
        <w:bottom w:val="none" w:sz="0" w:space="0" w:color="auto"/>
        <w:right w:val="none" w:sz="0" w:space="0" w:color="auto"/>
      </w:divBdr>
    </w:div>
    <w:div w:id="1832942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10680</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van der helm</dc:creator>
  <cp:keywords/>
  <dc:description/>
  <cp:lastModifiedBy>Bomas, Andrika</cp:lastModifiedBy>
  <cp:revision>2</cp:revision>
  <dcterms:created xsi:type="dcterms:W3CDTF">2018-06-29T12:27:00Z</dcterms:created>
  <dcterms:modified xsi:type="dcterms:W3CDTF">2018-06-29T12:27:00Z</dcterms:modified>
</cp:coreProperties>
</file>