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E1" w:rsidRPr="00162FC9" w:rsidRDefault="00AF368E" w:rsidP="001E19B9">
      <w:pPr>
        <w:tabs>
          <w:tab w:val="left" w:pos="1995"/>
        </w:tabs>
        <w:jc w:val="center"/>
        <w:rPr>
          <w:rFonts w:ascii="Trebuchet MS" w:hAnsi="Trebuchet MS"/>
          <w:b/>
          <w:color w:val="A6A6A6" w:themeColor="background1" w:themeShade="A6"/>
          <w:sz w:val="52"/>
          <w:szCs w:val="52"/>
        </w:rPr>
      </w:pPr>
      <w:r>
        <w:rPr>
          <w:noProof/>
          <w:color w:val="A6A6A6" w:themeColor="background1" w:themeShade="A6"/>
        </w:rPr>
        <w:drawing>
          <wp:anchor distT="0" distB="0" distL="114300" distR="114300" simplePos="0" relativeHeight="251659264" behindDoc="1" locked="0" layoutInCell="1" allowOverlap="1">
            <wp:simplePos x="0" y="0"/>
            <wp:positionH relativeFrom="column">
              <wp:posOffset>-899795</wp:posOffset>
            </wp:positionH>
            <wp:positionV relativeFrom="paragraph">
              <wp:posOffset>-1737995</wp:posOffset>
            </wp:positionV>
            <wp:extent cx="7810500" cy="11029950"/>
            <wp:effectExtent l="19050" t="0" r="0" b="0"/>
            <wp:wrapNone/>
            <wp:docPr id="13" name="Afbeelding 2" descr="eloise-voorkant-verslag-ondernemen-verantw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eloise-voorkant-verslag-ondernemen-verantwoord"/>
                    <pic:cNvPicPr>
                      <a:picLocks noChangeAspect="1" noChangeArrowheads="1"/>
                    </pic:cNvPicPr>
                  </pic:nvPicPr>
                  <pic:blipFill>
                    <a:blip r:embed="rId11"/>
                    <a:srcRect/>
                    <a:stretch>
                      <a:fillRect/>
                    </a:stretch>
                  </pic:blipFill>
                  <pic:spPr bwMode="auto">
                    <a:xfrm>
                      <a:off x="0" y="0"/>
                      <a:ext cx="7810500" cy="11029950"/>
                    </a:xfrm>
                    <a:prstGeom prst="rect">
                      <a:avLst/>
                    </a:prstGeom>
                    <a:noFill/>
                  </pic:spPr>
                </pic:pic>
              </a:graphicData>
            </a:graphic>
          </wp:anchor>
        </w:drawing>
      </w:r>
      <w:r w:rsidR="004E6E87" w:rsidRPr="004E6E87">
        <w:rPr>
          <w:noProof/>
          <w:color w:val="A6A6A6" w:themeColor="background1" w:themeShade="A6"/>
        </w:rPr>
        <w:pict>
          <v:shapetype id="_x0000_t202" coordsize="21600,21600" o:spt="202" path="m,l,21600r21600,l21600,xe">
            <v:stroke joinstyle="miter"/>
            <v:path gradientshapeok="t" o:connecttype="rect"/>
          </v:shapetype>
          <v:shape id="_x0000_s1028" type="#_x0000_t202" style="position:absolute;left:0;text-align:left;margin-left:-35.9pt;margin-top:625.8pt;width:437.85pt;height:95.55pt;z-index:251656192;mso-position-horizontal-relative:text;mso-position-vertical-relative:text" filled="f" stroked="f">
            <v:textbox style="mso-next-textbox:#_x0000_s1028">
              <w:txbxContent>
                <w:p w:rsidR="00747EF8" w:rsidRPr="003573DD" w:rsidRDefault="00747EF8" w:rsidP="001E19B9">
                  <w:pPr>
                    <w:widowControl w:val="0"/>
                    <w:tabs>
                      <w:tab w:val="left" w:pos="1800"/>
                    </w:tabs>
                    <w:autoSpaceDE w:val="0"/>
                    <w:autoSpaceDN w:val="0"/>
                    <w:adjustRightInd w:val="0"/>
                    <w:spacing w:after="0"/>
                    <w:rPr>
                      <w:rFonts w:ascii="Trebuchet MS" w:hAnsi="Trebuchet MS" w:cs="Arial"/>
                      <w:b/>
                      <w:color w:val="FFFFFF"/>
                    </w:rPr>
                  </w:pPr>
                  <w:r>
                    <w:rPr>
                      <w:rFonts w:ascii="Trebuchet MS" w:hAnsi="Trebuchet MS" w:cs="Arial"/>
                      <w:b/>
                      <w:color w:val="FFFFFF"/>
                    </w:rPr>
                    <w:t>N</w:t>
                  </w:r>
                  <w:r w:rsidRPr="003573DD">
                    <w:rPr>
                      <w:rFonts w:ascii="Trebuchet MS" w:hAnsi="Trebuchet MS" w:cs="Arial"/>
                      <w:b/>
                      <w:color w:val="FFFFFF"/>
                    </w:rPr>
                    <w:t>aam student:</w:t>
                  </w:r>
                  <w:r w:rsidRPr="003573DD">
                    <w:rPr>
                      <w:rFonts w:ascii="Trebuchet MS" w:hAnsi="Trebuchet MS" w:cs="Arial"/>
                      <w:b/>
                      <w:color w:val="FFFFFF"/>
                    </w:rPr>
                    <w:tab/>
                  </w:r>
                  <w:r w:rsidRPr="003573DD">
                    <w:rPr>
                      <w:rFonts w:ascii="Trebuchet MS" w:hAnsi="Trebuchet MS" w:cs="Arial"/>
                      <w:color w:val="FFFFFF"/>
                    </w:rPr>
                    <w:t>Eloïse van Rijswijk</w:t>
                  </w:r>
                </w:p>
                <w:p w:rsidR="00747EF8" w:rsidRPr="003573DD" w:rsidRDefault="00747EF8" w:rsidP="001E19B9">
                  <w:pPr>
                    <w:widowControl w:val="0"/>
                    <w:tabs>
                      <w:tab w:val="left" w:pos="1800"/>
                    </w:tabs>
                    <w:autoSpaceDE w:val="0"/>
                    <w:autoSpaceDN w:val="0"/>
                    <w:adjustRightInd w:val="0"/>
                    <w:spacing w:after="0"/>
                    <w:rPr>
                      <w:rFonts w:ascii="Trebuchet MS" w:hAnsi="Trebuchet MS" w:cs="Arial"/>
                      <w:b/>
                      <w:color w:val="FFFFFF"/>
                    </w:rPr>
                  </w:pPr>
                  <w:r w:rsidRPr="003573DD">
                    <w:rPr>
                      <w:rFonts w:ascii="Trebuchet MS" w:hAnsi="Trebuchet MS" w:cs="Arial"/>
                      <w:b/>
                      <w:color w:val="FFFFFF"/>
                    </w:rPr>
                    <w:t>ID-code:</w:t>
                  </w:r>
                  <w:r w:rsidRPr="003573DD">
                    <w:rPr>
                      <w:rFonts w:ascii="Trebuchet MS" w:hAnsi="Trebuchet MS" w:cs="Arial"/>
                      <w:b/>
                      <w:color w:val="FFFFFF"/>
                    </w:rPr>
                    <w:tab/>
                  </w:r>
                  <w:r w:rsidRPr="003573DD">
                    <w:rPr>
                      <w:rFonts w:ascii="Trebuchet MS" w:hAnsi="Trebuchet MS" w:cs="Arial"/>
                      <w:color w:val="FFFFFF"/>
                    </w:rPr>
                    <w:t>1516027</w:t>
                  </w:r>
                </w:p>
                <w:p w:rsidR="00747EF8" w:rsidRPr="003573DD" w:rsidRDefault="00747EF8" w:rsidP="001E19B9">
                  <w:pPr>
                    <w:widowControl w:val="0"/>
                    <w:tabs>
                      <w:tab w:val="left" w:pos="1800"/>
                    </w:tabs>
                    <w:autoSpaceDE w:val="0"/>
                    <w:autoSpaceDN w:val="0"/>
                    <w:adjustRightInd w:val="0"/>
                    <w:spacing w:after="0"/>
                    <w:rPr>
                      <w:rFonts w:ascii="Trebuchet MS" w:hAnsi="Trebuchet MS" w:cs="Arial"/>
                      <w:b/>
                      <w:color w:val="FFFFFF"/>
                    </w:rPr>
                  </w:pPr>
                  <w:r w:rsidRPr="003573DD">
                    <w:rPr>
                      <w:rFonts w:ascii="Trebuchet MS" w:hAnsi="Trebuchet MS" w:cs="Arial"/>
                      <w:b/>
                      <w:color w:val="FFFFFF"/>
                    </w:rPr>
                    <w:t>Datum:</w:t>
                  </w:r>
                  <w:r w:rsidRPr="003573DD">
                    <w:rPr>
                      <w:rFonts w:ascii="Trebuchet MS" w:hAnsi="Trebuchet MS" w:cs="Arial"/>
                      <w:b/>
                      <w:color w:val="FFFFFF"/>
                    </w:rPr>
                    <w:tab/>
                  </w:r>
                  <w:r>
                    <w:rPr>
                      <w:rFonts w:ascii="Trebuchet MS" w:hAnsi="Trebuchet MS" w:cs="Arial"/>
                      <w:b/>
                      <w:color w:val="FFFFFF"/>
                    </w:rPr>
                    <w:t>07-06-2010</w:t>
                  </w:r>
                </w:p>
                <w:p w:rsidR="00747EF8" w:rsidRPr="003573DD" w:rsidRDefault="00747EF8" w:rsidP="001E19B9">
                  <w:pPr>
                    <w:widowControl w:val="0"/>
                    <w:tabs>
                      <w:tab w:val="left" w:pos="1800"/>
                    </w:tabs>
                    <w:autoSpaceDE w:val="0"/>
                    <w:autoSpaceDN w:val="0"/>
                    <w:adjustRightInd w:val="0"/>
                    <w:spacing w:after="0"/>
                    <w:rPr>
                      <w:rFonts w:ascii="Trebuchet MS" w:hAnsi="Trebuchet MS" w:cs="Arial"/>
                      <w:b/>
                      <w:color w:val="FFFFFF"/>
                    </w:rPr>
                  </w:pPr>
                  <w:r w:rsidRPr="003573DD">
                    <w:rPr>
                      <w:rFonts w:ascii="Trebuchet MS" w:hAnsi="Trebuchet MS" w:cs="Arial"/>
                      <w:b/>
                      <w:color w:val="FFFFFF"/>
                    </w:rPr>
                    <w:t>Bedrijf:</w:t>
                  </w:r>
                  <w:r w:rsidRPr="003573DD">
                    <w:rPr>
                      <w:rFonts w:ascii="Trebuchet MS" w:hAnsi="Trebuchet MS" w:cs="Arial"/>
                      <w:b/>
                      <w:color w:val="FFFFFF"/>
                    </w:rPr>
                    <w:tab/>
                  </w:r>
                  <w:r w:rsidRPr="003573DD">
                    <w:rPr>
                      <w:rFonts w:ascii="Trebuchet MS" w:hAnsi="Trebuchet MS" w:cs="Arial"/>
                      <w:color w:val="FFFFFF"/>
                    </w:rPr>
                    <w:t>Culipro</w:t>
                  </w:r>
                </w:p>
                <w:p w:rsidR="00747EF8" w:rsidRPr="003573DD" w:rsidRDefault="00747EF8" w:rsidP="001E19B9">
                  <w:pPr>
                    <w:widowControl w:val="0"/>
                    <w:tabs>
                      <w:tab w:val="left" w:pos="1800"/>
                    </w:tabs>
                    <w:autoSpaceDE w:val="0"/>
                    <w:autoSpaceDN w:val="0"/>
                    <w:adjustRightInd w:val="0"/>
                    <w:ind w:left="1800" w:hanging="1800"/>
                    <w:rPr>
                      <w:rFonts w:ascii="Trebuchet MS" w:hAnsi="Trebuchet MS" w:cs="Arial"/>
                      <w:color w:val="FFFFFF"/>
                    </w:rPr>
                  </w:pPr>
                  <w:r w:rsidRPr="003573DD">
                    <w:rPr>
                      <w:rFonts w:ascii="Trebuchet MS" w:hAnsi="Trebuchet MS" w:cs="Arial"/>
                      <w:b/>
                      <w:color w:val="FFFFFF"/>
                    </w:rPr>
                    <w:t>School:</w:t>
                  </w:r>
                  <w:r w:rsidRPr="003573DD">
                    <w:rPr>
                      <w:rFonts w:ascii="Trebuchet MS" w:hAnsi="Trebuchet MS" w:cs="Arial"/>
                      <w:color w:val="FFFFFF"/>
                    </w:rPr>
                    <w:t xml:space="preserve"> </w:t>
                  </w:r>
                  <w:r w:rsidRPr="003573DD">
                    <w:rPr>
                      <w:rFonts w:ascii="Trebuchet MS" w:hAnsi="Trebuchet MS" w:cs="Arial"/>
                      <w:color w:val="FFFFFF"/>
                    </w:rPr>
                    <w:tab/>
                    <w:t>HU, Instituut voor Communicatie, Communicatiemanagement, Utrecht</w:t>
                  </w:r>
                </w:p>
                <w:p w:rsidR="00747EF8" w:rsidRPr="003573DD" w:rsidRDefault="00747EF8" w:rsidP="001E19B9">
                  <w:pPr>
                    <w:widowControl w:val="0"/>
                    <w:tabs>
                      <w:tab w:val="left" w:pos="1800"/>
                    </w:tabs>
                    <w:autoSpaceDE w:val="0"/>
                    <w:autoSpaceDN w:val="0"/>
                    <w:adjustRightInd w:val="0"/>
                    <w:rPr>
                      <w:rFonts w:ascii="Trebuchet MS" w:hAnsi="Trebuchet MS" w:cs="Arial"/>
                      <w:color w:val="FFFFFF"/>
                    </w:rPr>
                  </w:pPr>
                  <w:r w:rsidRPr="003573DD">
                    <w:rPr>
                      <w:rFonts w:ascii="Trebuchet MS" w:hAnsi="Trebuchet MS" w:cs="Arial"/>
                      <w:b/>
                      <w:color w:val="FFFFFF"/>
                    </w:rPr>
                    <w:t>Docent:</w:t>
                  </w:r>
                  <w:r w:rsidRPr="003573DD">
                    <w:rPr>
                      <w:rFonts w:ascii="Trebuchet MS" w:hAnsi="Trebuchet MS" w:cs="Arial"/>
                      <w:b/>
                      <w:color w:val="FFFFFF"/>
                    </w:rPr>
                    <w:tab/>
                  </w:r>
                  <w:r w:rsidRPr="003573DD">
                    <w:rPr>
                      <w:rFonts w:ascii="Trebuchet MS" w:hAnsi="Trebuchet MS" w:cs="Arial"/>
                      <w:color w:val="FFFFFF"/>
                    </w:rPr>
                    <w:t>Toon Smits</w:t>
                  </w:r>
                </w:p>
                <w:p w:rsidR="00747EF8" w:rsidRDefault="00747EF8" w:rsidP="001E19B9"/>
              </w:txbxContent>
            </v:textbox>
          </v:shape>
        </w:pict>
      </w:r>
      <w:r w:rsidR="001065E1" w:rsidRPr="00162FC9">
        <w:rPr>
          <w:rFonts w:ascii="Trebuchet MS" w:hAnsi="Trebuchet MS"/>
          <w:b/>
          <w:color w:val="A6A6A6" w:themeColor="background1" w:themeShade="A6"/>
          <w:sz w:val="52"/>
          <w:szCs w:val="52"/>
        </w:rPr>
        <w:t>Maatschappelijk verantwoord ondernemen,</w:t>
      </w:r>
    </w:p>
    <w:p w:rsidR="001065E1" w:rsidRPr="00162FC9" w:rsidRDefault="001065E1" w:rsidP="001E19B9">
      <w:pPr>
        <w:tabs>
          <w:tab w:val="left" w:pos="1995"/>
        </w:tabs>
        <w:jc w:val="center"/>
        <w:rPr>
          <w:rFonts w:ascii="Trebuchet MS" w:hAnsi="Trebuchet MS"/>
          <w:b/>
          <w:color w:val="A6A6A6" w:themeColor="background1" w:themeShade="A6"/>
          <w:sz w:val="52"/>
          <w:szCs w:val="52"/>
        </w:rPr>
      </w:pPr>
      <w:r w:rsidRPr="00162FC9">
        <w:rPr>
          <w:rFonts w:ascii="Trebuchet MS" w:hAnsi="Trebuchet MS"/>
          <w:b/>
          <w:color w:val="A6A6A6" w:themeColor="background1" w:themeShade="A6"/>
          <w:sz w:val="52"/>
          <w:szCs w:val="52"/>
        </w:rPr>
        <w:t>Implementeren en communiceren</w:t>
      </w:r>
    </w:p>
    <w:p w:rsidR="001065E1" w:rsidRDefault="001065E1" w:rsidP="00BA7EA1">
      <w:pPr>
        <w:spacing w:line="240" w:lineRule="auto"/>
        <w:rPr>
          <w:rFonts w:ascii="Trebuchet MS" w:hAnsi="Trebuchet MS"/>
        </w:rPr>
      </w:pPr>
      <w:r>
        <w:rPr>
          <w:rFonts w:ascii="Trebuchet MS" w:hAnsi="Trebuchet MS"/>
        </w:rPr>
        <w:br w:type="page"/>
      </w:r>
    </w:p>
    <w:p w:rsidR="001065E1" w:rsidRPr="001E19B9" w:rsidRDefault="001065E1" w:rsidP="00BA7EA1">
      <w:pPr>
        <w:widowControl w:val="0"/>
        <w:autoSpaceDE w:val="0"/>
        <w:autoSpaceDN w:val="0"/>
        <w:adjustRightInd w:val="0"/>
        <w:spacing w:after="0" w:line="240" w:lineRule="auto"/>
        <w:rPr>
          <w:rFonts w:ascii="Trebuchet MS" w:hAnsi="Trebuchet MS"/>
          <w:b/>
          <w:sz w:val="28"/>
          <w:szCs w:val="28"/>
        </w:rPr>
      </w:pPr>
      <w:r w:rsidRPr="001E19B9">
        <w:rPr>
          <w:rFonts w:ascii="Trebuchet MS" w:hAnsi="Trebuchet MS"/>
          <w:b/>
          <w:sz w:val="28"/>
          <w:szCs w:val="28"/>
        </w:rPr>
        <w:lastRenderedPageBreak/>
        <w:t>Voorwoord</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Dit rapport is geschreven naar aanleiding van de afronding van mijn studie HBO communicatiemanagement aan de Hogeschool Utrecht</w:t>
      </w:r>
      <w:r>
        <w:rPr>
          <w:rFonts w:ascii="Trebuchet MS" w:hAnsi="Trebuchet MS"/>
        </w:rPr>
        <w:t>,</w:t>
      </w:r>
      <w:r w:rsidRPr="006969F6">
        <w:rPr>
          <w:rFonts w:ascii="Trebuchet MS" w:hAnsi="Trebuchet MS"/>
        </w:rPr>
        <w:t xml:space="preserve"> in het kader van mijn </w:t>
      </w:r>
      <w:r>
        <w:rPr>
          <w:rFonts w:ascii="Trebuchet MS" w:hAnsi="Trebuchet MS"/>
        </w:rPr>
        <w:t>stage bij Culipro</w:t>
      </w:r>
      <w:r w:rsidRPr="006969F6">
        <w:rPr>
          <w:rFonts w:ascii="Trebuchet MS" w:hAnsi="Trebuchet MS"/>
        </w:rPr>
        <w:t xml:space="preserve">.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Ik kijk tevreden terug op het afgelopen half jaar, waarin ik met veel plezier mijn stage heb gelopen bij Culipro. Graag zou ik dan ook van deze gelegenheid gebruik willen maken om een aantal mensen te bedanken. Allereerst wil ik mijn collega´s van Culipro bedanken. Het hechte team heeft ervoor gezorgd dat ik mij gelijk welkom voelde binnen het bedrijf en met plezier aan mijn werkzaamheden en stageopdracht kon werken. In het bijzonder wil ik Bartel van Willigenburg, Monica Kuppens en Melanie Bohlander bedanken voor de goede begeleiding en hun geloof in mij.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Daarnaast zou ik ook graag via deze weg mijn stagebegeleider Toon Smits willen bedanken voor de begeleiding en adviezen tijdens het hele proces.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Met vriendelijke groet,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Eloïse van Rijswijk</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Maarssen 18 mei 2010 </w:t>
      </w:r>
    </w:p>
    <w:p w:rsidR="006922D6" w:rsidRPr="006969F6" w:rsidRDefault="006922D6" w:rsidP="00BA7EA1">
      <w:pPr>
        <w:widowControl w:val="0"/>
        <w:autoSpaceDE w:val="0"/>
        <w:autoSpaceDN w:val="0"/>
        <w:adjustRightInd w:val="0"/>
        <w:spacing w:after="0" w:line="240" w:lineRule="auto"/>
        <w:rPr>
          <w:rFonts w:ascii="Trebuchet MS" w:hAnsi="Trebuchet MS"/>
        </w:rPr>
      </w:pPr>
    </w:p>
    <w:p w:rsidR="006922D6" w:rsidRDefault="006922D6" w:rsidP="006922D6">
      <w:pPr>
        <w:spacing w:line="240" w:lineRule="auto"/>
        <w:jc w:val="center"/>
        <w:rPr>
          <w:rFonts w:ascii="Trebuchet MS" w:hAnsi="Trebuchet MS"/>
        </w:rPr>
      </w:pPr>
      <w:r>
        <w:rPr>
          <w:rFonts w:ascii="Trebuchet MS" w:hAnsi="Trebuchet MS"/>
          <w:noProof/>
        </w:rPr>
        <w:drawing>
          <wp:inline distT="0" distB="0" distL="0" distR="0">
            <wp:extent cx="5146158" cy="3859892"/>
            <wp:effectExtent l="19050" t="0" r="0" b="0"/>
            <wp:docPr id="16" name="Afbeelding 14" descr="Culipro_team_laatste_dag_Mel_14_januari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ipro_team_laatste_dag_Mel_14_januari_2010.JPG"/>
                    <pic:cNvPicPr/>
                  </pic:nvPicPr>
                  <pic:blipFill>
                    <a:blip r:embed="rId12"/>
                    <a:stretch>
                      <a:fillRect/>
                    </a:stretch>
                  </pic:blipFill>
                  <pic:spPr>
                    <a:xfrm>
                      <a:off x="0" y="0"/>
                      <a:ext cx="5150317" cy="3863012"/>
                    </a:xfrm>
                    <a:prstGeom prst="rect">
                      <a:avLst/>
                    </a:prstGeom>
                  </pic:spPr>
                </pic:pic>
              </a:graphicData>
            </a:graphic>
          </wp:inline>
        </w:drawing>
      </w:r>
    </w:p>
    <w:p w:rsidR="006922D6" w:rsidRDefault="006922D6" w:rsidP="006922D6">
      <w:pPr>
        <w:spacing w:line="240" w:lineRule="auto"/>
        <w:jc w:val="center"/>
        <w:rPr>
          <w:rFonts w:ascii="Trebuchet MS" w:hAnsi="Trebuchet MS"/>
        </w:rPr>
      </w:pPr>
      <w:r>
        <w:rPr>
          <w:rFonts w:ascii="Trebuchet MS" w:hAnsi="Trebuchet MS"/>
        </w:rPr>
        <w:t>Team Culipro 14 januari 2010</w:t>
      </w:r>
    </w:p>
    <w:p w:rsidR="006922D6" w:rsidRDefault="006922D6">
      <w:pPr>
        <w:spacing w:after="0" w:line="240" w:lineRule="auto"/>
        <w:rPr>
          <w:rFonts w:ascii="Trebuchet MS" w:hAnsi="Trebuchet MS"/>
        </w:rPr>
      </w:pPr>
      <w:r>
        <w:rPr>
          <w:rFonts w:ascii="Trebuchet MS" w:hAnsi="Trebuchet MS"/>
        </w:rPr>
        <w:lastRenderedPageBreak/>
        <w:br w:type="page"/>
      </w:r>
    </w:p>
    <w:p w:rsidR="001065E1" w:rsidRPr="00F861CE" w:rsidRDefault="00205A69" w:rsidP="006922D6">
      <w:pPr>
        <w:spacing w:line="240" w:lineRule="auto"/>
        <w:rPr>
          <w:rFonts w:ascii="Trebuchet MS" w:hAnsi="Trebuchet MS"/>
          <w:b/>
          <w:sz w:val="28"/>
          <w:szCs w:val="28"/>
        </w:rPr>
      </w:pPr>
      <w:r>
        <w:rPr>
          <w:rFonts w:ascii="Trebuchet MS" w:hAnsi="Trebuchet MS"/>
          <w:sz w:val="28"/>
          <w:szCs w:val="28"/>
        </w:rPr>
        <w:t>S</w:t>
      </w:r>
      <w:r w:rsidR="001065E1" w:rsidRPr="00F861CE">
        <w:rPr>
          <w:rFonts w:ascii="Trebuchet MS" w:hAnsi="Trebuchet MS"/>
          <w:b/>
          <w:sz w:val="28"/>
          <w:szCs w:val="28"/>
        </w:rPr>
        <w:t>amenvatting</w:t>
      </w:r>
    </w:p>
    <w:p w:rsidR="001065E1" w:rsidRPr="000F18AA" w:rsidRDefault="001065E1" w:rsidP="00BA7EA1">
      <w:pPr>
        <w:widowControl w:val="0"/>
        <w:autoSpaceDE w:val="0"/>
        <w:autoSpaceDN w:val="0"/>
        <w:adjustRightInd w:val="0"/>
        <w:spacing w:after="0" w:line="240" w:lineRule="auto"/>
        <w:rPr>
          <w:rFonts w:ascii="Trebuchet MS" w:hAnsi="Trebuchet MS"/>
          <w:i/>
        </w:rPr>
      </w:pPr>
      <w:r w:rsidRPr="000F18AA">
        <w:rPr>
          <w:rFonts w:ascii="Trebuchet MS" w:hAnsi="Trebuchet MS"/>
          <w:i/>
        </w:rPr>
        <w:t>Maatschappelijk verantwoord onderne</w:t>
      </w:r>
      <w:r>
        <w:rPr>
          <w:rFonts w:ascii="Trebuchet MS" w:hAnsi="Trebuchet MS"/>
          <w:i/>
        </w:rPr>
        <w:t xml:space="preserve">men (MVO), duurzaam ondernemen en </w:t>
      </w:r>
      <w:r w:rsidRPr="000F18AA">
        <w:rPr>
          <w:rFonts w:ascii="Trebuchet MS" w:hAnsi="Trebuchet MS"/>
          <w:i/>
        </w:rPr>
        <w:t xml:space="preserve">groen ondernemen, het wordt steeds belangrijker binnen de huidige samenleving. Steeds meer organisaties nemen een MVO paragraaf op in hun bedrijfsvoering en de overheid zal vanaf 2010 duurzaam inkopen. Binnen de evenementenbranche speelt tevens het MVO steeds meer. </w:t>
      </w:r>
      <w:r>
        <w:rPr>
          <w:rFonts w:ascii="Trebuchet MS" w:hAnsi="Trebuchet MS"/>
          <w:i/>
        </w:rPr>
        <w:t xml:space="preserve">Een </w:t>
      </w:r>
      <w:r w:rsidRPr="000F18AA">
        <w:rPr>
          <w:rFonts w:ascii="Trebuchet MS" w:hAnsi="Trebuchet MS"/>
          <w:i/>
        </w:rPr>
        <w:t xml:space="preserve">kans dus voor evenementenorganisatoren om </w:t>
      </w:r>
      <w:r>
        <w:rPr>
          <w:rFonts w:ascii="Trebuchet MS" w:hAnsi="Trebuchet MS"/>
          <w:i/>
        </w:rPr>
        <w:t>aan te haken op deze marktbeweging</w:t>
      </w:r>
      <w:r w:rsidRPr="000F18AA">
        <w:rPr>
          <w:rFonts w:ascii="Trebuchet MS" w:hAnsi="Trebuchet MS"/>
          <w:i/>
        </w:rPr>
        <w:t xml:space="preserve">. </w:t>
      </w:r>
    </w:p>
    <w:p w:rsidR="001065E1" w:rsidRDefault="001065E1" w:rsidP="00BA7EA1">
      <w:pPr>
        <w:spacing w:line="240" w:lineRule="auto"/>
        <w:rPr>
          <w:rFonts w:ascii="Trebuchet MS" w:hAnsi="Trebuchet MS"/>
        </w:rPr>
      </w:pPr>
      <w:r>
        <w:rPr>
          <w:rFonts w:ascii="Trebuchet MS" w:hAnsi="Trebuchet MS"/>
        </w:rPr>
        <w:br/>
      </w:r>
      <w:r w:rsidRPr="008C73E6">
        <w:rPr>
          <w:rFonts w:ascii="Trebuchet MS" w:hAnsi="Trebuchet MS"/>
          <w:b/>
        </w:rPr>
        <w:t xml:space="preserve">Culipro </w:t>
      </w:r>
      <w:r>
        <w:rPr>
          <w:rFonts w:ascii="Trebuchet MS" w:hAnsi="Trebuchet MS"/>
        </w:rPr>
        <w:t xml:space="preserve">is een evenementenorganisatie die verschillende soorten evenementen zoals bedrijfsuitjes, feesten, live-events en vergaderingen met een sterke culinaire basis organiseert. Culipro beschikt over een eigen evenementenlocatie: De Glazen Ruimte, welke in Maarssen gevestigd is. Op de eerste verdieping van deze evenementenlocatie bevindt zich Meetinc; een conferentie/vergadercentrum. Binnen het bedrijf werken 12 vaste medewerkers, meerdere stagiaires en veel ambulante medewerkers voor de evenementen. Het is een jong en hecht team waarbij de sfeer open en hartelijk is. </w:t>
      </w:r>
    </w:p>
    <w:p w:rsidR="001065E1" w:rsidRDefault="001065E1" w:rsidP="00BA7EA1">
      <w:pPr>
        <w:spacing w:line="240" w:lineRule="auto"/>
        <w:rPr>
          <w:rFonts w:ascii="Trebuchet MS" w:hAnsi="Trebuchet MS"/>
        </w:rPr>
      </w:pPr>
      <w:r>
        <w:rPr>
          <w:rFonts w:ascii="Trebuchet MS" w:hAnsi="Trebuchet MS"/>
        </w:rPr>
        <w:t>Culipro wil aanhaken bij de veranderingen in de branche met betrekking tot het MVO. Culipro is sporadisch bezig met MVO maar wil hier in de toekomst beleidsmatig mee om kunnen gaan. Om intern genoeg draagvlak te creëren en extern uit te dragen waar Culipro voor staat, is ook een goede communicatie hierbij van belang. Het doel van dit rapport is dan ook:</w:t>
      </w:r>
    </w:p>
    <w:p w:rsidR="001065E1" w:rsidRDefault="001065E1" w:rsidP="00BA7EA1">
      <w:pPr>
        <w:spacing w:line="240" w:lineRule="auto"/>
        <w:jc w:val="center"/>
        <w:rPr>
          <w:rFonts w:ascii="Trebuchet MS" w:hAnsi="Trebuchet MS"/>
          <w:i/>
        </w:rPr>
      </w:pPr>
      <w:r>
        <w:rPr>
          <w:rFonts w:ascii="Trebuchet MS" w:hAnsi="Trebuchet MS"/>
          <w:i/>
        </w:rPr>
        <w:t>‘Het leveren van een plan aan Culipro over de wijze waarop het bedrijf Maatschappelijk Verantwoord kan ondernemen en hoe zij dit kan communiceren naar haar stakeholders.’</w:t>
      </w:r>
    </w:p>
    <w:p w:rsidR="001065E1" w:rsidRDefault="001065E1" w:rsidP="00BA7EA1">
      <w:pPr>
        <w:spacing w:line="240" w:lineRule="auto"/>
        <w:rPr>
          <w:rFonts w:ascii="Trebuchet MS" w:hAnsi="Trebuchet MS"/>
        </w:rPr>
      </w:pPr>
      <w:r>
        <w:rPr>
          <w:rFonts w:ascii="Trebuchet MS" w:hAnsi="Trebuchet MS"/>
        </w:rPr>
        <w:t>Om dit doel te kunnen bereiken is er een tweedeling tussen een beleidsvraag en een communicatievraag gemaakt. De volgende beleidsvraag is geformuleerd, waaruit een beleidsplan is opgesteld:</w:t>
      </w:r>
    </w:p>
    <w:p w:rsidR="001065E1" w:rsidRDefault="001065E1" w:rsidP="00BA7EA1">
      <w:pPr>
        <w:spacing w:line="240" w:lineRule="auto"/>
        <w:jc w:val="center"/>
        <w:rPr>
          <w:rFonts w:ascii="Trebuchet MS" w:hAnsi="Trebuchet MS"/>
          <w:i/>
        </w:rPr>
      </w:pPr>
      <w:r>
        <w:rPr>
          <w:rFonts w:ascii="Trebuchet MS" w:hAnsi="Trebuchet MS"/>
          <w:i/>
        </w:rPr>
        <w:t>‘Op welke wijze kan Culipro beleidsmatig Maatschappelijk Verantwoord ondernemen?’</w:t>
      </w:r>
    </w:p>
    <w:p w:rsidR="001065E1" w:rsidRDefault="001065E1" w:rsidP="00BA7EA1">
      <w:pPr>
        <w:spacing w:line="240" w:lineRule="auto"/>
        <w:rPr>
          <w:rFonts w:ascii="Trebuchet MS" w:hAnsi="Trebuchet MS"/>
        </w:rPr>
      </w:pPr>
      <w:r>
        <w:rPr>
          <w:rFonts w:ascii="Trebuchet MS" w:hAnsi="Trebuchet MS"/>
        </w:rPr>
        <w:t>De communicatievraag, waaruit een communicatieplan is opgesteld, is als volgt geformuleerd:</w:t>
      </w:r>
    </w:p>
    <w:p w:rsidR="001065E1" w:rsidRPr="007F0B4E" w:rsidRDefault="001065E1" w:rsidP="00BA7EA1">
      <w:pPr>
        <w:spacing w:line="240" w:lineRule="auto"/>
        <w:jc w:val="center"/>
        <w:rPr>
          <w:rFonts w:ascii="Trebuchet MS" w:hAnsi="Trebuchet MS"/>
          <w:i/>
        </w:rPr>
      </w:pPr>
      <w:r>
        <w:rPr>
          <w:rFonts w:ascii="Trebuchet MS" w:hAnsi="Trebuchet MS"/>
          <w:i/>
        </w:rPr>
        <w:t xml:space="preserve">‘Op welke wijze kan Culipro aan haar </w:t>
      </w:r>
      <w:r w:rsidR="000B566B">
        <w:rPr>
          <w:rFonts w:ascii="Trebuchet MS" w:hAnsi="Trebuchet MS"/>
          <w:i/>
        </w:rPr>
        <w:t>stakeholders communiceren dat Culipro  bijdraagt</w:t>
      </w:r>
      <w:r>
        <w:rPr>
          <w:rFonts w:ascii="Trebuchet MS" w:hAnsi="Trebuchet MS"/>
          <w:i/>
        </w:rPr>
        <w:t xml:space="preserve"> aan een duurzame ontwikkeling van de samenleving in sociale, ecologische en economische zin, waar zij kan?</w:t>
      </w:r>
    </w:p>
    <w:p w:rsidR="001065E1" w:rsidRDefault="001065E1" w:rsidP="00BA7EA1">
      <w:pPr>
        <w:widowControl w:val="0"/>
        <w:autoSpaceDE w:val="0"/>
        <w:autoSpaceDN w:val="0"/>
        <w:adjustRightInd w:val="0"/>
        <w:spacing w:after="0" w:line="240" w:lineRule="auto"/>
        <w:rPr>
          <w:rFonts w:ascii="Trebuchet MS" w:hAnsi="Trebuchet MS"/>
        </w:rPr>
      </w:pPr>
      <w:r w:rsidRPr="008C73E6">
        <w:rPr>
          <w:rFonts w:ascii="Trebuchet MS" w:hAnsi="Trebuchet MS"/>
          <w:b/>
        </w:rPr>
        <w:t>Maatschappelijk verantwoord ondernemen</w:t>
      </w:r>
      <w:r>
        <w:rPr>
          <w:rFonts w:ascii="Trebuchet MS" w:hAnsi="Trebuchet MS"/>
        </w:rPr>
        <w:t xml:space="preserve"> speelt</w:t>
      </w:r>
      <w:r w:rsidRPr="006969F6">
        <w:rPr>
          <w:rFonts w:ascii="Trebuchet MS" w:hAnsi="Trebuchet MS"/>
        </w:rPr>
        <w:t xml:space="preserve"> binnen de huidige </w:t>
      </w:r>
      <w:r>
        <w:rPr>
          <w:rFonts w:ascii="Trebuchet MS" w:hAnsi="Trebuchet MS"/>
        </w:rPr>
        <w:t xml:space="preserve">samenleving een grote rol, </w:t>
      </w:r>
      <w:r w:rsidRPr="006969F6">
        <w:rPr>
          <w:rFonts w:ascii="Trebuchet MS" w:hAnsi="Trebuchet MS"/>
        </w:rPr>
        <w:t xml:space="preserve">zowel bij de gewone consument als bij de overheid en de </w:t>
      </w:r>
      <w:r>
        <w:rPr>
          <w:rFonts w:ascii="Trebuchet MS" w:hAnsi="Trebuchet MS"/>
        </w:rPr>
        <w:t>evenementen</w:t>
      </w:r>
      <w:r w:rsidRPr="006969F6">
        <w:rPr>
          <w:rFonts w:ascii="Trebuchet MS" w:hAnsi="Trebuchet MS"/>
        </w:rPr>
        <w:t>wereld. Om als evenementenorganisatie voor te blijven op de concurrentie is het dus belangrijk aan te haken bij deze beweging.</w:t>
      </w:r>
      <w:r>
        <w:rPr>
          <w:rFonts w:ascii="Trebuchet MS" w:hAnsi="Trebuchet MS"/>
        </w:rPr>
        <w:t xml:space="preserve"> V</w:t>
      </w:r>
      <w:r w:rsidRPr="006969F6">
        <w:rPr>
          <w:rFonts w:ascii="Trebuchet MS" w:hAnsi="Trebuchet MS"/>
        </w:rPr>
        <w:t xml:space="preserve">oor Culipro ligt er dus een grote kans bij het </w:t>
      </w:r>
      <w:r>
        <w:rPr>
          <w:rFonts w:ascii="Trebuchet MS" w:hAnsi="Trebuchet MS"/>
        </w:rPr>
        <w:t>MVO</w:t>
      </w:r>
      <w:r w:rsidRPr="006969F6">
        <w:rPr>
          <w:rFonts w:ascii="Trebuchet MS" w:hAnsi="Trebuchet MS"/>
        </w:rPr>
        <w:t>. Niet alleen om de marktkansen te vergroten, maar ook om flinke besparingen te realiseren</w:t>
      </w:r>
      <w:r>
        <w:rPr>
          <w:rFonts w:ascii="Trebuchet MS" w:hAnsi="Trebuchet MS"/>
        </w:rPr>
        <w:t>, een beter imago te verkrijgen</w:t>
      </w:r>
      <w:r w:rsidRPr="006969F6">
        <w:rPr>
          <w:rFonts w:ascii="Trebuchet MS" w:hAnsi="Trebuchet MS"/>
        </w:rPr>
        <w:t xml:space="preserve"> en als organisatie bij te dragen aan een betere wereld. </w:t>
      </w:r>
      <w:r w:rsidR="0031777E">
        <w:rPr>
          <w:rFonts w:ascii="Trebuchet MS" w:hAnsi="Trebuchet MS"/>
        </w:rPr>
        <w:t xml:space="preserve"> </w:t>
      </w:r>
      <w:r>
        <w:rPr>
          <w:rFonts w:ascii="Trebuchet MS" w:hAnsi="Trebuchet MS"/>
        </w:rPr>
        <w:t xml:space="preserve">Hierbij is een belangrijk gegeven dat MVO in alle kernprocessen van het bedrijf moet worden geïmplementeerd. Hierbij is de driedeling van de triple-P (Planet, People, Profit) van belang om zo volledig mogelijk maatschappelijk verantwoord te kunnen ondernemen. Een goed handvat hierbij kunnen de normen van de Green Key zijn. Zo kan je als organisatie beleidsmatig en aantoonbaar maatschappelijk verantwoord ondernemen. </w:t>
      </w:r>
    </w:p>
    <w:p w:rsidR="001065E1" w:rsidRPr="00E52E8C" w:rsidRDefault="002D208B" w:rsidP="00BA7EA1">
      <w:pPr>
        <w:widowControl w:val="0"/>
        <w:autoSpaceDE w:val="0"/>
        <w:autoSpaceDN w:val="0"/>
        <w:adjustRightInd w:val="0"/>
        <w:spacing w:after="0" w:line="240" w:lineRule="auto"/>
        <w:rPr>
          <w:rFonts w:ascii="Trebuchet MS" w:hAnsi="Trebuchet MS"/>
          <w:b/>
        </w:rPr>
      </w:pPr>
      <w:r>
        <w:rPr>
          <w:rFonts w:ascii="Trebuchet MS" w:hAnsi="Trebuchet MS"/>
          <w:b/>
        </w:rPr>
        <w:br/>
      </w:r>
      <w:r w:rsidR="001065E1">
        <w:rPr>
          <w:rFonts w:ascii="Trebuchet MS" w:hAnsi="Trebuchet MS"/>
          <w:b/>
        </w:rPr>
        <w:t xml:space="preserve">Communiceren over MVO </w:t>
      </w:r>
      <w:r w:rsidR="001065E1">
        <w:rPr>
          <w:rFonts w:ascii="Trebuchet MS" w:hAnsi="Trebuchet MS"/>
        </w:rPr>
        <w:t>voor organisaties die maatschappelijk verantwoord ondernemen is van zeer groot belang. Ten eerste omdat het creëren van draagvlak bij je interne en externe stakeholders van groot belang is bij het implementeren van je MVO beleid. Ten tweede kan het een goede invloed hebben op de reputatie van het bedrijf. Doordat MVO nu meer dan ooit een maatschappelijke kwestie is, kan dit een bindende factor worden in de relatie tussen de ondermening en haar stakeholders.</w:t>
      </w:r>
      <w:r w:rsidR="001065E1">
        <w:rPr>
          <w:rFonts w:ascii="Trebuchet MS" w:hAnsi="Trebuchet MS"/>
          <w:b/>
        </w:rPr>
        <w:t xml:space="preserve"> </w:t>
      </w:r>
      <w:r w:rsidR="001065E1">
        <w:rPr>
          <w:rFonts w:ascii="Trebuchet MS" w:hAnsi="Trebuchet MS"/>
        </w:rPr>
        <w:t>Wanneer er gecommuniceerd wordt over het MVO is het van belang jezelf nooit ‘groener’ voor te doen dan dat je bent. Geloofwaardigheid, transparantie en duidelijkheid is cruciaal bij het communiceren over MVO.</w:t>
      </w:r>
    </w:p>
    <w:p w:rsidR="001065E1" w:rsidRDefault="001065E1" w:rsidP="00BA7EA1">
      <w:pPr>
        <w:spacing w:line="240" w:lineRule="auto"/>
        <w:rPr>
          <w:rFonts w:ascii="Trebuchet MS" w:hAnsi="Trebuchet MS"/>
        </w:rPr>
      </w:pPr>
      <w:r>
        <w:rPr>
          <w:rFonts w:ascii="Trebuchet MS" w:hAnsi="Trebuchet MS"/>
          <w:b/>
        </w:rPr>
        <w:br/>
      </w:r>
      <w:r w:rsidRPr="008C73E6">
        <w:rPr>
          <w:rFonts w:ascii="Trebuchet MS" w:hAnsi="Trebuchet MS"/>
          <w:b/>
        </w:rPr>
        <w:t>Het MVO beleid</w:t>
      </w:r>
      <w:r>
        <w:rPr>
          <w:rFonts w:ascii="Trebuchet MS" w:hAnsi="Trebuchet MS"/>
        </w:rPr>
        <w:t xml:space="preserve"> is een beleid wat op te nemen is in de huidige bedrijfsvoering van Culipro om zo beleidsmatig bezig te kunnen zijn met MVO. Er zijn wijzigingen aangebracht in de huidige kernwaarde, missie en visie om zo het MVO beleid volledig te integreren binnen het huidige beleid van Culipro. Het hoofddoel van deze MVO paragraaf is:</w:t>
      </w:r>
    </w:p>
    <w:p w:rsidR="001065E1" w:rsidRDefault="001065E1" w:rsidP="00BA7EA1">
      <w:pPr>
        <w:spacing w:line="240" w:lineRule="auto"/>
        <w:jc w:val="center"/>
        <w:rPr>
          <w:rFonts w:ascii="Trebuchet MS" w:hAnsi="Trebuchet MS"/>
          <w:i/>
        </w:rPr>
      </w:pPr>
      <w:r>
        <w:rPr>
          <w:rFonts w:ascii="Trebuchet MS" w:hAnsi="Trebuchet MS"/>
          <w:i/>
        </w:rPr>
        <w:t>‘Culipro wil zo goed mogelijk bijdragen aan een duurzame ontwikkeling van de samenleving in sociale, ecologische en economische zin. Dit wil zij bereiken door het maatschappelijk verantwoord ondernemen volledig te laten integreren in haar beleid en activiteiten.’</w:t>
      </w:r>
    </w:p>
    <w:p w:rsidR="001065E1" w:rsidRDefault="001065E1" w:rsidP="00BA7EA1">
      <w:pPr>
        <w:spacing w:line="240" w:lineRule="auto"/>
        <w:rPr>
          <w:rFonts w:ascii="Trebuchet MS" w:hAnsi="Trebuchet MS"/>
        </w:rPr>
      </w:pPr>
      <w:r>
        <w:rPr>
          <w:rFonts w:ascii="Trebuchet MS" w:hAnsi="Trebuchet MS"/>
        </w:rPr>
        <w:t xml:space="preserve">Dit kan bereikt worden door </w:t>
      </w:r>
      <w:r w:rsidR="0031777E">
        <w:rPr>
          <w:rFonts w:ascii="Trebuchet MS" w:hAnsi="Trebuchet MS"/>
        </w:rPr>
        <w:t>allereerst</w:t>
      </w:r>
      <w:r>
        <w:rPr>
          <w:rFonts w:ascii="Trebuchet MS" w:hAnsi="Trebuchet MS"/>
        </w:rPr>
        <w:t xml:space="preserve"> te voldoen aan de wettelijke voorschriften qua milieuregels. Daarna zullen er door de organisatie voorzieningen getroffen worden om nog duurzamer te kunnen opereren.</w:t>
      </w:r>
      <w:r w:rsidR="000B566B">
        <w:rPr>
          <w:rFonts w:ascii="Trebuchet MS" w:hAnsi="Trebuchet MS"/>
        </w:rPr>
        <w:t xml:space="preserve"> Zo kan gedacht worden aan het afnemen van duurzame energie, energiezuinigere lampen en apparatuur, waterbesparende maatregelen, etc.</w:t>
      </w:r>
      <w:r>
        <w:rPr>
          <w:rFonts w:ascii="Trebuchet MS" w:hAnsi="Trebuchet MS"/>
        </w:rPr>
        <w:t xml:space="preserve"> Als laatste is het belangrijk te informeren om zo draagvlak te creëren onder de stakeholders, om het beleid zo goed mogelijk te kunnen implementeren. </w:t>
      </w:r>
      <w:r w:rsidR="0031777E">
        <w:rPr>
          <w:rFonts w:ascii="Trebuchet MS" w:hAnsi="Trebuchet MS"/>
        </w:rPr>
        <w:br/>
      </w:r>
      <w:r>
        <w:rPr>
          <w:rFonts w:ascii="Trebuchet MS" w:hAnsi="Trebuchet MS"/>
        </w:rPr>
        <w:t xml:space="preserve">Er zijn MVO thema’s opgesteld met ieder eigen beleidsregels om zo beleidsmatig bezig te kunnen zijn met MVO en erin te blijven groeien. </w:t>
      </w:r>
      <w:r w:rsidR="008939CA">
        <w:rPr>
          <w:rFonts w:ascii="Trebuchet MS" w:hAnsi="Trebuchet MS"/>
        </w:rPr>
        <w:t xml:space="preserve">Deze thema’s zijn gebaseerd op de maatregelen van de zogeheten Green Key, een keurmerk voor organisaties die aantoonbaar bezig zijn met het duurzaam ondernemen. De verschillende </w:t>
      </w:r>
      <w:r>
        <w:rPr>
          <w:rFonts w:ascii="Trebuchet MS" w:hAnsi="Trebuchet MS"/>
        </w:rPr>
        <w:t xml:space="preserve">thema’s zijn; Registratie in Milieuarchief; </w:t>
      </w:r>
      <w:r w:rsidRPr="006C26F5">
        <w:rPr>
          <w:rFonts w:ascii="Trebuchet MS" w:hAnsi="Trebuchet MS"/>
        </w:rPr>
        <w:t>Wet en regelgeving</w:t>
      </w:r>
      <w:r>
        <w:rPr>
          <w:rFonts w:ascii="Trebuchet MS" w:hAnsi="Trebuchet MS"/>
        </w:rPr>
        <w:t xml:space="preserve">; </w:t>
      </w:r>
      <w:r w:rsidRPr="006C26F5">
        <w:rPr>
          <w:rFonts w:ascii="Trebuchet MS" w:hAnsi="Trebuchet MS"/>
        </w:rPr>
        <w:t>Gas, water, ele</w:t>
      </w:r>
      <w:r>
        <w:rPr>
          <w:rFonts w:ascii="Trebuchet MS" w:hAnsi="Trebuchet MS"/>
        </w:rPr>
        <w:t xml:space="preserve">ktra en </w:t>
      </w:r>
      <w:r w:rsidRPr="006C26F5">
        <w:rPr>
          <w:rFonts w:ascii="Trebuchet MS" w:hAnsi="Trebuchet MS"/>
        </w:rPr>
        <w:t>afval</w:t>
      </w:r>
      <w:r>
        <w:rPr>
          <w:rFonts w:ascii="Trebuchet MS" w:hAnsi="Trebuchet MS"/>
        </w:rPr>
        <w:t xml:space="preserve">; </w:t>
      </w:r>
      <w:r w:rsidRPr="00BC3F21">
        <w:rPr>
          <w:rFonts w:ascii="Trebuchet MS" w:hAnsi="Trebuchet MS"/>
        </w:rPr>
        <w:t>Schoonmaak</w:t>
      </w:r>
      <w:r>
        <w:rPr>
          <w:rFonts w:ascii="Trebuchet MS" w:hAnsi="Trebuchet MS"/>
        </w:rPr>
        <w:t xml:space="preserve">; </w:t>
      </w:r>
      <w:r w:rsidRPr="006C26F5">
        <w:rPr>
          <w:rFonts w:ascii="Trebuchet MS" w:hAnsi="Trebuchet MS"/>
        </w:rPr>
        <w:t>Food en Beverage</w:t>
      </w:r>
      <w:r>
        <w:rPr>
          <w:rFonts w:ascii="Trebuchet MS" w:hAnsi="Trebuchet MS"/>
        </w:rPr>
        <w:t xml:space="preserve">; </w:t>
      </w:r>
      <w:r w:rsidRPr="006C26F5">
        <w:rPr>
          <w:rFonts w:ascii="Trebuchet MS" w:hAnsi="Trebuchet MS"/>
        </w:rPr>
        <w:t>Klimaat</w:t>
      </w:r>
      <w:r>
        <w:rPr>
          <w:rFonts w:ascii="Trebuchet MS" w:hAnsi="Trebuchet MS"/>
        </w:rPr>
        <w:t xml:space="preserve">; </w:t>
      </w:r>
      <w:r w:rsidRPr="006C26F5">
        <w:rPr>
          <w:rFonts w:ascii="Trebuchet MS" w:hAnsi="Trebuchet MS"/>
        </w:rPr>
        <w:t>Medewerkers</w:t>
      </w:r>
      <w:r>
        <w:rPr>
          <w:rFonts w:ascii="Trebuchet MS" w:hAnsi="Trebuchet MS"/>
        </w:rPr>
        <w:t xml:space="preserve">; </w:t>
      </w:r>
      <w:r w:rsidRPr="006C26F5">
        <w:rPr>
          <w:rFonts w:ascii="Trebuchet MS" w:hAnsi="Trebuchet MS"/>
        </w:rPr>
        <w:t>Gasten</w:t>
      </w:r>
      <w:r w:rsidR="008939CA">
        <w:rPr>
          <w:rFonts w:ascii="Trebuchet MS" w:hAnsi="Trebuchet MS"/>
        </w:rPr>
        <w:t xml:space="preserve">. </w:t>
      </w:r>
      <w:r w:rsidRPr="006C26F5">
        <w:rPr>
          <w:rFonts w:ascii="Trebuchet MS" w:hAnsi="Trebuchet MS"/>
        </w:rPr>
        <w:br/>
      </w:r>
      <w:r w:rsidR="0031777E">
        <w:rPr>
          <w:rFonts w:ascii="Trebuchet MS" w:hAnsi="Trebuchet MS"/>
          <w:b/>
        </w:rPr>
        <w:br/>
      </w:r>
      <w:r>
        <w:rPr>
          <w:rFonts w:ascii="Trebuchet MS" w:hAnsi="Trebuchet MS"/>
          <w:b/>
        </w:rPr>
        <w:t xml:space="preserve">Communiceren </w:t>
      </w:r>
      <w:r>
        <w:rPr>
          <w:rFonts w:ascii="Trebuchet MS" w:hAnsi="Trebuchet MS"/>
        </w:rPr>
        <w:t>over het feit dat Culipro maatschappelijk verantwoord onderneemt is erg belangrijk. Culipro zal naar haar stakeholders duidelijk moeten communiceren dat Culipro bijdraagt aan een duurzame ontwikkeling van de samenleving in sociale, ecologische en economische zin. De stakeholdergroepen die daarbij te onderscheiden zijn, zijn de medewerkers (vast en ambulant personeel), de leveranciers, de klantrelaties en de potentiële k</w:t>
      </w:r>
      <w:r w:rsidR="000B566B">
        <w:rPr>
          <w:rFonts w:ascii="Trebuchet MS" w:hAnsi="Trebuchet MS"/>
        </w:rPr>
        <w:t>lant. Om het doel te bereiken zijn</w:t>
      </w:r>
      <w:r>
        <w:rPr>
          <w:rFonts w:ascii="Trebuchet MS" w:hAnsi="Trebuchet MS"/>
        </w:rPr>
        <w:t xml:space="preserve"> er een aantal ac</w:t>
      </w:r>
      <w:r w:rsidR="000B566B">
        <w:rPr>
          <w:rFonts w:ascii="Trebuchet MS" w:hAnsi="Trebuchet MS"/>
        </w:rPr>
        <w:t>ties die worden aanbevolen, waaronder</w:t>
      </w:r>
      <w:r>
        <w:rPr>
          <w:rFonts w:ascii="Trebuchet MS" w:hAnsi="Trebuchet MS"/>
        </w:rPr>
        <w:t>:</w:t>
      </w:r>
    </w:p>
    <w:p w:rsidR="0031777E" w:rsidRDefault="001065E1" w:rsidP="0031777E">
      <w:pPr>
        <w:pStyle w:val="Lijstalinea"/>
        <w:numPr>
          <w:ilvl w:val="0"/>
          <w:numId w:val="21"/>
        </w:numPr>
        <w:spacing w:line="240" w:lineRule="auto"/>
        <w:rPr>
          <w:rFonts w:ascii="Trebuchet MS" w:hAnsi="Trebuchet MS"/>
          <w:szCs w:val="28"/>
        </w:rPr>
      </w:pPr>
      <w:r w:rsidRPr="0031777E">
        <w:rPr>
          <w:rFonts w:ascii="Trebuchet MS" w:hAnsi="Trebuchet MS"/>
          <w:szCs w:val="28"/>
        </w:rPr>
        <w:t xml:space="preserve">Bijeenkomsten voor het vaste en ambulante personeel voor een overzichtelijk startpunt van de invoering van het MVO beleid. Hierbij is informeren, voorlichten en verantwoordelijkheid uitdragen niet genoeg. Het is van belang te luisteren naar de medewerkers en in dialoog te treden met hen. </w:t>
      </w:r>
    </w:p>
    <w:p w:rsidR="0031777E" w:rsidRDefault="001065E1" w:rsidP="0031777E">
      <w:pPr>
        <w:pStyle w:val="Lijstalinea"/>
        <w:numPr>
          <w:ilvl w:val="0"/>
          <w:numId w:val="21"/>
        </w:numPr>
        <w:spacing w:line="240" w:lineRule="auto"/>
        <w:rPr>
          <w:rFonts w:ascii="Trebuchet MS" w:hAnsi="Trebuchet MS"/>
          <w:szCs w:val="28"/>
        </w:rPr>
      </w:pPr>
      <w:r w:rsidRPr="0031777E">
        <w:rPr>
          <w:rFonts w:ascii="Trebuchet MS" w:hAnsi="Trebuchet MS"/>
          <w:szCs w:val="28"/>
        </w:rPr>
        <w:t>Na het behalen van de Green Key</w:t>
      </w:r>
      <w:r w:rsidR="00523AC8" w:rsidRPr="0031777E">
        <w:rPr>
          <w:rFonts w:ascii="Trebuchet MS" w:hAnsi="Trebuchet MS"/>
          <w:szCs w:val="28"/>
        </w:rPr>
        <w:t xml:space="preserve">  zal </w:t>
      </w:r>
      <w:r w:rsidRPr="0031777E">
        <w:rPr>
          <w:rFonts w:ascii="Trebuchet MS" w:hAnsi="Trebuchet MS"/>
          <w:szCs w:val="28"/>
        </w:rPr>
        <w:t xml:space="preserve">dit onder andere gecommuniceerd worden door het logo van de Green Key te laten verschijnen in de offertes die Culipro uitbrengt en op de website. </w:t>
      </w:r>
      <w:r w:rsidR="00523AC8" w:rsidRPr="0031777E">
        <w:rPr>
          <w:rFonts w:ascii="Trebuchet MS" w:hAnsi="Trebuchet MS"/>
          <w:szCs w:val="28"/>
        </w:rPr>
        <w:t>Op de website is het tevens belangrijk de verandering naar duurzame organisatie kenbaar te maken. H</w:t>
      </w:r>
      <w:r w:rsidRPr="0031777E">
        <w:rPr>
          <w:rFonts w:ascii="Trebuchet MS" w:hAnsi="Trebuchet MS"/>
          <w:szCs w:val="28"/>
        </w:rPr>
        <w:t xml:space="preserve">et behaalde </w:t>
      </w:r>
      <w:r w:rsidR="008939CA" w:rsidRPr="0031777E">
        <w:rPr>
          <w:rFonts w:ascii="Trebuchet MS" w:hAnsi="Trebuchet MS"/>
          <w:szCs w:val="28"/>
        </w:rPr>
        <w:t>‘</w:t>
      </w:r>
      <w:r w:rsidRPr="0031777E">
        <w:rPr>
          <w:rFonts w:ascii="Trebuchet MS" w:hAnsi="Trebuchet MS"/>
          <w:szCs w:val="28"/>
        </w:rPr>
        <w:t>Green Key schild</w:t>
      </w:r>
      <w:r w:rsidR="008939CA" w:rsidRPr="0031777E">
        <w:rPr>
          <w:rFonts w:ascii="Trebuchet MS" w:hAnsi="Trebuchet MS"/>
          <w:szCs w:val="28"/>
        </w:rPr>
        <w:t>’ (het certificaat)</w:t>
      </w:r>
      <w:r w:rsidR="00523AC8" w:rsidRPr="0031777E">
        <w:rPr>
          <w:rFonts w:ascii="Trebuchet MS" w:hAnsi="Trebuchet MS"/>
          <w:szCs w:val="28"/>
        </w:rPr>
        <w:t xml:space="preserve"> zal</w:t>
      </w:r>
      <w:r w:rsidRPr="0031777E">
        <w:rPr>
          <w:rFonts w:ascii="Trebuchet MS" w:hAnsi="Trebuchet MS"/>
          <w:szCs w:val="28"/>
        </w:rPr>
        <w:t xml:space="preserve"> zichtbaar voor gasten opgehangen worden. </w:t>
      </w:r>
    </w:p>
    <w:p w:rsidR="0031777E" w:rsidRDefault="002D208B" w:rsidP="0031777E">
      <w:pPr>
        <w:pStyle w:val="Lijstalinea"/>
        <w:numPr>
          <w:ilvl w:val="0"/>
          <w:numId w:val="21"/>
        </w:numPr>
        <w:spacing w:line="240" w:lineRule="auto"/>
        <w:rPr>
          <w:rFonts w:ascii="Trebuchet MS" w:hAnsi="Trebuchet MS"/>
          <w:szCs w:val="28"/>
        </w:rPr>
      </w:pPr>
      <w:r w:rsidRPr="0031777E">
        <w:rPr>
          <w:rFonts w:ascii="Trebuchet MS" w:hAnsi="Trebuchet MS"/>
          <w:szCs w:val="28"/>
        </w:rPr>
        <w:t>N</w:t>
      </w:r>
      <w:r w:rsidR="00523AC8" w:rsidRPr="0031777E">
        <w:rPr>
          <w:rFonts w:ascii="Trebuchet MS" w:hAnsi="Trebuchet MS"/>
          <w:szCs w:val="28"/>
        </w:rPr>
        <w:t xml:space="preserve">aar de klantrelaties zal er een </w:t>
      </w:r>
      <w:r w:rsidR="001065E1" w:rsidRPr="0031777E">
        <w:rPr>
          <w:rFonts w:ascii="Trebuchet MS" w:hAnsi="Trebuchet MS"/>
          <w:szCs w:val="28"/>
        </w:rPr>
        <w:t>nieuwsbrief</w:t>
      </w:r>
      <w:r w:rsidR="00523AC8" w:rsidRPr="0031777E">
        <w:rPr>
          <w:rFonts w:ascii="Trebuchet MS" w:hAnsi="Trebuchet MS"/>
          <w:szCs w:val="28"/>
        </w:rPr>
        <w:t xml:space="preserve"> gestuurd worden die de veranderingen naar duurzame organisatie kenbaar zal maken. </w:t>
      </w:r>
    </w:p>
    <w:p w:rsidR="0031777E" w:rsidRDefault="00523AC8" w:rsidP="0031777E">
      <w:pPr>
        <w:pStyle w:val="Lijstalinea"/>
        <w:numPr>
          <w:ilvl w:val="0"/>
          <w:numId w:val="21"/>
        </w:numPr>
        <w:spacing w:line="240" w:lineRule="auto"/>
        <w:rPr>
          <w:rFonts w:ascii="Trebuchet MS" w:hAnsi="Trebuchet MS"/>
          <w:szCs w:val="28"/>
        </w:rPr>
      </w:pPr>
      <w:r w:rsidRPr="0031777E">
        <w:rPr>
          <w:rFonts w:ascii="Trebuchet MS" w:hAnsi="Trebuchet MS"/>
          <w:szCs w:val="28"/>
        </w:rPr>
        <w:t>Ook zal er een</w:t>
      </w:r>
      <w:r w:rsidR="001065E1" w:rsidRPr="0031777E">
        <w:rPr>
          <w:rFonts w:ascii="Trebuchet MS" w:hAnsi="Trebuchet MS"/>
          <w:szCs w:val="28"/>
        </w:rPr>
        <w:t xml:space="preserve"> persbericht uit gaan</w:t>
      </w:r>
      <w:r w:rsidRPr="0031777E">
        <w:rPr>
          <w:rFonts w:ascii="Trebuchet MS" w:hAnsi="Trebuchet MS"/>
          <w:szCs w:val="28"/>
        </w:rPr>
        <w:t xml:space="preserve"> om potentiële klanten te bereiken</w:t>
      </w:r>
      <w:r w:rsidR="001065E1" w:rsidRPr="0031777E">
        <w:rPr>
          <w:rFonts w:ascii="Trebuchet MS" w:hAnsi="Trebuchet MS"/>
          <w:szCs w:val="28"/>
        </w:rPr>
        <w:t xml:space="preserve">. </w:t>
      </w:r>
    </w:p>
    <w:p w:rsidR="001065E1" w:rsidRPr="0031777E" w:rsidRDefault="001065E1" w:rsidP="0031777E">
      <w:pPr>
        <w:pStyle w:val="Lijstalinea"/>
        <w:numPr>
          <w:ilvl w:val="0"/>
          <w:numId w:val="21"/>
        </w:numPr>
        <w:spacing w:line="240" w:lineRule="auto"/>
        <w:rPr>
          <w:rFonts w:ascii="Trebuchet MS" w:hAnsi="Trebuchet MS"/>
          <w:szCs w:val="28"/>
        </w:rPr>
      </w:pPr>
      <w:r w:rsidRPr="0031777E">
        <w:rPr>
          <w:rFonts w:ascii="Trebuchet MS" w:hAnsi="Trebuchet MS"/>
          <w:szCs w:val="28"/>
        </w:rPr>
        <w:t xml:space="preserve">Ten slotte </w:t>
      </w:r>
      <w:r w:rsidR="00523AC8" w:rsidRPr="0031777E">
        <w:rPr>
          <w:rFonts w:ascii="Trebuchet MS" w:hAnsi="Trebuchet MS"/>
          <w:szCs w:val="28"/>
        </w:rPr>
        <w:t>is</w:t>
      </w:r>
      <w:r w:rsidRPr="0031777E">
        <w:rPr>
          <w:rFonts w:ascii="Trebuchet MS" w:hAnsi="Trebuchet MS"/>
          <w:szCs w:val="28"/>
        </w:rPr>
        <w:t xml:space="preserve"> een ideale manier om klantrelaties en leveranciers te betrekken bij de verandering va</w:t>
      </w:r>
      <w:r w:rsidR="002D208B" w:rsidRPr="0031777E">
        <w:rPr>
          <w:rFonts w:ascii="Trebuchet MS" w:hAnsi="Trebuchet MS"/>
          <w:szCs w:val="28"/>
        </w:rPr>
        <w:t>n Culipro een relatieborrel</w:t>
      </w:r>
      <w:r w:rsidR="00523AC8" w:rsidRPr="0031777E">
        <w:rPr>
          <w:rFonts w:ascii="Trebuchet MS" w:hAnsi="Trebuchet MS"/>
          <w:szCs w:val="28"/>
        </w:rPr>
        <w:t xml:space="preserve">. </w:t>
      </w:r>
      <w:r w:rsidR="0031777E" w:rsidRPr="0031777E">
        <w:rPr>
          <w:rFonts w:ascii="Trebuchet MS" w:hAnsi="Trebuchet MS"/>
          <w:szCs w:val="28"/>
        </w:rPr>
        <w:t>Tijdens deze borrel kan het</w:t>
      </w:r>
      <w:r w:rsidR="002D208B" w:rsidRPr="0031777E">
        <w:rPr>
          <w:rFonts w:ascii="Trebuchet MS" w:hAnsi="Trebuchet MS"/>
          <w:szCs w:val="28"/>
        </w:rPr>
        <w:t xml:space="preserve"> Green Key </w:t>
      </w:r>
      <w:r w:rsidR="0031777E" w:rsidRPr="0031777E">
        <w:rPr>
          <w:rFonts w:ascii="Trebuchet MS" w:hAnsi="Trebuchet MS"/>
          <w:szCs w:val="28"/>
        </w:rPr>
        <w:t>certificaat</w:t>
      </w:r>
      <w:r w:rsidR="002D208B" w:rsidRPr="0031777E">
        <w:rPr>
          <w:rFonts w:ascii="Trebuchet MS" w:hAnsi="Trebuchet MS"/>
          <w:szCs w:val="28"/>
        </w:rPr>
        <w:t xml:space="preserve"> worden uitgereikt en de verandering naar duurzame organisatie kenbaar worden gemaakt. Tijdens dit evenement kan er </w:t>
      </w:r>
      <w:r w:rsidRPr="0031777E">
        <w:rPr>
          <w:rFonts w:ascii="Trebuchet MS" w:hAnsi="Trebuchet MS"/>
          <w:szCs w:val="28"/>
        </w:rPr>
        <w:t>tevens genetwerkt worden.</w:t>
      </w:r>
      <w:r w:rsidR="00BA7EA1" w:rsidRPr="0031777E">
        <w:rPr>
          <w:rFonts w:ascii="Trebuchet MS" w:hAnsi="Trebuchet MS"/>
          <w:b/>
          <w:sz w:val="28"/>
          <w:szCs w:val="28"/>
        </w:rPr>
        <w:br w:type="page"/>
      </w:r>
      <w:r w:rsidRPr="0031777E">
        <w:rPr>
          <w:rFonts w:ascii="Trebuchet MS" w:hAnsi="Trebuchet MS"/>
          <w:b/>
          <w:sz w:val="28"/>
          <w:szCs w:val="28"/>
        </w:rPr>
        <w:t>Inhoudsopgave</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993338" w:rsidRDefault="001065E1" w:rsidP="00BA7EA1">
      <w:pPr>
        <w:widowControl w:val="0"/>
        <w:autoSpaceDE w:val="0"/>
        <w:autoSpaceDN w:val="0"/>
        <w:adjustRightInd w:val="0"/>
        <w:spacing w:after="0" w:line="240" w:lineRule="auto"/>
        <w:rPr>
          <w:rFonts w:ascii="Trebuchet MS" w:hAnsi="Trebuchet MS"/>
          <w:b/>
        </w:rPr>
      </w:pPr>
      <w:r w:rsidRPr="00993338">
        <w:rPr>
          <w:rFonts w:ascii="Trebuchet MS" w:hAnsi="Trebuchet MS"/>
        </w:rPr>
        <w:tab/>
      </w:r>
      <w:r w:rsidRPr="00993338">
        <w:rPr>
          <w:rFonts w:ascii="Trebuchet MS" w:hAnsi="Trebuchet MS"/>
          <w:b/>
        </w:rPr>
        <w:t>Voorwoord</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t>p.</w:t>
      </w:r>
      <w:r w:rsidR="00302DA0">
        <w:rPr>
          <w:rFonts w:ascii="Trebuchet MS" w:hAnsi="Trebuchet MS"/>
          <w:b/>
        </w:rPr>
        <w:t xml:space="preserve"> </w:t>
      </w:r>
      <w:r w:rsidR="00FA2B91">
        <w:rPr>
          <w:rFonts w:ascii="Trebuchet MS" w:hAnsi="Trebuchet MS"/>
          <w:b/>
        </w:rPr>
        <w:t>2</w:t>
      </w:r>
    </w:p>
    <w:p w:rsidR="001065E1" w:rsidRPr="00993338" w:rsidRDefault="001065E1" w:rsidP="00BA7EA1">
      <w:pPr>
        <w:pStyle w:val="Lijstalinea"/>
        <w:widowControl w:val="0"/>
        <w:autoSpaceDE w:val="0"/>
        <w:autoSpaceDN w:val="0"/>
        <w:adjustRightInd w:val="0"/>
        <w:spacing w:after="0" w:line="240" w:lineRule="auto"/>
        <w:rPr>
          <w:rFonts w:ascii="Trebuchet MS" w:hAnsi="Trebuchet MS"/>
          <w:b/>
        </w:rPr>
      </w:pPr>
    </w:p>
    <w:p w:rsidR="001065E1" w:rsidRPr="00993338" w:rsidRDefault="001065E1" w:rsidP="00BA7EA1">
      <w:pPr>
        <w:pStyle w:val="Lijstalinea"/>
        <w:widowControl w:val="0"/>
        <w:autoSpaceDE w:val="0"/>
        <w:autoSpaceDN w:val="0"/>
        <w:adjustRightInd w:val="0"/>
        <w:spacing w:after="0" w:line="240" w:lineRule="auto"/>
        <w:rPr>
          <w:rFonts w:ascii="Trebuchet MS" w:hAnsi="Trebuchet MS"/>
          <w:b/>
        </w:rPr>
      </w:pPr>
      <w:r w:rsidRPr="00993338">
        <w:rPr>
          <w:rFonts w:ascii="Trebuchet MS" w:hAnsi="Trebuchet MS"/>
          <w:b/>
        </w:rPr>
        <w:t>Samenvatting</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t>p.</w:t>
      </w:r>
      <w:r w:rsidR="00302DA0">
        <w:rPr>
          <w:rFonts w:ascii="Trebuchet MS" w:hAnsi="Trebuchet MS"/>
          <w:b/>
        </w:rPr>
        <w:t xml:space="preserve"> </w:t>
      </w:r>
      <w:r w:rsidR="00FA2B91">
        <w:rPr>
          <w:rFonts w:ascii="Trebuchet MS" w:hAnsi="Trebuchet MS"/>
          <w:b/>
        </w:rPr>
        <w:t>3</w:t>
      </w:r>
    </w:p>
    <w:p w:rsidR="001065E1" w:rsidRPr="00993338" w:rsidRDefault="001065E1" w:rsidP="00BA7EA1">
      <w:pPr>
        <w:pStyle w:val="Lijstalinea"/>
        <w:widowControl w:val="0"/>
        <w:autoSpaceDE w:val="0"/>
        <w:autoSpaceDN w:val="0"/>
        <w:adjustRightInd w:val="0"/>
        <w:spacing w:after="0" w:line="240" w:lineRule="auto"/>
        <w:rPr>
          <w:rFonts w:ascii="Trebuchet MS" w:hAnsi="Trebuchet MS"/>
          <w:b/>
        </w:rPr>
      </w:pPr>
    </w:p>
    <w:p w:rsidR="001065E1" w:rsidRPr="00993338" w:rsidRDefault="001065E1" w:rsidP="00BA7EA1">
      <w:pPr>
        <w:pStyle w:val="Lijstalinea"/>
        <w:widowControl w:val="0"/>
        <w:autoSpaceDE w:val="0"/>
        <w:autoSpaceDN w:val="0"/>
        <w:adjustRightInd w:val="0"/>
        <w:spacing w:after="0" w:line="240" w:lineRule="auto"/>
        <w:rPr>
          <w:rFonts w:ascii="Trebuchet MS" w:hAnsi="Trebuchet MS"/>
          <w:b/>
        </w:rPr>
      </w:pPr>
      <w:r>
        <w:rPr>
          <w:rFonts w:ascii="Trebuchet MS" w:hAnsi="Trebuchet MS"/>
          <w:b/>
        </w:rPr>
        <w:t>Inhoudsopgave</w:t>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sidRPr="00993338">
        <w:rPr>
          <w:rFonts w:ascii="Trebuchet MS" w:hAnsi="Trebuchet MS"/>
          <w:b/>
        </w:rPr>
        <w:tab/>
        <w:t>p.</w:t>
      </w:r>
      <w:r w:rsidR="00302DA0">
        <w:rPr>
          <w:rFonts w:ascii="Trebuchet MS" w:hAnsi="Trebuchet MS"/>
          <w:b/>
        </w:rPr>
        <w:t xml:space="preserve"> </w:t>
      </w:r>
      <w:r w:rsidR="00FA2B91">
        <w:rPr>
          <w:rFonts w:ascii="Trebuchet MS" w:hAnsi="Trebuchet MS"/>
          <w:b/>
        </w:rPr>
        <w:t>5</w:t>
      </w:r>
    </w:p>
    <w:p w:rsidR="001065E1" w:rsidRPr="00993338" w:rsidRDefault="001065E1" w:rsidP="00BA7EA1">
      <w:pPr>
        <w:widowControl w:val="0"/>
        <w:autoSpaceDE w:val="0"/>
        <w:autoSpaceDN w:val="0"/>
        <w:adjustRightInd w:val="0"/>
        <w:spacing w:after="0" w:line="240" w:lineRule="auto"/>
        <w:rPr>
          <w:rFonts w:ascii="Trebuchet MS" w:hAnsi="Trebuchet MS"/>
        </w:rPr>
      </w:pPr>
    </w:p>
    <w:p w:rsidR="001065E1" w:rsidRPr="00993338" w:rsidRDefault="001065E1" w:rsidP="00BA7EA1">
      <w:pPr>
        <w:pStyle w:val="Lijstalinea"/>
        <w:widowControl w:val="0"/>
        <w:numPr>
          <w:ilvl w:val="0"/>
          <w:numId w:val="1"/>
        </w:numPr>
        <w:autoSpaceDE w:val="0"/>
        <w:autoSpaceDN w:val="0"/>
        <w:adjustRightInd w:val="0"/>
        <w:spacing w:after="0" w:line="240" w:lineRule="auto"/>
        <w:rPr>
          <w:rFonts w:ascii="Trebuchet MS" w:hAnsi="Trebuchet MS"/>
          <w:b/>
        </w:rPr>
      </w:pPr>
      <w:r w:rsidRPr="00993338">
        <w:rPr>
          <w:rFonts w:ascii="Trebuchet MS" w:hAnsi="Trebuchet MS"/>
          <w:b/>
        </w:rPr>
        <w:t>Inleiding</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t>p.</w:t>
      </w:r>
      <w:r w:rsidR="00302DA0">
        <w:rPr>
          <w:rFonts w:ascii="Trebuchet MS" w:hAnsi="Trebuchet MS"/>
          <w:b/>
        </w:rPr>
        <w:t xml:space="preserve"> </w:t>
      </w:r>
      <w:r w:rsidR="00FA2B91">
        <w:rPr>
          <w:rFonts w:ascii="Trebuchet MS" w:hAnsi="Trebuchet MS"/>
          <w:b/>
        </w:rPr>
        <w:t>7</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1.1 Situatie- en probleemanalyse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7</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1.2 Doel en doelstelling</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Pr>
          <w:rFonts w:ascii="Trebuchet MS" w:hAnsi="Trebuchet MS"/>
        </w:rPr>
        <w:tab/>
      </w:r>
      <w:r>
        <w:rPr>
          <w:rFonts w:ascii="Trebuchet MS" w:hAnsi="Trebuchet MS"/>
        </w:rPr>
        <w:tab/>
      </w:r>
      <w:r w:rsidRPr="00993338">
        <w:rPr>
          <w:rFonts w:ascii="Trebuchet MS" w:hAnsi="Trebuchet MS"/>
        </w:rPr>
        <w:t>p.</w:t>
      </w:r>
      <w:r>
        <w:rPr>
          <w:rFonts w:ascii="Trebuchet MS" w:hAnsi="Trebuchet MS"/>
        </w:rPr>
        <w:t xml:space="preserve"> </w:t>
      </w:r>
      <w:r w:rsidR="00FA2B91">
        <w:rPr>
          <w:rFonts w:ascii="Trebuchet MS" w:hAnsi="Trebuchet MS"/>
        </w:rPr>
        <w:t>7</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1.3 Beleids- en communicatievraag</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Pr>
          <w:rFonts w:ascii="Trebuchet MS" w:hAnsi="Trebuchet MS"/>
        </w:rPr>
        <w:t xml:space="preserve"> </w:t>
      </w:r>
      <w:r w:rsidR="00FA2B91">
        <w:rPr>
          <w:rFonts w:ascii="Trebuchet MS" w:hAnsi="Trebuchet MS"/>
        </w:rPr>
        <w:t>8</w:t>
      </w:r>
    </w:p>
    <w:p w:rsidR="001065E1" w:rsidRPr="00993338" w:rsidRDefault="001065E1" w:rsidP="00BC54F5">
      <w:pPr>
        <w:pStyle w:val="Lijstalinea"/>
        <w:widowControl w:val="0"/>
        <w:numPr>
          <w:ilvl w:val="1"/>
          <w:numId w:val="10"/>
        </w:numPr>
        <w:autoSpaceDE w:val="0"/>
        <w:autoSpaceDN w:val="0"/>
        <w:adjustRightInd w:val="0"/>
        <w:spacing w:after="0" w:line="240" w:lineRule="auto"/>
        <w:rPr>
          <w:rFonts w:ascii="Trebuchet MS" w:hAnsi="Trebuchet MS"/>
        </w:rPr>
      </w:pPr>
      <w:r w:rsidRPr="00993338">
        <w:rPr>
          <w:rFonts w:ascii="Trebuchet MS" w:hAnsi="Trebuchet MS"/>
        </w:rPr>
        <w:t>Plan van aanpak</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8</w:t>
      </w:r>
    </w:p>
    <w:p w:rsidR="001065E1" w:rsidRPr="00993338" w:rsidRDefault="001065E1" w:rsidP="00BC54F5">
      <w:pPr>
        <w:pStyle w:val="Lijstalinea"/>
        <w:widowControl w:val="0"/>
        <w:numPr>
          <w:ilvl w:val="1"/>
          <w:numId w:val="10"/>
        </w:numPr>
        <w:autoSpaceDE w:val="0"/>
        <w:autoSpaceDN w:val="0"/>
        <w:adjustRightInd w:val="0"/>
        <w:spacing w:after="0" w:line="240" w:lineRule="auto"/>
        <w:rPr>
          <w:rFonts w:ascii="Trebuchet MS" w:hAnsi="Trebuchet MS"/>
        </w:rPr>
      </w:pPr>
      <w:r w:rsidRPr="00993338">
        <w:rPr>
          <w:rFonts w:ascii="Trebuchet MS" w:hAnsi="Trebuchet MS"/>
        </w:rPr>
        <w:t>Opbouw van het rapport</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8</w:t>
      </w:r>
    </w:p>
    <w:p w:rsidR="001065E1" w:rsidRPr="00993338" w:rsidRDefault="001065E1" w:rsidP="00BA7EA1">
      <w:pPr>
        <w:widowControl w:val="0"/>
        <w:autoSpaceDE w:val="0"/>
        <w:autoSpaceDN w:val="0"/>
        <w:adjustRightInd w:val="0"/>
        <w:spacing w:after="0" w:line="240" w:lineRule="auto"/>
        <w:rPr>
          <w:rFonts w:ascii="Trebuchet MS" w:hAnsi="Trebuchet MS"/>
        </w:rPr>
      </w:pPr>
      <w:r w:rsidRPr="00993338">
        <w:rPr>
          <w:rFonts w:ascii="Trebuchet MS" w:hAnsi="Trebuchet MS"/>
        </w:rPr>
        <w:tab/>
      </w:r>
    </w:p>
    <w:p w:rsidR="001065E1" w:rsidRPr="00993338" w:rsidRDefault="001065E1" w:rsidP="00BA7EA1">
      <w:pPr>
        <w:pStyle w:val="Lijstalinea"/>
        <w:widowControl w:val="0"/>
        <w:numPr>
          <w:ilvl w:val="0"/>
          <w:numId w:val="1"/>
        </w:numPr>
        <w:autoSpaceDE w:val="0"/>
        <w:autoSpaceDN w:val="0"/>
        <w:adjustRightInd w:val="0"/>
        <w:spacing w:after="0" w:line="240" w:lineRule="auto"/>
        <w:rPr>
          <w:rFonts w:ascii="Trebuchet MS" w:hAnsi="Trebuchet MS"/>
          <w:b/>
        </w:rPr>
      </w:pPr>
      <w:r w:rsidRPr="00993338">
        <w:rPr>
          <w:rFonts w:ascii="Trebuchet MS" w:hAnsi="Trebuchet MS"/>
          <w:b/>
        </w:rPr>
        <w:t>Culipro</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Pr>
          <w:rFonts w:ascii="Trebuchet MS" w:hAnsi="Trebuchet MS"/>
          <w:b/>
        </w:rPr>
        <w:tab/>
      </w:r>
      <w:r w:rsidRPr="00993338">
        <w:rPr>
          <w:rFonts w:ascii="Trebuchet MS" w:hAnsi="Trebuchet MS"/>
          <w:b/>
        </w:rPr>
        <w:t>p.</w:t>
      </w:r>
      <w:r w:rsidR="00302DA0">
        <w:rPr>
          <w:rFonts w:ascii="Trebuchet MS" w:hAnsi="Trebuchet MS"/>
          <w:b/>
        </w:rPr>
        <w:t xml:space="preserve"> </w:t>
      </w:r>
      <w:r w:rsidR="00FA2B91">
        <w:rPr>
          <w:rFonts w:ascii="Trebuchet MS" w:hAnsi="Trebuchet MS"/>
          <w:b/>
        </w:rPr>
        <w:t>9</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2.1 De Glazen Ruimte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Pr>
          <w:rFonts w:ascii="Trebuchet MS" w:hAnsi="Trebuchet MS"/>
        </w:rPr>
        <w:t xml:space="preserve"> </w:t>
      </w:r>
      <w:r w:rsidR="00FA2B91">
        <w:rPr>
          <w:rFonts w:ascii="Trebuchet MS" w:hAnsi="Trebuchet MS"/>
        </w:rPr>
        <w:t>9</w:t>
      </w:r>
    </w:p>
    <w:p w:rsidR="001065E1" w:rsidRPr="00993338" w:rsidRDefault="001065E1" w:rsidP="00BC54F5">
      <w:pPr>
        <w:pStyle w:val="Lijstalinea"/>
        <w:widowControl w:val="0"/>
        <w:numPr>
          <w:ilvl w:val="1"/>
          <w:numId w:val="11"/>
        </w:numPr>
        <w:autoSpaceDE w:val="0"/>
        <w:autoSpaceDN w:val="0"/>
        <w:adjustRightInd w:val="0"/>
        <w:spacing w:after="0" w:line="240" w:lineRule="auto"/>
        <w:rPr>
          <w:rFonts w:ascii="Trebuchet MS" w:hAnsi="Trebuchet MS"/>
        </w:rPr>
      </w:pPr>
      <w:r w:rsidRPr="00993338">
        <w:rPr>
          <w:rFonts w:ascii="Trebuchet MS" w:hAnsi="Trebuchet MS"/>
        </w:rPr>
        <w:t>Meetinc</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10</w:t>
      </w:r>
    </w:p>
    <w:p w:rsidR="001065E1" w:rsidRPr="00993338" w:rsidRDefault="001065E1" w:rsidP="00BC54F5">
      <w:pPr>
        <w:pStyle w:val="Lijstalinea"/>
        <w:widowControl w:val="0"/>
        <w:numPr>
          <w:ilvl w:val="1"/>
          <w:numId w:val="11"/>
        </w:numPr>
        <w:autoSpaceDE w:val="0"/>
        <w:autoSpaceDN w:val="0"/>
        <w:adjustRightInd w:val="0"/>
        <w:spacing w:after="0" w:line="240" w:lineRule="auto"/>
        <w:rPr>
          <w:rFonts w:ascii="Trebuchet MS" w:hAnsi="Trebuchet MS"/>
        </w:rPr>
      </w:pPr>
      <w:r w:rsidRPr="00993338">
        <w:rPr>
          <w:rFonts w:ascii="Trebuchet MS" w:hAnsi="Trebuchet MS"/>
        </w:rPr>
        <w:t>De structuur</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12</w:t>
      </w:r>
    </w:p>
    <w:p w:rsidR="001065E1" w:rsidRPr="00993338" w:rsidRDefault="001065E1" w:rsidP="00BA7EA1">
      <w:pPr>
        <w:widowControl w:val="0"/>
        <w:autoSpaceDE w:val="0"/>
        <w:autoSpaceDN w:val="0"/>
        <w:adjustRightInd w:val="0"/>
        <w:spacing w:after="0" w:line="240" w:lineRule="auto"/>
        <w:rPr>
          <w:rFonts w:ascii="Trebuchet MS" w:hAnsi="Trebuchet MS"/>
        </w:rPr>
      </w:pPr>
    </w:p>
    <w:p w:rsidR="001065E1" w:rsidRPr="00993338" w:rsidRDefault="001065E1" w:rsidP="00BA7EA1">
      <w:pPr>
        <w:pStyle w:val="Lijstalinea"/>
        <w:widowControl w:val="0"/>
        <w:numPr>
          <w:ilvl w:val="0"/>
          <w:numId w:val="1"/>
        </w:numPr>
        <w:autoSpaceDE w:val="0"/>
        <w:autoSpaceDN w:val="0"/>
        <w:adjustRightInd w:val="0"/>
        <w:spacing w:after="0" w:line="240" w:lineRule="auto"/>
        <w:rPr>
          <w:rFonts w:ascii="Trebuchet MS" w:hAnsi="Trebuchet MS"/>
          <w:b/>
        </w:rPr>
      </w:pPr>
      <w:r w:rsidRPr="00993338">
        <w:rPr>
          <w:rFonts w:ascii="Trebuchet MS" w:hAnsi="Trebuchet MS"/>
          <w:b/>
        </w:rPr>
        <w:t>Maatschappelijk Verantwoord Ondernemen</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t>p.</w:t>
      </w:r>
      <w:r w:rsidR="00302DA0">
        <w:rPr>
          <w:rFonts w:ascii="Trebuchet MS" w:hAnsi="Trebuchet MS"/>
          <w:b/>
        </w:rPr>
        <w:t xml:space="preserve"> </w:t>
      </w:r>
      <w:r w:rsidR="00FA2B91">
        <w:rPr>
          <w:rFonts w:ascii="Trebuchet MS" w:hAnsi="Trebuchet MS"/>
          <w:b/>
        </w:rPr>
        <w:t>13</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3</w:t>
      </w:r>
      <w:r>
        <w:rPr>
          <w:rFonts w:ascii="Trebuchet MS" w:hAnsi="Trebuchet MS"/>
        </w:rPr>
        <w:t>.1 Triple-P benadering</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14</w:t>
      </w:r>
    </w:p>
    <w:p w:rsidR="001065E1" w:rsidRPr="00993338" w:rsidRDefault="001065E1" w:rsidP="00BC54F5">
      <w:pPr>
        <w:pStyle w:val="Lijstalinea"/>
        <w:widowControl w:val="0"/>
        <w:numPr>
          <w:ilvl w:val="1"/>
          <w:numId w:val="12"/>
        </w:numPr>
        <w:autoSpaceDE w:val="0"/>
        <w:autoSpaceDN w:val="0"/>
        <w:adjustRightInd w:val="0"/>
        <w:spacing w:after="0" w:line="240" w:lineRule="auto"/>
        <w:rPr>
          <w:rFonts w:ascii="Trebuchet MS" w:hAnsi="Trebuchet MS"/>
        </w:rPr>
      </w:pPr>
      <w:r w:rsidRPr="00993338">
        <w:rPr>
          <w:rFonts w:ascii="Trebuchet MS" w:hAnsi="Trebuchet MS"/>
        </w:rPr>
        <w:t>Waarom MVO?</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15</w:t>
      </w:r>
    </w:p>
    <w:p w:rsidR="001065E1" w:rsidRPr="00993338" w:rsidRDefault="001065E1" w:rsidP="00BA7EA1">
      <w:pPr>
        <w:widowControl w:val="0"/>
        <w:autoSpaceDE w:val="0"/>
        <w:autoSpaceDN w:val="0"/>
        <w:adjustRightInd w:val="0"/>
        <w:spacing w:after="0" w:line="240" w:lineRule="auto"/>
        <w:ind w:left="720"/>
        <w:rPr>
          <w:rFonts w:ascii="Trebuchet MS" w:hAnsi="Trebuchet MS"/>
        </w:rPr>
      </w:pPr>
      <w:r w:rsidRPr="00993338">
        <w:rPr>
          <w:rFonts w:ascii="Trebuchet MS" w:hAnsi="Trebuchet MS"/>
        </w:rPr>
        <w:t>3.3 MVO binnen de evenementenbranche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02DA0">
        <w:rPr>
          <w:rFonts w:ascii="Trebuchet MS" w:hAnsi="Trebuchet MS"/>
        </w:rPr>
        <w:t xml:space="preserve"> </w:t>
      </w:r>
      <w:r w:rsidR="00FA2B91">
        <w:rPr>
          <w:rFonts w:ascii="Trebuchet MS" w:hAnsi="Trebuchet MS"/>
        </w:rPr>
        <w:t>17</w:t>
      </w:r>
    </w:p>
    <w:p w:rsidR="001065E1" w:rsidRPr="00993338" w:rsidRDefault="001065E1" w:rsidP="00BA7EA1">
      <w:pPr>
        <w:widowControl w:val="0"/>
        <w:autoSpaceDE w:val="0"/>
        <w:autoSpaceDN w:val="0"/>
        <w:adjustRightInd w:val="0"/>
        <w:spacing w:after="0" w:line="240" w:lineRule="auto"/>
        <w:ind w:left="720"/>
        <w:rPr>
          <w:rFonts w:ascii="Trebuchet MS" w:hAnsi="Trebuchet MS"/>
          <w:lang w:val="en-US"/>
        </w:rPr>
      </w:pPr>
      <w:r w:rsidRPr="00993338">
        <w:rPr>
          <w:rFonts w:ascii="Trebuchet MS" w:hAnsi="Trebuchet MS"/>
          <w:lang w:val="en-US"/>
        </w:rPr>
        <w:t>3.4 Green Key</w:t>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t>p.</w:t>
      </w:r>
      <w:r w:rsidR="00302DA0">
        <w:rPr>
          <w:rFonts w:ascii="Trebuchet MS" w:hAnsi="Trebuchet MS"/>
          <w:lang w:val="en-US"/>
        </w:rPr>
        <w:t xml:space="preserve"> </w:t>
      </w:r>
      <w:r w:rsidR="00FA2B91">
        <w:rPr>
          <w:rFonts w:ascii="Trebuchet MS" w:hAnsi="Trebuchet MS"/>
          <w:lang w:val="en-US"/>
        </w:rPr>
        <w:t>18</w:t>
      </w:r>
    </w:p>
    <w:p w:rsidR="001065E1" w:rsidRPr="00993338" w:rsidRDefault="001065E1" w:rsidP="00BA7EA1">
      <w:pPr>
        <w:widowControl w:val="0"/>
        <w:autoSpaceDE w:val="0"/>
        <w:autoSpaceDN w:val="0"/>
        <w:adjustRightInd w:val="0"/>
        <w:spacing w:after="0" w:line="240" w:lineRule="auto"/>
        <w:ind w:left="720"/>
        <w:rPr>
          <w:rFonts w:ascii="Trebuchet MS" w:hAnsi="Trebuchet MS"/>
          <w:lang w:val="en-US"/>
        </w:rPr>
      </w:pPr>
      <w:r w:rsidRPr="00993338">
        <w:rPr>
          <w:rFonts w:ascii="Trebuchet MS" w:hAnsi="Trebuchet MS"/>
          <w:lang w:val="en-US"/>
        </w:rPr>
        <w:t>3.5 Conclusie</w:t>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r>
      <w:r w:rsidRPr="00993338">
        <w:rPr>
          <w:rFonts w:ascii="Trebuchet MS" w:hAnsi="Trebuchet MS"/>
          <w:lang w:val="en-US"/>
        </w:rPr>
        <w:tab/>
        <w:t>p.</w:t>
      </w:r>
      <w:r w:rsidR="00302DA0">
        <w:rPr>
          <w:rFonts w:ascii="Trebuchet MS" w:hAnsi="Trebuchet MS"/>
          <w:lang w:val="en-US"/>
        </w:rPr>
        <w:t xml:space="preserve"> </w:t>
      </w:r>
      <w:r w:rsidR="00FA2B91">
        <w:rPr>
          <w:rFonts w:ascii="Trebuchet MS" w:hAnsi="Trebuchet MS"/>
          <w:lang w:val="en-US"/>
        </w:rPr>
        <w:t>19</w:t>
      </w:r>
    </w:p>
    <w:p w:rsidR="001065E1" w:rsidRPr="00993338" w:rsidRDefault="001065E1" w:rsidP="00BA7EA1">
      <w:pPr>
        <w:widowControl w:val="0"/>
        <w:autoSpaceDE w:val="0"/>
        <w:autoSpaceDN w:val="0"/>
        <w:adjustRightInd w:val="0"/>
        <w:spacing w:after="0" w:line="240" w:lineRule="auto"/>
        <w:rPr>
          <w:rFonts w:ascii="Trebuchet MS" w:hAnsi="Trebuchet MS"/>
          <w:lang w:val="en-US"/>
        </w:rPr>
      </w:pPr>
      <w:r w:rsidRPr="00993338">
        <w:rPr>
          <w:rFonts w:ascii="Trebuchet MS" w:hAnsi="Trebuchet MS"/>
          <w:lang w:val="en-US"/>
        </w:rPr>
        <w:tab/>
      </w:r>
    </w:p>
    <w:p w:rsidR="001065E1" w:rsidRDefault="001065E1" w:rsidP="00BC54F5">
      <w:pPr>
        <w:pStyle w:val="Lijstalinea"/>
        <w:widowControl w:val="0"/>
        <w:numPr>
          <w:ilvl w:val="0"/>
          <w:numId w:val="2"/>
        </w:numPr>
        <w:autoSpaceDE w:val="0"/>
        <w:autoSpaceDN w:val="0"/>
        <w:adjustRightInd w:val="0"/>
        <w:spacing w:after="0" w:line="240" w:lineRule="auto"/>
        <w:rPr>
          <w:rFonts w:ascii="Trebuchet MS" w:hAnsi="Trebuchet MS"/>
          <w:b/>
        </w:rPr>
      </w:pPr>
      <w:r w:rsidRPr="00993338">
        <w:rPr>
          <w:rFonts w:ascii="Trebuchet MS" w:hAnsi="Trebuchet MS"/>
          <w:b/>
        </w:rPr>
        <w:t>De rol van communicatie over MVO</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t>p.</w:t>
      </w:r>
      <w:r w:rsidR="00950D28">
        <w:rPr>
          <w:rFonts w:ascii="Trebuchet MS" w:hAnsi="Trebuchet MS"/>
          <w:b/>
        </w:rPr>
        <w:t xml:space="preserve"> </w:t>
      </w:r>
      <w:r w:rsidR="00FA2B91">
        <w:rPr>
          <w:rFonts w:ascii="Trebuchet MS" w:hAnsi="Trebuchet MS"/>
          <w:b/>
        </w:rPr>
        <w:t>20</w:t>
      </w:r>
    </w:p>
    <w:p w:rsidR="001A157B" w:rsidRPr="00302DA0" w:rsidRDefault="001A157B" w:rsidP="00302DA0">
      <w:pPr>
        <w:pStyle w:val="Lijstalinea"/>
        <w:widowControl w:val="0"/>
        <w:numPr>
          <w:ilvl w:val="1"/>
          <w:numId w:val="18"/>
        </w:numPr>
        <w:autoSpaceDE w:val="0"/>
        <w:autoSpaceDN w:val="0"/>
        <w:adjustRightInd w:val="0"/>
        <w:spacing w:after="0" w:line="240" w:lineRule="auto"/>
        <w:rPr>
          <w:rFonts w:ascii="Trebuchet MS" w:hAnsi="Trebuchet MS"/>
        </w:rPr>
      </w:pPr>
      <w:r w:rsidRPr="00302DA0">
        <w:rPr>
          <w:rFonts w:ascii="Trebuchet MS" w:hAnsi="Trebuchet MS"/>
        </w:rPr>
        <w:t>Wat kan communicatie?</w:t>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t>p.</w:t>
      </w:r>
      <w:r w:rsidR="00FA2B91">
        <w:rPr>
          <w:rFonts w:ascii="Trebuchet MS" w:hAnsi="Trebuchet MS"/>
        </w:rPr>
        <w:t xml:space="preserve"> 20</w:t>
      </w:r>
    </w:p>
    <w:p w:rsidR="00302DA0" w:rsidRPr="00302DA0" w:rsidRDefault="00317DDA" w:rsidP="00302DA0">
      <w:pPr>
        <w:pStyle w:val="Lijstalinea"/>
        <w:widowControl w:val="0"/>
        <w:numPr>
          <w:ilvl w:val="1"/>
          <w:numId w:val="18"/>
        </w:numPr>
        <w:autoSpaceDE w:val="0"/>
        <w:autoSpaceDN w:val="0"/>
        <w:adjustRightInd w:val="0"/>
        <w:spacing w:after="0" w:line="240" w:lineRule="auto"/>
        <w:rPr>
          <w:rFonts w:ascii="Trebuchet MS" w:hAnsi="Trebuchet MS"/>
        </w:rPr>
      </w:pPr>
      <w:r w:rsidRPr="00302DA0">
        <w:rPr>
          <w:rFonts w:ascii="Trebuchet MS" w:hAnsi="Trebuchet MS"/>
        </w:rPr>
        <w:t>Greenwashing</w:t>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r>
      <w:r w:rsidRPr="00302DA0">
        <w:rPr>
          <w:rFonts w:ascii="Trebuchet MS" w:hAnsi="Trebuchet MS"/>
        </w:rPr>
        <w:tab/>
        <w:t xml:space="preserve">p. </w:t>
      </w:r>
      <w:r w:rsidR="00FA2B91">
        <w:rPr>
          <w:rFonts w:ascii="Trebuchet MS" w:hAnsi="Trebuchet MS"/>
        </w:rPr>
        <w:t>21</w:t>
      </w:r>
    </w:p>
    <w:p w:rsidR="001065E1" w:rsidRPr="00302DA0" w:rsidRDefault="001065E1" w:rsidP="00302DA0">
      <w:pPr>
        <w:pStyle w:val="Lijstalinea"/>
        <w:widowControl w:val="0"/>
        <w:numPr>
          <w:ilvl w:val="1"/>
          <w:numId w:val="18"/>
        </w:numPr>
        <w:autoSpaceDE w:val="0"/>
        <w:autoSpaceDN w:val="0"/>
        <w:adjustRightInd w:val="0"/>
        <w:spacing w:after="0" w:line="240" w:lineRule="auto"/>
        <w:rPr>
          <w:rFonts w:ascii="Trebuchet MS" w:hAnsi="Trebuchet MS"/>
        </w:rPr>
      </w:pPr>
      <w:r w:rsidRPr="00302DA0">
        <w:rPr>
          <w:rFonts w:ascii="Trebuchet MS" w:hAnsi="Trebuchet MS"/>
        </w:rPr>
        <w:t>De vijf I´s v</w:t>
      </w:r>
      <w:r w:rsidR="00317DDA" w:rsidRPr="00302DA0">
        <w:rPr>
          <w:rFonts w:ascii="Trebuchet MS" w:hAnsi="Trebuchet MS"/>
        </w:rPr>
        <w:t>an de groene marketing</w:t>
      </w:r>
      <w:r w:rsidR="00317DDA" w:rsidRPr="00302DA0">
        <w:rPr>
          <w:rFonts w:ascii="Trebuchet MS" w:hAnsi="Trebuchet MS"/>
        </w:rPr>
        <w:tab/>
      </w:r>
      <w:r w:rsidR="00317DDA" w:rsidRPr="00302DA0">
        <w:rPr>
          <w:rFonts w:ascii="Trebuchet MS" w:hAnsi="Trebuchet MS"/>
        </w:rPr>
        <w:tab/>
      </w:r>
      <w:r w:rsidR="00317DDA" w:rsidRPr="00302DA0">
        <w:rPr>
          <w:rFonts w:ascii="Trebuchet MS" w:hAnsi="Trebuchet MS"/>
        </w:rPr>
        <w:tab/>
      </w:r>
      <w:r w:rsidR="00317DDA" w:rsidRPr="00302DA0">
        <w:rPr>
          <w:rFonts w:ascii="Trebuchet MS" w:hAnsi="Trebuchet MS"/>
        </w:rPr>
        <w:tab/>
      </w:r>
      <w:r w:rsidR="00317DDA" w:rsidRPr="00302DA0">
        <w:rPr>
          <w:rFonts w:ascii="Trebuchet MS" w:hAnsi="Trebuchet MS"/>
        </w:rPr>
        <w:tab/>
        <w:t xml:space="preserve">p. </w:t>
      </w:r>
      <w:r w:rsidR="00FA2B91">
        <w:rPr>
          <w:rFonts w:ascii="Trebuchet MS" w:hAnsi="Trebuchet MS"/>
        </w:rPr>
        <w:t>21</w:t>
      </w:r>
    </w:p>
    <w:p w:rsidR="001065E1" w:rsidRPr="00993338" w:rsidRDefault="001065E1" w:rsidP="00302DA0">
      <w:pPr>
        <w:pStyle w:val="Lijstalinea"/>
        <w:widowControl w:val="0"/>
        <w:numPr>
          <w:ilvl w:val="1"/>
          <w:numId w:val="18"/>
        </w:numPr>
        <w:autoSpaceDE w:val="0"/>
        <w:autoSpaceDN w:val="0"/>
        <w:adjustRightInd w:val="0"/>
        <w:spacing w:after="0" w:line="240" w:lineRule="auto"/>
        <w:rPr>
          <w:rFonts w:ascii="Trebuchet MS" w:hAnsi="Trebuchet MS"/>
        </w:rPr>
      </w:pPr>
      <w:r w:rsidRPr="00993338">
        <w:rPr>
          <w:rFonts w:ascii="Trebuchet MS" w:hAnsi="Trebuchet MS"/>
        </w:rPr>
        <w:t>Conclusie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22</w:t>
      </w:r>
    </w:p>
    <w:p w:rsidR="00302DA0" w:rsidRDefault="00302DA0" w:rsidP="00302DA0">
      <w:pPr>
        <w:widowControl w:val="0"/>
        <w:autoSpaceDE w:val="0"/>
        <w:autoSpaceDN w:val="0"/>
        <w:adjustRightInd w:val="0"/>
        <w:spacing w:after="0" w:line="240" w:lineRule="auto"/>
        <w:rPr>
          <w:rFonts w:ascii="Trebuchet MS" w:hAnsi="Trebuchet MS"/>
        </w:rPr>
      </w:pPr>
    </w:p>
    <w:p w:rsidR="001065E1" w:rsidRPr="00302DA0" w:rsidRDefault="001065E1" w:rsidP="00302DA0">
      <w:pPr>
        <w:pStyle w:val="Lijstalinea"/>
        <w:widowControl w:val="0"/>
        <w:numPr>
          <w:ilvl w:val="0"/>
          <w:numId w:val="2"/>
        </w:numPr>
        <w:autoSpaceDE w:val="0"/>
        <w:autoSpaceDN w:val="0"/>
        <w:adjustRightInd w:val="0"/>
        <w:spacing w:after="0" w:line="240" w:lineRule="auto"/>
        <w:rPr>
          <w:rFonts w:ascii="Trebuchet MS" w:hAnsi="Trebuchet MS"/>
          <w:b/>
        </w:rPr>
      </w:pPr>
      <w:r w:rsidRPr="00302DA0">
        <w:rPr>
          <w:rFonts w:ascii="Trebuchet MS" w:hAnsi="Trebuchet MS"/>
          <w:b/>
        </w:rPr>
        <w:t>Het MVO Beleid</w:t>
      </w:r>
      <w:r w:rsidRPr="00302DA0">
        <w:rPr>
          <w:rFonts w:ascii="Trebuchet MS" w:hAnsi="Trebuchet MS"/>
          <w:b/>
        </w:rPr>
        <w:tab/>
      </w:r>
      <w:r w:rsidRPr="00302DA0">
        <w:rPr>
          <w:rFonts w:ascii="Trebuchet MS" w:hAnsi="Trebuchet MS"/>
          <w:b/>
        </w:rPr>
        <w:tab/>
      </w:r>
      <w:r w:rsidRPr="00302DA0">
        <w:rPr>
          <w:rFonts w:ascii="Trebuchet MS" w:hAnsi="Trebuchet MS"/>
          <w:b/>
        </w:rPr>
        <w:tab/>
      </w:r>
      <w:r w:rsidRPr="00302DA0">
        <w:rPr>
          <w:rFonts w:ascii="Trebuchet MS" w:hAnsi="Trebuchet MS"/>
          <w:b/>
        </w:rPr>
        <w:tab/>
      </w:r>
      <w:r w:rsidRPr="00302DA0">
        <w:rPr>
          <w:rFonts w:ascii="Trebuchet MS" w:hAnsi="Trebuchet MS"/>
          <w:b/>
        </w:rPr>
        <w:tab/>
      </w:r>
      <w:r w:rsidRPr="00302DA0">
        <w:rPr>
          <w:rFonts w:ascii="Trebuchet MS" w:hAnsi="Trebuchet MS"/>
          <w:b/>
        </w:rPr>
        <w:tab/>
      </w:r>
      <w:r w:rsidRPr="00302DA0">
        <w:rPr>
          <w:rFonts w:ascii="Trebuchet MS" w:hAnsi="Trebuchet MS"/>
          <w:b/>
        </w:rPr>
        <w:tab/>
      </w:r>
      <w:r w:rsidRPr="00302DA0">
        <w:rPr>
          <w:rFonts w:ascii="Trebuchet MS" w:hAnsi="Trebuchet MS"/>
          <w:b/>
        </w:rPr>
        <w:tab/>
        <w:t>p.</w:t>
      </w:r>
      <w:r w:rsidR="00317DDA" w:rsidRPr="00302DA0">
        <w:rPr>
          <w:rFonts w:ascii="Trebuchet MS" w:hAnsi="Trebuchet MS"/>
          <w:b/>
        </w:rPr>
        <w:t xml:space="preserve"> </w:t>
      </w:r>
      <w:r w:rsidR="00FA2B91">
        <w:rPr>
          <w:rFonts w:ascii="Trebuchet MS" w:hAnsi="Trebuchet MS"/>
          <w:b/>
        </w:rPr>
        <w:t>23</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5.1 Kernwaarden</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23</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5.2 Missie</w:t>
      </w:r>
      <w:r w:rsidRPr="00993338">
        <w:rPr>
          <w:rFonts w:ascii="Trebuchet MS" w:hAnsi="Trebuchet MS"/>
        </w:rPr>
        <w:tab/>
        <w:t xml:space="preserve"> </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24</w:t>
      </w:r>
    </w:p>
    <w:p w:rsidR="001065E1" w:rsidRPr="00993338" w:rsidRDefault="001065E1" w:rsidP="00BA7EA1">
      <w:pPr>
        <w:widowControl w:val="0"/>
        <w:autoSpaceDE w:val="0"/>
        <w:autoSpaceDN w:val="0"/>
        <w:adjustRightInd w:val="0"/>
        <w:spacing w:after="0" w:line="240" w:lineRule="auto"/>
        <w:rPr>
          <w:rFonts w:ascii="Trebuchet MS" w:hAnsi="Trebuchet MS"/>
        </w:rPr>
      </w:pPr>
      <w:r w:rsidRPr="00993338">
        <w:rPr>
          <w:rFonts w:ascii="Trebuchet MS" w:hAnsi="Trebuchet MS"/>
        </w:rPr>
        <w:tab/>
        <w:t>5.3 Visie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 xml:space="preserve">p. </w:t>
      </w:r>
      <w:r w:rsidR="00FA2B91">
        <w:rPr>
          <w:rFonts w:ascii="Trebuchet MS" w:hAnsi="Trebuchet MS"/>
        </w:rPr>
        <w:t>25</w:t>
      </w:r>
    </w:p>
    <w:p w:rsidR="001065E1" w:rsidRPr="00317DDA" w:rsidRDefault="001065E1" w:rsidP="00302DA0">
      <w:pPr>
        <w:pStyle w:val="Lijstalinea"/>
        <w:widowControl w:val="0"/>
        <w:numPr>
          <w:ilvl w:val="1"/>
          <w:numId w:val="19"/>
        </w:numPr>
        <w:autoSpaceDE w:val="0"/>
        <w:autoSpaceDN w:val="0"/>
        <w:adjustRightInd w:val="0"/>
        <w:spacing w:after="0" w:line="240" w:lineRule="auto"/>
        <w:rPr>
          <w:rFonts w:ascii="Trebuchet MS" w:hAnsi="Trebuchet MS"/>
        </w:rPr>
      </w:pPr>
      <w:r w:rsidRPr="00317DDA">
        <w:rPr>
          <w:rFonts w:ascii="Trebuchet MS" w:hAnsi="Trebuchet MS"/>
        </w:rPr>
        <w:t>Doel en doelstelling</w:t>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t>p.</w:t>
      </w:r>
      <w:r w:rsidR="00317DDA">
        <w:rPr>
          <w:rFonts w:ascii="Trebuchet MS" w:hAnsi="Trebuchet MS"/>
        </w:rPr>
        <w:t xml:space="preserve"> </w:t>
      </w:r>
      <w:r w:rsidR="00FA2B91">
        <w:rPr>
          <w:rFonts w:ascii="Trebuchet MS" w:hAnsi="Trebuchet MS"/>
        </w:rPr>
        <w:t>26</w:t>
      </w:r>
    </w:p>
    <w:p w:rsidR="001065E1" w:rsidRPr="00317DDA" w:rsidRDefault="001065E1" w:rsidP="00302DA0">
      <w:pPr>
        <w:pStyle w:val="Lijstalinea"/>
        <w:widowControl w:val="0"/>
        <w:numPr>
          <w:ilvl w:val="1"/>
          <w:numId w:val="19"/>
        </w:numPr>
        <w:autoSpaceDE w:val="0"/>
        <w:autoSpaceDN w:val="0"/>
        <w:adjustRightInd w:val="0"/>
        <w:spacing w:after="0" w:line="240" w:lineRule="auto"/>
        <w:rPr>
          <w:rFonts w:ascii="Trebuchet MS" w:hAnsi="Trebuchet MS"/>
        </w:rPr>
      </w:pPr>
      <w:r w:rsidRPr="00317DDA">
        <w:rPr>
          <w:rFonts w:ascii="Trebuchet MS" w:hAnsi="Trebuchet MS"/>
        </w:rPr>
        <w:t>Strategie</w:t>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t>p.</w:t>
      </w:r>
      <w:r w:rsidR="00317DDA">
        <w:rPr>
          <w:rFonts w:ascii="Trebuchet MS" w:hAnsi="Trebuchet MS"/>
        </w:rPr>
        <w:t xml:space="preserve"> </w:t>
      </w:r>
      <w:r w:rsidR="00FA2B91">
        <w:rPr>
          <w:rFonts w:ascii="Trebuchet MS" w:hAnsi="Trebuchet MS"/>
        </w:rPr>
        <w:t>26</w:t>
      </w:r>
    </w:p>
    <w:p w:rsidR="001065E1" w:rsidRPr="00993338" w:rsidRDefault="001065E1" w:rsidP="00BA7EA1">
      <w:pPr>
        <w:widowControl w:val="0"/>
        <w:autoSpaceDE w:val="0"/>
        <w:autoSpaceDN w:val="0"/>
        <w:adjustRightInd w:val="0"/>
        <w:spacing w:after="0" w:line="240" w:lineRule="auto"/>
        <w:ind w:left="720"/>
        <w:rPr>
          <w:rFonts w:ascii="Trebuchet MS" w:hAnsi="Trebuchet MS"/>
        </w:rPr>
      </w:pPr>
      <w:r w:rsidRPr="00993338">
        <w:rPr>
          <w:rFonts w:ascii="Trebuchet MS" w:hAnsi="Trebuchet MS"/>
        </w:rPr>
        <w:t>5.6 MVO thema’s</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27</w:t>
      </w:r>
    </w:p>
    <w:p w:rsidR="001065E1" w:rsidRPr="00993338" w:rsidRDefault="001065E1" w:rsidP="00BA7EA1">
      <w:pPr>
        <w:widowControl w:val="0"/>
        <w:autoSpaceDE w:val="0"/>
        <w:autoSpaceDN w:val="0"/>
        <w:adjustRightInd w:val="0"/>
        <w:spacing w:after="0" w:line="240" w:lineRule="auto"/>
        <w:rPr>
          <w:rFonts w:ascii="Trebuchet MS" w:hAnsi="Trebuchet MS"/>
        </w:rPr>
      </w:pPr>
    </w:p>
    <w:p w:rsidR="001065E1" w:rsidRPr="00993338" w:rsidRDefault="001065E1" w:rsidP="00302DA0">
      <w:pPr>
        <w:pStyle w:val="Lijstalinea"/>
        <w:widowControl w:val="0"/>
        <w:numPr>
          <w:ilvl w:val="0"/>
          <w:numId w:val="19"/>
        </w:numPr>
        <w:autoSpaceDE w:val="0"/>
        <w:autoSpaceDN w:val="0"/>
        <w:adjustRightInd w:val="0"/>
        <w:spacing w:after="0" w:line="240" w:lineRule="auto"/>
        <w:rPr>
          <w:rFonts w:ascii="Trebuchet MS" w:hAnsi="Trebuchet MS"/>
          <w:b/>
        </w:rPr>
      </w:pPr>
      <w:r w:rsidRPr="00993338">
        <w:rPr>
          <w:rFonts w:ascii="Trebuchet MS" w:hAnsi="Trebuchet MS"/>
          <w:b/>
        </w:rPr>
        <w:t>Het Communicatieplan</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Pr>
          <w:rFonts w:ascii="Trebuchet MS" w:hAnsi="Trebuchet MS"/>
          <w:b/>
        </w:rPr>
        <w:tab/>
      </w:r>
      <w:r>
        <w:rPr>
          <w:rFonts w:ascii="Trebuchet MS" w:hAnsi="Trebuchet MS"/>
          <w:b/>
        </w:rPr>
        <w:tab/>
      </w:r>
      <w:r w:rsidRPr="00993338">
        <w:rPr>
          <w:rFonts w:ascii="Trebuchet MS" w:hAnsi="Trebuchet MS"/>
          <w:b/>
        </w:rPr>
        <w:t>p.</w:t>
      </w:r>
      <w:r w:rsidR="00317DDA">
        <w:rPr>
          <w:rFonts w:ascii="Trebuchet MS" w:hAnsi="Trebuchet MS"/>
          <w:b/>
        </w:rPr>
        <w:t xml:space="preserve"> </w:t>
      </w:r>
      <w:r w:rsidR="00FA2B91">
        <w:rPr>
          <w:rFonts w:ascii="Trebuchet MS" w:hAnsi="Trebuchet MS"/>
          <w:b/>
        </w:rPr>
        <w:t>29</w:t>
      </w:r>
    </w:p>
    <w:p w:rsidR="001065E1" w:rsidRPr="00993338" w:rsidRDefault="001065E1" w:rsidP="00BA7EA1">
      <w:pPr>
        <w:widowControl w:val="0"/>
        <w:autoSpaceDE w:val="0"/>
        <w:autoSpaceDN w:val="0"/>
        <w:adjustRightInd w:val="0"/>
        <w:spacing w:after="0" w:line="240" w:lineRule="auto"/>
        <w:ind w:firstLine="720"/>
        <w:rPr>
          <w:rFonts w:ascii="Trebuchet MS" w:hAnsi="Trebuchet MS"/>
        </w:rPr>
      </w:pPr>
      <w:r w:rsidRPr="00993338">
        <w:rPr>
          <w:rFonts w:ascii="Trebuchet MS" w:hAnsi="Trebuchet MS"/>
        </w:rPr>
        <w:t>6.1 Communicatiedoelstellingen</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29</w:t>
      </w:r>
    </w:p>
    <w:p w:rsidR="001065E1" w:rsidRPr="00993338" w:rsidRDefault="001065E1" w:rsidP="00BA7EA1">
      <w:pPr>
        <w:widowControl w:val="0"/>
        <w:autoSpaceDE w:val="0"/>
        <w:autoSpaceDN w:val="0"/>
        <w:adjustRightInd w:val="0"/>
        <w:spacing w:after="0" w:line="240" w:lineRule="auto"/>
        <w:rPr>
          <w:rFonts w:ascii="Trebuchet MS" w:hAnsi="Trebuchet MS"/>
        </w:rPr>
      </w:pPr>
      <w:r w:rsidRPr="00993338">
        <w:rPr>
          <w:rFonts w:ascii="Trebuchet MS" w:hAnsi="Trebuchet MS"/>
        </w:rPr>
        <w:tab/>
        <w:t>6.2 Doelgroepen</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29</w:t>
      </w:r>
    </w:p>
    <w:p w:rsidR="001065E1" w:rsidRPr="00993338" w:rsidRDefault="001065E1" w:rsidP="00BA7EA1">
      <w:pPr>
        <w:widowControl w:val="0"/>
        <w:autoSpaceDE w:val="0"/>
        <w:autoSpaceDN w:val="0"/>
        <w:adjustRightInd w:val="0"/>
        <w:spacing w:after="0" w:line="240" w:lineRule="auto"/>
        <w:rPr>
          <w:rFonts w:ascii="Trebuchet MS" w:hAnsi="Trebuchet MS"/>
        </w:rPr>
      </w:pPr>
      <w:r w:rsidRPr="00993338">
        <w:rPr>
          <w:rFonts w:ascii="Trebuchet MS" w:hAnsi="Trebuchet MS"/>
        </w:rPr>
        <w:tab/>
        <w:t>6.3 Boodschap</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30</w:t>
      </w:r>
    </w:p>
    <w:p w:rsidR="001065E1" w:rsidRPr="00993338" w:rsidRDefault="001065E1" w:rsidP="00BC54F5">
      <w:pPr>
        <w:pStyle w:val="Lijstalinea"/>
        <w:widowControl w:val="0"/>
        <w:numPr>
          <w:ilvl w:val="1"/>
          <w:numId w:val="13"/>
        </w:numPr>
        <w:autoSpaceDE w:val="0"/>
        <w:autoSpaceDN w:val="0"/>
        <w:adjustRightInd w:val="0"/>
        <w:spacing w:after="0" w:line="240" w:lineRule="auto"/>
        <w:rPr>
          <w:rFonts w:ascii="Trebuchet MS" w:hAnsi="Trebuchet MS"/>
        </w:rPr>
      </w:pPr>
      <w:r w:rsidRPr="00993338">
        <w:rPr>
          <w:rFonts w:ascii="Trebuchet MS" w:hAnsi="Trebuchet MS"/>
        </w:rPr>
        <w:t>Strategie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31</w:t>
      </w:r>
    </w:p>
    <w:p w:rsidR="001065E1" w:rsidRPr="00993338" w:rsidRDefault="001065E1" w:rsidP="00BA7EA1">
      <w:pPr>
        <w:widowControl w:val="0"/>
        <w:autoSpaceDE w:val="0"/>
        <w:autoSpaceDN w:val="0"/>
        <w:adjustRightInd w:val="0"/>
        <w:spacing w:after="0" w:line="240" w:lineRule="auto"/>
        <w:ind w:left="720"/>
        <w:rPr>
          <w:rFonts w:ascii="Trebuchet MS" w:hAnsi="Trebuchet MS"/>
        </w:rPr>
      </w:pPr>
      <w:r w:rsidRPr="00993338">
        <w:rPr>
          <w:rFonts w:ascii="Trebuchet MS" w:hAnsi="Trebuchet MS"/>
        </w:rPr>
        <w:t xml:space="preserve">6.5 Acties </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33</w:t>
      </w:r>
    </w:p>
    <w:p w:rsidR="001065E1" w:rsidRDefault="001065E1" w:rsidP="00BA7EA1">
      <w:pPr>
        <w:widowControl w:val="0"/>
        <w:autoSpaceDE w:val="0"/>
        <w:autoSpaceDN w:val="0"/>
        <w:adjustRightInd w:val="0"/>
        <w:spacing w:after="0" w:line="240" w:lineRule="auto"/>
        <w:rPr>
          <w:rFonts w:ascii="Trebuchet MS" w:hAnsi="Trebuchet MS"/>
          <w:b/>
        </w:rPr>
      </w:pPr>
    </w:p>
    <w:p w:rsidR="001065E1" w:rsidRDefault="001065E1" w:rsidP="00BA7EA1">
      <w:pPr>
        <w:widowControl w:val="0"/>
        <w:autoSpaceDE w:val="0"/>
        <w:autoSpaceDN w:val="0"/>
        <w:adjustRightInd w:val="0"/>
        <w:spacing w:after="0" w:line="240" w:lineRule="auto"/>
        <w:rPr>
          <w:rFonts w:ascii="Trebuchet MS" w:hAnsi="Trebuchet MS"/>
          <w:b/>
        </w:rPr>
      </w:pPr>
    </w:p>
    <w:p w:rsidR="001065E1" w:rsidRPr="00993338" w:rsidRDefault="001065E1" w:rsidP="00BA7EA1">
      <w:pPr>
        <w:widowControl w:val="0"/>
        <w:autoSpaceDE w:val="0"/>
        <w:autoSpaceDN w:val="0"/>
        <w:adjustRightInd w:val="0"/>
        <w:spacing w:after="0" w:line="240" w:lineRule="auto"/>
        <w:rPr>
          <w:rFonts w:ascii="Trebuchet MS" w:hAnsi="Trebuchet MS"/>
          <w:b/>
        </w:rPr>
      </w:pPr>
    </w:p>
    <w:p w:rsidR="001065E1" w:rsidRPr="00993338" w:rsidRDefault="001065E1" w:rsidP="00BC54F5">
      <w:pPr>
        <w:pStyle w:val="Lijstalinea"/>
        <w:widowControl w:val="0"/>
        <w:numPr>
          <w:ilvl w:val="0"/>
          <w:numId w:val="13"/>
        </w:numPr>
        <w:autoSpaceDE w:val="0"/>
        <w:autoSpaceDN w:val="0"/>
        <w:adjustRightInd w:val="0"/>
        <w:spacing w:after="0" w:line="240" w:lineRule="auto"/>
        <w:rPr>
          <w:rFonts w:ascii="Trebuchet MS" w:hAnsi="Trebuchet MS"/>
          <w:b/>
        </w:rPr>
      </w:pPr>
      <w:r w:rsidRPr="00993338">
        <w:rPr>
          <w:rFonts w:ascii="Trebuchet MS" w:hAnsi="Trebuchet MS"/>
          <w:b/>
        </w:rPr>
        <w:t>Bronnenlijst</w:t>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r>
      <w:r w:rsidRPr="00993338">
        <w:rPr>
          <w:rFonts w:ascii="Trebuchet MS" w:hAnsi="Trebuchet MS"/>
          <w:b/>
        </w:rPr>
        <w:tab/>
        <w:t>p.</w:t>
      </w:r>
      <w:r w:rsidR="00317DDA">
        <w:rPr>
          <w:rFonts w:ascii="Trebuchet MS" w:hAnsi="Trebuchet MS"/>
          <w:b/>
        </w:rPr>
        <w:t xml:space="preserve"> </w:t>
      </w:r>
      <w:r w:rsidR="00FA2B91">
        <w:rPr>
          <w:rFonts w:ascii="Trebuchet MS" w:hAnsi="Trebuchet MS"/>
          <w:b/>
        </w:rPr>
        <w:t>35</w:t>
      </w:r>
    </w:p>
    <w:p w:rsidR="001065E1" w:rsidRPr="00993338" w:rsidRDefault="001065E1" w:rsidP="00BA7EA1">
      <w:pPr>
        <w:widowControl w:val="0"/>
        <w:autoSpaceDE w:val="0"/>
        <w:autoSpaceDN w:val="0"/>
        <w:adjustRightInd w:val="0"/>
        <w:spacing w:after="0" w:line="240" w:lineRule="auto"/>
        <w:rPr>
          <w:rFonts w:ascii="Trebuchet MS" w:hAnsi="Trebuchet MS"/>
          <w:b/>
        </w:rPr>
      </w:pPr>
    </w:p>
    <w:p w:rsidR="001065E1" w:rsidRPr="00993338" w:rsidRDefault="001065E1" w:rsidP="00BA7EA1">
      <w:pPr>
        <w:widowControl w:val="0"/>
        <w:autoSpaceDE w:val="0"/>
        <w:autoSpaceDN w:val="0"/>
        <w:adjustRightInd w:val="0"/>
        <w:spacing w:after="0" w:line="240" w:lineRule="auto"/>
        <w:rPr>
          <w:rFonts w:ascii="Trebuchet MS" w:hAnsi="Trebuchet MS"/>
          <w:b/>
        </w:rPr>
      </w:pPr>
      <w:r w:rsidRPr="00993338">
        <w:rPr>
          <w:rFonts w:ascii="Trebuchet MS" w:hAnsi="Trebuchet MS"/>
          <w:b/>
        </w:rPr>
        <w:t>Bijlage:</w:t>
      </w:r>
      <w:r w:rsidR="00317DDA">
        <w:rPr>
          <w:rFonts w:ascii="Trebuchet MS" w:hAnsi="Trebuchet MS"/>
          <w:b/>
        </w:rPr>
        <w:tab/>
      </w:r>
      <w:r w:rsidR="00317DDA">
        <w:rPr>
          <w:rFonts w:ascii="Trebuchet MS" w:hAnsi="Trebuchet MS"/>
          <w:b/>
        </w:rPr>
        <w:tab/>
      </w:r>
      <w:r w:rsidR="00317DDA">
        <w:rPr>
          <w:rFonts w:ascii="Trebuchet MS" w:hAnsi="Trebuchet MS"/>
          <w:b/>
        </w:rPr>
        <w:tab/>
      </w:r>
      <w:r w:rsidR="00317DDA">
        <w:rPr>
          <w:rFonts w:ascii="Trebuchet MS" w:hAnsi="Trebuchet MS"/>
          <w:b/>
        </w:rPr>
        <w:tab/>
      </w:r>
      <w:r w:rsidR="00317DDA">
        <w:rPr>
          <w:rFonts w:ascii="Trebuchet MS" w:hAnsi="Trebuchet MS"/>
          <w:b/>
        </w:rPr>
        <w:tab/>
      </w:r>
      <w:r w:rsidR="00317DDA">
        <w:rPr>
          <w:rFonts w:ascii="Trebuchet MS" w:hAnsi="Trebuchet MS"/>
          <w:b/>
        </w:rPr>
        <w:tab/>
      </w:r>
      <w:r w:rsidR="00317DDA">
        <w:rPr>
          <w:rFonts w:ascii="Trebuchet MS" w:hAnsi="Trebuchet MS"/>
          <w:b/>
        </w:rPr>
        <w:tab/>
      </w:r>
      <w:r w:rsidR="00317DDA">
        <w:rPr>
          <w:rFonts w:ascii="Trebuchet MS" w:hAnsi="Trebuchet MS"/>
          <w:b/>
        </w:rPr>
        <w:tab/>
      </w:r>
      <w:r w:rsidR="00317DDA">
        <w:rPr>
          <w:rFonts w:ascii="Trebuchet MS" w:hAnsi="Trebuchet MS"/>
          <w:b/>
        </w:rPr>
        <w:tab/>
      </w:r>
      <w:r w:rsidR="00317DDA">
        <w:rPr>
          <w:rFonts w:ascii="Trebuchet MS" w:hAnsi="Trebuchet MS"/>
          <w:b/>
        </w:rPr>
        <w:tab/>
        <w:t xml:space="preserve">p. </w:t>
      </w:r>
      <w:r w:rsidR="00FA2B91">
        <w:rPr>
          <w:rFonts w:ascii="Trebuchet MS" w:hAnsi="Trebuchet MS"/>
          <w:b/>
        </w:rPr>
        <w:t>38</w:t>
      </w:r>
    </w:p>
    <w:p w:rsidR="001065E1" w:rsidRPr="0009566E" w:rsidRDefault="001065E1" w:rsidP="00BC54F5">
      <w:pPr>
        <w:pStyle w:val="Lijstalinea"/>
        <w:widowControl w:val="0"/>
        <w:numPr>
          <w:ilvl w:val="0"/>
          <w:numId w:val="14"/>
        </w:numPr>
        <w:autoSpaceDE w:val="0"/>
        <w:autoSpaceDN w:val="0"/>
        <w:adjustRightInd w:val="0"/>
        <w:spacing w:after="0" w:line="240" w:lineRule="auto"/>
        <w:rPr>
          <w:rFonts w:ascii="Trebuchet MS" w:hAnsi="Trebuchet MS"/>
        </w:rPr>
      </w:pPr>
      <w:r w:rsidRPr="0009566E">
        <w:rPr>
          <w:rFonts w:ascii="Trebuchet MS" w:hAnsi="Trebuchet MS"/>
        </w:rPr>
        <w:t>Imago, i</w:t>
      </w:r>
      <w:r w:rsidR="00317DDA">
        <w:rPr>
          <w:rFonts w:ascii="Trebuchet MS" w:hAnsi="Trebuchet MS"/>
        </w:rPr>
        <w:t>dentiteit, reputatie</w:t>
      </w:r>
      <w:r w:rsidR="00317DDA">
        <w:rPr>
          <w:rFonts w:ascii="Trebuchet MS" w:hAnsi="Trebuchet MS"/>
        </w:rPr>
        <w:tab/>
      </w:r>
      <w:r w:rsidR="00317DDA">
        <w:rPr>
          <w:rFonts w:ascii="Trebuchet MS" w:hAnsi="Trebuchet MS"/>
        </w:rPr>
        <w:tab/>
      </w:r>
      <w:r w:rsidR="00317DDA">
        <w:rPr>
          <w:rFonts w:ascii="Trebuchet MS" w:hAnsi="Trebuchet MS"/>
        </w:rPr>
        <w:tab/>
      </w:r>
      <w:r w:rsidR="00317DDA">
        <w:rPr>
          <w:rFonts w:ascii="Trebuchet MS" w:hAnsi="Trebuchet MS"/>
        </w:rPr>
        <w:tab/>
      </w:r>
      <w:r w:rsidR="00317DDA">
        <w:rPr>
          <w:rFonts w:ascii="Trebuchet MS" w:hAnsi="Trebuchet MS"/>
        </w:rPr>
        <w:tab/>
      </w:r>
      <w:r w:rsidR="00317DDA">
        <w:rPr>
          <w:rFonts w:ascii="Trebuchet MS" w:hAnsi="Trebuchet MS"/>
        </w:rPr>
        <w:tab/>
      </w:r>
      <w:r w:rsidR="00317DDA">
        <w:rPr>
          <w:rFonts w:ascii="Trebuchet MS" w:hAnsi="Trebuchet MS"/>
        </w:rPr>
        <w:tab/>
        <w:t xml:space="preserve">p. </w:t>
      </w:r>
      <w:r w:rsidR="00FA2B91">
        <w:rPr>
          <w:rFonts w:ascii="Trebuchet MS" w:hAnsi="Trebuchet MS"/>
        </w:rPr>
        <w:t>39</w:t>
      </w:r>
    </w:p>
    <w:p w:rsidR="001065E1" w:rsidRPr="00993338" w:rsidRDefault="001065E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 Imago</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39</w:t>
      </w:r>
    </w:p>
    <w:p w:rsidR="001065E1" w:rsidRPr="00993338" w:rsidRDefault="001065E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I.II Identiteit</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40</w:t>
      </w:r>
    </w:p>
    <w:p w:rsidR="001065E1" w:rsidRPr="00993338" w:rsidRDefault="001065E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I.III Reputatie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40</w:t>
      </w:r>
    </w:p>
    <w:p w:rsidR="001065E1" w:rsidRPr="00993338" w:rsidRDefault="001065E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I.IV Reputatiemanagement</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317DDA">
        <w:rPr>
          <w:rFonts w:ascii="Trebuchet MS" w:hAnsi="Trebuchet MS"/>
        </w:rPr>
        <w:t xml:space="preserve"> </w:t>
      </w:r>
      <w:r w:rsidR="00FA2B91">
        <w:rPr>
          <w:rFonts w:ascii="Trebuchet MS" w:hAnsi="Trebuchet MS"/>
        </w:rPr>
        <w:t>41</w:t>
      </w:r>
    </w:p>
    <w:p w:rsidR="00317DDA" w:rsidRPr="00317DDA" w:rsidRDefault="00317DDA" w:rsidP="00BC54F5">
      <w:pPr>
        <w:pStyle w:val="Lijstalinea"/>
        <w:widowControl w:val="0"/>
        <w:numPr>
          <w:ilvl w:val="0"/>
          <w:numId w:val="14"/>
        </w:numPr>
        <w:autoSpaceDE w:val="0"/>
        <w:autoSpaceDN w:val="0"/>
        <w:adjustRightInd w:val="0"/>
        <w:spacing w:after="0" w:line="240" w:lineRule="auto"/>
        <w:rPr>
          <w:rFonts w:ascii="Trebuchet MS" w:hAnsi="Trebuchet MS"/>
        </w:rPr>
      </w:pPr>
      <w:r w:rsidRPr="00317DDA">
        <w:rPr>
          <w:rFonts w:ascii="Trebuchet MS" w:hAnsi="Trebuchet MS"/>
        </w:rPr>
        <w:t>Typologie  van Porter</w:t>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t>p.</w:t>
      </w:r>
      <w:r w:rsidR="00FA2B91">
        <w:rPr>
          <w:rFonts w:ascii="Trebuchet MS" w:hAnsi="Trebuchet MS"/>
        </w:rPr>
        <w:t xml:space="preserve"> 42</w:t>
      </w:r>
    </w:p>
    <w:p w:rsidR="00317DDA" w:rsidRDefault="00317DDA" w:rsidP="00317DDA">
      <w:pPr>
        <w:pStyle w:val="Lijstalinea"/>
        <w:widowControl w:val="0"/>
        <w:autoSpaceDE w:val="0"/>
        <w:autoSpaceDN w:val="0"/>
        <w:adjustRightInd w:val="0"/>
        <w:spacing w:after="0" w:line="240" w:lineRule="auto"/>
        <w:rPr>
          <w:rFonts w:ascii="Trebuchet MS" w:hAnsi="Trebuchet MS"/>
        </w:rPr>
      </w:pPr>
      <w:r>
        <w:rPr>
          <w:rFonts w:ascii="Trebuchet MS" w:hAnsi="Trebuchet MS"/>
        </w:rPr>
        <w:t>II.I Lagekostenstrategie</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w:t>
      </w:r>
      <w:r w:rsidR="00FA2B91">
        <w:rPr>
          <w:rFonts w:ascii="Trebuchet MS" w:hAnsi="Trebuchet MS"/>
        </w:rPr>
        <w:t xml:space="preserve"> 42</w:t>
      </w:r>
    </w:p>
    <w:p w:rsidR="00317DDA" w:rsidRDefault="00317DDA" w:rsidP="00317DDA">
      <w:pPr>
        <w:pStyle w:val="Lijstalinea"/>
        <w:widowControl w:val="0"/>
        <w:autoSpaceDE w:val="0"/>
        <w:autoSpaceDN w:val="0"/>
        <w:adjustRightInd w:val="0"/>
        <w:spacing w:after="0" w:line="240" w:lineRule="auto"/>
        <w:rPr>
          <w:rFonts w:ascii="Trebuchet MS" w:hAnsi="Trebuchet MS"/>
        </w:rPr>
      </w:pPr>
      <w:r>
        <w:rPr>
          <w:rFonts w:ascii="Trebuchet MS" w:hAnsi="Trebuchet MS"/>
        </w:rPr>
        <w:t>II.II Differentiatiestrategie</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w:t>
      </w:r>
      <w:r w:rsidR="00FA2B91">
        <w:rPr>
          <w:rFonts w:ascii="Trebuchet MS" w:hAnsi="Trebuchet MS"/>
        </w:rPr>
        <w:t xml:space="preserve"> 42</w:t>
      </w:r>
    </w:p>
    <w:p w:rsidR="00B82315" w:rsidRPr="00B82315" w:rsidRDefault="00B82315" w:rsidP="00B82315">
      <w:pPr>
        <w:pStyle w:val="Lijstalinea"/>
        <w:widowControl w:val="0"/>
        <w:autoSpaceDE w:val="0"/>
        <w:autoSpaceDN w:val="0"/>
        <w:adjustRightInd w:val="0"/>
        <w:spacing w:after="0" w:line="240" w:lineRule="auto"/>
        <w:rPr>
          <w:rFonts w:ascii="Trebuchet MS" w:hAnsi="Trebuchet MS"/>
          <w:lang w:val="en-US"/>
        </w:rPr>
      </w:pPr>
      <w:r w:rsidRPr="00B82315">
        <w:rPr>
          <w:rFonts w:ascii="Trebuchet MS" w:hAnsi="Trebuchet MS"/>
          <w:lang w:val="en-US"/>
        </w:rPr>
        <w:t>II.III Focusstrategie</w:t>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t>p.</w:t>
      </w:r>
      <w:r w:rsidR="00FA2B91">
        <w:rPr>
          <w:rFonts w:ascii="Trebuchet MS" w:hAnsi="Trebuchet MS"/>
          <w:lang w:val="en-US"/>
        </w:rPr>
        <w:t xml:space="preserve"> 43</w:t>
      </w:r>
    </w:p>
    <w:p w:rsidR="00B82315" w:rsidRPr="00B82315" w:rsidRDefault="00B82315" w:rsidP="00B82315">
      <w:pPr>
        <w:pStyle w:val="Lijstalinea"/>
        <w:widowControl w:val="0"/>
        <w:autoSpaceDE w:val="0"/>
        <w:autoSpaceDN w:val="0"/>
        <w:adjustRightInd w:val="0"/>
        <w:spacing w:after="0" w:line="240" w:lineRule="auto"/>
        <w:rPr>
          <w:rFonts w:ascii="Trebuchet MS" w:hAnsi="Trebuchet MS"/>
          <w:lang w:val="en-US"/>
        </w:rPr>
      </w:pPr>
      <w:r w:rsidRPr="00B82315">
        <w:rPr>
          <w:rFonts w:ascii="Trebuchet MS" w:hAnsi="Trebuchet MS"/>
          <w:lang w:val="en-US"/>
        </w:rPr>
        <w:t>II.IV Stuck in the middle</w:t>
      </w:r>
      <w:r w:rsidRPr="00B82315">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t>p.</w:t>
      </w:r>
      <w:r w:rsidR="00FA2B91">
        <w:rPr>
          <w:rFonts w:ascii="Trebuchet MS" w:hAnsi="Trebuchet MS"/>
          <w:lang w:val="en-US"/>
        </w:rPr>
        <w:t xml:space="preserve"> 43</w:t>
      </w:r>
    </w:p>
    <w:p w:rsidR="00CA36B7" w:rsidRDefault="00CA36B7" w:rsidP="00BC54F5">
      <w:pPr>
        <w:pStyle w:val="Lijstalinea"/>
        <w:widowControl w:val="0"/>
        <w:numPr>
          <w:ilvl w:val="0"/>
          <w:numId w:val="14"/>
        </w:numPr>
        <w:autoSpaceDE w:val="0"/>
        <w:autoSpaceDN w:val="0"/>
        <w:adjustRightInd w:val="0"/>
        <w:spacing w:after="0" w:line="240" w:lineRule="auto"/>
        <w:rPr>
          <w:rFonts w:ascii="Trebuchet MS" w:hAnsi="Trebuchet MS"/>
        </w:rPr>
      </w:pPr>
      <w:r>
        <w:rPr>
          <w:rFonts w:ascii="Trebuchet MS" w:hAnsi="Trebuchet MS"/>
        </w:rPr>
        <w:t>Actorenanalyse</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w:t>
      </w:r>
      <w:r w:rsidR="00FA2B91">
        <w:rPr>
          <w:rFonts w:ascii="Trebuchet MS" w:hAnsi="Trebuchet MS"/>
        </w:rPr>
        <w:t xml:space="preserve"> 44</w:t>
      </w:r>
    </w:p>
    <w:p w:rsidR="00317DDA" w:rsidRPr="00317DDA" w:rsidRDefault="00317DDA" w:rsidP="00BC54F5">
      <w:pPr>
        <w:pStyle w:val="Lijstalinea"/>
        <w:widowControl w:val="0"/>
        <w:numPr>
          <w:ilvl w:val="0"/>
          <w:numId w:val="14"/>
        </w:numPr>
        <w:autoSpaceDE w:val="0"/>
        <w:autoSpaceDN w:val="0"/>
        <w:adjustRightInd w:val="0"/>
        <w:spacing w:after="0" w:line="240" w:lineRule="auto"/>
        <w:rPr>
          <w:rFonts w:ascii="Trebuchet MS" w:hAnsi="Trebuchet MS"/>
        </w:rPr>
      </w:pPr>
      <w:r w:rsidRPr="00317DDA">
        <w:rPr>
          <w:rFonts w:ascii="Trebuchet MS" w:hAnsi="Trebuchet MS"/>
        </w:rPr>
        <w:t>Handleiding Green Key</w:t>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r>
      <w:r w:rsidRPr="00317DDA">
        <w:rPr>
          <w:rFonts w:ascii="Trebuchet MS" w:hAnsi="Trebuchet MS"/>
        </w:rPr>
        <w:tab/>
        <w:t>p.</w:t>
      </w:r>
      <w:r w:rsidR="00FA2B91">
        <w:rPr>
          <w:rFonts w:ascii="Trebuchet MS" w:hAnsi="Trebuchet MS"/>
        </w:rPr>
        <w:t xml:space="preserve"> 45</w:t>
      </w:r>
    </w:p>
    <w:p w:rsidR="00317DDA" w:rsidRDefault="00317DDA" w:rsidP="00317DDA">
      <w:pPr>
        <w:spacing w:line="240" w:lineRule="auto"/>
        <w:rPr>
          <w:rFonts w:ascii="Trebuchet MS" w:hAnsi="Trebuchet MS"/>
          <w:b/>
          <w:sz w:val="28"/>
          <w:szCs w:val="28"/>
        </w:rPr>
      </w:pPr>
    </w:p>
    <w:p w:rsidR="001065E1" w:rsidRPr="00317DDA" w:rsidRDefault="001065E1" w:rsidP="00317DDA">
      <w:pPr>
        <w:spacing w:line="240" w:lineRule="auto"/>
        <w:rPr>
          <w:rFonts w:ascii="Trebuchet MS" w:hAnsi="Trebuchet MS"/>
        </w:rPr>
      </w:pPr>
      <w:r w:rsidRPr="00317DDA">
        <w:rPr>
          <w:rFonts w:ascii="Trebuchet MS" w:hAnsi="Trebuchet MS"/>
          <w:b/>
          <w:sz w:val="28"/>
          <w:szCs w:val="28"/>
        </w:rPr>
        <w:br w:type="page"/>
        <w:t>1. Inleiding</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D64029"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1</w:t>
      </w:r>
      <w:r w:rsidRPr="00D64029">
        <w:rPr>
          <w:rFonts w:ascii="Trebuchet MS" w:hAnsi="Trebuchet MS"/>
          <w:b/>
        </w:rPr>
        <w:t>.1 Situatie- en Probleemanalyse</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Sinds een aantal jaren zijn veel organisaties bezig met Maatschappelijk Verantwoord Ondernemen (MVO) e</w:t>
      </w:r>
      <w:r w:rsidR="00747EF8">
        <w:rPr>
          <w:rFonts w:ascii="Trebuchet MS" w:hAnsi="Trebuchet MS"/>
        </w:rPr>
        <w:t>n groen/duurzaam ondernemen. Dit</w:t>
      </w:r>
      <w:r w:rsidRPr="006969F6">
        <w:rPr>
          <w:rFonts w:ascii="Trebuchet MS" w:hAnsi="Trebuchet MS"/>
        </w:rPr>
        <w:t xml:space="preserve"> wordt steeds belangrijker binnen de huidige maatschappij. Zo zal de (rijks)overheid vanaf 2010 duurzaam aanbesteden en zullen daarnaast alle grote organisaties duurzaam gaan inkopen.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Het Maatschappelijk Verantwoord Ondernemen staat op één van de </w:t>
      </w:r>
      <w:r>
        <w:rPr>
          <w:rFonts w:ascii="Trebuchet MS" w:hAnsi="Trebuchet MS"/>
        </w:rPr>
        <w:t>Feestelijk Zakendoen (</w:t>
      </w:r>
      <w:r w:rsidRPr="006969F6">
        <w:rPr>
          <w:rFonts w:ascii="Trebuchet MS" w:hAnsi="Trebuchet MS"/>
        </w:rPr>
        <w:t>FZ</w:t>
      </w:r>
      <w:r>
        <w:rPr>
          <w:rFonts w:ascii="Trebuchet MS" w:hAnsi="Trebuchet MS"/>
        </w:rPr>
        <w:t>)</w:t>
      </w:r>
      <w:r w:rsidRPr="006969F6">
        <w:rPr>
          <w:rFonts w:ascii="Trebuchet MS" w:hAnsi="Trebuchet MS"/>
        </w:rPr>
        <w:t xml:space="preserve"> Event Trend Top 5</w:t>
      </w:r>
      <w:r>
        <w:rPr>
          <w:rStyle w:val="Voetnootmarkering"/>
          <w:rFonts w:ascii="Trebuchet MS" w:hAnsi="Trebuchet MS"/>
        </w:rPr>
        <w:footnoteReference w:id="1"/>
      </w:r>
      <w:r w:rsidRPr="006969F6">
        <w:rPr>
          <w:rFonts w:ascii="Trebuchet MS" w:hAnsi="Trebuchet MS"/>
        </w:rPr>
        <w:t>.</w:t>
      </w:r>
      <w:r>
        <w:rPr>
          <w:rFonts w:ascii="Trebuchet MS" w:hAnsi="Trebuchet MS"/>
        </w:rPr>
        <w:t xml:space="preserve"> Dit betekent dat het MVO </w:t>
      </w:r>
      <w:r w:rsidRPr="006969F6">
        <w:rPr>
          <w:rFonts w:ascii="Trebuchet MS" w:hAnsi="Trebuchet MS"/>
        </w:rPr>
        <w:t xml:space="preserve">een </w:t>
      </w:r>
      <w:r>
        <w:rPr>
          <w:rFonts w:ascii="Trebuchet MS" w:hAnsi="Trebuchet MS"/>
        </w:rPr>
        <w:t xml:space="preserve">grote </w:t>
      </w:r>
      <w:r w:rsidRPr="006969F6">
        <w:rPr>
          <w:rFonts w:ascii="Trebuchet MS" w:hAnsi="Trebuchet MS"/>
        </w:rPr>
        <w:t xml:space="preserve">rol </w:t>
      </w:r>
      <w:r>
        <w:rPr>
          <w:rFonts w:ascii="Trebuchet MS" w:hAnsi="Trebuchet MS"/>
        </w:rPr>
        <w:t xml:space="preserve">begint te spelen </w:t>
      </w:r>
      <w:r w:rsidRPr="006969F6">
        <w:rPr>
          <w:rFonts w:ascii="Trebuchet MS" w:hAnsi="Trebuchet MS"/>
        </w:rPr>
        <w:t xml:space="preserve">binnen de evenementenbranche. Toch blijkt uit een onderzoek van Britta Albers (InHolland) dat de evenementenbranche achterligt als het gaat om Maatschappelijk Verantwoord Ondernemen. </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Steeds vaker nemen grote en middelgrote bedrijven in Nederland een MVO-paragraaf op in hun bedrijfsvoering. Wanneer zo’n bedrij</w:t>
      </w:r>
      <w:r>
        <w:rPr>
          <w:rFonts w:ascii="Trebuchet MS" w:hAnsi="Trebuchet MS"/>
        </w:rPr>
        <w:t>f op zoek is naar een evenement</w:t>
      </w:r>
      <w:r w:rsidRPr="006969F6">
        <w:rPr>
          <w:rFonts w:ascii="Trebuchet MS" w:hAnsi="Trebuchet MS"/>
        </w:rPr>
        <w:t xml:space="preserve"> of vergaderlocatie zullen zij zoeken naar een organisatie die past bij hun bedrijfsvoering. Een organisatie die Maatschappelijk Verantwoord Onderneemt.</w:t>
      </w:r>
      <w:r w:rsidRPr="001F6405">
        <w:rPr>
          <w:rFonts w:ascii="Trebuchet MS" w:hAnsi="Trebuchet MS"/>
        </w:rPr>
        <w:t xml:space="preserve"> </w:t>
      </w:r>
      <w:r>
        <w:rPr>
          <w:rFonts w:ascii="Trebuchet MS" w:hAnsi="Trebuchet MS"/>
        </w:rPr>
        <w:t>Een kans voor evenementenorganisatoren dus.</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Een aantal evenementenorganisaties</w:t>
      </w:r>
      <w:r>
        <w:rPr>
          <w:rFonts w:ascii="Trebuchet MS" w:hAnsi="Trebuchet MS"/>
        </w:rPr>
        <w:t>,</w:t>
      </w:r>
      <w:r w:rsidRPr="006969F6">
        <w:rPr>
          <w:rFonts w:ascii="Trebuchet MS" w:hAnsi="Trebuchet MS"/>
        </w:rPr>
        <w:t xml:space="preserve"> met eigen locatie</w:t>
      </w:r>
      <w:r>
        <w:rPr>
          <w:rFonts w:ascii="Trebuchet MS" w:hAnsi="Trebuchet MS"/>
        </w:rPr>
        <w:t>,</w:t>
      </w:r>
      <w:r w:rsidRPr="006969F6">
        <w:rPr>
          <w:rFonts w:ascii="Trebuchet MS" w:hAnsi="Trebuchet MS"/>
        </w:rPr>
        <w:t xml:space="preserve"> zijn inmiddels </w:t>
      </w:r>
      <w:r>
        <w:rPr>
          <w:rFonts w:ascii="Trebuchet MS" w:hAnsi="Trebuchet MS"/>
        </w:rPr>
        <w:t xml:space="preserve">al </w:t>
      </w:r>
      <w:r w:rsidRPr="006969F6">
        <w:rPr>
          <w:rFonts w:ascii="Trebuchet MS" w:hAnsi="Trebuchet MS"/>
        </w:rPr>
        <w:t>druk be</w:t>
      </w:r>
      <w:r>
        <w:rPr>
          <w:rFonts w:ascii="Trebuchet MS" w:hAnsi="Trebuchet MS"/>
        </w:rPr>
        <w:t xml:space="preserve">zig met het MVO. Zo zijn er enkele in </w:t>
      </w:r>
      <w:r w:rsidRPr="006969F6">
        <w:rPr>
          <w:rFonts w:ascii="Trebuchet MS" w:hAnsi="Trebuchet MS"/>
        </w:rPr>
        <w:t xml:space="preserve">bezit van The Green Key. De Green Key is hét internationale keurmerk voor milieuvriendelijke bedrijven in de </w:t>
      </w:r>
      <w:r>
        <w:rPr>
          <w:rFonts w:ascii="Trebuchet MS" w:hAnsi="Trebuchet MS"/>
        </w:rPr>
        <w:t xml:space="preserve">toerisme- en recreatiebranche. Dit keurmerk laat zien dat je als organisatie aantoonbaar maatschappelijk verantwoord onderneemt.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Culipro is een evenementenorganisatie, met eigen loca</w:t>
      </w:r>
      <w:r>
        <w:rPr>
          <w:rFonts w:ascii="Trebuchet MS" w:hAnsi="Trebuchet MS"/>
        </w:rPr>
        <w:t>t</w:t>
      </w:r>
      <w:r w:rsidRPr="006969F6">
        <w:rPr>
          <w:rFonts w:ascii="Trebuchet MS" w:hAnsi="Trebuchet MS"/>
        </w:rPr>
        <w:t>ie, die staat voor de wensen van de opdrachtgever.</w:t>
      </w:r>
      <w:r>
        <w:rPr>
          <w:rFonts w:ascii="Trebuchet MS" w:hAnsi="Trebuchet MS"/>
        </w:rPr>
        <w:t xml:space="preserve"> </w:t>
      </w:r>
      <w:r w:rsidRPr="006969F6">
        <w:rPr>
          <w:rFonts w:ascii="Trebuchet MS" w:hAnsi="Trebuchet MS"/>
        </w:rPr>
        <w:t xml:space="preserve">Culipro is </w:t>
      </w:r>
      <w:r w:rsidR="00747EF8">
        <w:rPr>
          <w:rFonts w:ascii="Trebuchet MS" w:hAnsi="Trebuchet MS"/>
        </w:rPr>
        <w:t xml:space="preserve">nu al </w:t>
      </w:r>
      <w:r w:rsidRPr="006969F6">
        <w:rPr>
          <w:rFonts w:ascii="Trebuchet MS" w:hAnsi="Trebuchet MS"/>
        </w:rPr>
        <w:t>sporadisch bezig met Maatschappelijk Verantwoord Ondernemen. Zo bieden zij binnen het huidige beleid al Fair Trade arrangementen aan</w:t>
      </w:r>
      <w:r>
        <w:rPr>
          <w:rFonts w:ascii="Trebuchet MS" w:hAnsi="Trebuchet MS"/>
        </w:rPr>
        <w:t>,</w:t>
      </w:r>
      <w:r w:rsidRPr="006969F6">
        <w:rPr>
          <w:rFonts w:ascii="Trebuchet MS" w:hAnsi="Trebuchet MS"/>
        </w:rPr>
        <w:t xml:space="preserve"> waarbij uitsluitend met Fair Trade producten wordt gewerkt. Binnen het huidige beleid zijn zij echter nog niet structureel bezig met Maatschappelijk Verantwoord Ondernemen</w:t>
      </w:r>
      <w:r>
        <w:rPr>
          <w:rFonts w:ascii="Trebuchet MS" w:hAnsi="Trebuchet MS"/>
        </w:rPr>
        <w:t>,</w:t>
      </w:r>
      <w:r w:rsidRPr="006969F6">
        <w:rPr>
          <w:rFonts w:ascii="Trebuchet MS" w:hAnsi="Trebuchet MS"/>
        </w:rPr>
        <w:t xml:space="preserve"> ook al zouden zij dat wel graag willen om zo aan de eisen van opdrachtgevers te kunnen voldoen. Wegens tijdgebrek is hier nooit mee aan de gang gegaan. Aan mij de taak hier verandering in te brengen.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Daarnaast is het ook belangrijk dat hier over gecommuniceerd wordt. Zowel intern als extern. Ten eerste is het belangrijk draagvlak te creëren onder het vaste en ambulante personeel. Wanneer er genoeg draagvlak is onder deze doelgroep zal er een MVO beleid uitgevoerd kunnen worden en zal dit gecommuniceerd moeten worden naar externe stakeholders. Om dit communicatieprobleem te minimaliseren zal er een communicatieplan volgen in dit rapport.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D64029"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1</w:t>
      </w:r>
      <w:r w:rsidRPr="00D64029">
        <w:rPr>
          <w:rFonts w:ascii="Trebuchet MS" w:hAnsi="Trebuchet MS"/>
          <w:b/>
        </w:rPr>
        <w:t>.2 Doel en Doelstelling</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Het doel van Culipro is dat zij in de toekomst beleidsmatig Maatschappelijk Verantwoord Ondernemen, en dit ook communiceert naar haar stakeholders. De doelstelling van dit rapport is dan ook:</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D64029" w:rsidRDefault="001065E1" w:rsidP="00BA7EA1">
      <w:pPr>
        <w:widowControl w:val="0"/>
        <w:autoSpaceDE w:val="0"/>
        <w:autoSpaceDN w:val="0"/>
        <w:adjustRightInd w:val="0"/>
        <w:spacing w:after="0" w:line="240" w:lineRule="auto"/>
        <w:jc w:val="center"/>
        <w:rPr>
          <w:rFonts w:ascii="Trebuchet MS" w:hAnsi="Trebuchet MS"/>
          <w:i/>
        </w:rPr>
      </w:pPr>
      <w:r w:rsidRPr="00D64029">
        <w:rPr>
          <w:rFonts w:ascii="Trebuchet MS" w:hAnsi="Trebuchet MS"/>
          <w:i/>
        </w:rPr>
        <w:t>‘Het leveren van een plan aan Culipro over de wijze waarop het bedrijf Maatschappelijk Verantwoord kan Ondernemen, en hoe zij dit kan communiceren naar haar stakeholders.’</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spacing w:line="240" w:lineRule="auto"/>
        <w:rPr>
          <w:rFonts w:ascii="Trebuchet MS" w:hAnsi="Trebuchet MS"/>
          <w:b/>
        </w:rPr>
      </w:pPr>
      <w:r>
        <w:rPr>
          <w:rFonts w:ascii="Trebuchet MS" w:hAnsi="Trebuchet MS"/>
          <w:b/>
        </w:rPr>
        <w:br w:type="page"/>
      </w:r>
    </w:p>
    <w:p w:rsidR="001065E1" w:rsidRPr="00D64029"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1</w:t>
      </w:r>
      <w:r w:rsidRPr="00D64029">
        <w:rPr>
          <w:rFonts w:ascii="Trebuchet MS" w:hAnsi="Trebuchet MS"/>
          <w:b/>
        </w:rPr>
        <w:t>.3 Beleids- en communicatievraag</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Aan de hand van de situatieanalyse, probleemanalyse en de doel en doelstelling is er de keuze gemaakt een scheiding te maken tussen een beleidsvraag en een communicatievraag. De volgende beleidsvraag is geformuleerd:</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D64029" w:rsidRDefault="001065E1" w:rsidP="00BA7EA1">
      <w:pPr>
        <w:widowControl w:val="0"/>
        <w:autoSpaceDE w:val="0"/>
        <w:autoSpaceDN w:val="0"/>
        <w:adjustRightInd w:val="0"/>
        <w:spacing w:after="0" w:line="240" w:lineRule="auto"/>
        <w:jc w:val="center"/>
        <w:rPr>
          <w:rFonts w:ascii="Trebuchet MS" w:hAnsi="Trebuchet MS"/>
          <w:i/>
        </w:rPr>
      </w:pPr>
      <w:r w:rsidRPr="00D64029">
        <w:rPr>
          <w:rFonts w:ascii="Trebuchet MS" w:hAnsi="Trebuchet MS"/>
          <w:i/>
        </w:rPr>
        <w:t>‘Op welke wijze kan Culipro beleidsmatig Maatschappelijk Verantwoord Ondernemen?’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Het nieuwe beleid zal ook gecommuniceerd moeten worden naar de </w:t>
      </w:r>
      <w:r>
        <w:rPr>
          <w:rFonts w:ascii="Trebuchet MS" w:hAnsi="Trebuchet MS"/>
        </w:rPr>
        <w:t xml:space="preserve">stakeholders van Culipro. </w:t>
      </w:r>
      <w:r w:rsidRPr="006969F6">
        <w:rPr>
          <w:rFonts w:ascii="Trebuchet MS" w:hAnsi="Trebuchet MS"/>
        </w:rPr>
        <w:t xml:space="preserve">De vraag die hierbij centraal staat is: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D64029" w:rsidRDefault="001065E1" w:rsidP="00BA7EA1">
      <w:pPr>
        <w:widowControl w:val="0"/>
        <w:autoSpaceDE w:val="0"/>
        <w:autoSpaceDN w:val="0"/>
        <w:adjustRightInd w:val="0"/>
        <w:spacing w:after="0" w:line="240" w:lineRule="auto"/>
        <w:jc w:val="center"/>
        <w:rPr>
          <w:rFonts w:ascii="Trebuchet MS" w:hAnsi="Trebuchet MS"/>
          <w:i/>
        </w:rPr>
      </w:pPr>
      <w:r w:rsidRPr="00D64029">
        <w:rPr>
          <w:rFonts w:ascii="Trebuchet MS" w:hAnsi="Trebuchet MS"/>
          <w:i/>
        </w:rPr>
        <w:t>‘Op welke wijze kan Culipro aan haar</w:t>
      </w:r>
      <w:r w:rsidR="00AE430E">
        <w:rPr>
          <w:rFonts w:ascii="Trebuchet MS" w:hAnsi="Trebuchet MS"/>
          <w:i/>
        </w:rPr>
        <w:t xml:space="preserve"> stakeholders communiceren dat Culipro bijdraagt</w:t>
      </w:r>
      <w:r w:rsidRPr="00D64029">
        <w:rPr>
          <w:rFonts w:ascii="Trebuchet MS" w:hAnsi="Trebuchet MS"/>
          <w:i/>
        </w:rPr>
        <w:t xml:space="preserve"> aan een duurzame ontwikkeling van de samenleving in sociale, ecologische</w:t>
      </w:r>
      <w:r w:rsidR="00747EF8">
        <w:rPr>
          <w:rFonts w:ascii="Trebuchet MS" w:hAnsi="Trebuchet MS"/>
          <w:i/>
        </w:rPr>
        <w:t xml:space="preserve"> en economische zin waar zij kan?</w:t>
      </w:r>
      <w:r w:rsidRPr="00D64029">
        <w:rPr>
          <w:rFonts w:ascii="Trebuchet MS" w:hAnsi="Trebuchet MS"/>
          <w:i/>
        </w:rPr>
        <w:t>’</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2D7B2A"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1</w:t>
      </w:r>
      <w:r w:rsidRPr="002D7B2A">
        <w:rPr>
          <w:rFonts w:ascii="Trebuchet MS" w:hAnsi="Trebuchet MS"/>
          <w:b/>
        </w:rPr>
        <w:t>.4 Plan van aanpak</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Om deze vragen te kunnen beantwoorden zal er veel informatie vanuit de organisatie zelf moeten komen. Zo zal er veel uit huidige plannen moeten komen om een goed beleidsplan en communicatieplan te kunnen vormen die past binnen de organisatie. Ook zal er veel overleg moeten worden gepleegd met de directie om duidelijk te krijgen wat zij willen.</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Ook deskresearch, in de vorm van literatuuronderzoek, zal gedaan worden om verschillende dingen in kaart te brengen. Onderzoeksvragen hierbij zijn: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2D7B2A" w:rsidRDefault="001065E1" w:rsidP="00BC54F5">
      <w:pPr>
        <w:pStyle w:val="Lijstalinea"/>
        <w:widowControl w:val="0"/>
        <w:numPr>
          <w:ilvl w:val="0"/>
          <w:numId w:val="3"/>
        </w:numPr>
        <w:autoSpaceDE w:val="0"/>
        <w:autoSpaceDN w:val="0"/>
        <w:adjustRightInd w:val="0"/>
        <w:spacing w:after="0" w:line="240" w:lineRule="auto"/>
        <w:rPr>
          <w:rFonts w:ascii="Trebuchet MS" w:hAnsi="Trebuchet MS"/>
        </w:rPr>
      </w:pPr>
      <w:r w:rsidRPr="002D7B2A">
        <w:rPr>
          <w:rFonts w:ascii="Trebuchet MS" w:hAnsi="Trebuchet MS"/>
        </w:rPr>
        <w:t>Wat is Culipro en waar staan zij voor?</w:t>
      </w:r>
    </w:p>
    <w:p w:rsidR="001065E1" w:rsidRPr="002D7B2A" w:rsidRDefault="001065E1" w:rsidP="00BC54F5">
      <w:pPr>
        <w:pStyle w:val="Lijstalinea"/>
        <w:widowControl w:val="0"/>
        <w:numPr>
          <w:ilvl w:val="0"/>
          <w:numId w:val="3"/>
        </w:numPr>
        <w:autoSpaceDE w:val="0"/>
        <w:autoSpaceDN w:val="0"/>
        <w:adjustRightInd w:val="0"/>
        <w:spacing w:after="0" w:line="240" w:lineRule="auto"/>
        <w:rPr>
          <w:rFonts w:ascii="Trebuchet MS" w:hAnsi="Trebuchet MS"/>
        </w:rPr>
      </w:pPr>
      <w:r w:rsidRPr="002D7B2A">
        <w:rPr>
          <w:rFonts w:ascii="Trebuchet MS" w:hAnsi="Trebuchet MS"/>
        </w:rPr>
        <w:t>Wat is maatschappelijk verantwoord ondernemen?</w:t>
      </w:r>
    </w:p>
    <w:p w:rsidR="001065E1" w:rsidRPr="002D7B2A" w:rsidRDefault="001065E1" w:rsidP="00BC54F5">
      <w:pPr>
        <w:pStyle w:val="Lijstalinea"/>
        <w:widowControl w:val="0"/>
        <w:numPr>
          <w:ilvl w:val="0"/>
          <w:numId w:val="3"/>
        </w:numPr>
        <w:autoSpaceDE w:val="0"/>
        <w:autoSpaceDN w:val="0"/>
        <w:adjustRightInd w:val="0"/>
        <w:spacing w:after="0" w:line="240" w:lineRule="auto"/>
        <w:rPr>
          <w:rFonts w:ascii="Trebuchet MS" w:hAnsi="Trebuchet MS"/>
        </w:rPr>
      </w:pPr>
      <w:r w:rsidRPr="002D7B2A">
        <w:rPr>
          <w:rFonts w:ascii="Trebuchet MS" w:hAnsi="Trebuchet MS"/>
        </w:rPr>
        <w:t>Hoe speelt maatschappelijk verantwoord ondernemen binnen de evenementenbranche?</w:t>
      </w:r>
    </w:p>
    <w:p w:rsidR="001065E1" w:rsidRPr="002D7B2A" w:rsidRDefault="001065E1" w:rsidP="00BC54F5">
      <w:pPr>
        <w:pStyle w:val="Lijstalinea"/>
        <w:widowControl w:val="0"/>
        <w:numPr>
          <w:ilvl w:val="0"/>
          <w:numId w:val="3"/>
        </w:numPr>
        <w:autoSpaceDE w:val="0"/>
        <w:autoSpaceDN w:val="0"/>
        <w:adjustRightInd w:val="0"/>
        <w:spacing w:after="0" w:line="240" w:lineRule="auto"/>
        <w:rPr>
          <w:rFonts w:ascii="Trebuchet MS" w:hAnsi="Trebuchet MS"/>
        </w:rPr>
      </w:pPr>
      <w:r w:rsidRPr="002D7B2A">
        <w:rPr>
          <w:rFonts w:ascii="Trebuchet MS" w:hAnsi="Trebuchet MS"/>
        </w:rPr>
        <w:t>Hoe kan er het best gecommuniceerd worden dat je als organisatie maatschappelijk verantwoord onderneemt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2D7B2A"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1</w:t>
      </w:r>
      <w:r w:rsidRPr="002D7B2A">
        <w:rPr>
          <w:rFonts w:ascii="Trebuchet MS" w:hAnsi="Trebuchet MS"/>
          <w:b/>
        </w:rPr>
        <w:t>.5 Opbouw van het rapport</w:t>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In het eerst</w:t>
      </w:r>
      <w:r w:rsidRPr="00782FCD">
        <w:rPr>
          <w:rFonts w:ascii="Trebuchet MS" w:hAnsi="Trebuchet MS"/>
        </w:rPr>
        <w:t xml:space="preserve">volgende hoofdstuk, hoofdstuk </w:t>
      </w:r>
      <w:r>
        <w:rPr>
          <w:rFonts w:ascii="Trebuchet MS" w:hAnsi="Trebuchet MS"/>
        </w:rPr>
        <w:t>2</w:t>
      </w:r>
      <w:r w:rsidRPr="00782FCD">
        <w:rPr>
          <w:rFonts w:ascii="Trebuchet MS" w:hAnsi="Trebuchet MS"/>
        </w:rPr>
        <w:t xml:space="preserve">, zal kennis gemaakt worden met Culipro. Hierin zal worden omschreven wat Culipro is en waar zij voor staat.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782FCD">
        <w:rPr>
          <w:rFonts w:ascii="Trebuchet MS" w:hAnsi="Trebuchet MS"/>
        </w:rPr>
        <w:t xml:space="preserve">In hoofdstuk </w:t>
      </w:r>
      <w:r>
        <w:rPr>
          <w:rFonts w:ascii="Trebuchet MS" w:hAnsi="Trebuchet MS"/>
        </w:rPr>
        <w:t>3</w:t>
      </w:r>
      <w:r w:rsidRPr="00782FCD">
        <w:rPr>
          <w:rFonts w:ascii="Trebuchet MS" w:hAnsi="Trebuchet MS"/>
        </w:rPr>
        <w:t xml:space="preserve"> zal vervolgens het fenomeen maatschappelijk verantwoord ondernemen onder de loep genomen worden en wat belangrijk is bij het implementeren van MVO binnen een organisatie met de toespitsing op de evenementenbranche.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782FCD">
        <w:rPr>
          <w:rFonts w:ascii="Trebuchet MS" w:hAnsi="Trebuchet MS"/>
        </w:rPr>
        <w:t xml:space="preserve">In hoofdstuk </w:t>
      </w:r>
      <w:r>
        <w:rPr>
          <w:rFonts w:ascii="Trebuchet MS" w:hAnsi="Trebuchet MS"/>
        </w:rPr>
        <w:t>4</w:t>
      </w:r>
      <w:r w:rsidRPr="00782FCD">
        <w:rPr>
          <w:rFonts w:ascii="Trebuchet MS" w:hAnsi="Trebuchet MS"/>
        </w:rPr>
        <w:t xml:space="preserve"> zal worden bekeken hoe een organisatie die maatschappelijk verantwoord onderneemt dit het beste kan communiceren.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782FCD">
        <w:rPr>
          <w:rFonts w:ascii="Trebuchet MS" w:hAnsi="Trebuchet MS"/>
        </w:rPr>
        <w:t xml:space="preserve">In hoofdstuk </w:t>
      </w:r>
      <w:r>
        <w:rPr>
          <w:rFonts w:ascii="Trebuchet MS" w:hAnsi="Trebuchet MS"/>
        </w:rPr>
        <w:t>5</w:t>
      </w:r>
      <w:r w:rsidRPr="00782FCD">
        <w:rPr>
          <w:rFonts w:ascii="Trebuchet MS" w:hAnsi="Trebuchet MS"/>
        </w:rPr>
        <w:t xml:space="preserve"> is er een beleidsplan opgesteld die voor Culipro een handvat zal bieden om beleidsmatig maatschappelijk verantwoord te ondernemen.</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782FCD">
        <w:rPr>
          <w:rFonts w:ascii="Trebuchet MS" w:hAnsi="Trebuchet MS"/>
        </w:rPr>
        <w:t xml:space="preserve">In hoofdstuk </w:t>
      </w:r>
      <w:r>
        <w:rPr>
          <w:rFonts w:ascii="Trebuchet MS" w:hAnsi="Trebuchet MS"/>
        </w:rPr>
        <w:t>6</w:t>
      </w:r>
      <w:r w:rsidRPr="00782FCD">
        <w:rPr>
          <w:rFonts w:ascii="Trebuchet MS" w:hAnsi="Trebuchet MS"/>
        </w:rPr>
        <w:t xml:space="preserve"> zal vervolgens een communicatieplan volgen om dit beleidsplan goed te kunnen implementeren en te communiceren. </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782FCD" w:rsidRDefault="006922D6" w:rsidP="00BA7EA1">
      <w:pPr>
        <w:widowControl w:val="0"/>
        <w:autoSpaceDE w:val="0"/>
        <w:autoSpaceDN w:val="0"/>
        <w:adjustRightInd w:val="0"/>
        <w:spacing w:after="0" w:line="240" w:lineRule="auto"/>
        <w:rPr>
          <w:rFonts w:ascii="Trebuchet MS" w:hAnsi="Trebuchet MS"/>
        </w:rPr>
      </w:pPr>
      <w:r>
        <w:rPr>
          <w:rFonts w:ascii="Trebuchet MS" w:hAnsi="Trebuchet MS"/>
        </w:rPr>
        <w:t>I</w:t>
      </w:r>
      <w:r w:rsidR="001065E1" w:rsidRPr="00782FCD">
        <w:rPr>
          <w:rFonts w:ascii="Trebuchet MS" w:hAnsi="Trebuchet MS"/>
        </w:rPr>
        <w:t xml:space="preserve">n hoofdstuk </w:t>
      </w:r>
      <w:r w:rsidR="001065E1">
        <w:rPr>
          <w:rFonts w:ascii="Trebuchet MS" w:hAnsi="Trebuchet MS"/>
        </w:rPr>
        <w:t>7</w:t>
      </w:r>
      <w:r>
        <w:rPr>
          <w:rFonts w:ascii="Trebuchet MS" w:hAnsi="Trebuchet MS"/>
        </w:rPr>
        <w:t xml:space="preserve"> is de literatuurlijst te vinden en tot slot staan er in de bijlage een aantal ondersteunende documenten. </w:t>
      </w:r>
      <w:r w:rsidR="001065E1" w:rsidRPr="00782FCD">
        <w:rPr>
          <w:rFonts w:ascii="Trebuchet MS" w:hAnsi="Trebuchet MS"/>
        </w:rPr>
        <w:t xml:space="preserve"> </w:t>
      </w:r>
    </w:p>
    <w:p w:rsidR="001065E1" w:rsidRPr="00D40690" w:rsidRDefault="001065E1" w:rsidP="00BA7EA1">
      <w:pPr>
        <w:widowControl w:val="0"/>
        <w:autoSpaceDE w:val="0"/>
        <w:autoSpaceDN w:val="0"/>
        <w:adjustRightInd w:val="0"/>
        <w:spacing w:after="0" w:line="240" w:lineRule="auto"/>
        <w:rPr>
          <w:rFonts w:ascii="Trebuchet MS" w:hAnsi="Trebuchet MS"/>
          <w:color w:val="FF0000"/>
        </w:rPr>
      </w:pPr>
    </w:p>
    <w:p w:rsidR="001065E1" w:rsidRPr="00F861CE" w:rsidRDefault="001065E1" w:rsidP="00BA7EA1">
      <w:pPr>
        <w:spacing w:line="240" w:lineRule="auto"/>
        <w:rPr>
          <w:rFonts w:ascii="Trebuchet MS" w:hAnsi="Trebuchet MS"/>
          <w:b/>
          <w:sz w:val="28"/>
          <w:szCs w:val="28"/>
        </w:rPr>
      </w:pPr>
      <w:r w:rsidRPr="00F861CE">
        <w:rPr>
          <w:rFonts w:ascii="Trebuchet MS" w:hAnsi="Trebuchet MS"/>
          <w:b/>
          <w:sz w:val="28"/>
          <w:szCs w:val="28"/>
        </w:rPr>
        <w:br w:type="page"/>
      </w:r>
      <w:r>
        <w:rPr>
          <w:rFonts w:ascii="Trebuchet MS" w:hAnsi="Trebuchet MS"/>
          <w:b/>
          <w:sz w:val="28"/>
          <w:szCs w:val="28"/>
        </w:rPr>
        <w:t xml:space="preserve">2. </w:t>
      </w:r>
      <w:r w:rsidRPr="00F861CE">
        <w:rPr>
          <w:rFonts w:ascii="Trebuchet MS" w:hAnsi="Trebuchet MS"/>
          <w:b/>
          <w:sz w:val="28"/>
          <w:szCs w:val="28"/>
        </w:rPr>
        <w:t>Culipro</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Culipro is een culinair evenementenbureau</w:t>
      </w:r>
      <w:r>
        <w:rPr>
          <w:rFonts w:ascii="Trebuchet MS" w:hAnsi="Trebuchet MS"/>
        </w:rPr>
        <w:t xml:space="preserve">, </w:t>
      </w:r>
      <w:r w:rsidRPr="006969F6">
        <w:rPr>
          <w:rFonts w:ascii="Trebuchet MS" w:hAnsi="Trebuchet MS"/>
        </w:rPr>
        <w:t>dat staat voor creatief maatwerk met een sterke culinaire basis. Dit komt tot uitging bij het bedenken, organiseren en uitvoeren van presentaties, bijzondere evenementen en totaalconcepten voor iedere doelgroep.</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Het bedrijf regelt en organiseert verschillende soorten evenementen zoals bedrijfsuitjes, bruiloften, feesten, live-events en vergaderingen met catering. </w:t>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w:t>
      </w:r>
      <w:r w:rsidRPr="006969F6">
        <w:rPr>
          <w:rFonts w:ascii="Trebuchet MS" w:hAnsi="Trebuchet MS"/>
        </w:rPr>
        <w:t>Ongeacht de wensen van de klant, ongeacht het beschikbare budget, bij Culipro is niets standaard, alleen de kwaliteit</w:t>
      </w:r>
      <w:r w:rsidR="00A67A1C">
        <w:rPr>
          <w:rFonts w:ascii="Trebuchet MS" w:hAnsi="Trebuchet MS"/>
        </w:rPr>
        <w:t>’</w:t>
      </w:r>
      <w:r>
        <w:rPr>
          <w:rFonts w:ascii="Trebuchet MS" w:hAnsi="Trebuchet MS"/>
        </w:rPr>
        <w:t>:</w:t>
      </w:r>
      <w:r w:rsidR="00A67A1C">
        <w:rPr>
          <w:rFonts w:ascii="Trebuchet MS" w:hAnsi="Trebuchet MS"/>
        </w:rPr>
        <w:t xml:space="preserve"> </w:t>
      </w:r>
      <w:r>
        <w:rPr>
          <w:rFonts w:ascii="Trebuchet MS" w:hAnsi="Trebuchet MS"/>
        </w:rPr>
        <w:t>zo zeggen zij zelf</w:t>
      </w:r>
      <w:r w:rsidRPr="006969F6">
        <w:rPr>
          <w:rFonts w:ascii="Trebuchet MS" w:hAnsi="Trebuchet MS"/>
        </w:rPr>
        <w:t xml:space="preserve">. Zij willen de verwachting die er is waar maken en streven er zelf naar dit te overtreffen. </w:t>
      </w:r>
    </w:p>
    <w:p w:rsidR="00A67A1C" w:rsidRDefault="00A67A1C" w:rsidP="00BA7EA1">
      <w:pPr>
        <w:widowControl w:val="0"/>
        <w:autoSpaceDE w:val="0"/>
        <w:autoSpaceDN w:val="0"/>
        <w:adjustRightInd w:val="0"/>
        <w:spacing w:after="0" w:line="240" w:lineRule="auto"/>
        <w:rPr>
          <w:rFonts w:ascii="Trebuchet MS" w:hAnsi="Trebuchet MS"/>
        </w:rPr>
      </w:pPr>
    </w:p>
    <w:p w:rsidR="00A67A1C" w:rsidRPr="003A6A00" w:rsidRDefault="00A67A1C" w:rsidP="00A67A1C">
      <w:pPr>
        <w:jc w:val="center"/>
        <w:rPr>
          <w:rFonts w:ascii="Trebuchet MS" w:hAnsi="Trebuchet MS"/>
        </w:rPr>
      </w:pPr>
      <w:r>
        <w:rPr>
          <w:rFonts w:ascii="Trebuchet MS" w:hAnsi="Trebuchet MS"/>
          <w:noProof/>
        </w:rPr>
        <w:drawing>
          <wp:inline distT="0" distB="0" distL="0" distR="0">
            <wp:extent cx="1690370" cy="1127125"/>
            <wp:effectExtent l="19050" t="0" r="5080" b="0"/>
            <wp:docPr id="23" name="Afbeelding 7" descr="image_587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587s[1]"/>
                    <pic:cNvPicPr>
                      <a:picLocks noChangeAspect="1" noChangeArrowheads="1"/>
                    </pic:cNvPicPr>
                  </pic:nvPicPr>
                  <pic:blipFill>
                    <a:blip r:embed="rId13"/>
                    <a:srcRect/>
                    <a:stretch>
                      <a:fillRect/>
                    </a:stretch>
                  </pic:blipFill>
                  <pic:spPr bwMode="auto">
                    <a:xfrm>
                      <a:off x="0" y="0"/>
                      <a:ext cx="1690370" cy="1127125"/>
                    </a:xfrm>
                    <a:prstGeom prst="rect">
                      <a:avLst/>
                    </a:prstGeom>
                    <a:noFill/>
                    <a:ln w="9525">
                      <a:noFill/>
                      <a:miter lim="800000"/>
                      <a:headEnd/>
                      <a:tailEnd/>
                    </a:ln>
                  </pic:spPr>
                </pic:pic>
              </a:graphicData>
            </a:graphic>
          </wp:inline>
        </w:drawing>
      </w:r>
      <w:r>
        <w:rPr>
          <w:rFonts w:ascii="Trebuchet MS" w:hAnsi="Trebuchet MS"/>
        </w:rPr>
        <w:tab/>
      </w:r>
      <w:r>
        <w:rPr>
          <w:rFonts w:ascii="Trebuchet MS" w:hAnsi="Trebuchet MS"/>
          <w:noProof/>
        </w:rPr>
        <w:drawing>
          <wp:inline distT="0" distB="0" distL="0" distR="0">
            <wp:extent cx="1680210" cy="1127125"/>
            <wp:effectExtent l="19050" t="0" r="0" b="0"/>
            <wp:docPr id="22" name="Afbeelding 8" descr="image_1174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1174s[1]"/>
                    <pic:cNvPicPr>
                      <a:picLocks noChangeAspect="1" noChangeArrowheads="1"/>
                    </pic:cNvPicPr>
                  </pic:nvPicPr>
                  <pic:blipFill>
                    <a:blip r:embed="rId14"/>
                    <a:srcRect/>
                    <a:stretch>
                      <a:fillRect/>
                    </a:stretch>
                  </pic:blipFill>
                  <pic:spPr bwMode="auto">
                    <a:xfrm>
                      <a:off x="0" y="0"/>
                      <a:ext cx="1680210" cy="1127125"/>
                    </a:xfrm>
                    <a:prstGeom prst="rect">
                      <a:avLst/>
                    </a:prstGeom>
                    <a:noFill/>
                    <a:ln w="9525">
                      <a:noFill/>
                      <a:miter lim="800000"/>
                      <a:headEnd/>
                      <a:tailEnd/>
                    </a:ln>
                  </pic:spPr>
                </pic:pic>
              </a:graphicData>
            </a:graphic>
          </wp:inline>
        </w:drawing>
      </w:r>
      <w:r>
        <w:rPr>
          <w:rFonts w:ascii="Trebuchet MS" w:hAnsi="Trebuchet MS"/>
        </w:rPr>
        <w:tab/>
      </w:r>
      <w:r>
        <w:rPr>
          <w:rFonts w:ascii="Trebuchet MS" w:hAnsi="Trebuchet MS"/>
          <w:noProof/>
          <w:color w:val="FFFFFF"/>
          <w:sz w:val="14"/>
          <w:szCs w:val="14"/>
        </w:rPr>
        <w:drawing>
          <wp:inline distT="0" distB="0" distL="0" distR="0">
            <wp:extent cx="1673915" cy="1127051"/>
            <wp:effectExtent l="19050" t="0" r="2485" b="0"/>
            <wp:docPr id="38" name="Afbeelding 30" descr="image_818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_818s[1]"/>
                    <pic:cNvPicPr>
                      <a:picLocks noChangeAspect="1" noChangeArrowheads="1"/>
                    </pic:cNvPicPr>
                  </pic:nvPicPr>
                  <pic:blipFill>
                    <a:blip r:embed="rId15"/>
                    <a:srcRect/>
                    <a:stretch>
                      <a:fillRect/>
                    </a:stretch>
                  </pic:blipFill>
                  <pic:spPr bwMode="auto">
                    <a:xfrm>
                      <a:off x="0" y="0"/>
                      <a:ext cx="1674254" cy="1127279"/>
                    </a:xfrm>
                    <a:prstGeom prst="rect">
                      <a:avLst/>
                    </a:prstGeom>
                    <a:noFill/>
                    <a:ln w="9525">
                      <a:noFill/>
                      <a:miter lim="800000"/>
                      <a:headEnd/>
                      <a:tailEnd/>
                    </a:ln>
                  </pic:spPr>
                </pic:pic>
              </a:graphicData>
            </a:graphic>
          </wp:inline>
        </w:drawing>
      </w:r>
    </w:p>
    <w:p w:rsidR="001065E1" w:rsidRPr="00A67A1C" w:rsidRDefault="00A67A1C" w:rsidP="00A67A1C">
      <w:pPr>
        <w:rPr>
          <w:rFonts w:ascii="Trebuchet MS" w:hAnsi="Trebuchet MS"/>
          <w:color w:val="FFFFFF"/>
          <w:sz w:val="14"/>
          <w:szCs w:val="14"/>
        </w:rPr>
      </w:pPr>
      <w:r>
        <w:rPr>
          <w:rFonts w:ascii="Trebuchet MS" w:hAnsi="Trebuchet MS"/>
          <w:color w:val="FFFFFF"/>
          <w:sz w:val="14"/>
          <w:szCs w:val="14"/>
        </w:rPr>
        <w:t xml:space="preserve">             </w:t>
      </w:r>
      <w:r>
        <w:rPr>
          <w:rFonts w:ascii="Trebuchet MS" w:hAnsi="Trebuchet MS"/>
          <w:color w:val="FFFFFF"/>
          <w:sz w:val="14"/>
          <w:szCs w:val="14"/>
        </w:rPr>
        <w:br/>
      </w:r>
      <w:r w:rsidR="001065E1">
        <w:rPr>
          <w:rFonts w:ascii="Trebuchet MS" w:hAnsi="Trebuchet MS"/>
          <w:b/>
        </w:rPr>
        <w:t>2</w:t>
      </w:r>
      <w:r w:rsidR="001065E1" w:rsidRPr="006A784F">
        <w:rPr>
          <w:rFonts w:ascii="Trebuchet MS" w:hAnsi="Trebuchet MS"/>
          <w:b/>
        </w:rPr>
        <w:t>.1 De Glazen Ruimte</w:t>
      </w:r>
      <w:r>
        <w:rPr>
          <w:rFonts w:ascii="Trebuchet MS" w:hAnsi="Trebuchet MS"/>
          <w:color w:val="FFFFFF"/>
          <w:sz w:val="14"/>
          <w:szCs w:val="14"/>
        </w:rPr>
        <w:br/>
      </w:r>
      <w:r w:rsidR="001065E1" w:rsidRPr="006969F6">
        <w:rPr>
          <w:rFonts w:ascii="Trebuchet MS" w:hAnsi="Trebuchet MS"/>
        </w:rPr>
        <w:t>Culipro beschikt sinds 2005 over een eigen evenementenlocatie: De Glazen Ruimte met o</w:t>
      </w:r>
      <w:r w:rsidR="001065E1">
        <w:rPr>
          <w:rFonts w:ascii="Trebuchet MS" w:hAnsi="Trebuchet MS"/>
        </w:rPr>
        <w:t xml:space="preserve">nder </w:t>
      </w:r>
      <w:r w:rsidR="001065E1" w:rsidRPr="006969F6">
        <w:rPr>
          <w:rFonts w:ascii="Trebuchet MS" w:hAnsi="Trebuchet MS"/>
        </w:rPr>
        <w:t>a</w:t>
      </w:r>
      <w:r w:rsidR="001065E1">
        <w:rPr>
          <w:rFonts w:ascii="Trebuchet MS" w:hAnsi="Trebuchet MS"/>
        </w:rPr>
        <w:t>ndere</w:t>
      </w:r>
      <w:r w:rsidR="001065E1" w:rsidRPr="006969F6">
        <w:rPr>
          <w:rFonts w:ascii="Trebuchet MS" w:hAnsi="Trebuchet MS"/>
        </w:rPr>
        <w:t xml:space="preserve"> multifunctionele</w:t>
      </w:r>
      <w:r w:rsidR="001065E1">
        <w:rPr>
          <w:rFonts w:ascii="Trebuchet MS" w:hAnsi="Trebuchet MS"/>
        </w:rPr>
        <w:t xml:space="preserve"> evenementen</w:t>
      </w:r>
      <w:r w:rsidR="001065E1" w:rsidRPr="006969F6">
        <w:rPr>
          <w:rFonts w:ascii="Trebuchet MS" w:hAnsi="Trebuchet MS"/>
        </w:rPr>
        <w:t xml:space="preserve">zaal en kookstudio. Door de organisatie, locatie en het culinaire in eigen beheer te houden is Culipro in staat aan vele wensen van opdrachtgevers te voldoen. </w:t>
      </w:r>
    </w:p>
    <w:p w:rsidR="00A67A1C" w:rsidRDefault="001065E1" w:rsidP="00A67A1C">
      <w:pPr>
        <w:widowControl w:val="0"/>
        <w:autoSpaceDE w:val="0"/>
        <w:autoSpaceDN w:val="0"/>
        <w:adjustRightInd w:val="0"/>
        <w:spacing w:after="0" w:line="240" w:lineRule="auto"/>
        <w:rPr>
          <w:rFonts w:ascii="Trebuchet MS" w:hAnsi="Trebuchet MS"/>
        </w:rPr>
      </w:pPr>
      <w:r w:rsidRPr="006969F6">
        <w:rPr>
          <w:rFonts w:ascii="Trebuchet MS" w:hAnsi="Trebuchet MS"/>
        </w:rPr>
        <w:t>De locatie De Glazen Ruimte ligt centraal in Nederland</w:t>
      </w:r>
      <w:r>
        <w:rPr>
          <w:rFonts w:ascii="Trebuchet MS" w:hAnsi="Trebuchet MS"/>
        </w:rPr>
        <w:t>,</w:t>
      </w:r>
      <w:r w:rsidRPr="006969F6">
        <w:rPr>
          <w:rFonts w:ascii="Trebuchet MS" w:hAnsi="Trebuchet MS"/>
        </w:rPr>
        <w:t xml:space="preserve"> </w:t>
      </w:r>
      <w:r>
        <w:rPr>
          <w:rFonts w:ascii="Trebuchet MS" w:hAnsi="Trebuchet MS"/>
        </w:rPr>
        <w:t>op de grens</w:t>
      </w:r>
      <w:r w:rsidRPr="006969F6">
        <w:rPr>
          <w:rFonts w:ascii="Trebuchet MS" w:hAnsi="Trebuchet MS"/>
        </w:rPr>
        <w:t xml:space="preserve"> van Utrecht en Maarssen. Voorheen was de kookstudio gevestigd in Abcoude. De locatie in Maarssen is een erg gunstige plek </w:t>
      </w:r>
      <w:r>
        <w:rPr>
          <w:rFonts w:ascii="Trebuchet MS" w:hAnsi="Trebuchet MS"/>
        </w:rPr>
        <w:t>om</w:t>
      </w:r>
      <w:r w:rsidRPr="006969F6">
        <w:rPr>
          <w:rFonts w:ascii="Trebuchet MS" w:hAnsi="Trebuchet MS"/>
        </w:rPr>
        <w:t>dat de locatie vanuit Amsterdam en Amersfoort binnen een</w:t>
      </w:r>
      <w:r>
        <w:rPr>
          <w:rFonts w:ascii="Trebuchet MS" w:hAnsi="Trebuchet MS"/>
        </w:rPr>
        <w:t xml:space="preserve"> klein half uur</w:t>
      </w:r>
      <w:r w:rsidRPr="006969F6">
        <w:rPr>
          <w:rFonts w:ascii="Trebuchet MS" w:hAnsi="Trebuchet MS"/>
        </w:rPr>
        <w:t xml:space="preserve"> te bereiken is.</w:t>
      </w:r>
    </w:p>
    <w:p w:rsidR="00A67A1C" w:rsidRDefault="00A67A1C" w:rsidP="00A67A1C">
      <w:pPr>
        <w:widowControl w:val="0"/>
        <w:autoSpaceDE w:val="0"/>
        <w:autoSpaceDN w:val="0"/>
        <w:adjustRightInd w:val="0"/>
        <w:spacing w:after="0" w:line="240" w:lineRule="auto"/>
        <w:jc w:val="center"/>
        <w:rPr>
          <w:rFonts w:ascii="Trebuchet MS" w:hAnsi="Trebuchet MS"/>
        </w:rPr>
      </w:pPr>
      <w:r>
        <w:rPr>
          <w:rFonts w:ascii="Trebuchet MS" w:hAnsi="Trebuchet MS"/>
        </w:rPr>
        <w:br/>
      </w:r>
      <w:r>
        <w:rPr>
          <w:noProof/>
        </w:rPr>
        <w:drawing>
          <wp:inline distT="0" distB="0" distL="0" distR="0">
            <wp:extent cx="1605280" cy="1073785"/>
            <wp:effectExtent l="19050" t="0" r="0" b="0"/>
            <wp:docPr id="50" name="Afbeelding 50" descr="image_118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_118s[1]"/>
                    <pic:cNvPicPr>
                      <a:picLocks noChangeAspect="1" noChangeArrowheads="1"/>
                    </pic:cNvPicPr>
                  </pic:nvPicPr>
                  <pic:blipFill>
                    <a:blip r:embed="rId16"/>
                    <a:srcRect/>
                    <a:stretch>
                      <a:fillRect/>
                    </a:stretch>
                  </pic:blipFill>
                  <pic:spPr bwMode="auto">
                    <a:xfrm>
                      <a:off x="0" y="0"/>
                      <a:ext cx="1605280" cy="1073785"/>
                    </a:xfrm>
                    <a:prstGeom prst="rect">
                      <a:avLst/>
                    </a:prstGeom>
                    <a:noFill/>
                    <a:ln w="9525">
                      <a:noFill/>
                      <a:miter lim="800000"/>
                      <a:headEnd/>
                      <a:tailEnd/>
                    </a:ln>
                  </pic:spPr>
                </pic:pic>
              </a:graphicData>
            </a:graphic>
          </wp:inline>
        </w:drawing>
      </w:r>
      <w:r>
        <w:tab/>
      </w:r>
      <w:r>
        <w:rPr>
          <w:noProof/>
        </w:rPr>
        <w:drawing>
          <wp:inline distT="0" distB="0" distL="0" distR="0">
            <wp:extent cx="1605004" cy="1073889"/>
            <wp:effectExtent l="19050" t="0" r="0" b="0"/>
            <wp:docPr id="51" name="Afbeelding 51" descr="image_384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_384s[1]"/>
                    <pic:cNvPicPr>
                      <a:picLocks noChangeAspect="1" noChangeArrowheads="1"/>
                    </pic:cNvPicPr>
                  </pic:nvPicPr>
                  <pic:blipFill>
                    <a:blip r:embed="rId17"/>
                    <a:srcRect/>
                    <a:stretch>
                      <a:fillRect/>
                    </a:stretch>
                  </pic:blipFill>
                  <pic:spPr bwMode="auto">
                    <a:xfrm>
                      <a:off x="0" y="0"/>
                      <a:ext cx="1605318" cy="1074099"/>
                    </a:xfrm>
                    <a:prstGeom prst="rect">
                      <a:avLst/>
                    </a:prstGeom>
                    <a:noFill/>
                    <a:ln w="9525">
                      <a:noFill/>
                      <a:miter lim="800000"/>
                      <a:headEnd/>
                      <a:tailEnd/>
                    </a:ln>
                  </pic:spPr>
                </pic:pic>
              </a:graphicData>
            </a:graphic>
          </wp:inline>
        </w:drawing>
      </w:r>
      <w:r>
        <w:tab/>
      </w:r>
      <w:r>
        <w:rPr>
          <w:rFonts w:ascii="Trebuchet MS" w:hAnsi="Trebuchet MS"/>
          <w:noProof/>
          <w:color w:val="FFFFFF"/>
          <w:sz w:val="14"/>
          <w:szCs w:val="14"/>
        </w:rPr>
        <w:drawing>
          <wp:inline distT="0" distB="0" distL="0" distR="0">
            <wp:extent cx="1637665" cy="1095375"/>
            <wp:effectExtent l="19050" t="0" r="635" b="0"/>
            <wp:docPr id="39" name="Afbeelding 70" descr="image_706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_706s[1]"/>
                    <pic:cNvPicPr>
                      <a:picLocks noChangeAspect="1" noChangeArrowheads="1"/>
                    </pic:cNvPicPr>
                  </pic:nvPicPr>
                  <pic:blipFill>
                    <a:blip r:embed="rId18"/>
                    <a:srcRect/>
                    <a:stretch>
                      <a:fillRect/>
                    </a:stretch>
                  </pic:blipFill>
                  <pic:spPr bwMode="auto">
                    <a:xfrm>
                      <a:off x="0" y="0"/>
                      <a:ext cx="1637665" cy="1095375"/>
                    </a:xfrm>
                    <a:prstGeom prst="rect">
                      <a:avLst/>
                    </a:prstGeom>
                    <a:noFill/>
                    <a:ln w="9525">
                      <a:noFill/>
                      <a:miter lim="800000"/>
                      <a:headEnd/>
                      <a:tailEnd/>
                    </a:ln>
                  </pic:spPr>
                </pic:pic>
              </a:graphicData>
            </a:graphic>
          </wp:inline>
        </w:drawing>
      </w:r>
    </w:p>
    <w:p w:rsidR="00A67A1C" w:rsidRDefault="00A67A1C" w:rsidP="00A67A1C">
      <w:pPr>
        <w:widowControl w:val="0"/>
        <w:autoSpaceDE w:val="0"/>
        <w:autoSpaceDN w:val="0"/>
        <w:adjustRightInd w:val="0"/>
        <w:spacing w:after="0" w:line="240" w:lineRule="auto"/>
        <w:rPr>
          <w:rFonts w:ascii="Trebuchet MS" w:hAnsi="Trebuchet MS"/>
        </w:rPr>
      </w:pPr>
    </w:p>
    <w:p w:rsidR="00A67A1C" w:rsidRDefault="00A67A1C" w:rsidP="00A67A1C">
      <w:pPr>
        <w:rPr>
          <w:rFonts w:ascii="Trebuchet MS" w:hAnsi="Trebuchet MS"/>
          <w:color w:val="FFFFFF"/>
          <w:sz w:val="14"/>
          <w:szCs w:val="14"/>
        </w:rPr>
      </w:pPr>
      <w:r>
        <w:rPr>
          <w:rFonts w:ascii="Trebuchet MS" w:hAnsi="Trebuchet MS"/>
          <w:color w:val="FFFFFF"/>
          <w:sz w:val="14"/>
          <w:szCs w:val="14"/>
        </w:rPr>
        <w:t xml:space="preserve">                </w:t>
      </w:r>
    </w:p>
    <w:p w:rsidR="004869F4" w:rsidRDefault="004869F4" w:rsidP="00A67A1C">
      <w:pPr>
        <w:widowControl w:val="0"/>
        <w:autoSpaceDE w:val="0"/>
        <w:autoSpaceDN w:val="0"/>
        <w:adjustRightInd w:val="0"/>
        <w:spacing w:after="0" w:line="240" w:lineRule="auto"/>
        <w:rPr>
          <w:rFonts w:ascii="Trebuchet MS" w:hAnsi="Trebuchet MS"/>
        </w:rPr>
      </w:pPr>
      <w:r>
        <w:rPr>
          <w:rFonts w:ascii="Trebuchet MS" w:hAnsi="Trebuchet MS"/>
        </w:rPr>
        <w:br/>
      </w:r>
    </w:p>
    <w:p w:rsidR="004869F4" w:rsidRDefault="004869F4">
      <w:pPr>
        <w:spacing w:after="0" w:line="240" w:lineRule="auto"/>
        <w:rPr>
          <w:rFonts w:ascii="Trebuchet MS" w:hAnsi="Trebuchet MS"/>
        </w:rPr>
      </w:pPr>
      <w:r>
        <w:rPr>
          <w:rFonts w:ascii="Trebuchet MS" w:hAnsi="Trebuchet MS"/>
        </w:rPr>
        <w:br w:type="page"/>
      </w:r>
    </w:p>
    <w:p w:rsidR="00A67A1C" w:rsidRPr="006969F6" w:rsidRDefault="00A67A1C" w:rsidP="00A67A1C">
      <w:pPr>
        <w:widowControl w:val="0"/>
        <w:autoSpaceDE w:val="0"/>
        <w:autoSpaceDN w:val="0"/>
        <w:adjustRightInd w:val="0"/>
        <w:spacing w:after="0" w:line="240" w:lineRule="auto"/>
        <w:rPr>
          <w:rFonts w:ascii="Trebuchet MS" w:hAnsi="Trebuchet MS"/>
        </w:rPr>
      </w:pPr>
      <w:r w:rsidRPr="006969F6">
        <w:rPr>
          <w:rFonts w:ascii="Trebuchet MS" w:hAnsi="Trebuchet MS"/>
        </w:rPr>
        <w:t>Op de begane grond beschikt Culipro over e</w:t>
      </w:r>
      <w:r>
        <w:rPr>
          <w:rFonts w:ascii="Trebuchet MS" w:hAnsi="Trebuchet MS"/>
        </w:rPr>
        <w:t>en multifunctionele evenementen/</w:t>
      </w:r>
      <w:r w:rsidRPr="006969F6">
        <w:rPr>
          <w:rFonts w:ascii="Trebuchet MS" w:hAnsi="Trebuchet MS"/>
        </w:rPr>
        <w:t xml:space="preserve">presentatie ruimte met daarnaast de inspirerende open keuken. Alle ruimtes beschikken over draadloos internet, luchtbehandeling en airconditioning. </w:t>
      </w:r>
    </w:p>
    <w:p w:rsidR="001065E1" w:rsidRDefault="001065E1" w:rsidP="00A67A1C">
      <w:pPr>
        <w:widowControl w:val="0"/>
        <w:autoSpaceDE w:val="0"/>
        <w:autoSpaceDN w:val="0"/>
        <w:adjustRightInd w:val="0"/>
        <w:spacing w:after="0" w:line="240" w:lineRule="auto"/>
        <w:rPr>
          <w:rFonts w:ascii="Trebuchet MS" w:hAnsi="Trebuchet MS"/>
        </w:rPr>
      </w:pPr>
    </w:p>
    <w:p w:rsidR="001065E1" w:rsidRPr="006969F6" w:rsidRDefault="00AF368E" w:rsidP="00BA7EA1">
      <w:pPr>
        <w:widowControl w:val="0"/>
        <w:autoSpaceDE w:val="0"/>
        <w:autoSpaceDN w:val="0"/>
        <w:adjustRightInd w:val="0"/>
        <w:spacing w:after="0" w:line="240" w:lineRule="auto"/>
        <w:jc w:val="center"/>
        <w:rPr>
          <w:rFonts w:ascii="Trebuchet MS" w:hAnsi="Trebuchet MS"/>
        </w:rPr>
      </w:pPr>
      <w:r>
        <w:rPr>
          <w:rFonts w:ascii="Trebuchet MS" w:hAnsi="Trebuchet MS"/>
          <w:noProof/>
        </w:rPr>
        <w:drawing>
          <wp:inline distT="0" distB="0" distL="0" distR="0">
            <wp:extent cx="4504055" cy="3193415"/>
            <wp:effectExtent l="19050" t="0" r="0" b="0"/>
            <wp:docPr id="11" name="Afbeelding 1" descr="Plattengrond DG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lattengrond DGR 1"/>
                    <pic:cNvPicPr>
                      <a:picLocks noChangeAspect="1" noChangeArrowheads="1"/>
                    </pic:cNvPicPr>
                  </pic:nvPicPr>
                  <pic:blipFill>
                    <a:blip r:embed="rId19"/>
                    <a:srcRect/>
                    <a:stretch>
                      <a:fillRect/>
                    </a:stretch>
                  </pic:blipFill>
                  <pic:spPr bwMode="auto">
                    <a:xfrm>
                      <a:off x="0" y="0"/>
                      <a:ext cx="4504055" cy="3193415"/>
                    </a:xfrm>
                    <a:prstGeom prst="rect">
                      <a:avLst/>
                    </a:prstGeom>
                    <a:noFill/>
                    <a:ln w="9525">
                      <a:noFill/>
                      <a:miter lim="800000"/>
                      <a:headEnd/>
                      <a:tailEnd/>
                    </a:ln>
                  </pic:spPr>
                </pic:pic>
              </a:graphicData>
            </a:graphic>
          </wp:inline>
        </w:drawing>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A784F" w:rsidRDefault="001065E1" w:rsidP="00BA7EA1">
      <w:pPr>
        <w:widowControl w:val="0"/>
        <w:autoSpaceDE w:val="0"/>
        <w:autoSpaceDN w:val="0"/>
        <w:adjustRightInd w:val="0"/>
        <w:spacing w:after="0" w:line="240" w:lineRule="auto"/>
        <w:rPr>
          <w:rFonts w:ascii="Trebuchet MS" w:hAnsi="Trebuchet MS"/>
          <w:u w:val="single"/>
        </w:rPr>
      </w:pPr>
      <w:r w:rsidRPr="006A784F">
        <w:rPr>
          <w:rFonts w:ascii="Trebuchet MS" w:hAnsi="Trebuchet MS"/>
          <w:u w:val="single"/>
        </w:rPr>
        <w:t>De Open Keuken</w:t>
      </w:r>
    </w:p>
    <w:p w:rsidR="0012341B"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Deze ruimte beschikt over drie grote kookeilanden waaraan de koks live de gehele culinaire invulling van het betreffende evenement verzorgen. De Open Keuken is uitermate geschikt voor ontvangst, (kook)workshops en diverse vormen van live cooking.</w:t>
      </w:r>
    </w:p>
    <w:p w:rsidR="001065E1" w:rsidRPr="0012341B" w:rsidRDefault="00A67A1C" w:rsidP="0012341B">
      <w:pPr>
        <w:spacing w:after="0" w:line="240" w:lineRule="auto"/>
        <w:rPr>
          <w:rFonts w:ascii="Trebuchet MS" w:hAnsi="Trebuchet MS"/>
        </w:rPr>
      </w:pPr>
      <w:r>
        <w:rPr>
          <w:rFonts w:ascii="Trebuchet MS" w:hAnsi="Trebuchet MS"/>
          <w:u w:val="single"/>
        </w:rPr>
        <w:br/>
      </w:r>
      <w:r w:rsidR="001065E1" w:rsidRPr="006A784F">
        <w:rPr>
          <w:rFonts w:ascii="Trebuchet MS" w:hAnsi="Trebuchet MS"/>
          <w:u w:val="single"/>
        </w:rPr>
        <w:t>De evenementenruimte</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Aan de andere zijde van het gebouw bevind</w:t>
      </w:r>
      <w:r>
        <w:rPr>
          <w:rFonts w:ascii="Trebuchet MS" w:hAnsi="Trebuchet MS"/>
        </w:rPr>
        <w:t>t</w:t>
      </w:r>
      <w:r w:rsidRPr="006969F6">
        <w:rPr>
          <w:rFonts w:ascii="Trebuchet MS" w:hAnsi="Trebuchet MS"/>
        </w:rPr>
        <w:t xml:space="preserve"> zich de inspirerende </w:t>
      </w:r>
      <w:r>
        <w:rPr>
          <w:rFonts w:ascii="Trebuchet MS" w:hAnsi="Trebuchet MS"/>
        </w:rPr>
        <w:t>grote zaal van de Glazen Ruimte u</w:t>
      </w:r>
      <w:r w:rsidRPr="006969F6">
        <w:rPr>
          <w:rFonts w:ascii="Trebuchet MS" w:hAnsi="Trebuchet MS"/>
        </w:rPr>
        <w:t>itgerust m</w:t>
      </w:r>
      <w:r>
        <w:rPr>
          <w:rFonts w:ascii="Trebuchet MS" w:hAnsi="Trebuchet MS"/>
        </w:rPr>
        <w:t>et een professioneel audiovisue</w:t>
      </w:r>
      <w:r w:rsidRPr="006969F6">
        <w:rPr>
          <w:rFonts w:ascii="Trebuchet MS" w:hAnsi="Trebuchet MS"/>
        </w:rPr>
        <w:t>l</w:t>
      </w:r>
      <w:r>
        <w:rPr>
          <w:rFonts w:ascii="Trebuchet MS" w:hAnsi="Trebuchet MS"/>
        </w:rPr>
        <w:t>e</w:t>
      </w:r>
      <w:r w:rsidRPr="006969F6">
        <w:rPr>
          <w:rFonts w:ascii="Trebuchet MS" w:hAnsi="Trebuchet MS"/>
        </w:rPr>
        <w:t xml:space="preserve"> geluidsset voor alle gewenste doeleinden. De zaal is tevens in zijn geheel te verduisteren. Een scala aan spots zorgt ervoor dat de zaal in diverse (licht) sferen kan worden getransformeerd</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A784F"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2</w:t>
      </w:r>
      <w:r w:rsidRPr="006A784F">
        <w:rPr>
          <w:rFonts w:ascii="Trebuchet MS" w:hAnsi="Trebuchet MS"/>
          <w:b/>
        </w:rPr>
        <w:t>.2 Meetinc</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Op de eerste etage van De Glazen Ruimte bevindt zich sinds 2007 Meetinc. Meetinc is een conferentie/vergadercentrum in de regio Utrecht en richt zich op iedereen die buiten de deur wil vergaderen, cursussen wil organiseren of presentaties wil geven. Meetinc </w:t>
      </w:r>
      <w:r w:rsidR="00BE463E">
        <w:rPr>
          <w:rFonts w:ascii="Trebuchet MS" w:hAnsi="Trebuchet MS"/>
        </w:rPr>
        <w:t>wil haar klanten bereiken en interesseren met haar concept en onderscheidend</w:t>
      </w:r>
      <w:r w:rsidRPr="006969F6">
        <w:rPr>
          <w:rFonts w:ascii="Trebuchet MS" w:hAnsi="Trebuchet MS"/>
        </w:rPr>
        <w:t xml:space="preserve"> vermogen</w:t>
      </w:r>
      <w:r w:rsidR="00384F17">
        <w:rPr>
          <w:rFonts w:ascii="Trebuchet MS" w:hAnsi="Trebuchet MS"/>
        </w:rPr>
        <w:t>.</w:t>
      </w:r>
      <w:r w:rsidR="001A157B">
        <w:rPr>
          <w:rFonts w:ascii="Trebuchet MS" w:hAnsi="Trebuchet MS"/>
        </w:rPr>
        <w:t xml:space="preserve"> </w:t>
      </w:r>
      <w:r w:rsidR="004869F4">
        <w:rPr>
          <w:rFonts w:ascii="Trebuchet MS" w:hAnsi="Trebuchet MS"/>
        </w:rPr>
        <w:br/>
      </w:r>
    </w:p>
    <w:p w:rsidR="004869F4" w:rsidRDefault="004869F4" w:rsidP="004869F4">
      <w:pPr>
        <w:widowControl w:val="0"/>
        <w:autoSpaceDE w:val="0"/>
        <w:autoSpaceDN w:val="0"/>
        <w:adjustRightInd w:val="0"/>
        <w:spacing w:after="0" w:line="240" w:lineRule="auto"/>
        <w:jc w:val="center"/>
        <w:rPr>
          <w:rFonts w:ascii="Trebuchet MS" w:hAnsi="Trebuchet MS"/>
        </w:rPr>
      </w:pPr>
      <w:r>
        <w:rPr>
          <w:rFonts w:ascii="Trebuchet MS" w:hAnsi="Trebuchet MS"/>
          <w:noProof/>
        </w:rPr>
        <w:drawing>
          <wp:inline distT="0" distB="0" distL="0" distR="0">
            <wp:extent cx="1831016" cy="1231201"/>
            <wp:effectExtent l="19050" t="0" r="0" b="0"/>
            <wp:docPr id="41" name="Afbeelding 40" descr="Inspi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png"/>
                    <pic:cNvPicPr/>
                  </pic:nvPicPr>
                  <pic:blipFill>
                    <a:blip r:embed="rId20"/>
                    <a:stretch>
                      <a:fillRect/>
                    </a:stretch>
                  </pic:blipFill>
                  <pic:spPr>
                    <a:xfrm>
                      <a:off x="0" y="0"/>
                      <a:ext cx="1823117" cy="1225890"/>
                    </a:xfrm>
                    <a:prstGeom prst="rect">
                      <a:avLst/>
                    </a:prstGeom>
                  </pic:spPr>
                </pic:pic>
              </a:graphicData>
            </a:graphic>
          </wp:inline>
        </w:drawing>
      </w:r>
      <w:r>
        <w:rPr>
          <w:rFonts w:ascii="Trebuchet MS" w:hAnsi="Trebuchet MS"/>
        </w:rPr>
        <w:t xml:space="preserve">     </w:t>
      </w:r>
      <w:r>
        <w:rPr>
          <w:rFonts w:ascii="Trebuchet MS" w:hAnsi="Trebuchet MS"/>
          <w:noProof/>
        </w:rPr>
        <w:drawing>
          <wp:inline distT="0" distB="0" distL="0" distR="0">
            <wp:extent cx="1799118" cy="1209752"/>
            <wp:effectExtent l="19050" t="0" r="0" b="0"/>
            <wp:docPr id="40" name="Afbeelding 39" descr="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png"/>
                    <pic:cNvPicPr/>
                  </pic:nvPicPr>
                  <pic:blipFill>
                    <a:blip r:embed="rId21"/>
                    <a:stretch>
                      <a:fillRect/>
                    </a:stretch>
                  </pic:blipFill>
                  <pic:spPr>
                    <a:xfrm>
                      <a:off x="0" y="0"/>
                      <a:ext cx="1795904" cy="1207591"/>
                    </a:xfrm>
                    <a:prstGeom prst="rect">
                      <a:avLst/>
                    </a:prstGeom>
                  </pic:spPr>
                </pic:pic>
              </a:graphicData>
            </a:graphic>
          </wp:inline>
        </w:drawing>
      </w:r>
      <w:r>
        <w:rPr>
          <w:rFonts w:ascii="Trebuchet MS" w:hAnsi="Trebuchet MS"/>
        </w:rPr>
        <w:t xml:space="preserve">     </w:t>
      </w:r>
      <w:r>
        <w:rPr>
          <w:rFonts w:ascii="Trebuchet MS" w:hAnsi="Trebuchet MS"/>
          <w:noProof/>
        </w:rPr>
        <w:drawing>
          <wp:inline distT="0" distB="0" distL="0" distR="0">
            <wp:extent cx="1802628" cy="1212112"/>
            <wp:effectExtent l="19050" t="0" r="7122" b="0"/>
            <wp:docPr id="42" name="Afbeelding 41" descr="Wis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dom.png"/>
                    <pic:cNvPicPr/>
                  </pic:nvPicPr>
                  <pic:blipFill>
                    <a:blip r:embed="rId22"/>
                    <a:stretch>
                      <a:fillRect/>
                    </a:stretch>
                  </pic:blipFill>
                  <pic:spPr>
                    <a:xfrm>
                      <a:off x="0" y="0"/>
                      <a:ext cx="1799408" cy="1209947"/>
                    </a:xfrm>
                    <a:prstGeom prst="rect">
                      <a:avLst/>
                    </a:prstGeom>
                  </pic:spPr>
                </pic:pic>
              </a:graphicData>
            </a:graphic>
          </wp:inline>
        </w:drawing>
      </w:r>
    </w:p>
    <w:p w:rsidR="001065E1" w:rsidRPr="006969F6" w:rsidRDefault="001065E1" w:rsidP="00BA7EA1">
      <w:pPr>
        <w:widowControl w:val="0"/>
        <w:autoSpaceDE w:val="0"/>
        <w:autoSpaceDN w:val="0"/>
        <w:adjustRightInd w:val="0"/>
        <w:spacing w:after="0" w:line="240" w:lineRule="auto"/>
        <w:jc w:val="center"/>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Het onderscheidend vermogen </w:t>
      </w:r>
      <w:r w:rsidR="00384F17">
        <w:rPr>
          <w:rFonts w:ascii="Trebuchet MS" w:hAnsi="Trebuchet MS"/>
        </w:rPr>
        <w:t>wat in het</w:t>
      </w:r>
      <w:r w:rsidR="00EA3ACA">
        <w:rPr>
          <w:rFonts w:ascii="Trebuchet MS" w:hAnsi="Trebuchet MS"/>
        </w:rPr>
        <w:t xml:space="preserve"> marketingplan beschreven is </w:t>
      </w:r>
      <w:r w:rsidR="00384F17">
        <w:rPr>
          <w:rFonts w:ascii="Trebuchet MS" w:hAnsi="Trebuchet MS"/>
        </w:rPr>
        <w:t xml:space="preserve">bij het opstarten van het bedrijf Meetinc, </w:t>
      </w:r>
      <w:r w:rsidR="00EA3ACA">
        <w:rPr>
          <w:rFonts w:ascii="Trebuchet MS" w:hAnsi="Trebuchet MS"/>
        </w:rPr>
        <w:t>bestaat uit een driedeling, namelijk</w:t>
      </w:r>
      <w:r w:rsidRPr="006969F6">
        <w:rPr>
          <w:rFonts w:ascii="Trebuchet MS" w:hAnsi="Trebuchet MS"/>
        </w:rPr>
        <w:t>:</w:t>
      </w:r>
    </w:p>
    <w:p w:rsidR="001065E1" w:rsidRPr="006A784F" w:rsidRDefault="001065E1" w:rsidP="00BC54F5">
      <w:pPr>
        <w:pStyle w:val="Lijstalinea"/>
        <w:widowControl w:val="0"/>
        <w:numPr>
          <w:ilvl w:val="0"/>
          <w:numId w:val="4"/>
        </w:numPr>
        <w:autoSpaceDE w:val="0"/>
        <w:autoSpaceDN w:val="0"/>
        <w:adjustRightInd w:val="0"/>
        <w:spacing w:after="0" w:line="240" w:lineRule="auto"/>
        <w:rPr>
          <w:rFonts w:ascii="Trebuchet MS" w:hAnsi="Trebuchet MS"/>
        </w:rPr>
      </w:pPr>
      <w:r w:rsidRPr="006A784F">
        <w:rPr>
          <w:rFonts w:ascii="Trebuchet MS" w:hAnsi="Trebuchet MS"/>
        </w:rPr>
        <w:t>De diverse vergader-/conferentieruimten zijn allen op technisch gebied en op facilitair gebied multifunctioneel en optimaal ingericht. Iedere ruimte is voorzien van een beamer en flip-over en e</w:t>
      </w:r>
      <w:r>
        <w:rPr>
          <w:rFonts w:ascii="Trebuchet MS" w:hAnsi="Trebuchet MS"/>
        </w:rPr>
        <w:t>en - voor iedereen toegankelijk</w:t>
      </w:r>
      <w:r w:rsidRPr="006A784F">
        <w:rPr>
          <w:rFonts w:ascii="Trebuchet MS" w:hAnsi="Trebuchet MS"/>
        </w:rPr>
        <w:t xml:space="preserve"> - wireless internetverbinding. De kamers zijn dusdanig flexibel ingericht dat ze op verzoek van de klant eenvoudig kunnen worden aangepast. </w:t>
      </w:r>
    </w:p>
    <w:p w:rsidR="001065E1" w:rsidRPr="006A784F" w:rsidRDefault="001065E1" w:rsidP="00BC54F5">
      <w:pPr>
        <w:pStyle w:val="Lijstalinea"/>
        <w:widowControl w:val="0"/>
        <w:numPr>
          <w:ilvl w:val="0"/>
          <w:numId w:val="4"/>
        </w:numPr>
        <w:autoSpaceDE w:val="0"/>
        <w:autoSpaceDN w:val="0"/>
        <w:adjustRightInd w:val="0"/>
        <w:spacing w:after="0" w:line="240" w:lineRule="auto"/>
        <w:rPr>
          <w:rFonts w:ascii="Trebuchet MS" w:hAnsi="Trebuchet MS"/>
        </w:rPr>
      </w:pPr>
      <w:r>
        <w:rPr>
          <w:rFonts w:ascii="Trebuchet MS" w:hAnsi="Trebuchet MS"/>
        </w:rPr>
        <w:t>Meetinc</w:t>
      </w:r>
      <w:r w:rsidRPr="006A784F">
        <w:rPr>
          <w:rFonts w:ascii="Trebuchet MS" w:hAnsi="Trebuchet MS"/>
        </w:rPr>
        <w:t xml:space="preserve"> onderscheidt zich op cateringgebied. Gezien de ervaring met en de r</w:t>
      </w:r>
      <w:r>
        <w:rPr>
          <w:rFonts w:ascii="Trebuchet MS" w:hAnsi="Trebuchet MS"/>
        </w:rPr>
        <w:t>elatie tot Culipro biedt Meetinc</w:t>
      </w:r>
      <w:r w:rsidRPr="006A784F">
        <w:rPr>
          <w:rFonts w:ascii="Trebuchet MS" w:hAnsi="Trebuchet MS"/>
        </w:rPr>
        <w:t xml:space="preserve"> binnen de wenselijke prijs/prestatiecurve smaakvolle en hoogkwalitatieve cateringdie</w:t>
      </w:r>
      <w:r>
        <w:rPr>
          <w:rFonts w:ascii="Trebuchet MS" w:hAnsi="Trebuchet MS"/>
        </w:rPr>
        <w:t>nsten aan. Zo worden bij Meetinc</w:t>
      </w:r>
      <w:r w:rsidRPr="006A784F">
        <w:rPr>
          <w:rFonts w:ascii="Trebuchet MS" w:hAnsi="Trebuchet MS"/>
        </w:rPr>
        <w:t xml:space="preserve"> geen standaard maaltijden verzorg</w:t>
      </w:r>
      <w:r>
        <w:rPr>
          <w:rFonts w:ascii="Trebuchet MS" w:hAnsi="Trebuchet MS"/>
        </w:rPr>
        <w:t>d</w:t>
      </w:r>
      <w:r w:rsidRPr="006A784F">
        <w:rPr>
          <w:rFonts w:ascii="Trebuchet MS" w:hAnsi="Trebuchet MS"/>
        </w:rPr>
        <w:t>, maar alleen uiterst zorgvuldig geselecteerde producten en gerechten; een en ander komt de customer intimacy strategie ten goede. Een gast heeft altijd het gevoel speciaa</w:t>
      </w:r>
      <w:r>
        <w:rPr>
          <w:rFonts w:ascii="Trebuchet MS" w:hAnsi="Trebuchet MS"/>
        </w:rPr>
        <w:t>l bediend te worden door Meetinc</w:t>
      </w:r>
      <w:r w:rsidRPr="006A784F">
        <w:rPr>
          <w:rFonts w:ascii="Trebuchet MS" w:hAnsi="Trebuchet MS"/>
        </w:rPr>
        <w:t xml:space="preserve">. </w:t>
      </w:r>
    </w:p>
    <w:p w:rsidR="001065E1" w:rsidRDefault="001065E1" w:rsidP="00BC54F5">
      <w:pPr>
        <w:pStyle w:val="Lijstalinea"/>
        <w:widowControl w:val="0"/>
        <w:numPr>
          <w:ilvl w:val="0"/>
          <w:numId w:val="4"/>
        </w:numPr>
        <w:autoSpaceDE w:val="0"/>
        <w:autoSpaceDN w:val="0"/>
        <w:adjustRightInd w:val="0"/>
        <w:spacing w:after="0" w:line="240" w:lineRule="auto"/>
        <w:rPr>
          <w:rFonts w:ascii="Trebuchet MS" w:hAnsi="Trebuchet MS"/>
        </w:rPr>
      </w:pPr>
      <w:r>
        <w:rPr>
          <w:rFonts w:ascii="Trebuchet MS" w:hAnsi="Trebuchet MS"/>
        </w:rPr>
        <w:t>Meetinc</w:t>
      </w:r>
      <w:r w:rsidRPr="006A784F">
        <w:rPr>
          <w:rFonts w:ascii="Trebuchet MS" w:hAnsi="Trebuchet MS"/>
        </w:rPr>
        <w:t xml:space="preserve"> onderscheidt zich tot slot middels de combinatie met De Glazen Ruimte </w:t>
      </w:r>
      <w:r>
        <w:rPr>
          <w:rFonts w:ascii="Trebuchet MS" w:hAnsi="Trebuchet MS"/>
        </w:rPr>
        <w:t>op de benedenverdieping. Meetinc</w:t>
      </w:r>
      <w:r w:rsidRPr="006A784F">
        <w:rPr>
          <w:rFonts w:ascii="Trebuchet MS" w:hAnsi="Trebuchet MS"/>
        </w:rPr>
        <w:t xml:space="preserve"> fungeert vaak als uitwijkmogelijkheid voor De Glazen Ruimte bij aanvragen van groepen die te klein zijn voor de ruimten van De Glazen Ruimte. Daarnaast worden de ruimten aan gasten van De Glazen Ruimte aangeboden</w:t>
      </w:r>
      <w:r w:rsidR="00EA3ACA">
        <w:rPr>
          <w:rFonts w:ascii="Trebuchet MS" w:hAnsi="Trebuchet MS"/>
        </w:rPr>
        <w:t xml:space="preserve"> </w:t>
      </w:r>
      <w:r w:rsidRPr="006A784F">
        <w:rPr>
          <w:rFonts w:ascii="Trebuchet MS" w:hAnsi="Trebuchet MS"/>
        </w:rPr>
        <w:t xml:space="preserve">voor feesten en recepties en als break out zalen bij een zakelijk event. </w:t>
      </w:r>
    </w:p>
    <w:p w:rsidR="00E63227" w:rsidRPr="006A784F" w:rsidRDefault="00E63227" w:rsidP="00E63227">
      <w:pPr>
        <w:pStyle w:val="Lijstalinea"/>
        <w:widowControl w:val="0"/>
        <w:autoSpaceDE w:val="0"/>
        <w:autoSpaceDN w:val="0"/>
        <w:adjustRightInd w:val="0"/>
        <w:spacing w:after="0" w:line="240" w:lineRule="auto"/>
        <w:ind w:left="927"/>
        <w:rPr>
          <w:rFonts w:ascii="Trebuchet MS" w:hAnsi="Trebuchet MS"/>
        </w:rPr>
      </w:pPr>
    </w:p>
    <w:p w:rsidR="001065E1" w:rsidRDefault="00E63227" w:rsidP="00BA7EA1">
      <w:pPr>
        <w:widowControl w:val="0"/>
        <w:autoSpaceDE w:val="0"/>
        <w:autoSpaceDN w:val="0"/>
        <w:adjustRightInd w:val="0"/>
        <w:spacing w:after="0" w:line="240" w:lineRule="auto"/>
        <w:rPr>
          <w:rFonts w:ascii="Trebuchet MS" w:hAnsi="Trebuchet MS"/>
          <w:b/>
        </w:rPr>
        <w:sectPr w:rsidR="001065E1" w:rsidSect="0052187C">
          <w:footerReference w:type="default" r:id="rId23"/>
          <w:pgSz w:w="12240" w:h="15840"/>
          <w:pgMar w:top="1417" w:right="1417" w:bottom="1417" w:left="1417" w:header="708" w:footer="708" w:gutter="0"/>
          <w:cols w:space="708"/>
          <w:noEndnote/>
          <w:titlePg/>
          <w:docGrid w:linePitch="299"/>
        </w:sectPr>
      </w:pPr>
      <w:r>
        <w:rPr>
          <w:rFonts w:ascii="Trebuchet MS" w:hAnsi="Trebuchet MS"/>
          <w:b/>
        </w:rPr>
        <w:br/>
      </w:r>
      <w:r>
        <w:rPr>
          <w:rFonts w:ascii="Trebuchet MS" w:hAnsi="Trebuchet MS"/>
          <w:b/>
          <w:noProof/>
        </w:rPr>
        <w:drawing>
          <wp:inline distT="0" distB="0" distL="0" distR="0">
            <wp:extent cx="5964555" cy="2891790"/>
            <wp:effectExtent l="1905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srcRect/>
                    <a:stretch>
                      <a:fillRect/>
                    </a:stretch>
                  </pic:blipFill>
                  <pic:spPr bwMode="auto">
                    <a:xfrm>
                      <a:off x="0" y="0"/>
                      <a:ext cx="5964555" cy="2891790"/>
                    </a:xfrm>
                    <a:prstGeom prst="rect">
                      <a:avLst/>
                    </a:prstGeom>
                    <a:noFill/>
                    <a:ln w="9525">
                      <a:noFill/>
                      <a:miter lim="800000"/>
                      <a:headEnd/>
                      <a:tailEnd/>
                    </a:ln>
                  </pic:spPr>
                </pic:pic>
              </a:graphicData>
            </a:graphic>
          </wp:inline>
        </w:drawing>
      </w:r>
    </w:p>
    <w:p w:rsidR="001065E1" w:rsidRPr="006A784F"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2</w:t>
      </w:r>
      <w:r w:rsidRPr="006A784F">
        <w:rPr>
          <w:rFonts w:ascii="Trebuchet MS" w:hAnsi="Trebuchet MS"/>
          <w:b/>
        </w:rPr>
        <w:t>.3 De Structuur</w:t>
      </w:r>
    </w:p>
    <w:p w:rsidR="001065E1" w:rsidRPr="008B4473"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In he</w:t>
      </w:r>
      <w:r>
        <w:rPr>
          <w:rFonts w:ascii="Trebuchet MS" w:hAnsi="Trebuchet MS"/>
        </w:rPr>
        <w:t>t bedrijf werken 12 vaste medewerkers</w:t>
      </w:r>
      <w:r w:rsidRPr="006969F6">
        <w:rPr>
          <w:rFonts w:ascii="Trebuchet MS" w:hAnsi="Trebuchet MS"/>
        </w:rPr>
        <w:t>, meerdere st</w:t>
      </w:r>
      <w:r>
        <w:rPr>
          <w:rFonts w:ascii="Trebuchet MS" w:hAnsi="Trebuchet MS"/>
        </w:rPr>
        <w:t>agiaires en daarnaast werkt Culipro</w:t>
      </w:r>
      <w:r w:rsidRPr="006969F6">
        <w:rPr>
          <w:rFonts w:ascii="Trebuchet MS" w:hAnsi="Trebuchet MS"/>
        </w:rPr>
        <w:t xml:space="preserve"> met veel oproepkrachten voor de evenementen.</w:t>
      </w:r>
      <w:r>
        <w:rPr>
          <w:rFonts w:ascii="Trebuchet MS" w:hAnsi="Trebuchet MS"/>
        </w:rPr>
        <w:t xml:space="preserve"> Het is een jong en </w:t>
      </w:r>
      <w:r w:rsidRPr="006969F6">
        <w:rPr>
          <w:rFonts w:ascii="Trebuchet MS" w:hAnsi="Trebuchet MS"/>
        </w:rPr>
        <w:t>hecht team en de sfeer is erg open en hartelijk.</w:t>
      </w:r>
      <w:r>
        <w:rPr>
          <w:rFonts w:ascii="Trebuchet MS" w:hAnsi="Trebuchet MS"/>
        </w:rPr>
        <w:t xml:space="preserve"> Hier onder is het organogram te vinden. Er bevindt zich geen aparte communicatieafdeling binnen Culipro. Veelal valt de communicatie van de Glazen Ruimte onder Bartel</w:t>
      </w:r>
      <w:r w:rsidR="00BE463E">
        <w:rPr>
          <w:rFonts w:ascii="Trebuchet MS" w:hAnsi="Trebuchet MS"/>
        </w:rPr>
        <w:t xml:space="preserve"> van Willigenburg (Projectmanager Sales Culipro)</w:t>
      </w:r>
      <w:r>
        <w:rPr>
          <w:rFonts w:ascii="Trebuchet MS" w:hAnsi="Trebuchet MS"/>
        </w:rPr>
        <w:t xml:space="preserve"> en de communicatie van Meetinc onder Eveline</w:t>
      </w:r>
      <w:r w:rsidR="00BE463E">
        <w:rPr>
          <w:rFonts w:ascii="Trebuchet MS" w:hAnsi="Trebuchet MS"/>
        </w:rPr>
        <w:t xml:space="preserve"> Mestrom (</w:t>
      </w:r>
      <w:r w:rsidR="00747EF8">
        <w:rPr>
          <w:rFonts w:ascii="Trebuchet MS" w:hAnsi="Trebuchet MS"/>
        </w:rPr>
        <w:t>Projectmanager</w:t>
      </w:r>
      <w:r w:rsidR="00BE463E">
        <w:rPr>
          <w:rFonts w:ascii="Trebuchet MS" w:hAnsi="Trebuchet MS"/>
        </w:rPr>
        <w:t xml:space="preserve"> Sales Meetinc)</w:t>
      </w:r>
      <w:r>
        <w:rPr>
          <w:rFonts w:ascii="Trebuchet MS" w:hAnsi="Trebuchet MS"/>
        </w:rPr>
        <w:t>. Hierbij hebben Monica</w:t>
      </w:r>
      <w:r w:rsidR="00BE463E">
        <w:rPr>
          <w:rFonts w:ascii="Trebuchet MS" w:hAnsi="Trebuchet MS"/>
        </w:rPr>
        <w:t xml:space="preserve"> Kuppens (Operationeel Directeur)</w:t>
      </w:r>
      <w:r>
        <w:rPr>
          <w:rFonts w:ascii="Trebuchet MS" w:hAnsi="Trebuchet MS"/>
        </w:rPr>
        <w:t xml:space="preserve"> en Ramon </w:t>
      </w:r>
      <w:r w:rsidR="00BE463E">
        <w:rPr>
          <w:rFonts w:ascii="Trebuchet MS" w:hAnsi="Trebuchet MS"/>
        </w:rPr>
        <w:t xml:space="preserve">Beuk (Algemeen Directeur) </w:t>
      </w:r>
      <w:r>
        <w:rPr>
          <w:rFonts w:ascii="Trebuchet MS" w:hAnsi="Trebuchet MS"/>
        </w:rPr>
        <w:t>het laatste woord.</w:t>
      </w:r>
    </w:p>
    <w:p w:rsidR="001065E1" w:rsidRDefault="00AF368E" w:rsidP="00BA7EA1">
      <w:pPr>
        <w:widowControl w:val="0"/>
        <w:autoSpaceDE w:val="0"/>
        <w:autoSpaceDN w:val="0"/>
        <w:adjustRightInd w:val="0"/>
        <w:spacing w:after="0" w:line="240" w:lineRule="auto"/>
        <w:rPr>
          <w:rFonts w:ascii="Trebuchet MS" w:hAnsi="Trebuchet MS"/>
        </w:rPr>
        <w:sectPr w:rsidR="001065E1" w:rsidSect="006A784F">
          <w:pgSz w:w="15840" w:h="12240" w:orient="landscape"/>
          <w:pgMar w:top="1418" w:right="1418" w:bottom="1418" w:left="1418" w:header="709" w:footer="709" w:gutter="0"/>
          <w:cols w:space="708"/>
          <w:noEndnote/>
          <w:titlePg/>
          <w:docGrid w:linePitch="299"/>
        </w:sectPr>
      </w:pPr>
      <w:r>
        <w:rPr>
          <w:rFonts w:ascii="Trebuchet MS" w:hAnsi="Trebuchet MS"/>
          <w:noProof/>
        </w:rPr>
        <w:drawing>
          <wp:anchor distT="1310640" distB="1251629" distL="114300" distR="678836" simplePos="0" relativeHeight="251658240" behindDoc="0" locked="0" layoutInCell="1" allowOverlap="1">
            <wp:simplePos x="0" y="0"/>
            <wp:positionH relativeFrom="column">
              <wp:posOffset>-344518</wp:posOffset>
            </wp:positionH>
            <wp:positionV relativeFrom="paragraph">
              <wp:posOffset>-47612</wp:posOffset>
            </wp:positionV>
            <wp:extent cx="9268942" cy="5590231"/>
            <wp:effectExtent l="76200" t="0" r="0" b="0"/>
            <wp:wrapNone/>
            <wp:docPr id="18"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1065E1" w:rsidRPr="00534139" w:rsidRDefault="001065E1" w:rsidP="00BA7EA1">
      <w:pPr>
        <w:widowControl w:val="0"/>
        <w:autoSpaceDE w:val="0"/>
        <w:autoSpaceDN w:val="0"/>
        <w:adjustRightInd w:val="0"/>
        <w:spacing w:after="0" w:line="240" w:lineRule="auto"/>
        <w:rPr>
          <w:rFonts w:ascii="Trebuchet MS" w:hAnsi="Trebuchet MS"/>
          <w:b/>
          <w:sz w:val="28"/>
          <w:szCs w:val="28"/>
        </w:rPr>
      </w:pPr>
      <w:r>
        <w:rPr>
          <w:rFonts w:ascii="Trebuchet MS" w:hAnsi="Trebuchet MS"/>
          <w:b/>
          <w:sz w:val="28"/>
          <w:szCs w:val="28"/>
        </w:rPr>
        <w:t xml:space="preserve">3. </w:t>
      </w:r>
      <w:r w:rsidRPr="00534139">
        <w:rPr>
          <w:rFonts w:ascii="Trebuchet MS" w:hAnsi="Trebuchet MS"/>
          <w:b/>
          <w:sz w:val="28"/>
          <w:szCs w:val="28"/>
        </w:rPr>
        <w:t>Maatschappelijk verantwoord ondernemen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Er is tegenwoordig steeds meer te doen rond het onde</w:t>
      </w:r>
      <w:r>
        <w:rPr>
          <w:rFonts w:ascii="Trebuchet MS" w:hAnsi="Trebuchet MS"/>
        </w:rPr>
        <w:t>rwerp m</w:t>
      </w:r>
      <w:r w:rsidRPr="006969F6">
        <w:rPr>
          <w:rFonts w:ascii="Trebuchet MS" w:hAnsi="Trebuchet MS"/>
        </w:rPr>
        <w:t>aatschap</w:t>
      </w:r>
      <w:r>
        <w:rPr>
          <w:rFonts w:ascii="Trebuchet MS" w:hAnsi="Trebuchet MS"/>
        </w:rPr>
        <w:t>pelijk verantwoord ondernemen</w:t>
      </w:r>
      <w:r w:rsidRPr="006969F6">
        <w:rPr>
          <w:rFonts w:ascii="Trebuchet MS" w:hAnsi="Trebuchet MS"/>
        </w:rPr>
        <w:t>. Zowel binnen de samenleving als binnen de bedrijfswereld leeft steeds meer het idee dat bedrijven naast hun economische verantwoordelijkheid ook hun sociale verantwoordelijkheid moeten opnemen. Grote en middelgrote bedrijven in Nederland nemen steeds vaker een MVO-paragraaf</w:t>
      </w:r>
      <w:r>
        <w:rPr>
          <w:rFonts w:ascii="Trebuchet MS" w:hAnsi="Trebuchet MS"/>
        </w:rPr>
        <w:t xml:space="preserve"> op</w:t>
      </w:r>
      <w:r w:rsidRPr="006969F6">
        <w:rPr>
          <w:rFonts w:ascii="Trebuchet MS" w:hAnsi="Trebuchet MS"/>
        </w:rPr>
        <w:t xml:space="preserve"> in hun bedrijfsvoering en de (rijks)overheid moet sinds begin 2010 duurzaam aanbesteden. Maar wat is nu eigenlijk Maatschappelijk Verantwoord ondernemen?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Maatschappelijk verantwoord ondernemen is een begrip dat nauw verbonden is met het in 1987 door de Commissie Brundtland geïntroduceerde </w:t>
      </w:r>
      <w:r w:rsidR="00747EF8">
        <w:rPr>
          <w:rFonts w:ascii="Trebuchet MS" w:hAnsi="Trebuchet MS"/>
        </w:rPr>
        <w:t xml:space="preserve">begrip </w:t>
      </w:r>
      <w:r>
        <w:rPr>
          <w:rFonts w:ascii="Trebuchet MS" w:hAnsi="Trebuchet MS"/>
        </w:rPr>
        <w:t>duurzaam ondernemen.</w:t>
      </w:r>
      <w:r w:rsidRPr="00E1199A">
        <w:rPr>
          <w:rStyle w:val="Voetnootmarkering"/>
          <w:rFonts w:ascii="Trebuchet MS" w:hAnsi="Trebuchet MS"/>
        </w:rPr>
        <w:t xml:space="preserve"> </w:t>
      </w:r>
      <w:r>
        <w:rPr>
          <w:rStyle w:val="Voetnootmarkering"/>
          <w:rFonts w:ascii="Trebuchet MS" w:hAnsi="Trebuchet MS"/>
        </w:rPr>
        <w:footnoteReference w:id="2"/>
      </w:r>
      <w:r>
        <w:rPr>
          <w:rFonts w:ascii="Trebuchet MS" w:hAnsi="Trebuchet MS"/>
        </w:rPr>
        <w:t xml:space="preserve"> Duurzaam ondernemen werd hierbij omschreven als dat bedrijven een belangrijke bijdrage kunnen leveren aan een duurzame ontwikkeling van de maatschappij. Dit kan volgens de Commissie Brundtland bereikt worden door de economische ontwikkeling in balans te brengen met een rechtvaardige verdeling van welvaart en met de bescherming van het milieu, zodat de aarde behouden blijft voor de toekomstige generatie. </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A16321" w:rsidRDefault="001065E1" w:rsidP="00BA7EA1">
      <w:pPr>
        <w:widowControl w:val="0"/>
        <w:autoSpaceDE w:val="0"/>
        <w:autoSpaceDN w:val="0"/>
        <w:adjustRightInd w:val="0"/>
        <w:spacing w:after="0" w:line="240" w:lineRule="auto"/>
        <w:rPr>
          <w:rFonts w:ascii="Trebuchet MS" w:hAnsi="Trebuchet MS"/>
          <w:i/>
        </w:rPr>
      </w:pPr>
      <w:r w:rsidRPr="006969F6">
        <w:rPr>
          <w:rFonts w:ascii="Trebuchet MS" w:hAnsi="Trebuchet MS"/>
        </w:rPr>
        <w:t xml:space="preserve">Wat opvalt wanneer er gesproken wordt over Maatschappelijk Verantwoord Ondernemen (MVO) is dat er veel </w:t>
      </w:r>
      <w:r>
        <w:rPr>
          <w:rFonts w:ascii="Trebuchet MS" w:hAnsi="Trebuchet MS"/>
        </w:rPr>
        <w:t>verschillende begrippen</w:t>
      </w:r>
      <w:r w:rsidRPr="006969F6">
        <w:rPr>
          <w:rFonts w:ascii="Trebuchet MS" w:hAnsi="Trebuchet MS"/>
        </w:rPr>
        <w:t xml:space="preserve"> gebruikt worden. Zo kom je veelal </w:t>
      </w:r>
      <w:r>
        <w:rPr>
          <w:rFonts w:ascii="Trebuchet MS" w:hAnsi="Trebuchet MS"/>
        </w:rPr>
        <w:t>begrippen tegen</w:t>
      </w:r>
      <w:r w:rsidRPr="006969F6">
        <w:rPr>
          <w:rFonts w:ascii="Trebuchet MS" w:hAnsi="Trebuchet MS"/>
        </w:rPr>
        <w:t xml:space="preserve"> als</w:t>
      </w:r>
      <w:r>
        <w:rPr>
          <w:rFonts w:ascii="Trebuchet MS" w:hAnsi="Trebuchet MS"/>
        </w:rPr>
        <w:t>:</w:t>
      </w:r>
      <w:r w:rsidRPr="006969F6">
        <w:rPr>
          <w:rFonts w:ascii="Trebuchet MS" w:hAnsi="Trebuchet MS"/>
        </w:rPr>
        <w:t xml:space="preserve"> duurzaam ondernemen, duurzaam ontwikkelen en waardegedreven ondernemen. Deze </w:t>
      </w:r>
      <w:r>
        <w:rPr>
          <w:rFonts w:ascii="Trebuchet MS" w:hAnsi="Trebuchet MS"/>
        </w:rPr>
        <w:t>begrippen</w:t>
      </w:r>
      <w:r w:rsidRPr="006969F6">
        <w:rPr>
          <w:rFonts w:ascii="Trebuchet MS" w:hAnsi="Trebuchet MS"/>
        </w:rPr>
        <w:t xml:space="preserve"> kunnen op verschillende manieren worden gedefinieerd. Veel organisaties gebruiken deze begrippen als synoniemen, echter blijkt het vaak een eigen nuance te hebben. Zo concludeert Votaw in 1973</w:t>
      </w:r>
      <w:r>
        <w:rPr>
          <w:rStyle w:val="Voetnootmarkering"/>
          <w:rFonts w:ascii="Trebuchet MS" w:hAnsi="Trebuchet MS"/>
        </w:rPr>
        <w:footnoteReference w:id="3"/>
      </w:r>
      <w:r w:rsidRPr="006969F6">
        <w:rPr>
          <w:rFonts w:ascii="Trebuchet MS" w:hAnsi="Trebuchet MS"/>
        </w:rPr>
        <w:t xml:space="preserve">: </w:t>
      </w:r>
      <w:r w:rsidRPr="00A16321">
        <w:rPr>
          <w:rFonts w:ascii="Trebuchet MS" w:hAnsi="Trebuchet MS"/>
          <w:i/>
        </w:rPr>
        <w:t>‘Het begrip maatschappelijke verantwoordelijkheid is geniaal; het betekent iets, maar niet altijd voor iedereen hetzelfde. Voor sommigen gaat het over wettelijke verplichtingen en aansprakelijkheid; voor anderen gaat het over ethisch verantwoord handelen; voor weer anderen gaat het om oorzakelijke verbanden, ondernemingen zijn ergens voor verantwoordelijk; velen zien het als hetzelfde als liefdadigheid; sommigen zien het als maatschappelijk bewust en de grootste voorstanders zien het als legitiem en gepast; sommigen zien het als een verplichting voor bedrijven om strengere normen te hanteren voor hun gedrag dan die voor burgers gelden.’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John Grant concludeert</w:t>
      </w:r>
      <w:r>
        <w:rPr>
          <w:rFonts w:ascii="Trebuchet MS" w:hAnsi="Trebuchet MS"/>
        </w:rPr>
        <w:t xml:space="preserve"> in zijn boek</w:t>
      </w:r>
      <w:r>
        <w:rPr>
          <w:rStyle w:val="Voetnootmarkering"/>
          <w:rFonts w:ascii="Trebuchet MS" w:hAnsi="Trebuchet MS"/>
        </w:rPr>
        <w:footnoteReference w:id="4"/>
      </w:r>
      <w:r>
        <w:rPr>
          <w:rFonts w:ascii="Trebuchet MS" w:hAnsi="Trebuchet MS"/>
        </w:rPr>
        <w:t>:</w:t>
      </w:r>
      <w:r w:rsidRPr="006969F6">
        <w:rPr>
          <w:rFonts w:ascii="Trebuchet MS" w:hAnsi="Trebuchet MS"/>
        </w:rPr>
        <w:t xml:space="preserve"> </w:t>
      </w:r>
      <w:r w:rsidRPr="000D7091">
        <w:rPr>
          <w:rFonts w:ascii="Trebuchet MS" w:hAnsi="Trebuchet MS"/>
          <w:i/>
        </w:rPr>
        <w:t xml:space="preserve">“Je leert nooit begrijpen wat duurzaamheid inhoudt door er van buitenaf naar te kijken en te bezien </w:t>
      </w:r>
      <w:r w:rsidR="00747EF8">
        <w:rPr>
          <w:rFonts w:ascii="Trebuchet MS" w:hAnsi="Trebuchet MS"/>
          <w:i/>
        </w:rPr>
        <w:t>als een abstract geheel. Je moet</w:t>
      </w:r>
      <w:r w:rsidRPr="000D7091">
        <w:rPr>
          <w:rFonts w:ascii="Trebuchet MS" w:hAnsi="Trebuchet MS"/>
          <w:i/>
        </w:rPr>
        <w:t xml:space="preserve"> er persoonlijk bij betrokken raken, erin stappen en aan de hand van je ervaringen, emotie en oordeel vanuit die uitdrukkelijke betrokken positie je mening vormen.”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Uit deze twee beschrijvingen kan dus wel geconcludeerd worden dat er vele definities zijn van deze ‘groene’ begrippen. </w:t>
      </w:r>
      <w:r>
        <w:rPr>
          <w:rFonts w:ascii="Trebuchet MS" w:hAnsi="Trebuchet MS"/>
        </w:rPr>
        <w:t xml:space="preserve">Echter kan de invulling van maatschappelijk verantwoord ondernemen bij elke organisatie ook anders zijn. Niet alleen in de aard van de activiteiten, maar ook de omvang.   </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Wat vaak terug komt in verschillende defin</w:t>
      </w:r>
      <w:r>
        <w:rPr>
          <w:rFonts w:ascii="Trebuchet MS" w:hAnsi="Trebuchet MS"/>
        </w:rPr>
        <w:t xml:space="preserve">ities van MVO is dat MVO in </w:t>
      </w:r>
      <w:r w:rsidRPr="00E1199A">
        <w:rPr>
          <w:rFonts w:ascii="Trebuchet MS" w:hAnsi="Trebuchet MS"/>
          <w:b/>
        </w:rPr>
        <w:t>ALLE</w:t>
      </w:r>
      <w:r w:rsidRPr="006969F6">
        <w:rPr>
          <w:rFonts w:ascii="Trebuchet MS" w:hAnsi="Trebuchet MS"/>
        </w:rPr>
        <w:t xml:space="preserve"> kernprocessen binnen een organisatie een rol speelt. MVO gaat van inkoop en productie tot personeelsbeleid en marketing. Hierbij komen de drie dimensies economie (economisch rendement), milieu (de effecten op het natuurlijk leefmilieu) en sociale aspecten (de gevolgen voor de mens, in- en extern) terug. Ook wel de Triple P-benadering genoemd.</w:t>
      </w:r>
    </w:p>
    <w:p w:rsidR="001065E1" w:rsidRPr="00E1199A" w:rsidRDefault="001065E1" w:rsidP="00BA7EA1">
      <w:pPr>
        <w:widowControl w:val="0"/>
        <w:autoSpaceDE w:val="0"/>
        <w:autoSpaceDN w:val="0"/>
        <w:adjustRightInd w:val="0"/>
        <w:spacing w:after="0" w:line="240" w:lineRule="auto"/>
        <w:rPr>
          <w:rFonts w:ascii="Trebuchet MS" w:hAnsi="Trebuchet MS"/>
          <w:b/>
          <w:color w:val="FF0000"/>
        </w:rPr>
      </w:pPr>
      <w:r>
        <w:rPr>
          <w:rFonts w:ascii="Trebuchet MS" w:hAnsi="Trebuchet MS"/>
          <w:b/>
        </w:rPr>
        <w:t>3</w:t>
      </w:r>
      <w:r w:rsidRPr="000D7091">
        <w:rPr>
          <w:rFonts w:ascii="Trebuchet MS" w:hAnsi="Trebuchet MS"/>
          <w:b/>
        </w:rPr>
        <w:t>.1 Triple P-benadering</w:t>
      </w:r>
      <w:r>
        <w:rPr>
          <w:rStyle w:val="Voetnootmarkering"/>
          <w:rFonts w:ascii="Trebuchet MS" w:hAnsi="Trebuchet MS"/>
          <w:b/>
        </w:rPr>
        <w:footnoteReference w:id="5"/>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MVO heeft in vele ogen betrekking op </w:t>
      </w:r>
      <w:r>
        <w:rPr>
          <w:rFonts w:ascii="Trebuchet MS" w:hAnsi="Trebuchet MS"/>
        </w:rPr>
        <w:t xml:space="preserve">de </w:t>
      </w:r>
      <w:r w:rsidRPr="006969F6">
        <w:rPr>
          <w:rFonts w:ascii="Trebuchet MS" w:hAnsi="Trebuchet MS"/>
        </w:rPr>
        <w:t>drie eerder genoemde gebieden, namelijk op sociaal, milieu- en economisch gebied. Hiervoor worden de termen People, Planet en Profit gebruikt, de Triple P-benadering. Dit betekent dat MVO een vorm is van ondernemen gericht op economische prestaties (Profit), met respect voor de sociale kant (People)en binnen de ecologische randvoorwaarden (Planet). Het g</w:t>
      </w:r>
      <w:r>
        <w:rPr>
          <w:rFonts w:ascii="Trebuchet MS" w:hAnsi="Trebuchet MS"/>
        </w:rPr>
        <w:t>aat hierbij om het vinden van het</w:t>
      </w:r>
      <w:r w:rsidRPr="006969F6">
        <w:rPr>
          <w:rFonts w:ascii="Trebuchet MS" w:hAnsi="Trebuchet MS"/>
        </w:rPr>
        <w:t xml:space="preserve"> juiste evenwicht tussen deze drie P´s. Vaak blijkt dat deze balans leidt tot betere resultaten voor zowel het bedrijf als de samenleving. Hieronder zal de Triple P-benadering nader worden toegelicht. </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520AEA" w:rsidRDefault="00AF368E" w:rsidP="00BA7EA1">
      <w:pPr>
        <w:widowControl w:val="0"/>
        <w:autoSpaceDE w:val="0"/>
        <w:autoSpaceDN w:val="0"/>
        <w:adjustRightInd w:val="0"/>
        <w:spacing w:after="0" w:line="240" w:lineRule="auto"/>
        <w:jc w:val="center"/>
        <w:rPr>
          <w:rFonts w:ascii="Trebuchet MS" w:hAnsi="Trebuchet MS"/>
          <w:color w:val="BFBFBF" w:themeColor="background1" w:themeShade="BF"/>
        </w:rPr>
      </w:pPr>
      <w:r>
        <w:rPr>
          <w:noProof/>
        </w:rPr>
        <w:drawing>
          <wp:inline distT="0" distB="0" distL="0" distR="0">
            <wp:extent cx="1473835" cy="1419225"/>
            <wp:effectExtent l="19050" t="0" r="0" b="0"/>
            <wp:docPr id="3" name="Afbeelding 3" descr="http://www.apiti.nl/blog/wp-content/uploads/2010/02/mvo-3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iti.nl/blog/wp-content/uploads/2010/02/mvo-3p1.jpg"/>
                    <pic:cNvPicPr>
                      <a:picLocks noChangeAspect="1" noChangeArrowheads="1"/>
                    </pic:cNvPicPr>
                  </pic:nvPicPr>
                  <pic:blipFill>
                    <a:blip r:embed="rId30"/>
                    <a:srcRect/>
                    <a:stretch>
                      <a:fillRect/>
                    </a:stretch>
                  </pic:blipFill>
                  <pic:spPr bwMode="auto">
                    <a:xfrm>
                      <a:off x="0" y="0"/>
                      <a:ext cx="1473835" cy="1419225"/>
                    </a:xfrm>
                    <a:prstGeom prst="rect">
                      <a:avLst/>
                    </a:prstGeom>
                    <a:noFill/>
                    <a:ln w="9525">
                      <a:noFill/>
                      <a:miter lim="800000"/>
                      <a:headEnd/>
                      <a:tailEnd/>
                    </a:ln>
                  </pic:spPr>
                </pic:pic>
              </a:graphicData>
            </a:graphic>
          </wp:inline>
        </w:drawing>
      </w:r>
      <w:r w:rsidR="001065E1">
        <w:rPr>
          <w:rFonts w:ascii="Trebuchet MS" w:hAnsi="Trebuchet MS"/>
        </w:rPr>
        <w:t xml:space="preserve"> </w:t>
      </w:r>
    </w:p>
    <w:p w:rsidR="001065E1" w:rsidRPr="00520AEA" w:rsidRDefault="001065E1" w:rsidP="00BA7EA1">
      <w:pPr>
        <w:spacing w:after="0" w:line="240" w:lineRule="auto"/>
        <w:jc w:val="center"/>
        <w:rPr>
          <w:rFonts w:ascii="Trebuchet MS" w:hAnsi="Trebuchet MS"/>
          <w:color w:val="D9D9D9" w:themeColor="background1" w:themeShade="D9"/>
          <w:sz w:val="18"/>
          <w:szCs w:val="18"/>
        </w:rPr>
      </w:pPr>
      <w:r w:rsidRPr="00520AEA">
        <w:rPr>
          <w:rFonts w:ascii="Trebuchet MS" w:hAnsi="Trebuchet MS"/>
          <w:color w:val="D9D9D9" w:themeColor="background1" w:themeShade="D9"/>
          <w:sz w:val="18"/>
          <w:szCs w:val="18"/>
        </w:rPr>
        <w:t>Bron: http://www.apiti.nl/blog/wp-content/uploads/2010/02/mvo-3p1.jpg</w:t>
      </w:r>
    </w:p>
    <w:p w:rsidR="001065E1" w:rsidRPr="000D7091" w:rsidRDefault="001065E1" w:rsidP="00BA7EA1">
      <w:pPr>
        <w:widowControl w:val="0"/>
        <w:autoSpaceDE w:val="0"/>
        <w:autoSpaceDN w:val="0"/>
        <w:adjustRightInd w:val="0"/>
        <w:spacing w:after="0" w:line="240" w:lineRule="auto"/>
        <w:rPr>
          <w:rFonts w:ascii="Trebuchet MS" w:hAnsi="Trebuchet MS"/>
          <w:u w:val="single"/>
        </w:rPr>
      </w:pPr>
      <w:r w:rsidRPr="00520AEA">
        <w:rPr>
          <w:rFonts w:ascii="Trebuchet MS" w:hAnsi="Trebuchet MS"/>
          <w:color w:val="BFBFBF" w:themeColor="background1" w:themeShade="BF"/>
          <w:u w:val="single"/>
        </w:rPr>
        <w:br/>
      </w:r>
      <w:r>
        <w:rPr>
          <w:rFonts w:ascii="Trebuchet MS" w:hAnsi="Trebuchet MS"/>
          <w:u w:val="single"/>
        </w:rPr>
        <w:t>People</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De dimensie People heeft betrekking op het menselijke aspect van je organisatie, het sociaalethische gebied</w:t>
      </w:r>
      <w:r>
        <w:rPr>
          <w:rFonts w:ascii="Trebuchet MS" w:hAnsi="Trebuchet MS"/>
        </w:rPr>
        <w:t>,</w:t>
      </w:r>
      <w:r w:rsidRPr="006969F6">
        <w:rPr>
          <w:rFonts w:ascii="Trebuchet MS" w:hAnsi="Trebuchet MS"/>
        </w:rPr>
        <w:t xml:space="preserve"> zowel intern (op eigen personeel) als extern (op de omgeving van het bedrijf). Denk bij intern aan arbeidsomstandigheden, -voorwaarden en –verhoudingen, maar ook de inhoud van de arbeid, competentiemanagement en de wijze van beoordeling. Bij de externe omgeving kan gedacht worden aan vrijwilligerswerk</w:t>
      </w:r>
      <w:r>
        <w:rPr>
          <w:rFonts w:ascii="Trebuchet MS" w:hAnsi="Trebuchet MS"/>
        </w:rPr>
        <w:t>,</w:t>
      </w:r>
      <w:r w:rsidRPr="006969F6">
        <w:rPr>
          <w:rFonts w:ascii="Trebuchet MS" w:hAnsi="Trebuchet MS"/>
        </w:rPr>
        <w:t xml:space="preserve"> maar ook aan het bijdragen van financiële middelen, kennis of faciliteiten aan bijvoorbeeld het lokale onderwijs</w:t>
      </w:r>
      <w:r>
        <w:rPr>
          <w:rFonts w:ascii="Trebuchet MS" w:hAnsi="Trebuchet MS"/>
        </w:rPr>
        <w:t>,</w:t>
      </w:r>
      <w:r w:rsidRPr="006969F6">
        <w:rPr>
          <w:rFonts w:ascii="Trebuchet MS" w:hAnsi="Trebuchet MS"/>
        </w:rPr>
        <w:t xml:space="preserve"> of de plaatselijke voetbalclub.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0D7091" w:rsidRDefault="001065E1" w:rsidP="00BA7EA1">
      <w:pPr>
        <w:widowControl w:val="0"/>
        <w:autoSpaceDE w:val="0"/>
        <w:autoSpaceDN w:val="0"/>
        <w:adjustRightInd w:val="0"/>
        <w:spacing w:after="0" w:line="240" w:lineRule="auto"/>
        <w:rPr>
          <w:rFonts w:ascii="Trebuchet MS" w:hAnsi="Trebuchet MS"/>
          <w:u w:val="single"/>
        </w:rPr>
      </w:pPr>
      <w:r w:rsidRPr="000D7091">
        <w:rPr>
          <w:rFonts w:ascii="Trebuchet MS" w:hAnsi="Trebuchet MS"/>
          <w:u w:val="single"/>
        </w:rPr>
        <w:t>Planet</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Planet houdt in dat de zorg voor de natuurlijke leefomgeving wordt geïntegreerd in de bedrijfsvoering. Het milieu is natuurlijk een groot onderdeel hiervan door bijvoorbeeld te kijken naar de milieubelasting van het eigen productieproces, maar ook milieueffecten bij toeleveranciers , transport, afvalverwerking en recycling. Ook de ontwikkeling van schonere producten, de manier van omgang met genetische manipulatie, en de mate waarin je duurzame technologie toepast behoren allemaal tot deze P.</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0D7091" w:rsidRDefault="001065E1" w:rsidP="00BA7EA1">
      <w:pPr>
        <w:widowControl w:val="0"/>
        <w:autoSpaceDE w:val="0"/>
        <w:autoSpaceDN w:val="0"/>
        <w:adjustRightInd w:val="0"/>
        <w:spacing w:after="0" w:line="240" w:lineRule="auto"/>
        <w:rPr>
          <w:rFonts w:ascii="Trebuchet MS" w:hAnsi="Trebuchet MS"/>
          <w:u w:val="single"/>
        </w:rPr>
      </w:pPr>
      <w:r w:rsidRPr="000D7091">
        <w:rPr>
          <w:rFonts w:ascii="Trebuchet MS" w:hAnsi="Trebuchet MS"/>
          <w:u w:val="single"/>
        </w:rPr>
        <w:t>Profit</w:t>
      </w:r>
    </w:p>
    <w:p w:rsidR="001065E1" w:rsidRPr="006969F6"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Het </w:t>
      </w:r>
      <w:r w:rsidRPr="006969F6">
        <w:rPr>
          <w:rFonts w:ascii="Trebuchet MS" w:hAnsi="Trebuchet MS"/>
        </w:rPr>
        <w:t>eerste doel van een commerciële organisatie is het gener</w:t>
      </w:r>
      <w:r>
        <w:rPr>
          <w:rFonts w:ascii="Trebuchet MS" w:hAnsi="Trebuchet MS"/>
        </w:rPr>
        <w:t>er</w:t>
      </w:r>
      <w:r w:rsidRPr="006969F6">
        <w:rPr>
          <w:rFonts w:ascii="Trebuchet MS" w:hAnsi="Trebuchet MS"/>
        </w:rPr>
        <w:t>en van een financieel gezond bestaan om te overleven. Profit gaat dan ook in de eerste plaats over het gener</w:t>
      </w:r>
      <w:r>
        <w:rPr>
          <w:rFonts w:ascii="Trebuchet MS" w:hAnsi="Trebuchet MS"/>
        </w:rPr>
        <w:t>er</w:t>
      </w:r>
      <w:r w:rsidRPr="006969F6">
        <w:rPr>
          <w:rFonts w:ascii="Trebuchet MS" w:hAnsi="Trebuchet MS"/>
        </w:rPr>
        <w:t>en van winst. Die winst is nodig om nieuwe investeringen te financieren. Er zijn vele manieren waarop bedrijven met milieumaatrege</w:t>
      </w:r>
      <w:r>
        <w:rPr>
          <w:rFonts w:ascii="Trebuchet MS" w:hAnsi="Trebuchet MS"/>
        </w:rPr>
        <w:t>le</w:t>
      </w:r>
      <w:r w:rsidRPr="006969F6">
        <w:rPr>
          <w:rFonts w:ascii="Trebuchet MS" w:hAnsi="Trebuchet MS"/>
        </w:rPr>
        <w:t xml:space="preserve">n geld kunnen verdienen, zoals besparen op grondstoffen en energie en schonere producten voor minder afvalkosten. </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Toch zijn er ook andere aspecten, die niet puur over financiële prestaties van de onderneming gaan die hiertoe behoren. Hierbij kan gedacht worden aan het locatiebeleid, werkgelegenheid, politieke betrokkenheid, uitbesteding, investering en de economische effecten van je producten of diensten. </w:t>
      </w:r>
    </w:p>
    <w:p w:rsidR="001065E1" w:rsidRDefault="001065E1" w:rsidP="00BA7EA1">
      <w:pPr>
        <w:spacing w:line="240" w:lineRule="auto"/>
        <w:rPr>
          <w:rFonts w:ascii="Trebuchet MS" w:hAnsi="Trebuchet MS"/>
          <w:b/>
        </w:rPr>
      </w:pPr>
      <w:r>
        <w:rPr>
          <w:rFonts w:ascii="Trebuchet MS" w:hAnsi="Trebuchet MS"/>
          <w:b/>
        </w:rPr>
        <w:br w:type="page"/>
      </w:r>
    </w:p>
    <w:p w:rsidR="001065E1" w:rsidRPr="000D709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3</w:t>
      </w:r>
      <w:r w:rsidRPr="000D7091">
        <w:rPr>
          <w:rFonts w:ascii="Trebuchet MS" w:hAnsi="Trebuchet MS"/>
          <w:b/>
        </w:rPr>
        <w:t>.2 Waarom MVO?</w:t>
      </w:r>
    </w:p>
    <w:p w:rsidR="00EA3ACA" w:rsidRDefault="00EA3ACA" w:rsidP="00BA7EA1">
      <w:pPr>
        <w:widowControl w:val="0"/>
        <w:autoSpaceDE w:val="0"/>
        <w:autoSpaceDN w:val="0"/>
        <w:adjustRightInd w:val="0"/>
        <w:spacing w:after="0" w:line="240" w:lineRule="auto"/>
        <w:rPr>
          <w:rFonts w:ascii="Trebuchet MS" w:hAnsi="Trebuchet MS"/>
        </w:rPr>
      </w:pPr>
    </w:p>
    <w:p w:rsidR="001065E1" w:rsidRPr="000D7091" w:rsidRDefault="001065E1" w:rsidP="00BA7EA1">
      <w:pPr>
        <w:widowControl w:val="0"/>
        <w:autoSpaceDE w:val="0"/>
        <w:autoSpaceDN w:val="0"/>
        <w:adjustRightInd w:val="0"/>
        <w:spacing w:after="0" w:line="240" w:lineRule="auto"/>
        <w:rPr>
          <w:rFonts w:ascii="Trebuchet MS" w:hAnsi="Trebuchet MS"/>
          <w:u w:val="single"/>
        </w:rPr>
      </w:pPr>
      <w:r>
        <w:rPr>
          <w:rFonts w:ascii="Trebuchet MS" w:hAnsi="Trebuchet MS"/>
          <w:u w:val="single"/>
        </w:rPr>
        <w:t>Om</w:t>
      </w:r>
      <w:r w:rsidRPr="000D7091">
        <w:rPr>
          <w:rFonts w:ascii="Trebuchet MS" w:hAnsi="Trebuchet MS"/>
          <w:u w:val="single"/>
        </w:rPr>
        <w:t>dat het moet</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De overheid zal alleen nog maar duurzaam inkopen vanaf 2010. </w:t>
      </w:r>
      <w:r>
        <w:rPr>
          <w:rFonts w:ascii="Trebuchet MS" w:hAnsi="Trebuchet MS"/>
        </w:rPr>
        <w:t>Wet- en regelgeving blijken dus</w:t>
      </w:r>
      <w:r w:rsidRPr="006969F6">
        <w:rPr>
          <w:rFonts w:ascii="Trebuchet MS" w:hAnsi="Trebuchet MS"/>
        </w:rPr>
        <w:t xml:space="preserve"> een belangrijke reden</w:t>
      </w:r>
      <w:r>
        <w:rPr>
          <w:rFonts w:ascii="Trebuchet MS" w:hAnsi="Trebuchet MS"/>
        </w:rPr>
        <w:t xml:space="preserve"> voor organisaties om maatschappelijk verantwoord te ondernemen</w:t>
      </w:r>
      <w:r w:rsidRPr="006969F6">
        <w:rPr>
          <w:rFonts w:ascii="Trebuchet MS" w:hAnsi="Trebuchet MS"/>
        </w:rPr>
        <w:t xml:space="preserve">. </w:t>
      </w:r>
      <w:r>
        <w:rPr>
          <w:rFonts w:ascii="Trebuchet MS" w:hAnsi="Trebuchet MS"/>
        </w:rPr>
        <w:t>Daarnaast gaan</w:t>
      </w:r>
      <w:r w:rsidRPr="006969F6">
        <w:rPr>
          <w:rFonts w:ascii="Trebuchet MS" w:hAnsi="Trebuchet MS"/>
        </w:rPr>
        <w:t xml:space="preserve"> steeds meer grote ondernemingen tegenwoordig duurzaam inkopen. Hierdoor zal je, wanneer je maatschappelijk verantwoord onderneemt, ook een aantrekkelijke partner voor leveranciers en kredietverstrekkers worden.</w:t>
      </w:r>
      <w:r>
        <w:rPr>
          <w:rFonts w:ascii="Trebuchet MS" w:hAnsi="Trebuchet MS"/>
        </w:rPr>
        <w:t xml:space="preserve"> Zonder het vertrouwen van stakeholders kan je als organisatie immers niet overleven.</w:t>
      </w:r>
      <w:r w:rsidRPr="006969F6">
        <w:rPr>
          <w:rFonts w:ascii="Trebuchet MS" w:hAnsi="Trebuchet MS"/>
        </w:rPr>
        <w:t xml:space="preserve"> </w:t>
      </w:r>
      <w:r>
        <w:rPr>
          <w:rFonts w:ascii="Trebuchet MS" w:hAnsi="Trebuchet MS"/>
        </w:rPr>
        <w:t xml:space="preserve">Deze maatschappelijke druk vanuit allerlei organisaties, de overheid, de publieke opinie, de media en natuurlijk de consument zorgen ervoor dat organisaties wel maatschappelijk verantwoord ‘moeten’ ondernemen. Vooral om de marktkansen, en dus de hogere verkoopcijfers, </w:t>
      </w:r>
      <w:r w:rsidRPr="006969F6">
        <w:rPr>
          <w:rFonts w:ascii="Trebuchet MS" w:hAnsi="Trebuchet MS"/>
        </w:rPr>
        <w:t xml:space="preserve">niet te laten </w:t>
      </w:r>
      <w:r>
        <w:rPr>
          <w:rFonts w:ascii="Trebuchet MS" w:hAnsi="Trebuchet MS"/>
        </w:rPr>
        <w:t>liggen.</w:t>
      </w:r>
      <w:r w:rsidR="00753720" w:rsidRPr="00753720">
        <w:rPr>
          <w:rFonts w:ascii="Trebuchet MS" w:hAnsi="Trebuchet MS"/>
        </w:rPr>
        <w:t xml:space="preserve"> </w:t>
      </w:r>
      <w:r w:rsidR="00753720">
        <w:rPr>
          <w:rFonts w:ascii="Trebuchet MS" w:hAnsi="Trebuchet MS"/>
        </w:rPr>
        <w:t>Zeker wanneer ook de concurrentie milieumaatregelen treft kan je als bedrijf niet achterblijven; klanten zouden naar de concurrent kunnen overstappen.</w:t>
      </w:r>
    </w:p>
    <w:p w:rsidR="00753720" w:rsidRDefault="00753720" w:rsidP="00BA7EA1">
      <w:pPr>
        <w:widowControl w:val="0"/>
        <w:autoSpaceDE w:val="0"/>
        <w:autoSpaceDN w:val="0"/>
        <w:adjustRightInd w:val="0"/>
        <w:spacing w:after="0" w:line="240" w:lineRule="auto"/>
        <w:rPr>
          <w:rFonts w:ascii="Trebuchet MS" w:hAnsi="Trebuchet MS"/>
        </w:rPr>
      </w:pPr>
    </w:p>
    <w:p w:rsidR="00753720" w:rsidRDefault="00753720" w:rsidP="00BA7EA1">
      <w:pPr>
        <w:widowControl w:val="0"/>
        <w:autoSpaceDE w:val="0"/>
        <w:autoSpaceDN w:val="0"/>
        <w:adjustRightInd w:val="0"/>
        <w:spacing w:after="0" w:line="240" w:lineRule="auto"/>
        <w:rPr>
          <w:rFonts w:ascii="Trebuchet MS" w:hAnsi="Trebuchet MS"/>
        </w:rPr>
      </w:pPr>
      <w:r>
        <w:rPr>
          <w:rFonts w:ascii="Trebuchet MS" w:hAnsi="Trebuchet MS"/>
        </w:rPr>
        <w:t>Ook bij Culipro is een zekere druk vanuit de overheid om maatschappelijk verantwoord te ondern</w:t>
      </w:r>
      <w:r w:rsidR="00B63DBB">
        <w:rPr>
          <w:rFonts w:ascii="Trebuchet MS" w:hAnsi="Trebuchet MS"/>
        </w:rPr>
        <w:t>emen. Door het duurzaam inkopen  van de overheid</w:t>
      </w:r>
      <w:r>
        <w:rPr>
          <w:rFonts w:ascii="Trebuchet MS" w:hAnsi="Trebuchet MS"/>
        </w:rPr>
        <w:t xml:space="preserve"> vanaf 2010 is Culipro genoodzaakt duurzaam te ondernemen. Dit om haar klanten binnen de overheid niet te verliezen. </w:t>
      </w:r>
    </w:p>
    <w:p w:rsidR="00753720" w:rsidRPr="006969F6" w:rsidRDefault="00753720"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Naast de druk van de overheid is binnen Culipro ook een zekere druk vanuit de concurrentie te voelen. Zo is grote concurrent </w:t>
      </w:r>
      <w:r w:rsidR="00F253AB">
        <w:rPr>
          <w:rFonts w:ascii="Trebuchet MS" w:hAnsi="Trebuchet MS"/>
        </w:rPr>
        <w:t>‘</w:t>
      </w:r>
      <w:r>
        <w:rPr>
          <w:rFonts w:ascii="Trebuchet MS" w:hAnsi="Trebuchet MS"/>
        </w:rPr>
        <w:t>de Fabrique</w:t>
      </w:r>
      <w:r w:rsidR="00F253AB">
        <w:rPr>
          <w:rFonts w:ascii="Trebuchet MS" w:hAnsi="Trebuchet MS"/>
        </w:rPr>
        <w:t xml:space="preserve">’ (grote </w:t>
      </w:r>
      <w:r w:rsidR="00A73B6A">
        <w:rPr>
          <w:rFonts w:ascii="Trebuchet MS" w:hAnsi="Trebuchet MS"/>
        </w:rPr>
        <w:t>e</w:t>
      </w:r>
      <w:r w:rsidR="00F253AB">
        <w:rPr>
          <w:rFonts w:ascii="Trebuchet MS" w:hAnsi="Trebuchet MS"/>
        </w:rPr>
        <w:t>venementenlocatie/organisatie nabij de Glazen Ruimte)</w:t>
      </w:r>
      <w:r>
        <w:rPr>
          <w:rFonts w:ascii="Trebuchet MS" w:hAnsi="Trebuchet MS"/>
        </w:rPr>
        <w:t xml:space="preserve"> erg met MVO bezig en is al in het bezit van een Green Key certificaat </w:t>
      </w:r>
      <w:r w:rsidRPr="009B5B86">
        <w:rPr>
          <w:rFonts w:ascii="Trebuchet MS" w:hAnsi="Trebuchet MS"/>
        </w:rPr>
        <w:t>(voor meer info over de Green Key zie</w:t>
      </w:r>
      <w:r w:rsidR="009B5B86" w:rsidRPr="009B5B86">
        <w:rPr>
          <w:rFonts w:ascii="Trebuchet MS" w:hAnsi="Trebuchet MS"/>
        </w:rPr>
        <w:t xml:space="preserve"> paragraaf 3.4 op p. 18)</w:t>
      </w:r>
      <w:r w:rsidR="009B5B86">
        <w:rPr>
          <w:rFonts w:ascii="Trebuchet MS" w:hAnsi="Trebuchet MS"/>
        </w:rPr>
        <w:t>.</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0D7091" w:rsidRDefault="001065E1" w:rsidP="00BA7EA1">
      <w:pPr>
        <w:widowControl w:val="0"/>
        <w:autoSpaceDE w:val="0"/>
        <w:autoSpaceDN w:val="0"/>
        <w:adjustRightInd w:val="0"/>
        <w:spacing w:after="0" w:line="240" w:lineRule="auto"/>
        <w:rPr>
          <w:rFonts w:ascii="Trebuchet MS" w:hAnsi="Trebuchet MS"/>
          <w:u w:val="single"/>
        </w:rPr>
      </w:pPr>
      <w:r>
        <w:rPr>
          <w:rFonts w:ascii="Trebuchet MS" w:hAnsi="Trebuchet MS"/>
          <w:u w:val="single"/>
        </w:rPr>
        <w:t xml:space="preserve">Voor het </w:t>
      </w:r>
      <w:r w:rsidRPr="000D7091">
        <w:rPr>
          <w:rFonts w:ascii="Trebuchet MS" w:hAnsi="Trebuchet MS"/>
          <w:u w:val="single"/>
        </w:rPr>
        <w:t xml:space="preserve">Imago </w:t>
      </w:r>
    </w:p>
    <w:p w:rsidR="00753720"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De consument vraagt om duurzaamheid en eerlijkheid, het draait steeds meer om authenticiteit, eerlijkheid, puurheid, beleving en waarheid. H</w:t>
      </w:r>
      <w:r>
        <w:rPr>
          <w:rFonts w:ascii="Trebuchet MS" w:hAnsi="Trebuchet MS"/>
        </w:rPr>
        <w:t>et is dus belangrijk een goed</w:t>
      </w:r>
      <w:r w:rsidRPr="006969F6">
        <w:rPr>
          <w:rFonts w:ascii="Trebuchet MS" w:hAnsi="Trebuchet MS"/>
        </w:rPr>
        <w:t xml:space="preserve"> </w:t>
      </w:r>
      <w:r>
        <w:rPr>
          <w:rFonts w:ascii="Trebuchet MS" w:hAnsi="Trebuchet MS"/>
        </w:rPr>
        <w:t>imago</w:t>
      </w:r>
      <w:r w:rsidRPr="006969F6">
        <w:rPr>
          <w:rFonts w:ascii="Trebuchet MS" w:hAnsi="Trebuchet MS"/>
        </w:rPr>
        <w:t xml:space="preserve"> te hebben om zo meer consumenten te trekken. </w:t>
      </w:r>
      <w:r w:rsidRPr="00B01770">
        <w:rPr>
          <w:rFonts w:ascii="Trebuchet MS" w:hAnsi="Trebuchet MS"/>
        </w:rPr>
        <w:t>(voor een uitgebreide uitleg van het begrip imago ku</w:t>
      </w:r>
      <w:r>
        <w:rPr>
          <w:rFonts w:ascii="Trebuchet MS" w:hAnsi="Trebuchet MS"/>
        </w:rPr>
        <w:t xml:space="preserve">nt u de </w:t>
      </w:r>
      <w:r w:rsidR="009B5B86">
        <w:rPr>
          <w:rFonts w:ascii="Trebuchet MS" w:hAnsi="Trebuchet MS"/>
        </w:rPr>
        <w:t>bijlage raadplegen op p. 39</w:t>
      </w:r>
      <w:r w:rsidRPr="00B01770">
        <w:rPr>
          <w:rFonts w:ascii="Trebuchet MS" w:hAnsi="Trebuchet MS"/>
        </w:rPr>
        <w:t>)</w:t>
      </w:r>
      <w:r>
        <w:rPr>
          <w:rFonts w:ascii="Trebuchet MS" w:hAnsi="Trebuchet MS"/>
        </w:rPr>
        <w:t xml:space="preserve"> </w:t>
      </w:r>
      <w:r w:rsidRPr="006969F6">
        <w:rPr>
          <w:rFonts w:ascii="Trebuchet MS" w:hAnsi="Trebuchet MS"/>
        </w:rPr>
        <w:t>Volgens verschillende onderzoeken van UPS Europe Business Monitor</w:t>
      </w:r>
      <w:r>
        <w:rPr>
          <w:rStyle w:val="Voetnootmarkering"/>
          <w:rFonts w:ascii="Trebuchet MS" w:hAnsi="Trebuchet MS"/>
        </w:rPr>
        <w:footnoteReference w:id="6"/>
      </w:r>
      <w:r w:rsidRPr="006969F6">
        <w:rPr>
          <w:rFonts w:ascii="Trebuchet MS" w:hAnsi="Trebuchet MS"/>
        </w:rPr>
        <w:t>, Nye</w:t>
      </w:r>
      <w:r>
        <w:rPr>
          <w:rFonts w:ascii="Trebuchet MS" w:hAnsi="Trebuchet MS"/>
        </w:rPr>
        <w:t>n</w:t>
      </w:r>
      <w:r w:rsidRPr="006969F6">
        <w:rPr>
          <w:rFonts w:ascii="Trebuchet MS" w:hAnsi="Trebuchet MS"/>
        </w:rPr>
        <w:t>rode en de Erasmus Universiteit is imago vaak de motivatie achter maatschappelijk verantwoord ondernemen. Uit het onderzoek van UPS blijkt da</w:t>
      </w:r>
      <w:r>
        <w:rPr>
          <w:rFonts w:ascii="Trebuchet MS" w:hAnsi="Trebuchet MS"/>
        </w:rPr>
        <w:t>t</w:t>
      </w:r>
      <w:r w:rsidRPr="006969F6">
        <w:rPr>
          <w:rFonts w:ascii="Trebuchet MS" w:hAnsi="Trebuchet MS"/>
        </w:rPr>
        <w:t xml:space="preserve"> 49% van de respondenten vindt dat MVO een positief effect heeft op het imago. Hierdoor zullen er dus marktkan</w:t>
      </w:r>
      <w:r>
        <w:rPr>
          <w:rFonts w:ascii="Trebuchet MS" w:hAnsi="Trebuchet MS"/>
        </w:rPr>
        <w:t>sen ontstaan en de concurrentie</w:t>
      </w:r>
      <w:r w:rsidRPr="006969F6">
        <w:rPr>
          <w:rFonts w:ascii="Trebuchet MS" w:hAnsi="Trebuchet MS"/>
        </w:rPr>
        <w:t xml:space="preserve">positie verbeterd worden. </w:t>
      </w:r>
      <w:r w:rsidR="00753720">
        <w:rPr>
          <w:rFonts w:ascii="Trebuchet MS" w:hAnsi="Trebuchet MS"/>
        </w:rPr>
        <w:t xml:space="preserve"> </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Door het positieve imago die aan </w:t>
      </w:r>
      <w:r>
        <w:rPr>
          <w:rFonts w:ascii="Trebuchet MS" w:hAnsi="Trebuchet MS"/>
        </w:rPr>
        <w:t xml:space="preserve">de organisatie gekoppeld wordt </w:t>
      </w:r>
      <w:r w:rsidRPr="006969F6">
        <w:rPr>
          <w:rFonts w:ascii="Trebuchet MS" w:hAnsi="Trebuchet MS"/>
        </w:rPr>
        <w:t>door het MV</w:t>
      </w:r>
      <w:r w:rsidR="00B63DBB">
        <w:rPr>
          <w:rFonts w:ascii="Trebuchet MS" w:hAnsi="Trebuchet MS"/>
        </w:rPr>
        <w:t xml:space="preserve">O zal er </w:t>
      </w:r>
      <w:r>
        <w:rPr>
          <w:rFonts w:ascii="Trebuchet MS" w:hAnsi="Trebuchet MS"/>
        </w:rPr>
        <w:t>een meer gewilde werk</w:t>
      </w:r>
      <w:r w:rsidRPr="006969F6">
        <w:rPr>
          <w:rFonts w:ascii="Trebuchet MS" w:hAnsi="Trebuchet MS"/>
        </w:rPr>
        <w:t>nemer zich aanmelden.</w:t>
      </w:r>
      <w:r w:rsidRPr="00027A5A">
        <w:rPr>
          <w:rFonts w:ascii="Trebuchet MS" w:hAnsi="Trebuchet MS"/>
        </w:rPr>
        <w:t xml:space="preserve"> Uit studies van Greening &amp; Turban en The Aspen Institute Initiative for Social Innovation t</w:t>
      </w:r>
      <w:r>
        <w:rPr>
          <w:rFonts w:ascii="Trebuchet MS" w:hAnsi="Trebuchet MS"/>
        </w:rPr>
        <w:t>h</w:t>
      </w:r>
      <w:r w:rsidRPr="00027A5A">
        <w:rPr>
          <w:rFonts w:ascii="Trebuchet MS" w:hAnsi="Trebuchet MS"/>
        </w:rPr>
        <w:t>rough Business</w:t>
      </w:r>
      <w:r>
        <w:rPr>
          <w:rStyle w:val="Voetnootmarkering"/>
          <w:rFonts w:ascii="Trebuchet MS" w:hAnsi="Trebuchet MS"/>
          <w:lang w:val="en-US"/>
        </w:rPr>
        <w:footnoteReference w:id="7"/>
      </w:r>
      <w:r w:rsidRPr="00027A5A">
        <w:rPr>
          <w:rFonts w:ascii="Trebuchet MS" w:hAnsi="Trebuchet MS"/>
        </w:rPr>
        <w:t xml:space="preserve"> blijkt dat bedrijven met een </w:t>
      </w:r>
      <w:r>
        <w:rPr>
          <w:rFonts w:ascii="Trebuchet MS" w:hAnsi="Trebuchet MS"/>
        </w:rPr>
        <w:t xml:space="preserve">positief imago een grotere aantrekkingskracht uitoefenen op studenten en dat de meerderheid van de studenten aangeeft niet voor een bedrijf te willen werken wanneer ze zich niet kunnen verenigen met de bedrijfswaarden. </w:t>
      </w:r>
      <w:r w:rsidRPr="006969F6">
        <w:rPr>
          <w:rFonts w:ascii="Trebuchet MS" w:hAnsi="Trebuchet MS"/>
        </w:rPr>
        <w:t>Door de leukere werksfeer zal er een familiegevoel o</w:t>
      </w:r>
      <w:r>
        <w:rPr>
          <w:rFonts w:ascii="Trebuchet MS" w:hAnsi="Trebuchet MS"/>
        </w:rPr>
        <w:t>ntstaan met tevreden werknemers wat leidt tot een grotere loyaliteit. D</w:t>
      </w:r>
      <w:r w:rsidRPr="006969F6">
        <w:rPr>
          <w:rFonts w:ascii="Trebuchet MS" w:hAnsi="Trebuchet MS"/>
        </w:rPr>
        <w:t>it</w:t>
      </w:r>
      <w:r>
        <w:rPr>
          <w:rFonts w:ascii="Trebuchet MS" w:hAnsi="Trebuchet MS"/>
        </w:rPr>
        <w:t xml:space="preserve"> positieve gevoel binnen de organisatie</w:t>
      </w:r>
      <w:r w:rsidRPr="006969F6">
        <w:rPr>
          <w:rFonts w:ascii="Trebuchet MS" w:hAnsi="Trebuchet MS"/>
        </w:rPr>
        <w:t xml:space="preserve"> zal </w:t>
      </w:r>
      <w:r>
        <w:rPr>
          <w:rFonts w:ascii="Trebuchet MS" w:hAnsi="Trebuchet MS"/>
        </w:rPr>
        <w:t xml:space="preserve">uitstralen naar de klant en weer positief zijn voor het imago van de organisatie.  </w:t>
      </w:r>
    </w:p>
    <w:p w:rsidR="00753720" w:rsidRDefault="00753720" w:rsidP="00BA7EA1">
      <w:pPr>
        <w:widowControl w:val="0"/>
        <w:autoSpaceDE w:val="0"/>
        <w:autoSpaceDN w:val="0"/>
        <w:adjustRightInd w:val="0"/>
        <w:spacing w:after="0" w:line="240" w:lineRule="auto"/>
        <w:rPr>
          <w:rFonts w:ascii="Trebuchet MS" w:hAnsi="Trebuchet MS"/>
        </w:rPr>
      </w:pPr>
    </w:p>
    <w:p w:rsidR="00B63DBB" w:rsidRDefault="00B63DBB" w:rsidP="00BA7EA1">
      <w:pPr>
        <w:widowControl w:val="0"/>
        <w:autoSpaceDE w:val="0"/>
        <w:autoSpaceDN w:val="0"/>
        <w:adjustRightInd w:val="0"/>
        <w:spacing w:after="0" w:line="240" w:lineRule="auto"/>
        <w:rPr>
          <w:rFonts w:ascii="Trebuchet MS" w:hAnsi="Trebuchet MS"/>
        </w:rPr>
      </w:pPr>
      <w:r>
        <w:rPr>
          <w:rFonts w:ascii="Trebuchet MS" w:hAnsi="Trebuchet MS"/>
        </w:rPr>
        <w:br/>
      </w:r>
    </w:p>
    <w:p w:rsidR="00B63DBB" w:rsidRDefault="00B63DBB">
      <w:pPr>
        <w:spacing w:after="0" w:line="240" w:lineRule="auto"/>
        <w:rPr>
          <w:rFonts w:ascii="Trebuchet MS" w:hAnsi="Trebuchet MS"/>
        </w:rPr>
      </w:pPr>
      <w:r>
        <w:rPr>
          <w:rFonts w:ascii="Trebuchet MS" w:hAnsi="Trebuchet MS"/>
        </w:rPr>
        <w:br w:type="page"/>
      </w:r>
    </w:p>
    <w:p w:rsidR="00792ACB" w:rsidRPr="00027A5A" w:rsidRDefault="00753720" w:rsidP="00BA7EA1">
      <w:pPr>
        <w:widowControl w:val="0"/>
        <w:autoSpaceDE w:val="0"/>
        <w:autoSpaceDN w:val="0"/>
        <w:adjustRightInd w:val="0"/>
        <w:spacing w:after="0" w:line="240" w:lineRule="auto"/>
        <w:rPr>
          <w:rFonts w:ascii="Trebuchet MS" w:hAnsi="Trebuchet MS"/>
        </w:rPr>
      </w:pPr>
      <w:r>
        <w:rPr>
          <w:rFonts w:ascii="Trebuchet MS" w:hAnsi="Trebuchet MS"/>
        </w:rPr>
        <w:t>Bij Culipro zal het MVO zeker een toevoeging zijn op de huidige identiteit</w:t>
      </w:r>
      <w:r w:rsidR="00792ACB">
        <w:rPr>
          <w:rFonts w:ascii="Trebuchet MS" w:hAnsi="Trebuchet MS"/>
        </w:rPr>
        <w:t>, en dus het imago (wanneer goed gecommuniceerd)</w:t>
      </w:r>
      <w:r>
        <w:rPr>
          <w:rFonts w:ascii="Trebuchet MS" w:hAnsi="Trebuchet MS"/>
        </w:rPr>
        <w:t>. Één van de belang</w:t>
      </w:r>
      <w:r w:rsidR="00B63DBB">
        <w:rPr>
          <w:rFonts w:ascii="Trebuchet MS" w:hAnsi="Trebuchet MS"/>
        </w:rPr>
        <w:t>rijkste pijlers van Culipro is</w:t>
      </w:r>
      <w:r w:rsidR="00792ACB">
        <w:rPr>
          <w:rFonts w:ascii="Trebuchet MS" w:hAnsi="Trebuchet MS"/>
        </w:rPr>
        <w:t>,</w:t>
      </w:r>
      <w:r>
        <w:rPr>
          <w:rFonts w:ascii="Trebuchet MS" w:hAnsi="Trebuchet MS"/>
        </w:rPr>
        <w:t xml:space="preserve"> volgens de </w:t>
      </w:r>
      <w:r w:rsidR="00792ACB">
        <w:rPr>
          <w:rFonts w:ascii="Trebuchet MS" w:hAnsi="Trebuchet MS"/>
        </w:rPr>
        <w:t>eigenaren, namelijk het voldoen aan de vraag van de opdrachtgever, in elke zin van het woord. Ze zeggen de verwachting van de opdrachtgever te willen vervullen of zelfs te overstijgen. Dit proberen zij ook naar de buitenwereld t</w:t>
      </w:r>
      <w:r w:rsidR="00B63DBB">
        <w:rPr>
          <w:rFonts w:ascii="Trebuchet MS" w:hAnsi="Trebuchet MS"/>
        </w:rPr>
        <w:t xml:space="preserve">e communiceren. Het inspelen </w:t>
      </w:r>
      <w:r w:rsidR="00792ACB">
        <w:rPr>
          <w:rFonts w:ascii="Trebuchet MS" w:hAnsi="Trebuchet MS"/>
        </w:rPr>
        <w:t xml:space="preserve"> op het duurzaam ondernemen is hier dus een deel van. Wanneer Culipro niet duurzaam zou gaan ondernemen, betekent dit dat niet elke verwachting van opdrachtgevers  volledig zou kunnen worden vervuld. </w:t>
      </w:r>
    </w:p>
    <w:p w:rsidR="001065E1" w:rsidRPr="00027A5A" w:rsidRDefault="001065E1" w:rsidP="00BA7EA1">
      <w:pPr>
        <w:widowControl w:val="0"/>
        <w:autoSpaceDE w:val="0"/>
        <w:autoSpaceDN w:val="0"/>
        <w:adjustRightInd w:val="0"/>
        <w:spacing w:after="0" w:line="240" w:lineRule="auto"/>
        <w:rPr>
          <w:rFonts w:ascii="Trebuchet MS" w:hAnsi="Trebuchet MS"/>
        </w:rPr>
      </w:pPr>
    </w:p>
    <w:p w:rsidR="001065E1" w:rsidRPr="000D7091" w:rsidRDefault="00A67A1C" w:rsidP="00BA7EA1">
      <w:pPr>
        <w:widowControl w:val="0"/>
        <w:autoSpaceDE w:val="0"/>
        <w:autoSpaceDN w:val="0"/>
        <w:adjustRightInd w:val="0"/>
        <w:spacing w:after="0" w:line="240" w:lineRule="auto"/>
        <w:rPr>
          <w:rFonts w:ascii="Trebuchet MS" w:hAnsi="Trebuchet MS"/>
          <w:u w:val="single"/>
        </w:rPr>
      </w:pPr>
      <w:r>
        <w:rPr>
          <w:rFonts w:ascii="Trebuchet MS" w:hAnsi="Trebuchet MS"/>
          <w:noProof/>
          <w:u w:val="single"/>
        </w:rPr>
        <w:drawing>
          <wp:anchor distT="0" distB="0" distL="114300" distR="114300" simplePos="0" relativeHeight="251661312" behindDoc="0" locked="0" layoutInCell="1" allowOverlap="1">
            <wp:simplePos x="0" y="0"/>
            <wp:positionH relativeFrom="margin">
              <wp:posOffset>4371340</wp:posOffset>
            </wp:positionH>
            <wp:positionV relativeFrom="margin">
              <wp:posOffset>620395</wp:posOffset>
            </wp:positionV>
            <wp:extent cx="1639570" cy="1637030"/>
            <wp:effectExtent l="19050" t="0" r="0" b="0"/>
            <wp:wrapSquare wrapText="bothSides"/>
            <wp:docPr id="20" name="Afbeelding 6" descr="C:\Users\Eloïse Laptop\AppData\Local\Microsoft\Windows\Temporary Internet Files\Content.IE5\SPFZ9RES\MC900437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oïse Laptop\AppData\Local\Microsoft\Windows\Temporary Internet Files\Content.IE5\SPFZ9RES\MC900437270[1].jpg"/>
                    <pic:cNvPicPr>
                      <a:picLocks noChangeAspect="1" noChangeArrowheads="1"/>
                    </pic:cNvPicPr>
                  </pic:nvPicPr>
                  <pic:blipFill>
                    <a:blip r:embed="rId31"/>
                    <a:srcRect/>
                    <a:stretch>
                      <a:fillRect/>
                    </a:stretch>
                  </pic:blipFill>
                  <pic:spPr bwMode="auto">
                    <a:xfrm>
                      <a:off x="0" y="0"/>
                      <a:ext cx="1639570" cy="1637030"/>
                    </a:xfrm>
                    <a:prstGeom prst="rect">
                      <a:avLst/>
                    </a:prstGeom>
                    <a:noFill/>
                    <a:ln w="9525">
                      <a:noFill/>
                      <a:miter lim="800000"/>
                      <a:headEnd/>
                      <a:tailEnd/>
                    </a:ln>
                  </pic:spPr>
                </pic:pic>
              </a:graphicData>
            </a:graphic>
          </wp:anchor>
        </w:drawing>
      </w:r>
      <w:r w:rsidR="001065E1" w:rsidRPr="000D7091">
        <w:rPr>
          <w:rFonts w:ascii="Trebuchet MS" w:hAnsi="Trebuchet MS"/>
          <w:u w:val="single"/>
        </w:rPr>
        <w:t>Besparing</w:t>
      </w:r>
      <w:r w:rsidR="001065E1">
        <w:rPr>
          <w:rFonts w:ascii="Trebuchet MS" w:hAnsi="Trebuchet MS"/>
          <w:u w:val="single"/>
        </w:rPr>
        <w:t xml:space="preserve">en genereren </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Sommige milieumaatregelen leveren direct besparingen op, andere hebben eerst een investering nodig en zullen later pas een besparing opleveren. </w:t>
      </w:r>
      <w:r>
        <w:rPr>
          <w:rFonts w:ascii="Trebuchet MS" w:hAnsi="Trebuchet MS"/>
        </w:rPr>
        <w:t>Hierbij kan gedacht worden aan kostenbesparing door energiezuinige of milieuvriendelijke productie, het vermijden van boetes voor onverantwoord gedrag of het ontvangen van subsidies door sociaalethische prestaties. Daarnaast zal door maatschappelijk verantwoord gedrag op het personeelsbeleid, de motivatie van werknemers stimuleren wat weer kan resulteren in minder ziekteverzuim, hogere productiviteit en minder kosten voor personeelsselectie, of opleiding van nieuwe mensen.</w:t>
      </w:r>
      <w:r>
        <w:rPr>
          <w:rStyle w:val="Voetnootmarkering"/>
          <w:rFonts w:ascii="Trebuchet MS" w:hAnsi="Trebuchet MS"/>
        </w:rPr>
        <w:footnoteReference w:id="8"/>
      </w:r>
      <w:r>
        <w:rPr>
          <w:rFonts w:ascii="Trebuchet MS" w:hAnsi="Trebuchet MS"/>
        </w:rPr>
        <w:t xml:space="preserve"> </w:t>
      </w:r>
    </w:p>
    <w:p w:rsidR="002743F2" w:rsidRDefault="002743F2"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H</w:t>
      </w:r>
      <w:r w:rsidRPr="006969F6">
        <w:rPr>
          <w:rFonts w:ascii="Trebuchet MS" w:hAnsi="Trebuchet MS"/>
        </w:rPr>
        <w:t>et</w:t>
      </w:r>
      <w:r>
        <w:rPr>
          <w:rFonts w:ascii="Trebuchet MS" w:hAnsi="Trebuchet MS"/>
        </w:rPr>
        <w:t xml:space="preserve"> is</w:t>
      </w:r>
      <w:r w:rsidRPr="006969F6">
        <w:rPr>
          <w:rFonts w:ascii="Trebuchet MS" w:hAnsi="Trebuchet MS"/>
        </w:rPr>
        <w:t xml:space="preserve"> bijna altijd zo dat maatsch</w:t>
      </w:r>
      <w:r>
        <w:rPr>
          <w:rFonts w:ascii="Trebuchet MS" w:hAnsi="Trebuchet MS"/>
        </w:rPr>
        <w:t>appelijk verantwoord ondernemen besparingen oplevert</w:t>
      </w:r>
      <w:r w:rsidR="002743F2">
        <w:rPr>
          <w:rFonts w:ascii="Trebuchet MS" w:hAnsi="Trebuchet MS"/>
        </w:rPr>
        <w:t xml:space="preserve"> en </w:t>
      </w:r>
      <w:r w:rsidRPr="006969F6">
        <w:rPr>
          <w:rFonts w:ascii="Trebuchet MS" w:hAnsi="Trebuchet MS"/>
        </w:rPr>
        <w:t>dus de P van Profit stimuleert</w:t>
      </w:r>
      <w:r>
        <w:rPr>
          <w:rFonts w:ascii="Trebuchet MS" w:hAnsi="Trebuchet MS"/>
        </w:rPr>
        <w:t>.</w:t>
      </w:r>
      <w:r w:rsidR="002743F2">
        <w:rPr>
          <w:rFonts w:ascii="Trebuchet MS" w:hAnsi="Trebuchet MS"/>
        </w:rPr>
        <w:t xml:space="preserve"> Ook voor Culipro nog een positief gevolg wanneer zij overstappen naar MVO. </w:t>
      </w:r>
    </w:p>
    <w:p w:rsidR="001065E1" w:rsidRDefault="001065E1" w:rsidP="00BA7EA1">
      <w:pPr>
        <w:widowControl w:val="0"/>
        <w:autoSpaceDE w:val="0"/>
        <w:autoSpaceDN w:val="0"/>
        <w:adjustRightInd w:val="0"/>
        <w:spacing w:after="0" w:line="240" w:lineRule="auto"/>
        <w:rPr>
          <w:rFonts w:ascii="Trebuchet MS" w:hAnsi="Trebuchet MS"/>
        </w:rPr>
      </w:pPr>
    </w:p>
    <w:p w:rsidR="00A2617C" w:rsidRDefault="00A2617C" w:rsidP="00BA7EA1">
      <w:pPr>
        <w:widowControl w:val="0"/>
        <w:autoSpaceDE w:val="0"/>
        <w:autoSpaceDN w:val="0"/>
        <w:adjustRightInd w:val="0"/>
        <w:spacing w:after="0" w:line="240" w:lineRule="auto"/>
        <w:rPr>
          <w:rFonts w:ascii="Trebuchet MS" w:hAnsi="Trebuchet MS"/>
          <w:u w:val="single"/>
        </w:rPr>
      </w:pPr>
      <w:r w:rsidRPr="00A2617C">
        <w:rPr>
          <w:rFonts w:ascii="Trebuchet MS" w:hAnsi="Trebuchet MS"/>
          <w:u w:val="single"/>
        </w:rPr>
        <w:t>Vanuit idealisme</w:t>
      </w:r>
    </w:p>
    <w:p w:rsidR="00A2617C" w:rsidRDefault="00A2617C"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Ook idealisme en persoonlijke opvattingen van een ondernemer kunnen de drijvende kracht zijn achter het actief invullen van een MVO beleid. Dit is vooral, maar niet uitsluitend, van toepassing bij kleinere organisaties. Hierbij kan gedacht worden aan religieuze inspiratie, of een behoefte aan zingeving of het verlangen om ‘iets terug te willen doen voor de samenleving’. Wanneer het MVO uitsluitend vanuit persoonlijke opvattingen wordt gedaan, wordt er vaak weinig over gecommuniceerd. Dit omdat de ondernemer het dan als hun morele plicht zien, en het niet eens MVO noemen. </w:t>
      </w:r>
      <w:r>
        <w:rPr>
          <w:rStyle w:val="Voetnootmarkering"/>
          <w:rFonts w:ascii="Trebuchet MS" w:hAnsi="Trebuchet MS"/>
        </w:rPr>
        <w:footnoteReference w:id="9"/>
      </w:r>
    </w:p>
    <w:p w:rsidR="002743F2" w:rsidRDefault="002743F2" w:rsidP="00BA7EA1">
      <w:pPr>
        <w:widowControl w:val="0"/>
        <w:autoSpaceDE w:val="0"/>
        <w:autoSpaceDN w:val="0"/>
        <w:adjustRightInd w:val="0"/>
        <w:spacing w:after="0" w:line="240" w:lineRule="auto"/>
        <w:rPr>
          <w:rFonts w:ascii="Trebuchet MS" w:hAnsi="Trebuchet MS"/>
        </w:rPr>
      </w:pPr>
    </w:p>
    <w:p w:rsidR="006922D6" w:rsidRDefault="00A67A1C" w:rsidP="00BA7EA1">
      <w:pPr>
        <w:widowControl w:val="0"/>
        <w:autoSpaceDE w:val="0"/>
        <w:autoSpaceDN w:val="0"/>
        <w:adjustRightInd w:val="0"/>
        <w:spacing w:after="0" w:line="240" w:lineRule="auto"/>
        <w:rPr>
          <w:rFonts w:ascii="Trebuchet MS" w:hAnsi="Trebuchet MS"/>
        </w:rPr>
      </w:pPr>
      <w:r>
        <w:rPr>
          <w:rFonts w:ascii="Trebuchet MS" w:hAnsi="Trebuchet MS"/>
          <w:noProof/>
        </w:rPr>
        <w:drawing>
          <wp:anchor distT="0" distB="0" distL="114300" distR="114300" simplePos="0" relativeHeight="251660288" behindDoc="0" locked="0" layoutInCell="1" allowOverlap="1">
            <wp:simplePos x="0" y="0"/>
            <wp:positionH relativeFrom="margin">
              <wp:posOffset>-83820</wp:posOffset>
            </wp:positionH>
            <wp:positionV relativeFrom="margin">
              <wp:posOffset>4724400</wp:posOffset>
            </wp:positionV>
            <wp:extent cx="1214120" cy="1605280"/>
            <wp:effectExtent l="19050" t="0" r="5080" b="0"/>
            <wp:wrapSquare wrapText="bothSides"/>
            <wp:docPr id="17" name="Afbeelding 2" descr="http://boeken.blogo.nl/files/2009/08/wat-van-fair-ko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eken.blogo.nl/files/2009/08/wat-van-fair-komt.jpg"/>
                    <pic:cNvPicPr>
                      <a:picLocks noChangeAspect="1" noChangeArrowheads="1"/>
                    </pic:cNvPicPr>
                  </pic:nvPicPr>
                  <pic:blipFill>
                    <a:blip r:embed="rId32"/>
                    <a:srcRect/>
                    <a:stretch>
                      <a:fillRect/>
                    </a:stretch>
                  </pic:blipFill>
                  <pic:spPr bwMode="auto">
                    <a:xfrm>
                      <a:off x="0" y="0"/>
                      <a:ext cx="1214120" cy="1605280"/>
                    </a:xfrm>
                    <a:prstGeom prst="rect">
                      <a:avLst/>
                    </a:prstGeom>
                    <a:noFill/>
                    <a:ln w="9525">
                      <a:noFill/>
                      <a:miter lim="800000"/>
                      <a:headEnd/>
                      <a:tailEnd/>
                    </a:ln>
                  </pic:spPr>
                </pic:pic>
              </a:graphicData>
            </a:graphic>
          </wp:anchor>
        </w:drawing>
      </w:r>
    </w:p>
    <w:p w:rsidR="002743F2" w:rsidRPr="00A2617C" w:rsidRDefault="002743F2" w:rsidP="00BA7EA1">
      <w:pPr>
        <w:widowControl w:val="0"/>
        <w:autoSpaceDE w:val="0"/>
        <w:autoSpaceDN w:val="0"/>
        <w:adjustRightInd w:val="0"/>
        <w:spacing w:after="0" w:line="240" w:lineRule="auto"/>
        <w:rPr>
          <w:rFonts w:ascii="Trebuchet MS" w:hAnsi="Trebuchet MS"/>
        </w:rPr>
      </w:pPr>
      <w:r>
        <w:rPr>
          <w:rFonts w:ascii="Trebuchet MS" w:hAnsi="Trebuchet MS"/>
        </w:rPr>
        <w:t>Ook bij Culipro bestaat er een zeker idealisme over MVO en duurzaam ondernemen. Zo is de eigenaar en topkok Ramon Beuk  in het jaar 2009 op reis geweest om een kookboek te realiseren waarmee hij uitsluitend met Fair Trade producten werkt. Ook worden er bij Culipro al evenementen aangeboden waar uitsluitend met deze Fair Trade producten wordt gewerkt. Deze persoonlijke betrokkenheid van de ondernemer heeft een grote rol gespeeld in de keuze voor Culipro</w:t>
      </w:r>
      <w:r w:rsidR="00B63DBB">
        <w:rPr>
          <w:rFonts w:ascii="Trebuchet MS" w:hAnsi="Trebuchet MS"/>
        </w:rPr>
        <w:t xml:space="preserve">om </w:t>
      </w:r>
      <w:r>
        <w:rPr>
          <w:rFonts w:ascii="Trebuchet MS" w:hAnsi="Trebuchet MS"/>
        </w:rPr>
        <w:t xml:space="preserve"> maatschappelijk verantwoord te gaan ondernemen.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p>
    <w:p w:rsidR="00792ACB" w:rsidRDefault="00792ACB">
      <w:pPr>
        <w:spacing w:after="0" w:line="240" w:lineRule="auto"/>
        <w:rPr>
          <w:rFonts w:ascii="Trebuchet MS" w:hAnsi="Trebuchet MS"/>
          <w:b/>
        </w:rPr>
      </w:pPr>
      <w:r>
        <w:rPr>
          <w:rFonts w:ascii="Trebuchet MS" w:hAnsi="Trebuchet MS"/>
          <w:b/>
        </w:rPr>
        <w:br w:type="page"/>
      </w:r>
    </w:p>
    <w:p w:rsidR="001065E1" w:rsidRPr="000D709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3</w:t>
      </w:r>
      <w:r w:rsidRPr="000D7091">
        <w:rPr>
          <w:rFonts w:ascii="Trebuchet MS" w:hAnsi="Trebuchet MS"/>
          <w:b/>
        </w:rPr>
        <w:t>.3 Mvo binnen de evenementenbranche</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Uit het der</w:t>
      </w:r>
      <w:r>
        <w:rPr>
          <w:rFonts w:ascii="Trebuchet MS" w:hAnsi="Trebuchet MS"/>
        </w:rPr>
        <w:t>de internationale Edelman goodp</w:t>
      </w:r>
      <w:r w:rsidRPr="006969F6">
        <w:rPr>
          <w:rFonts w:ascii="Trebuchet MS" w:hAnsi="Trebuchet MS"/>
        </w:rPr>
        <w:t>u</w:t>
      </w:r>
      <w:r>
        <w:rPr>
          <w:rFonts w:ascii="Trebuchet MS" w:hAnsi="Trebuchet MS"/>
        </w:rPr>
        <w:t>r</w:t>
      </w:r>
      <w:r w:rsidRPr="006969F6">
        <w:rPr>
          <w:rFonts w:ascii="Trebuchet MS" w:hAnsi="Trebuchet MS"/>
        </w:rPr>
        <w:t>pose™ consumentenonderzoek</w:t>
      </w:r>
      <w:r>
        <w:rPr>
          <w:rStyle w:val="Voetnootmarkering"/>
          <w:rFonts w:ascii="Trebuchet MS" w:hAnsi="Trebuchet MS"/>
        </w:rPr>
        <w:footnoteReference w:id="10"/>
      </w:r>
      <w:r>
        <w:rPr>
          <w:rFonts w:ascii="Trebuchet MS" w:hAnsi="Trebuchet MS"/>
        </w:rPr>
        <w:t>, waaraan 6.000 mensen uit</w:t>
      </w:r>
      <w:r w:rsidRPr="006969F6">
        <w:rPr>
          <w:rFonts w:ascii="Trebuchet MS" w:hAnsi="Trebuchet MS"/>
        </w:rPr>
        <w:t xml:space="preserve"> tien landen deelnamen, blijkt dat 57% van de consumenten merken beloont met hun aankoop als deze een maatschappelijke bijdrage leveren. 56% vindt dat maatschappelijke en zakelijke belangen even belangrijk moeten zijn bij de besluitvorming van bedrijven. Hieruit blijkt dat bedrijven er baat bij hebben om zich te identificeren met maatschappelijk verantwoord ondernemen. Helemaal bij het feit dat 64% van de consumenten zo’n merk </w:t>
      </w:r>
      <w:r>
        <w:rPr>
          <w:rFonts w:ascii="Trebuchet MS" w:hAnsi="Trebuchet MS"/>
        </w:rPr>
        <w:t>dat</w:t>
      </w:r>
      <w:r w:rsidRPr="006969F6">
        <w:rPr>
          <w:rFonts w:ascii="Trebuchet MS" w:hAnsi="Trebuchet MS"/>
        </w:rPr>
        <w:t xml:space="preserve"> maatschappelijk verantwoord onderneemt, zou aanbevelen aan vrienden en kennissen. Het onderzoek duidt op een interessante trend: je identificeren met sociale doelen geeft status. </w:t>
      </w:r>
    </w:p>
    <w:p w:rsidR="00A73B6A" w:rsidRPr="006969F6" w:rsidRDefault="00A73B6A" w:rsidP="00BA7EA1">
      <w:pPr>
        <w:widowControl w:val="0"/>
        <w:autoSpaceDE w:val="0"/>
        <w:autoSpaceDN w:val="0"/>
        <w:adjustRightInd w:val="0"/>
        <w:spacing w:after="0" w:line="240" w:lineRule="auto"/>
        <w:rPr>
          <w:rFonts w:ascii="Trebuchet MS" w:hAnsi="Trebuchet MS"/>
        </w:rPr>
      </w:pPr>
    </w:p>
    <w:p w:rsidR="001065E1" w:rsidRDefault="00A73B6A" w:rsidP="00BA7EA1">
      <w:pPr>
        <w:widowControl w:val="0"/>
        <w:autoSpaceDE w:val="0"/>
        <w:autoSpaceDN w:val="0"/>
        <w:adjustRightInd w:val="0"/>
        <w:spacing w:after="0" w:line="240" w:lineRule="auto"/>
        <w:rPr>
          <w:rFonts w:ascii="Trebuchet MS" w:hAnsi="Trebuchet MS"/>
        </w:rPr>
      </w:pPr>
      <w:r>
        <w:rPr>
          <w:rFonts w:ascii="Trebuchet MS" w:hAnsi="Trebuchet MS"/>
          <w:noProof/>
        </w:rPr>
        <w:drawing>
          <wp:anchor distT="0" distB="0" distL="114300" distR="114300" simplePos="0" relativeHeight="251662336" behindDoc="0" locked="0" layoutInCell="1" allowOverlap="1">
            <wp:simplePos x="0" y="0"/>
            <wp:positionH relativeFrom="margin">
              <wp:posOffset>12065</wp:posOffset>
            </wp:positionH>
            <wp:positionV relativeFrom="margin">
              <wp:posOffset>1645285</wp:posOffset>
            </wp:positionV>
            <wp:extent cx="3138805" cy="2111375"/>
            <wp:effectExtent l="19050" t="0" r="4445" b="0"/>
            <wp:wrapSquare wrapText="bothSides"/>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srcRect/>
                    <a:stretch>
                      <a:fillRect/>
                    </a:stretch>
                  </pic:blipFill>
                  <pic:spPr bwMode="auto">
                    <a:xfrm>
                      <a:off x="0" y="0"/>
                      <a:ext cx="3138805" cy="2111375"/>
                    </a:xfrm>
                    <a:prstGeom prst="rect">
                      <a:avLst/>
                    </a:prstGeom>
                    <a:noFill/>
                    <a:ln w="9525">
                      <a:noFill/>
                      <a:miter lim="800000"/>
                      <a:headEnd/>
                      <a:tailEnd/>
                    </a:ln>
                  </pic:spPr>
                </pic:pic>
              </a:graphicData>
            </a:graphic>
          </wp:anchor>
        </w:drawing>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Het Maatschappelijk Verantwoord Ondernemen staat op één van de FZ Event Trend Top 5</w:t>
      </w:r>
      <w:r>
        <w:rPr>
          <w:rStyle w:val="Voetnootmarkering"/>
          <w:rFonts w:ascii="Trebuchet MS" w:hAnsi="Trebuchet MS"/>
        </w:rPr>
        <w:footnoteReference w:id="11"/>
      </w:r>
      <w:r w:rsidRPr="006969F6">
        <w:rPr>
          <w:rFonts w:ascii="Trebuchet MS" w:hAnsi="Trebuchet MS"/>
        </w:rPr>
        <w:t xml:space="preserve">.  Dit betekent dat het MVO zeker een rol speelt binnen de evenementenbranche. Toch blijkt uit een onderzoek van Britta Albers (InHolland) dat de evenementenbranche achterligt als het gaat om Maatschappelijk Verantwoord Ondernemen. Een kansrijke trend voor de evenementenwereld dus. </w:t>
      </w:r>
    </w:p>
    <w:p w:rsidR="00A73B6A" w:rsidRPr="00A73B6A" w:rsidRDefault="00A73B6A" w:rsidP="00BA7EA1">
      <w:pPr>
        <w:widowControl w:val="0"/>
        <w:autoSpaceDE w:val="0"/>
        <w:autoSpaceDN w:val="0"/>
        <w:adjustRightInd w:val="0"/>
        <w:spacing w:after="0" w:line="240" w:lineRule="auto"/>
        <w:rPr>
          <w:rFonts w:ascii="Trebuchet MS" w:hAnsi="Trebuchet MS"/>
          <w:color w:val="BFBFBF" w:themeColor="background1" w:themeShade="BF"/>
          <w:sz w:val="18"/>
          <w:szCs w:val="18"/>
        </w:rPr>
      </w:pPr>
      <w:r w:rsidRPr="00A73B6A">
        <w:rPr>
          <w:rFonts w:ascii="Trebuchet MS" w:hAnsi="Trebuchet MS"/>
          <w:color w:val="BFBFBF" w:themeColor="background1" w:themeShade="BF"/>
          <w:sz w:val="18"/>
          <w:szCs w:val="18"/>
        </w:rPr>
        <w:t>Bron:</w:t>
      </w:r>
      <w:r>
        <w:rPr>
          <w:rFonts w:ascii="Trebuchet MS" w:hAnsi="Trebuchet MS"/>
          <w:color w:val="BFBFBF" w:themeColor="background1" w:themeShade="BF"/>
          <w:sz w:val="18"/>
          <w:szCs w:val="18"/>
        </w:rPr>
        <w:t>h</w:t>
      </w:r>
      <w:r w:rsidRPr="00A73B6A">
        <w:rPr>
          <w:rFonts w:ascii="Trebuchet MS" w:hAnsi="Trebuchet MS"/>
          <w:color w:val="BFBFBF" w:themeColor="background1" w:themeShade="BF"/>
          <w:sz w:val="18"/>
          <w:szCs w:val="18"/>
        </w:rPr>
        <w:t>ttp://www.rbimovies.nl/media/food_horeca/FZ/EventTrends%20aug/magazine.html</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Om </w:t>
      </w:r>
      <w:r>
        <w:rPr>
          <w:rFonts w:ascii="Trebuchet MS" w:hAnsi="Trebuchet MS"/>
        </w:rPr>
        <w:t>de</w:t>
      </w:r>
      <w:r w:rsidRPr="006969F6">
        <w:rPr>
          <w:rFonts w:ascii="Trebuchet MS" w:hAnsi="Trebuchet MS"/>
        </w:rPr>
        <w:t xml:space="preserve"> evenementen aan te laten sluiten op deze ontwikkelingen rondom Maatschappelijk Verantwoord Ondernemen is het voor organisatoren van evenementen belangrijk dat zij MVO-gerichte evenementen aanbieden. Steeds meer opdrachtgevers van evenementen vinden het belangrijk te weten hoe hun leveranciers denken en vooral hoe zij handelen ten aanzien van maatschappelijk verantwoord ondernemen. Dit niet alleen om een oprechte bijdrage te leveren aan de toekomst, maar ook qua imago. ‘Vanuit MVO kun je klanten winnen en het stimuleert daarnaast je innovatie en creativiteit (Bart Jan Krouwel, oud MVO-directeur van Rabobank Nederland tijdens het MVO congres van vakblad F</w:t>
      </w:r>
      <w:r>
        <w:rPr>
          <w:rFonts w:ascii="Trebuchet MS" w:hAnsi="Trebuchet MS"/>
        </w:rPr>
        <w:t xml:space="preserve">eestelijk </w:t>
      </w:r>
      <w:r w:rsidRPr="006969F6">
        <w:rPr>
          <w:rFonts w:ascii="Trebuchet MS" w:hAnsi="Trebuchet MS"/>
        </w:rPr>
        <w:t>Z</w:t>
      </w:r>
      <w:r>
        <w:rPr>
          <w:rFonts w:ascii="Trebuchet MS" w:hAnsi="Trebuchet MS"/>
        </w:rPr>
        <w:t>akendoen (FZ</w:t>
      </w:r>
      <w:r w:rsidRPr="006969F6">
        <w:rPr>
          <w:rFonts w:ascii="Trebuchet MS" w:hAnsi="Trebuchet MS"/>
        </w:rPr>
        <w:t xml:space="preserve">)’. </w:t>
      </w:r>
      <w:r>
        <w:rPr>
          <w:rStyle w:val="Voetnootmarkering"/>
          <w:rFonts w:ascii="Trebuchet MS" w:hAnsi="Trebuchet MS"/>
        </w:rPr>
        <w:footnoteReference w:id="12"/>
      </w:r>
      <w:r>
        <w:rPr>
          <w:rFonts w:ascii="Trebuchet MS" w:hAnsi="Trebuchet MS"/>
        </w:rPr>
        <w:t xml:space="preserve"> </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Bij evenementen </w:t>
      </w:r>
      <w:r>
        <w:rPr>
          <w:rFonts w:ascii="Trebuchet MS" w:hAnsi="Trebuchet MS"/>
        </w:rPr>
        <w:t>is</w:t>
      </w:r>
      <w:r w:rsidRPr="006969F6">
        <w:rPr>
          <w:rFonts w:ascii="Trebuchet MS" w:hAnsi="Trebuchet MS"/>
        </w:rPr>
        <w:t xml:space="preserve"> een tal van onderdelen waarop ingespeeld kan worden op maatschappelijk verantwoord ondernemen. Zo kan gedacht worden aan biologische of Fair Trade catering, gebruik van seizoensproducten uit de directe omgeving, audiovisuele middelen op groene stroom, led-verlichting, het stimuleren van openbaar vervoer, etc.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cs="Arial"/>
          <w:color w:val="000000"/>
        </w:rPr>
      </w:pPr>
      <w:r>
        <w:rPr>
          <w:rFonts w:ascii="Trebuchet MS" w:hAnsi="Trebuchet MS"/>
        </w:rPr>
        <w:t xml:space="preserve">Toch moet in het achterhoofd gehouden worden dat enkel MVO-gerichte evenementen aanbieden niet alles is. MVO is, zoals eerder besproken, iets dat in ALLE kernprocessen van een organisatie moet worden geïmplementeerd. Zo zegt de directeur van </w:t>
      </w:r>
      <w:r>
        <w:rPr>
          <w:rFonts w:ascii="Trebuchet MS" w:hAnsi="Trebuchet MS" w:cs="Arial"/>
          <w:color w:val="000000"/>
        </w:rPr>
        <w:t>De Arjan van Dijk Groep,</w:t>
      </w:r>
      <w:r w:rsidRPr="00372974">
        <w:rPr>
          <w:rFonts w:ascii="Trebuchet MS" w:hAnsi="Trebuchet MS" w:cs="Arial"/>
          <w:color w:val="000000"/>
        </w:rPr>
        <w:t xml:space="preserve"> Ronald Ernst</w:t>
      </w:r>
      <w:r>
        <w:rPr>
          <w:rFonts w:ascii="Trebuchet MS" w:hAnsi="Trebuchet MS" w:cs="Arial"/>
          <w:color w:val="000000"/>
        </w:rPr>
        <w:t>; ‘De opdrachtgever vraagt om een gezonde maatschappelijk verantwoorde bedrijfsvoering.’</w:t>
      </w:r>
      <w:r>
        <w:rPr>
          <w:rStyle w:val="Voetnootmarkering"/>
          <w:rFonts w:ascii="Trebuchet MS" w:hAnsi="Trebuchet MS" w:cs="Arial"/>
          <w:color w:val="000000"/>
        </w:rPr>
        <w:footnoteReference w:id="13"/>
      </w:r>
      <w:r>
        <w:rPr>
          <w:rFonts w:ascii="Trebuchet MS" w:hAnsi="Trebuchet MS" w:cs="Arial"/>
          <w:color w:val="000000"/>
        </w:rPr>
        <w:t xml:space="preserve">  Een goede manier om als evenementenorganisatie (met eigen locatie) dit te realiseren is het behalen van de Green Key welke hierna besproken zal worden. </w:t>
      </w:r>
    </w:p>
    <w:p w:rsidR="001065E1" w:rsidRDefault="001065E1" w:rsidP="00BA7EA1">
      <w:pPr>
        <w:spacing w:after="0" w:line="240" w:lineRule="auto"/>
        <w:rPr>
          <w:rFonts w:ascii="Trebuchet MS" w:hAnsi="Trebuchet MS"/>
        </w:rPr>
      </w:pPr>
      <w:r>
        <w:rPr>
          <w:rFonts w:ascii="Trebuchet MS" w:hAnsi="Trebuchet MS"/>
          <w:b/>
        </w:rPr>
        <w:br w:type="page"/>
        <w:t>3</w:t>
      </w:r>
      <w:r w:rsidRPr="000D7091">
        <w:rPr>
          <w:rFonts w:ascii="Trebuchet MS" w:hAnsi="Trebuchet MS"/>
          <w:b/>
        </w:rPr>
        <w:t>.4 Green Key</w:t>
      </w:r>
      <w:r w:rsidR="00205A69">
        <w:rPr>
          <w:rFonts w:ascii="Trebuchet MS" w:hAnsi="Trebuchet MS"/>
          <w:b/>
        </w:rPr>
        <w:br/>
      </w:r>
      <w:r w:rsidR="00205A69">
        <w:rPr>
          <w:rFonts w:ascii="Trebuchet MS" w:hAnsi="Trebuchet MS"/>
        </w:rPr>
        <w:t>E</w:t>
      </w:r>
      <w:r w:rsidRPr="006969F6">
        <w:rPr>
          <w:rFonts w:ascii="Trebuchet MS" w:hAnsi="Trebuchet MS"/>
        </w:rPr>
        <w:t>en aantal evenementen</w:t>
      </w:r>
      <w:r>
        <w:rPr>
          <w:rFonts w:ascii="Trebuchet MS" w:hAnsi="Trebuchet MS"/>
        </w:rPr>
        <w:t>organisaties met eigen locatie is</w:t>
      </w:r>
      <w:r w:rsidRPr="006969F6">
        <w:rPr>
          <w:rFonts w:ascii="Trebuchet MS" w:hAnsi="Trebuchet MS"/>
        </w:rPr>
        <w:t xml:space="preserve"> inmiddels druk bezig met het MVO. Zo zijn zij in bezit van The Green Key. De Green Key is hét keurmerk voor milieuvriendelijke bedrijven in de toerisme- en recreatiebranche.  De Green Key is zowel binnen als buiten Europa te herkennen. </w:t>
      </w:r>
    </w:p>
    <w:p w:rsidR="00BA7EA1" w:rsidRPr="00205A69" w:rsidRDefault="00BA7EA1" w:rsidP="00BA7EA1">
      <w:pPr>
        <w:spacing w:after="0" w:line="240" w:lineRule="auto"/>
        <w:rPr>
          <w:rFonts w:ascii="Trebuchet MS" w:hAnsi="Trebuchet MS"/>
          <w:b/>
        </w:rPr>
      </w:pP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De Green Key kent vele voordelen voor horecaondernemers. Zo is een keurmerk ten eerste voor de consument al een herkenbaar punt om te zien of een organisatie duurzaam onderneemt. En wanneer dit door een onafhankelijke partij getoetst wordt, geeft dat de consument garantie. Uit onderzoek van</w:t>
      </w:r>
      <w:r w:rsidRPr="0035559C">
        <w:rPr>
          <w:rFonts w:ascii="Trebuchet MS" w:hAnsi="Trebuchet MS" w:cs="Arial"/>
          <w:color w:val="000000"/>
        </w:rPr>
        <w:t xml:space="preserve"> Landbouw Economisch Instituut</w:t>
      </w:r>
      <w:r w:rsidRPr="006969F6">
        <w:rPr>
          <w:rFonts w:ascii="Trebuchet MS" w:hAnsi="Trebuchet MS"/>
        </w:rPr>
        <w:t xml:space="preserve"> Wageningen </w:t>
      </w:r>
      <w:r w:rsidRPr="0035559C">
        <w:rPr>
          <w:rFonts w:ascii="Trebuchet MS" w:hAnsi="Trebuchet MS"/>
        </w:rPr>
        <w:t>University &amp; Research centre is</w:t>
      </w:r>
      <w:r w:rsidRPr="006969F6">
        <w:rPr>
          <w:rFonts w:ascii="Trebuchet MS" w:hAnsi="Trebuchet MS"/>
        </w:rPr>
        <w:t xml:space="preserve"> zelfs gebleken dat producten zonder keurmerk op de langere termijn minder duurzaam gevonden worden</w:t>
      </w:r>
      <w:r>
        <w:rPr>
          <w:rStyle w:val="Voetnootmarkering"/>
          <w:rFonts w:ascii="Trebuchet MS" w:hAnsi="Trebuchet MS"/>
        </w:rPr>
        <w:footnoteReference w:id="14"/>
      </w:r>
      <w:r w:rsidRPr="006969F6">
        <w:rPr>
          <w:rFonts w:ascii="Trebuchet MS" w:hAnsi="Trebuchet MS"/>
        </w:rPr>
        <w:t xml:space="preserve">.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AF368E" w:rsidP="00BA7EA1">
      <w:pPr>
        <w:widowControl w:val="0"/>
        <w:autoSpaceDE w:val="0"/>
        <w:autoSpaceDN w:val="0"/>
        <w:adjustRightInd w:val="0"/>
        <w:spacing w:after="0" w:line="240" w:lineRule="auto"/>
        <w:jc w:val="center"/>
        <w:rPr>
          <w:rFonts w:ascii="Trebuchet MS" w:hAnsi="Trebuchet MS"/>
        </w:rPr>
      </w:pPr>
      <w:r>
        <w:rPr>
          <w:rFonts w:ascii="Trebuchet MS" w:hAnsi="Trebuchet MS"/>
          <w:noProof/>
        </w:rPr>
        <w:drawing>
          <wp:inline distT="0" distB="0" distL="0" distR="0">
            <wp:extent cx="1136650" cy="1662671"/>
            <wp:effectExtent l="19050" t="0" r="6350" b="0"/>
            <wp:docPr id="4" name="Afbeelding 7" descr="http://willemjacob.nl/files/147/Green%20Ke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illemjacob.nl/files/147/Green%20Key%20logo.jpg"/>
                    <pic:cNvPicPr>
                      <a:picLocks noChangeAspect="1" noChangeArrowheads="1"/>
                    </pic:cNvPicPr>
                  </pic:nvPicPr>
                  <pic:blipFill>
                    <a:blip r:embed="rId34"/>
                    <a:srcRect/>
                    <a:stretch>
                      <a:fillRect/>
                    </a:stretch>
                  </pic:blipFill>
                  <pic:spPr bwMode="auto">
                    <a:xfrm>
                      <a:off x="0" y="0"/>
                      <a:ext cx="1139320" cy="1666577"/>
                    </a:xfrm>
                    <a:prstGeom prst="rect">
                      <a:avLst/>
                    </a:prstGeom>
                    <a:noFill/>
                    <a:ln w="9525">
                      <a:noFill/>
                      <a:miter lim="800000"/>
                      <a:headEnd/>
                      <a:tailEnd/>
                    </a:ln>
                  </pic:spPr>
                </pic:pic>
              </a:graphicData>
            </a:graphic>
          </wp:inline>
        </w:drawing>
      </w:r>
    </w:p>
    <w:p w:rsidR="001065E1" w:rsidRPr="00520AEA" w:rsidRDefault="001065E1" w:rsidP="00BA7EA1">
      <w:pPr>
        <w:widowControl w:val="0"/>
        <w:autoSpaceDE w:val="0"/>
        <w:autoSpaceDN w:val="0"/>
        <w:adjustRightInd w:val="0"/>
        <w:spacing w:after="0" w:line="240" w:lineRule="auto"/>
        <w:jc w:val="center"/>
        <w:rPr>
          <w:rFonts w:ascii="Trebuchet MS" w:hAnsi="Trebuchet MS"/>
          <w:color w:val="D9D9D9" w:themeColor="background1" w:themeShade="D9"/>
          <w:sz w:val="18"/>
          <w:szCs w:val="18"/>
        </w:rPr>
      </w:pPr>
      <w:r w:rsidRPr="00520AEA">
        <w:rPr>
          <w:rFonts w:ascii="Trebuchet MS" w:hAnsi="Trebuchet MS"/>
          <w:color w:val="D9D9D9" w:themeColor="background1" w:themeShade="D9"/>
          <w:sz w:val="18"/>
          <w:szCs w:val="18"/>
        </w:rPr>
        <w:t>Bron: http://www.kmvk.nl/groenesleutel/</w:t>
      </w:r>
    </w:p>
    <w:p w:rsidR="001065E1" w:rsidRPr="006969F6" w:rsidRDefault="001065E1" w:rsidP="00BA7EA1">
      <w:pPr>
        <w:widowControl w:val="0"/>
        <w:autoSpaceDE w:val="0"/>
        <w:autoSpaceDN w:val="0"/>
        <w:adjustRightInd w:val="0"/>
        <w:spacing w:after="0" w:line="240" w:lineRule="auto"/>
        <w:jc w:val="center"/>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Verder vermindert de ondernemer met de Green Key aantoonbaar de druk op het milieu</w:t>
      </w:r>
      <w:r>
        <w:rPr>
          <w:rFonts w:ascii="Trebuchet MS" w:hAnsi="Trebuchet MS"/>
        </w:rPr>
        <w:t xml:space="preserve"> (planet)</w:t>
      </w:r>
      <w:r w:rsidRPr="006969F6">
        <w:rPr>
          <w:rFonts w:ascii="Trebuchet MS" w:hAnsi="Trebuchet MS"/>
        </w:rPr>
        <w:t xml:space="preserve"> wat vermindering van kosten levert</w:t>
      </w:r>
      <w:r>
        <w:rPr>
          <w:rFonts w:ascii="Trebuchet MS" w:hAnsi="Trebuchet MS"/>
        </w:rPr>
        <w:t xml:space="preserve"> (profit) en is aantoonbaar bezig met de prestaties op sociaalethisch gebied (people)</w:t>
      </w:r>
      <w:r w:rsidRPr="006969F6">
        <w:rPr>
          <w:rFonts w:ascii="Trebuchet MS" w:hAnsi="Trebuchet MS"/>
        </w:rPr>
        <w:t xml:space="preserve">. Daarnaast is de </w:t>
      </w:r>
      <w:r>
        <w:rPr>
          <w:rFonts w:ascii="Trebuchet MS" w:hAnsi="Trebuchet MS"/>
        </w:rPr>
        <w:t xml:space="preserve">Green Key een effectief middel </w:t>
      </w:r>
      <w:r w:rsidRPr="006969F6">
        <w:rPr>
          <w:rFonts w:ascii="Trebuchet MS" w:hAnsi="Trebuchet MS"/>
        </w:rPr>
        <w:t>om te communiceren naar de consument en derden</w:t>
      </w:r>
      <w:r>
        <w:rPr>
          <w:rFonts w:ascii="Trebuchet MS" w:hAnsi="Trebuchet MS"/>
        </w:rPr>
        <w:t>. Een keurmerk als de Green Key is immers een makkelijk te herkennen symbool voor de consument. D</w:t>
      </w:r>
      <w:r w:rsidRPr="006969F6">
        <w:rPr>
          <w:rFonts w:ascii="Trebuchet MS" w:hAnsi="Trebuchet MS"/>
        </w:rPr>
        <w:t xml:space="preserve">it </w:t>
      </w:r>
      <w:r>
        <w:rPr>
          <w:rFonts w:ascii="Trebuchet MS" w:hAnsi="Trebuchet MS"/>
        </w:rPr>
        <w:t>zal een extra reden geven</w:t>
      </w:r>
      <w:r w:rsidRPr="006969F6">
        <w:rPr>
          <w:rFonts w:ascii="Trebuchet MS" w:hAnsi="Trebuchet MS"/>
        </w:rPr>
        <w:t xml:space="preserve"> om juist voor deze locatie te kiezen.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De Green Key bestaat uit verplichte en optionele normen en bestaat uit niveaus</w:t>
      </w:r>
      <w:r>
        <w:rPr>
          <w:rFonts w:ascii="Trebuchet MS" w:hAnsi="Trebuchet MS"/>
        </w:rPr>
        <w:t>,</w:t>
      </w:r>
      <w:r w:rsidRPr="006969F6">
        <w:rPr>
          <w:rFonts w:ascii="Trebuchet MS" w:hAnsi="Trebuchet MS"/>
        </w:rPr>
        <w:t xml:space="preserve"> te weten brons (minimaal verplichte niveau), zilver </w:t>
      </w:r>
      <w:r>
        <w:rPr>
          <w:rFonts w:ascii="Trebuchet MS" w:hAnsi="Trebuchet MS"/>
        </w:rPr>
        <w:t xml:space="preserve">of goud. </w:t>
      </w:r>
      <w:r w:rsidRPr="006969F6">
        <w:rPr>
          <w:rFonts w:ascii="Trebuchet MS" w:hAnsi="Trebuchet MS"/>
        </w:rPr>
        <w:t>Aan alle verplichte normen dient voldaan te worden om het bronzen Green Key certificaat te ontvangen. De optionele maatregelen mogen vrij gekozen worden en bepalen het niveau zilver of goud</w:t>
      </w:r>
      <w:r>
        <w:rPr>
          <w:rStyle w:val="Voetnootmarkering"/>
          <w:rFonts w:ascii="Trebuchet MS" w:hAnsi="Trebuchet MS"/>
        </w:rPr>
        <w:footnoteReference w:id="15"/>
      </w:r>
      <w:r w:rsidRPr="006969F6">
        <w:rPr>
          <w:rFonts w:ascii="Trebuchet MS" w:hAnsi="Trebuchet MS"/>
        </w:rPr>
        <w:t>.</w:t>
      </w:r>
      <w:r w:rsidRPr="00B47352">
        <w:rPr>
          <w:rFonts w:ascii="Trebuchet MS" w:hAnsi="Trebuchet MS"/>
        </w:rPr>
        <w:t xml:space="preserve"> Daarbij hebben de normen zoals eerder genoemd betrekking op de eerder genoemde </w:t>
      </w:r>
      <w:r>
        <w:rPr>
          <w:rFonts w:ascii="Trebuchet MS" w:hAnsi="Trebuchet MS"/>
        </w:rPr>
        <w:t>T</w:t>
      </w:r>
      <w:r w:rsidRPr="00B47352">
        <w:rPr>
          <w:rFonts w:ascii="Trebuchet MS" w:hAnsi="Trebuchet MS"/>
        </w:rPr>
        <w:t>riple P benadering.</w:t>
      </w:r>
      <w:r>
        <w:rPr>
          <w:rFonts w:ascii="Trebuchet MS" w:hAnsi="Trebuchet MS"/>
        </w:rPr>
        <w:t xml:space="preserve"> De normen variëren van milieumaatregelen tot arbeidsomstandigheden tot besparingen die geld opleveren. Het zijn dus normen die de driedeling Planet, People, Profit onderscheiden. Hierdoor zal het maatschappelijk verantwoord ondernemen in alle kernprocessen (aantoonbaar) worden geïmplementeerd.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color w:val="FF0000"/>
        </w:rPr>
      </w:pPr>
      <w:r w:rsidRPr="006969F6">
        <w:rPr>
          <w:rFonts w:ascii="Trebuchet MS" w:hAnsi="Trebuchet MS"/>
        </w:rPr>
        <w:t xml:space="preserve">Tot slot is de Green Key een handig middel om beleidsmatig met MVO bezig te kunnen zijn. Door de maatregelen die </w:t>
      </w:r>
      <w:r>
        <w:rPr>
          <w:rFonts w:ascii="Trebuchet MS" w:hAnsi="Trebuchet MS"/>
        </w:rPr>
        <w:t xml:space="preserve">getroffen moeten worden om de </w:t>
      </w:r>
      <w:r w:rsidRPr="006969F6">
        <w:rPr>
          <w:rFonts w:ascii="Trebuchet MS" w:hAnsi="Trebuchet MS"/>
        </w:rPr>
        <w:t xml:space="preserve">Green Key te behalen, ben je als </w:t>
      </w:r>
      <w:r w:rsidR="00205A69">
        <w:rPr>
          <w:rFonts w:ascii="Trebuchet MS" w:hAnsi="Trebuchet MS"/>
        </w:rPr>
        <w:t>b</w:t>
      </w:r>
      <w:r w:rsidRPr="006969F6">
        <w:rPr>
          <w:rFonts w:ascii="Trebuchet MS" w:hAnsi="Trebuchet MS"/>
        </w:rPr>
        <w:t xml:space="preserve">edrijf beleidsmatig bezig met MVO. </w:t>
      </w:r>
      <w:r w:rsidR="00792ACB" w:rsidRPr="009B5B86">
        <w:rPr>
          <w:rFonts w:ascii="Trebuchet MS" w:hAnsi="Trebuchet MS"/>
        </w:rPr>
        <w:t xml:space="preserve">Deze maatregelen zijn te vinden in een handleiding in de bijlage op </w:t>
      </w:r>
      <w:r w:rsidR="009B5B86">
        <w:rPr>
          <w:rFonts w:ascii="Trebuchet MS" w:hAnsi="Trebuchet MS"/>
        </w:rPr>
        <w:t>p. 45.</w:t>
      </w:r>
    </w:p>
    <w:p w:rsidR="00353F1D" w:rsidRPr="00792ACB" w:rsidRDefault="00353F1D" w:rsidP="00BA7EA1">
      <w:pPr>
        <w:widowControl w:val="0"/>
        <w:autoSpaceDE w:val="0"/>
        <w:autoSpaceDN w:val="0"/>
        <w:adjustRightInd w:val="0"/>
        <w:spacing w:after="0" w:line="240" w:lineRule="auto"/>
        <w:rPr>
          <w:rFonts w:ascii="Trebuchet MS" w:hAnsi="Trebuchet MS"/>
          <w:color w:val="FF0000"/>
        </w:rPr>
      </w:pPr>
    </w:p>
    <w:p w:rsidR="001065E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3.5 Conclusie</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Geconcludeerd kan worden dat maatschappelijk verantwoord ondernemen binnen de huidige samenleving een grote rol speelt. Dit zowel bij de gewone consument als bij de overheid en de </w:t>
      </w:r>
      <w:r>
        <w:rPr>
          <w:rFonts w:ascii="Trebuchet MS" w:hAnsi="Trebuchet MS"/>
        </w:rPr>
        <w:t>evenementen</w:t>
      </w:r>
      <w:r w:rsidRPr="006969F6">
        <w:rPr>
          <w:rFonts w:ascii="Trebuchet MS" w:hAnsi="Trebuchet MS"/>
        </w:rPr>
        <w:t xml:space="preserve">wereld. Om als evenementenorganisatie voor te blijven op de concurrentie is het dus belangrijk aan te haken bij deze beweging. </w:t>
      </w:r>
      <w:r>
        <w:rPr>
          <w:rFonts w:ascii="Trebuchet MS" w:hAnsi="Trebuchet MS"/>
        </w:rPr>
        <w:t xml:space="preserve">Daarnaast is er een duidelijke maatschappelijke druk aanwezig vanuit de overheid en andere stakeholders. </w:t>
      </w:r>
      <w:r w:rsidRPr="006969F6">
        <w:rPr>
          <w:rFonts w:ascii="Trebuchet MS" w:hAnsi="Trebuchet MS"/>
        </w:rPr>
        <w:t>Ook voor Culipro ligt er dus een grote kans bij het maatschappelijk verantwoord ondernemen. Niet alleen om de marktkansen te vergroten, maar ook om flinke besparingen te realiseren</w:t>
      </w:r>
      <w:r>
        <w:rPr>
          <w:rFonts w:ascii="Trebuchet MS" w:hAnsi="Trebuchet MS"/>
        </w:rPr>
        <w:t>, een beter imago te verkrijgen</w:t>
      </w:r>
      <w:r w:rsidRPr="006969F6">
        <w:rPr>
          <w:rFonts w:ascii="Trebuchet MS" w:hAnsi="Trebuchet MS"/>
        </w:rPr>
        <w:t xml:space="preserve"> en als organisatie bij te dragen aan een betere wereld. </w:t>
      </w:r>
    </w:p>
    <w:p w:rsidR="001065E1"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Hierbij is een belangrijk gegeven dat maatschappelijk verantwoord ondernemen in alle kernprocessen van het bedrijf moeten worden geïmplementeerd. Hierbij is de driedeling van de triple-P (Planet, People, Profit) van belang om zo volledig mogelijk maatschappelijk verantwoord te kunnen ondernemen. Een goed handvat hierbij kunnen de normen van de Green Key zijn. Zo kan men als organisatie beleidsmatig en aantoonbaar maatschappelijk verantwoord ondernemen.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AF368E" w:rsidP="00BA7EA1">
      <w:pPr>
        <w:spacing w:line="240" w:lineRule="auto"/>
        <w:jc w:val="center"/>
        <w:rPr>
          <w:rFonts w:ascii="Trebuchet MS" w:hAnsi="Trebuchet MS"/>
          <w:b/>
          <w:sz w:val="28"/>
          <w:szCs w:val="28"/>
        </w:rPr>
      </w:pPr>
      <w:r>
        <w:rPr>
          <w:rFonts w:ascii="Trebuchet MS" w:hAnsi="Trebuchet MS"/>
          <w:b/>
          <w:noProof/>
          <w:sz w:val="28"/>
          <w:szCs w:val="28"/>
        </w:rPr>
        <w:drawing>
          <wp:inline distT="0" distB="0" distL="0" distR="0">
            <wp:extent cx="3016250" cy="3957955"/>
            <wp:effectExtent l="19050" t="0" r="0" b="0"/>
            <wp:docPr id="5" name="Afbeelding 10" descr="061002_GreenBusiness_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061002_GreenBusiness_cvr.jpg"/>
                    <pic:cNvPicPr>
                      <a:picLocks noChangeAspect="1" noChangeArrowheads="1"/>
                    </pic:cNvPicPr>
                  </pic:nvPicPr>
                  <pic:blipFill>
                    <a:blip r:embed="rId35"/>
                    <a:srcRect/>
                    <a:stretch>
                      <a:fillRect/>
                    </a:stretch>
                  </pic:blipFill>
                  <pic:spPr bwMode="auto">
                    <a:xfrm>
                      <a:off x="0" y="0"/>
                      <a:ext cx="3016250" cy="3957955"/>
                    </a:xfrm>
                    <a:prstGeom prst="rect">
                      <a:avLst/>
                    </a:prstGeom>
                    <a:noFill/>
                    <a:ln w="9525">
                      <a:noFill/>
                      <a:miter lim="800000"/>
                      <a:headEnd/>
                      <a:tailEnd/>
                    </a:ln>
                  </pic:spPr>
                </pic:pic>
              </a:graphicData>
            </a:graphic>
          </wp:inline>
        </w:drawing>
      </w:r>
    </w:p>
    <w:p w:rsidR="001065E1" w:rsidRPr="00520AEA" w:rsidRDefault="001065E1" w:rsidP="00BA7EA1">
      <w:pPr>
        <w:spacing w:line="240" w:lineRule="auto"/>
        <w:jc w:val="center"/>
        <w:rPr>
          <w:rFonts w:ascii="Trebuchet MS" w:hAnsi="Trebuchet MS"/>
          <w:color w:val="D9D9D9" w:themeColor="background1" w:themeShade="D9"/>
          <w:sz w:val="18"/>
          <w:szCs w:val="18"/>
        </w:rPr>
      </w:pPr>
      <w:r w:rsidRPr="00520AEA">
        <w:rPr>
          <w:rFonts w:ascii="Trebuchet MS" w:hAnsi="Trebuchet MS"/>
          <w:color w:val="D9D9D9" w:themeColor="background1" w:themeShade="D9"/>
          <w:sz w:val="18"/>
          <w:szCs w:val="18"/>
        </w:rPr>
        <w:t>Bron:</w:t>
      </w:r>
      <w:r w:rsidRPr="00520AEA">
        <w:rPr>
          <w:color w:val="D9D9D9" w:themeColor="background1" w:themeShade="D9"/>
          <w:sz w:val="18"/>
          <w:szCs w:val="18"/>
        </w:rPr>
        <w:t xml:space="preserve"> </w:t>
      </w:r>
      <w:r w:rsidRPr="00520AEA">
        <w:rPr>
          <w:rFonts w:ascii="Trebuchet MS" w:hAnsi="Trebuchet MS"/>
          <w:color w:val="D9D9D9" w:themeColor="background1" w:themeShade="D9"/>
          <w:sz w:val="18"/>
          <w:szCs w:val="18"/>
        </w:rPr>
        <w:t>http://img.timeinc.net/fortune/services/sections/customprojects/sections/061002_GreenBusiness_cvr.jpg</w:t>
      </w:r>
    </w:p>
    <w:p w:rsidR="00F82A8B" w:rsidRDefault="001065E1" w:rsidP="00F82A8B">
      <w:pPr>
        <w:spacing w:after="0" w:line="240" w:lineRule="auto"/>
        <w:rPr>
          <w:rFonts w:ascii="Trebuchet MS" w:hAnsi="Trebuchet MS"/>
        </w:rPr>
      </w:pPr>
      <w:r>
        <w:rPr>
          <w:rFonts w:ascii="Trebuchet MS" w:hAnsi="Trebuchet MS"/>
          <w:b/>
          <w:sz w:val="28"/>
          <w:szCs w:val="28"/>
        </w:rPr>
        <w:br w:type="page"/>
        <w:t xml:space="preserve">4. </w:t>
      </w:r>
      <w:r w:rsidRPr="00352B09">
        <w:rPr>
          <w:rFonts w:ascii="Trebuchet MS" w:hAnsi="Trebuchet MS"/>
          <w:b/>
          <w:sz w:val="28"/>
          <w:szCs w:val="28"/>
        </w:rPr>
        <w:t>De rol van communicatie over MVO</w:t>
      </w:r>
      <w:r w:rsidR="00205A69">
        <w:rPr>
          <w:rFonts w:ascii="Trebuchet MS" w:hAnsi="Trebuchet MS"/>
          <w:b/>
          <w:sz w:val="28"/>
          <w:szCs w:val="28"/>
        </w:rPr>
        <w:br/>
      </w:r>
    </w:p>
    <w:p w:rsidR="00F82A8B" w:rsidRDefault="00F82A8B" w:rsidP="00F82A8B">
      <w:pPr>
        <w:spacing w:after="0" w:line="240" w:lineRule="auto"/>
        <w:rPr>
          <w:rFonts w:ascii="Trebuchet MS" w:hAnsi="Trebuchet MS"/>
        </w:rPr>
      </w:pPr>
      <w:r w:rsidRPr="006969F6">
        <w:rPr>
          <w:rFonts w:ascii="Trebuchet MS" w:hAnsi="Trebuchet MS"/>
        </w:rPr>
        <w:t>Omdat de markt</w:t>
      </w:r>
      <w:r>
        <w:rPr>
          <w:rFonts w:ascii="Trebuchet MS" w:hAnsi="Trebuchet MS"/>
        </w:rPr>
        <w:t xml:space="preserve"> steeds meer om maatschappelijk</w:t>
      </w:r>
      <w:r w:rsidRPr="006969F6">
        <w:rPr>
          <w:rFonts w:ascii="Trebuchet MS" w:hAnsi="Trebuchet MS"/>
        </w:rPr>
        <w:t xml:space="preserve"> verantwoorde organisaties vraagt, is het van belang goed te communiceren dat je een duurz</w:t>
      </w:r>
      <w:r w:rsidR="00B63DBB">
        <w:rPr>
          <w:rFonts w:ascii="Trebuchet MS" w:hAnsi="Trebuchet MS"/>
        </w:rPr>
        <w:t>aam beleid</w:t>
      </w:r>
      <w:r w:rsidRPr="006969F6">
        <w:rPr>
          <w:rFonts w:ascii="Trebuchet MS" w:hAnsi="Trebuchet MS"/>
        </w:rPr>
        <w:t xml:space="preserve"> voert. Dit blijkt uit een onderzoek van </w:t>
      </w:r>
      <w:r w:rsidRPr="00A9656B">
        <w:rPr>
          <w:rFonts w:ascii="Trebuchet MS" w:hAnsi="Trebuchet MS" w:cs="Arial"/>
        </w:rPr>
        <w:t>Stichting Wetenschappelijk Onderzoek Commerciële Communicatie (SWOCC)</w:t>
      </w:r>
      <w:r w:rsidRPr="00A9656B">
        <w:rPr>
          <w:rStyle w:val="Voetnootmarkering"/>
          <w:rFonts w:ascii="Trebuchet MS" w:hAnsi="Trebuchet MS"/>
        </w:rPr>
        <w:footnoteReference w:id="16"/>
      </w:r>
      <w:r>
        <w:rPr>
          <w:rFonts w:ascii="Trebuchet MS" w:hAnsi="Trebuchet MS"/>
        </w:rPr>
        <w:t>. Uit ditzelfde onderzoek blij</w:t>
      </w:r>
      <w:r w:rsidRPr="006969F6">
        <w:rPr>
          <w:rFonts w:ascii="Trebuchet MS" w:hAnsi="Trebuchet MS"/>
        </w:rPr>
        <w:t>k</w:t>
      </w:r>
      <w:r>
        <w:rPr>
          <w:rFonts w:ascii="Trebuchet MS" w:hAnsi="Trebuchet MS"/>
        </w:rPr>
        <w:t>t</w:t>
      </w:r>
      <w:r w:rsidRPr="006969F6">
        <w:rPr>
          <w:rFonts w:ascii="Trebuchet MS" w:hAnsi="Trebuchet MS"/>
        </w:rPr>
        <w:t xml:space="preserve"> dat niet elke organisatie die aan MVO doet daarover communiceert. Wetenschappelijk onderzoeker bij SWOCC Marjolein Doets spreekt van een gemiste kans: “Uit onderzoek blijkt dat het een positief effect kan hebben op de bedrijfsvoering. Dus waarom zou je er niet over communiceren?”.</w:t>
      </w:r>
    </w:p>
    <w:p w:rsidR="00F82A8B" w:rsidRDefault="00F82A8B" w:rsidP="00F82A8B">
      <w:pPr>
        <w:widowControl w:val="0"/>
        <w:autoSpaceDE w:val="0"/>
        <w:autoSpaceDN w:val="0"/>
        <w:adjustRightInd w:val="0"/>
        <w:spacing w:after="0" w:line="240" w:lineRule="auto"/>
        <w:rPr>
          <w:rFonts w:ascii="Trebuchet MS" w:hAnsi="Trebuchet MS"/>
        </w:rPr>
      </w:pPr>
      <w:r>
        <w:rPr>
          <w:rFonts w:ascii="Trebuchet MS" w:hAnsi="Trebuchet MS"/>
        </w:rPr>
        <w:t>Daarnaast denken v</w:t>
      </w:r>
      <w:r w:rsidRPr="006969F6">
        <w:rPr>
          <w:rFonts w:ascii="Trebuchet MS" w:hAnsi="Trebuchet MS"/>
        </w:rPr>
        <w:t>eel kleine organisaties dat communiceren o</w:t>
      </w:r>
      <w:r>
        <w:rPr>
          <w:rFonts w:ascii="Trebuchet MS" w:hAnsi="Trebuchet MS"/>
        </w:rPr>
        <w:t>ver maatschappelijk verantwoord</w:t>
      </w:r>
      <w:r w:rsidRPr="006969F6">
        <w:rPr>
          <w:rFonts w:ascii="Trebuchet MS" w:hAnsi="Trebuchet MS"/>
        </w:rPr>
        <w:t xml:space="preserve"> ondernemen alleen voorbehouden is aan grote organisaties. Dit terwi</w:t>
      </w:r>
      <w:r>
        <w:rPr>
          <w:rFonts w:ascii="Trebuchet MS" w:hAnsi="Trebuchet MS"/>
        </w:rPr>
        <w:t xml:space="preserve">jl kleinere organisaties juist </w:t>
      </w:r>
      <w:r w:rsidRPr="006969F6">
        <w:rPr>
          <w:rFonts w:ascii="Trebuchet MS" w:hAnsi="Trebuchet MS"/>
        </w:rPr>
        <w:t>dichter bij de gemeenschappen staan waarin zij actief zijn en meer impact hebben.</w:t>
      </w:r>
    </w:p>
    <w:p w:rsidR="00850AD2" w:rsidRPr="006969F6" w:rsidRDefault="00850AD2" w:rsidP="00F82A8B">
      <w:pPr>
        <w:widowControl w:val="0"/>
        <w:autoSpaceDE w:val="0"/>
        <w:autoSpaceDN w:val="0"/>
        <w:adjustRightInd w:val="0"/>
        <w:spacing w:after="0" w:line="240" w:lineRule="auto"/>
        <w:rPr>
          <w:rFonts w:ascii="Trebuchet MS" w:hAnsi="Trebuchet MS"/>
        </w:rPr>
      </w:pPr>
    </w:p>
    <w:p w:rsidR="00DA08F9" w:rsidRPr="006969F6" w:rsidRDefault="00DA08F9" w:rsidP="00DA08F9">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De communicatie kan binnen een MVO beleid dus als het topje van de ijsberg gezien worden. Het topje mag dan misschien vrij klein zijn, maar is wel uiterst zichtbaar. Dit maakt communiceren over MVO zo belangrijk. De communicatie kan de consument enthousiast maken. </w:t>
      </w:r>
    </w:p>
    <w:p w:rsidR="00792ACB" w:rsidRDefault="00792ACB" w:rsidP="00BA7EA1">
      <w:pPr>
        <w:spacing w:after="0" w:line="240" w:lineRule="auto"/>
        <w:rPr>
          <w:rFonts w:ascii="Trebuchet MS" w:hAnsi="Trebuchet MS"/>
        </w:rPr>
      </w:pPr>
    </w:p>
    <w:p w:rsidR="00683FBD" w:rsidRPr="007F7F59" w:rsidRDefault="00792ACB" w:rsidP="00BA7EA1">
      <w:pPr>
        <w:spacing w:after="0" w:line="240" w:lineRule="auto"/>
        <w:rPr>
          <w:rFonts w:ascii="Trebuchet MS" w:hAnsi="Trebuchet MS"/>
          <w:b/>
        </w:rPr>
      </w:pPr>
      <w:r w:rsidRPr="007F7F59">
        <w:rPr>
          <w:rFonts w:ascii="Trebuchet MS" w:hAnsi="Trebuchet MS"/>
          <w:b/>
        </w:rPr>
        <w:t xml:space="preserve">4.1 </w:t>
      </w:r>
      <w:r w:rsidR="00683FBD" w:rsidRPr="007F7F59">
        <w:rPr>
          <w:rFonts w:ascii="Trebuchet MS" w:hAnsi="Trebuchet MS"/>
          <w:b/>
        </w:rPr>
        <w:t>Wat kan communicatie?</w:t>
      </w:r>
    </w:p>
    <w:p w:rsidR="00273AF6" w:rsidRPr="0033736B" w:rsidRDefault="00DC34AE" w:rsidP="00273AF6">
      <w:pPr>
        <w:widowControl w:val="0"/>
        <w:autoSpaceDE w:val="0"/>
        <w:autoSpaceDN w:val="0"/>
        <w:adjustRightInd w:val="0"/>
        <w:spacing w:after="0" w:line="240" w:lineRule="auto"/>
        <w:rPr>
          <w:rFonts w:ascii="Trebuchet MS" w:hAnsi="Trebuchet MS"/>
        </w:rPr>
      </w:pPr>
      <w:r w:rsidRPr="007F7F59">
        <w:rPr>
          <w:rFonts w:ascii="Trebuchet MS" w:hAnsi="Trebuchet MS"/>
        </w:rPr>
        <w:t xml:space="preserve">Bij communicatie gaat het </w:t>
      </w:r>
      <w:r w:rsidR="007F7F59" w:rsidRPr="007F7F59">
        <w:rPr>
          <w:rFonts w:ascii="Trebuchet MS" w:hAnsi="Trebuchet MS"/>
        </w:rPr>
        <w:t>vaak om gedragsverandering.</w:t>
      </w:r>
      <w:r w:rsidR="007F7F59">
        <w:rPr>
          <w:rFonts w:ascii="Trebuchet MS" w:hAnsi="Trebuchet MS"/>
        </w:rPr>
        <w:t xml:space="preserve"> </w:t>
      </w:r>
      <w:r w:rsidR="007F7F59" w:rsidRPr="007F7F59">
        <w:rPr>
          <w:rFonts w:ascii="Trebuchet MS" w:hAnsi="Trebuchet MS"/>
        </w:rPr>
        <w:t xml:space="preserve">Voordat mensen ander gedrag gaan vertonen worden er een aantal fasen doorlopen, namelijk het uitbreiden van kennis en bepaling van de houding. </w:t>
      </w:r>
      <w:r w:rsidR="00DA08F9" w:rsidRPr="007F7F59">
        <w:rPr>
          <w:rFonts w:ascii="Trebuchet MS" w:hAnsi="Trebuchet MS"/>
        </w:rPr>
        <w:t>Door informatie (kennis) wordt de houding veranderd. Door deze veranderde houding, ontstaat er ander gedrag. Om dit te bewerkstelligen is het dus v</w:t>
      </w:r>
      <w:r w:rsidR="007F7F59">
        <w:rPr>
          <w:rFonts w:ascii="Trebuchet MS" w:hAnsi="Trebuchet MS"/>
        </w:rPr>
        <w:t>an belang goed</w:t>
      </w:r>
      <w:r w:rsidR="004F4100">
        <w:rPr>
          <w:rFonts w:ascii="Trebuchet MS" w:hAnsi="Trebuchet MS"/>
        </w:rPr>
        <w:t xml:space="preserve"> te communiceren. </w:t>
      </w:r>
      <w:r w:rsidR="007F7F59">
        <w:rPr>
          <w:rFonts w:ascii="Trebuchet MS" w:hAnsi="Trebuchet MS"/>
        </w:rPr>
        <w:t xml:space="preserve">Communicatie maakt deel uit van een mix van middelen die kunnen bijdragen aan deze gedragverandering. De communicatie is hierbij ondersteunend en versterkend. </w:t>
      </w:r>
      <w:r w:rsidR="004F4100">
        <w:rPr>
          <w:rFonts w:ascii="Trebuchet MS" w:hAnsi="Trebuchet MS"/>
        </w:rPr>
        <w:t>Het gaat hierbij wel om meer dan het overbrengen van een boodschap. Er moet gezorgd worden voor aandacht voor de boodschap.</w:t>
      </w:r>
      <w:r w:rsidR="004F4100">
        <w:rPr>
          <w:rStyle w:val="Voetnootmarkering"/>
          <w:rFonts w:ascii="Trebuchet MS" w:hAnsi="Trebuchet MS"/>
        </w:rPr>
        <w:footnoteReference w:id="17"/>
      </w:r>
      <w:r w:rsidR="004F4100">
        <w:rPr>
          <w:rFonts w:ascii="Trebuchet MS" w:hAnsi="Trebuchet MS"/>
        </w:rPr>
        <w:t xml:space="preserve"> Er moet betrokkenheid gecreëerd</w:t>
      </w:r>
      <w:r w:rsidR="00850AD2">
        <w:rPr>
          <w:rFonts w:ascii="Trebuchet MS" w:hAnsi="Trebuchet MS"/>
        </w:rPr>
        <w:t xml:space="preserve"> worden</w:t>
      </w:r>
      <w:r w:rsidR="004F4100">
        <w:rPr>
          <w:rFonts w:ascii="Trebuchet MS" w:hAnsi="Trebuchet MS"/>
        </w:rPr>
        <w:t xml:space="preserve">. </w:t>
      </w:r>
      <w:r w:rsidR="00850AD2">
        <w:rPr>
          <w:rFonts w:ascii="Trebuchet MS" w:hAnsi="Trebuchet MS"/>
        </w:rPr>
        <w:t>Wanneer er betrokkenheid en draagvlak gecreëerd is, kan de boodsch</w:t>
      </w:r>
      <w:r w:rsidR="006A0DD8">
        <w:rPr>
          <w:rFonts w:ascii="Trebuchet MS" w:hAnsi="Trebuchet MS"/>
        </w:rPr>
        <w:t xml:space="preserve">ap, dat je als onderneming maatschappelijk verantwoord onderneemt, </w:t>
      </w:r>
      <w:r w:rsidR="00850AD2">
        <w:rPr>
          <w:rFonts w:ascii="Trebuchet MS" w:hAnsi="Trebuchet MS"/>
        </w:rPr>
        <w:t xml:space="preserve">pas </w:t>
      </w:r>
      <w:r w:rsidR="006A0DD8">
        <w:rPr>
          <w:rFonts w:ascii="Trebuchet MS" w:hAnsi="Trebuchet MS"/>
        </w:rPr>
        <w:t>uitgedragen</w:t>
      </w:r>
      <w:r w:rsidR="00273AF6">
        <w:rPr>
          <w:rFonts w:ascii="Trebuchet MS" w:hAnsi="Trebuchet MS"/>
        </w:rPr>
        <w:t xml:space="preserve"> worden. Communicatie is van belang bij het creëren van draagvlak. Met communicatie kan namelijk worden geïnformeerd wat de plannen inhouden, welk effect deze zullen hebben en duidelijkheid geven over de mogelijkheid tot inspraak.</w:t>
      </w:r>
      <w:r w:rsidR="00273AF6">
        <w:rPr>
          <w:rStyle w:val="Voetnootmarkering"/>
          <w:rFonts w:ascii="Trebuchet MS" w:hAnsi="Trebuchet MS"/>
        </w:rPr>
        <w:footnoteReference w:id="18"/>
      </w:r>
      <w:r w:rsidR="00273AF6">
        <w:rPr>
          <w:rFonts w:ascii="Trebuchet MS" w:hAnsi="Trebuchet MS"/>
        </w:rPr>
        <w:t xml:space="preserve"> </w:t>
      </w:r>
    </w:p>
    <w:p w:rsidR="00F253AB" w:rsidRPr="007F7F59" w:rsidRDefault="00F253AB" w:rsidP="00BA7EA1">
      <w:pPr>
        <w:spacing w:after="0" w:line="240" w:lineRule="auto"/>
        <w:rPr>
          <w:rFonts w:ascii="Trebuchet MS" w:hAnsi="Trebuchet MS"/>
        </w:rPr>
      </w:pPr>
    </w:p>
    <w:p w:rsidR="00273A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Er kan geconcludeerd worden dat communicatie om twee redenen een belangrijke rol speelt bij </w:t>
      </w:r>
      <w:r w:rsidR="004F4100">
        <w:rPr>
          <w:rFonts w:ascii="Trebuchet MS" w:hAnsi="Trebuchet MS"/>
        </w:rPr>
        <w:t xml:space="preserve">het </w:t>
      </w:r>
      <w:r w:rsidRPr="006969F6">
        <w:rPr>
          <w:rFonts w:ascii="Trebuchet MS" w:hAnsi="Trebuchet MS"/>
        </w:rPr>
        <w:t>maatschappelijk verantwoord ondernemen</w:t>
      </w:r>
      <w:r w:rsidR="006A0DD8">
        <w:rPr>
          <w:rFonts w:ascii="Trebuchet MS" w:hAnsi="Trebuchet MS"/>
        </w:rPr>
        <w:t xml:space="preserve"> van een onderneming</w:t>
      </w:r>
      <w:r w:rsidRPr="006969F6">
        <w:rPr>
          <w:rFonts w:ascii="Trebuchet MS" w:hAnsi="Trebuchet MS"/>
        </w:rPr>
        <w:t xml:space="preserve">. De eerste reden </w:t>
      </w:r>
      <w:r w:rsidR="00F253AB">
        <w:rPr>
          <w:rFonts w:ascii="Trebuchet MS" w:hAnsi="Trebuchet MS"/>
        </w:rPr>
        <w:t xml:space="preserve">is </w:t>
      </w:r>
      <w:r w:rsidR="00273AF6">
        <w:rPr>
          <w:rFonts w:ascii="Trebuchet MS" w:hAnsi="Trebuchet MS"/>
        </w:rPr>
        <w:t>dat communicatie gedragsverandering ondersteun</w:t>
      </w:r>
      <w:r w:rsidR="00B63DBB">
        <w:rPr>
          <w:rFonts w:ascii="Trebuchet MS" w:hAnsi="Trebuchet MS"/>
        </w:rPr>
        <w:t>t</w:t>
      </w:r>
      <w:r w:rsidR="00273AF6">
        <w:rPr>
          <w:rFonts w:ascii="Trebuchet MS" w:hAnsi="Trebuchet MS"/>
        </w:rPr>
        <w:t xml:space="preserve"> en versterkt, wat bij beleidsverandering van groot belang is. Ten tweede is de communicatie belangrijk omdat </w:t>
      </w:r>
      <w:r w:rsidR="00F253AB">
        <w:rPr>
          <w:rFonts w:ascii="Trebuchet MS" w:hAnsi="Trebuchet MS"/>
        </w:rPr>
        <w:t xml:space="preserve">het draagvlak </w:t>
      </w:r>
      <w:r w:rsidR="00273AF6">
        <w:rPr>
          <w:rFonts w:ascii="Trebuchet MS" w:hAnsi="Trebuchet MS"/>
        </w:rPr>
        <w:t xml:space="preserve">kan </w:t>
      </w:r>
      <w:r w:rsidR="00F253AB">
        <w:rPr>
          <w:rFonts w:ascii="Trebuchet MS" w:hAnsi="Trebuchet MS"/>
        </w:rPr>
        <w:t>creëren</w:t>
      </w:r>
      <w:r w:rsidR="00273AF6">
        <w:rPr>
          <w:rFonts w:ascii="Trebuchet MS" w:hAnsi="Trebuchet MS"/>
        </w:rPr>
        <w:t xml:space="preserve"> bij</w:t>
      </w:r>
      <w:r w:rsidR="00F253AB" w:rsidRPr="006969F6">
        <w:rPr>
          <w:rFonts w:ascii="Trebuchet MS" w:hAnsi="Trebuchet MS"/>
        </w:rPr>
        <w:t xml:space="preserve"> de stakeholders</w:t>
      </w:r>
      <w:r w:rsidR="00273AF6">
        <w:rPr>
          <w:rFonts w:ascii="Trebuchet MS" w:hAnsi="Trebuchet MS"/>
        </w:rPr>
        <w:t>,</w:t>
      </w:r>
      <w:r w:rsidR="00F253AB" w:rsidRPr="006969F6">
        <w:rPr>
          <w:rFonts w:ascii="Trebuchet MS" w:hAnsi="Trebuchet MS"/>
        </w:rPr>
        <w:t xml:space="preserve"> bij de implementatie van het MVO beleid</w:t>
      </w:r>
      <w:r w:rsidR="004F4100">
        <w:rPr>
          <w:rFonts w:ascii="Trebuchet MS" w:hAnsi="Trebuchet MS"/>
        </w:rPr>
        <w:t xml:space="preserve">. </w:t>
      </w:r>
      <w:r w:rsidR="00F253AB" w:rsidRPr="00F253AB">
        <w:rPr>
          <w:rFonts w:ascii="Trebuchet MS" w:hAnsi="Trebuchet MS"/>
        </w:rPr>
        <w:t xml:space="preserve"> </w:t>
      </w:r>
    </w:p>
    <w:p w:rsidR="00273AF6" w:rsidRDefault="00273AF6" w:rsidP="00BA7EA1">
      <w:pPr>
        <w:widowControl w:val="0"/>
        <w:autoSpaceDE w:val="0"/>
        <w:autoSpaceDN w:val="0"/>
        <w:adjustRightInd w:val="0"/>
        <w:spacing w:after="0" w:line="240" w:lineRule="auto"/>
        <w:rPr>
          <w:rFonts w:ascii="Trebuchet MS" w:hAnsi="Trebuchet MS"/>
        </w:rPr>
      </w:pPr>
    </w:p>
    <w:p w:rsidR="001065E1" w:rsidRPr="006969F6" w:rsidRDefault="00273AF6" w:rsidP="00BA7EA1">
      <w:pPr>
        <w:widowControl w:val="0"/>
        <w:autoSpaceDE w:val="0"/>
        <w:autoSpaceDN w:val="0"/>
        <w:adjustRightInd w:val="0"/>
        <w:spacing w:after="0" w:line="240" w:lineRule="auto"/>
        <w:rPr>
          <w:rFonts w:ascii="Trebuchet MS" w:hAnsi="Trebuchet MS"/>
        </w:rPr>
      </w:pPr>
      <w:r>
        <w:rPr>
          <w:rFonts w:ascii="Trebuchet MS" w:hAnsi="Trebuchet MS"/>
        </w:rPr>
        <w:t>Een rede</w:t>
      </w:r>
      <w:r w:rsidR="00B63DBB">
        <w:rPr>
          <w:rFonts w:ascii="Trebuchet MS" w:hAnsi="Trebuchet MS"/>
        </w:rPr>
        <w:t>n</w:t>
      </w:r>
      <w:r>
        <w:rPr>
          <w:rFonts w:ascii="Trebuchet MS" w:hAnsi="Trebuchet MS"/>
        </w:rPr>
        <w:t xml:space="preserve"> die hier nog aan toegevoegd kan worden, waarom communicatie belangrijk is bij MVO is dat het kan helpen bij </w:t>
      </w:r>
      <w:r w:rsidR="001065E1" w:rsidRPr="006969F6">
        <w:rPr>
          <w:rFonts w:ascii="Trebuchet MS" w:hAnsi="Trebuchet MS"/>
        </w:rPr>
        <w:t xml:space="preserve">het versterken van de reputatie </w:t>
      </w:r>
      <w:r>
        <w:rPr>
          <w:rFonts w:ascii="Trebuchet MS" w:hAnsi="Trebuchet MS"/>
        </w:rPr>
        <w:t>(D</w:t>
      </w:r>
      <w:r w:rsidRPr="00A9656B">
        <w:rPr>
          <w:rFonts w:ascii="Trebuchet MS" w:hAnsi="Trebuchet MS"/>
        </w:rPr>
        <w:t>e algemene beoordeling van een onderneming</w:t>
      </w:r>
      <w:r w:rsidR="00B63DBB">
        <w:rPr>
          <w:rFonts w:ascii="Trebuchet MS" w:hAnsi="Trebuchet MS"/>
        </w:rPr>
        <w:t>)</w:t>
      </w:r>
      <w:r>
        <w:rPr>
          <w:rFonts w:ascii="Trebuchet MS" w:hAnsi="Trebuchet MS"/>
        </w:rPr>
        <w:t xml:space="preserve"> </w:t>
      </w:r>
      <w:r w:rsidR="001065E1" w:rsidRPr="006969F6">
        <w:rPr>
          <w:rFonts w:ascii="Trebuchet MS" w:hAnsi="Trebuchet MS"/>
        </w:rPr>
        <w:t xml:space="preserve">van de organisatie die maatschappelijk verantwoord onderneemt. </w:t>
      </w:r>
      <w:r>
        <w:rPr>
          <w:rFonts w:ascii="Trebuchet MS" w:hAnsi="Trebuchet MS"/>
        </w:rPr>
        <w:t>E</w:t>
      </w:r>
      <w:r w:rsidR="001065E1" w:rsidRPr="00A9656B">
        <w:rPr>
          <w:rFonts w:ascii="Trebuchet MS" w:hAnsi="Trebuchet MS"/>
        </w:rPr>
        <w:t xml:space="preserve">en onderneming met een eigen identiteit is in staat mensen aan te spreken en te inspireren. </w:t>
      </w:r>
      <w:r w:rsidR="001065E1" w:rsidRPr="009B5B86">
        <w:rPr>
          <w:rFonts w:ascii="Trebuchet MS" w:hAnsi="Trebuchet MS"/>
        </w:rPr>
        <w:t>(voor een uitgebreide uitleg van het begrip</w:t>
      </w:r>
      <w:r w:rsidR="00B63DBB">
        <w:rPr>
          <w:rFonts w:ascii="Trebuchet MS" w:hAnsi="Trebuchet MS"/>
        </w:rPr>
        <w:t>reputatie en</w:t>
      </w:r>
      <w:r w:rsidR="001065E1" w:rsidRPr="009B5B86">
        <w:rPr>
          <w:rFonts w:ascii="Trebuchet MS" w:hAnsi="Trebuchet MS"/>
        </w:rPr>
        <w:t xml:space="preserve"> identiteit kunt </w:t>
      </w:r>
      <w:r w:rsidR="009B5B86">
        <w:rPr>
          <w:rFonts w:ascii="Trebuchet MS" w:hAnsi="Trebuchet MS"/>
        </w:rPr>
        <w:t>u de bijlage raadplegen op p. 40</w:t>
      </w:r>
      <w:r w:rsidR="001065E1" w:rsidRPr="009B5B86">
        <w:rPr>
          <w:rFonts w:ascii="Trebuchet MS" w:hAnsi="Trebuchet MS"/>
        </w:rPr>
        <w:t>)</w:t>
      </w:r>
      <w:r w:rsidR="001065E1" w:rsidRPr="00683FBD">
        <w:rPr>
          <w:rFonts w:ascii="Trebuchet MS" w:hAnsi="Trebuchet MS"/>
          <w:color w:val="FF0000"/>
        </w:rPr>
        <w:t xml:space="preserve"> </w:t>
      </w:r>
      <w:r w:rsidR="001065E1" w:rsidRPr="00A9656B">
        <w:rPr>
          <w:rFonts w:ascii="Trebuchet MS" w:hAnsi="Trebuchet MS"/>
        </w:rPr>
        <w:t>Door een positief imago te genere</w:t>
      </w:r>
      <w:r w:rsidR="001065E1">
        <w:rPr>
          <w:rFonts w:ascii="Trebuchet MS" w:hAnsi="Trebuchet MS"/>
        </w:rPr>
        <w:t>re</w:t>
      </w:r>
      <w:r w:rsidR="001065E1" w:rsidRPr="00A9656B">
        <w:rPr>
          <w:rFonts w:ascii="Trebuchet MS" w:hAnsi="Trebuchet MS"/>
        </w:rPr>
        <w:t xml:space="preserve">n zal er uiteindelijk een sterke reputatie </w:t>
      </w:r>
      <w:r w:rsidR="001065E1">
        <w:rPr>
          <w:rFonts w:ascii="Trebuchet MS" w:hAnsi="Trebuchet MS"/>
        </w:rPr>
        <w:t>ontstaan;</w:t>
      </w:r>
      <w:r w:rsidR="001065E1" w:rsidRPr="00A9656B">
        <w:rPr>
          <w:rFonts w:ascii="Trebuchet MS" w:hAnsi="Trebuchet MS"/>
        </w:rPr>
        <w:t xml:space="preserve"> </w:t>
      </w:r>
      <w:r w:rsidR="001065E1">
        <w:rPr>
          <w:rFonts w:ascii="Trebuchet MS" w:hAnsi="Trebuchet MS"/>
        </w:rPr>
        <w:t>MVO kan daarbij een bijdrage</w:t>
      </w:r>
      <w:r w:rsidR="001065E1" w:rsidRPr="006969F6">
        <w:rPr>
          <w:rFonts w:ascii="Trebuchet MS" w:hAnsi="Trebuchet MS"/>
        </w:rPr>
        <w:t xml:space="preserve"> leveren. MVO is nu meer dan ooit een maatschappelijke kwestie</w:t>
      </w:r>
      <w:r w:rsidR="001065E1">
        <w:rPr>
          <w:rFonts w:ascii="Trebuchet MS" w:hAnsi="Trebuchet MS"/>
        </w:rPr>
        <w:t>,</w:t>
      </w:r>
      <w:r w:rsidR="001065E1" w:rsidRPr="006969F6">
        <w:rPr>
          <w:rFonts w:ascii="Trebuchet MS" w:hAnsi="Trebuchet MS"/>
        </w:rPr>
        <w:t xml:space="preserve"> en dus een manier om een bindende factor te vormen in de relatie tussen de onderneming en haar stakeholders. </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Door een goede communicatie over dit </w:t>
      </w:r>
      <w:r>
        <w:rPr>
          <w:rFonts w:ascii="Trebuchet MS" w:hAnsi="Trebuchet MS"/>
        </w:rPr>
        <w:t>onderwerp kan de organisatie</w:t>
      </w:r>
      <w:r w:rsidRPr="006969F6">
        <w:rPr>
          <w:rFonts w:ascii="Trebuchet MS" w:hAnsi="Trebuchet MS"/>
        </w:rPr>
        <w:t xml:space="preserve"> een betere reputatie krijgen, waardoor ook de merkna</w:t>
      </w:r>
      <w:r>
        <w:rPr>
          <w:rFonts w:ascii="Trebuchet MS" w:hAnsi="Trebuchet MS"/>
        </w:rPr>
        <w:t>am en het product in waarde stijgen. Er zal meer klant</w:t>
      </w:r>
      <w:r w:rsidRPr="006969F6">
        <w:rPr>
          <w:rFonts w:ascii="Trebuchet MS" w:hAnsi="Trebuchet MS"/>
        </w:rPr>
        <w:t>tevredenheid ontstaan, waardoor er meer klanten merkt</w:t>
      </w:r>
      <w:r>
        <w:rPr>
          <w:rFonts w:ascii="Trebuchet MS" w:hAnsi="Trebuchet MS"/>
        </w:rPr>
        <w:t>r</w:t>
      </w:r>
      <w:r w:rsidRPr="006969F6">
        <w:rPr>
          <w:rFonts w:ascii="Trebuchet MS" w:hAnsi="Trebuchet MS"/>
        </w:rPr>
        <w:t xml:space="preserve">ouw blijven. Ook zullen er betere relaties ontstaan tussen leveranciers, lokale gemeenschappen en overheidsinstanties. </w:t>
      </w:r>
      <w:r>
        <w:rPr>
          <w:rFonts w:ascii="Trebuchet MS" w:hAnsi="Trebuchet MS"/>
        </w:rPr>
        <w:t>Tot slot</w:t>
      </w:r>
      <w:r w:rsidRPr="006969F6">
        <w:rPr>
          <w:rFonts w:ascii="Trebuchet MS" w:hAnsi="Trebuchet MS"/>
        </w:rPr>
        <w:t xml:space="preserve"> zal de organisatie beschouwd worden als een aantrekkelijke werkgever</w:t>
      </w:r>
      <w:r>
        <w:rPr>
          <w:rFonts w:ascii="Trebuchet MS" w:hAnsi="Trebuchet MS"/>
        </w:rPr>
        <w:t>,</w:t>
      </w:r>
      <w:r w:rsidRPr="006969F6">
        <w:rPr>
          <w:rFonts w:ascii="Trebuchet MS" w:hAnsi="Trebuchet MS"/>
        </w:rPr>
        <w:t xml:space="preserve"> waardoor werknemers meer gemotiveerd en productiever zijn. </w:t>
      </w:r>
    </w:p>
    <w:p w:rsidR="00C256AD" w:rsidRDefault="00273AF6" w:rsidP="00BA7EA1">
      <w:pPr>
        <w:widowControl w:val="0"/>
        <w:autoSpaceDE w:val="0"/>
        <w:autoSpaceDN w:val="0"/>
        <w:adjustRightInd w:val="0"/>
        <w:spacing w:after="0" w:line="240" w:lineRule="auto"/>
        <w:rPr>
          <w:rFonts w:ascii="Trebuchet MS" w:hAnsi="Trebuchet MS"/>
          <w:b/>
        </w:rPr>
      </w:pPr>
      <w:r>
        <w:rPr>
          <w:rFonts w:ascii="Trebuchet MS" w:hAnsi="Trebuchet MS"/>
          <w:b/>
          <w:noProof/>
        </w:rPr>
        <w:drawing>
          <wp:anchor distT="0" distB="0" distL="114300" distR="114300" simplePos="0" relativeHeight="251657216" behindDoc="0" locked="0" layoutInCell="1" allowOverlap="1">
            <wp:simplePos x="0" y="0"/>
            <wp:positionH relativeFrom="margin">
              <wp:posOffset>1270</wp:posOffset>
            </wp:positionH>
            <wp:positionV relativeFrom="margin">
              <wp:posOffset>1981200</wp:posOffset>
            </wp:positionV>
            <wp:extent cx="1999615" cy="1722120"/>
            <wp:effectExtent l="19050" t="0" r="635" b="0"/>
            <wp:wrapSquare wrapText="bothSides"/>
            <wp:docPr id="12" name="Afbeelding 10" descr="http://www.stichtingmilieunet.nl/andersbekekenblog/wp-content/uploads/2009/08/Green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www.stichtingmilieunet.nl/andersbekekenblog/wp-content/uploads/2009/08/Greenwashing.jpg"/>
                    <pic:cNvPicPr>
                      <a:picLocks noChangeAspect="1" noChangeArrowheads="1"/>
                    </pic:cNvPicPr>
                  </pic:nvPicPr>
                  <pic:blipFill>
                    <a:blip r:embed="rId36"/>
                    <a:srcRect/>
                    <a:stretch>
                      <a:fillRect/>
                    </a:stretch>
                  </pic:blipFill>
                  <pic:spPr bwMode="auto">
                    <a:xfrm>
                      <a:off x="0" y="0"/>
                      <a:ext cx="1999615" cy="1722120"/>
                    </a:xfrm>
                    <a:prstGeom prst="rect">
                      <a:avLst/>
                    </a:prstGeom>
                    <a:noFill/>
                  </pic:spPr>
                </pic:pic>
              </a:graphicData>
            </a:graphic>
          </wp:anchor>
        </w:drawing>
      </w:r>
    </w:p>
    <w:p w:rsidR="001065E1" w:rsidRPr="00852943"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4</w:t>
      </w:r>
      <w:r w:rsidR="00683FBD">
        <w:rPr>
          <w:rFonts w:ascii="Trebuchet MS" w:hAnsi="Trebuchet MS"/>
          <w:b/>
        </w:rPr>
        <w:t>.</w:t>
      </w:r>
      <w:r w:rsidR="00302DA0">
        <w:rPr>
          <w:rFonts w:ascii="Trebuchet MS" w:hAnsi="Trebuchet MS"/>
          <w:b/>
        </w:rPr>
        <w:t>2</w:t>
      </w:r>
      <w:r w:rsidRPr="00852943">
        <w:rPr>
          <w:rFonts w:ascii="Trebuchet MS" w:hAnsi="Trebuchet MS"/>
          <w:b/>
        </w:rPr>
        <w:t xml:space="preserve"> Greenwashing</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Het is niet de bedoeling te communiceren ‘hoe goed je bent’ maar juist ‘hoe ver je bent’. “Belangrijk hierbij is dat je authentiek, integer en transparant bent.” Zo zegt Matthijs Boon van MVO Nederland</w:t>
      </w:r>
      <w:r>
        <w:rPr>
          <w:rStyle w:val="Voetnootmarkering"/>
          <w:rFonts w:ascii="Trebuchet MS" w:hAnsi="Trebuchet MS"/>
        </w:rPr>
        <w:footnoteReference w:id="19"/>
      </w:r>
      <w:r w:rsidRPr="006969F6">
        <w:rPr>
          <w:rFonts w:ascii="Trebuchet MS" w:hAnsi="Trebuchet MS"/>
        </w:rPr>
        <w:t>.  Door de consument te laten weten wat je d</w:t>
      </w:r>
      <w:r>
        <w:rPr>
          <w:rFonts w:ascii="Trebuchet MS" w:hAnsi="Trebuchet MS"/>
        </w:rPr>
        <w:t>oet op gebied van MVO, verstrek</w:t>
      </w:r>
      <w:r w:rsidRPr="006969F6">
        <w:rPr>
          <w:rFonts w:ascii="Trebuchet MS" w:hAnsi="Trebuchet MS"/>
        </w:rPr>
        <w:t xml:space="preserve"> je precies de informatie d</w:t>
      </w:r>
      <w:r>
        <w:rPr>
          <w:rFonts w:ascii="Trebuchet MS" w:hAnsi="Trebuchet MS"/>
        </w:rPr>
        <w:t>i</w:t>
      </w:r>
      <w:r w:rsidRPr="006969F6">
        <w:rPr>
          <w:rFonts w:ascii="Trebuchet MS" w:hAnsi="Trebuchet MS"/>
        </w:rPr>
        <w:t>e men wil hebben over de waarde van je bedrijf en over de producten en/of diensten die je aanbiedt op de markt. Naast het feit dat organisaties</w:t>
      </w:r>
      <w:r>
        <w:rPr>
          <w:rFonts w:ascii="Trebuchet MS" w:hAnsi="Trebuchet MS"/>
        </w:rPr>
        <w:t xml:space="preserve"> laten weten waar voor ze staan</w:t>
      </w:r>
      <w:r w:rsidRPr="006969F6">
        <w:rPr>
          <w:rFonts w:ascii="Trebuchet MS" w:hAnsi="Trebuchet MS"/>
        </w:rPr>
        <w:t xml:space="preserve"> door te communiceren over MVO, kan het zelfs andere organisaties aanmoedigen mee te doen. </w:t>
      </w:r>
    </w:p>
    <w:p w:rsidR="00C256AD" w:rsidRPr="00C256AD" w:rsidRDefault="00C256AD" w:rsidP="00C256AD">
      <w:pPr>
        <w:widowControl w:val="0"/>
        <w:autoSpaceDE w:val="0"/>
        <w:autoSpaceDN w:val="0"/>
        <w:adjustRightInd w:val="0"/>
        <w:spacing w:after="0" w:line="240" w:lineRule="auto"/>
        <w:rPr>
          <w:rFonts w:ascii="Trebuchet MS" w:hAnsi="Trebuchet MS"/>
          <w:color w:val="A6A6A6" w:themeColor="background1" w:themeShade="A6"/>
          <w:sz w:val="18"/>
          <w:szCs w:val="18"/>
        </w:rPr>
      </w:pPr>
      <w:r w:rsidRPr="00C256AD">
        <w:rPr>
          <w:rFonts w:ascii="Trebuchet MS" w:hAnsi="Trebuchet MS"/>
          <w:color w:val="A6A6A6" w:themeColor="background1" w:themeShade="A6"/>
          <w:sz w:val="18"/>
          <w:szCs w:val="18"/>
        </w:rPr>
        <w:t>Bron: http://www.stichtingmilieunet.nl/andersbekekenblog/wp-content/uploads/2009/08/Greenwashing.jpg</w:t>
      </w:r>
    </w:p>
    <w:p w:rsidR="001065E1" w:rsidRPr="006969F6" w:rsidRDefault="001065E1" w:rsidP="00BA7EA1">
      <w:pPr>
        <w:widowControl w:val="0"/>
        <w:autoSpaceDE w:val="0"/>
        <w:autoSpaceDN w:val="0"/>
        <w:adjustRightInd w:val="0"/>
        <w:spacing w:after="0" w:line="240" w:lineRule="auto"/>
        <w:jc w:val="center"/>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Hierbij is het belangrijk op te passen voor imagoschade. Dit door ‘greenwashing’. Greenwashing is het ‘groener’ voordoen van een organisatie dan dat deze daadwerkelijk i</w:t>
      </w:r>
      <w:r>
        <w:rPr>
          <w:rFonts w:ascii="Trebuchet MS" w:hAnsi="Trebuchet MS"/>
        </w:rPr>
        <w:t>s. Er moeten dus geen overhaast</w:t>
      </w:r>
      <w:r w:rsidRPr="006969F6">
        <w:rPr>
          <w:rFonts w:ascii="Trebuchet MS" w:hAnsi="Trebuchet MS"/>
        </w:rPr>
        <w:t>e beslissingen genomen worden als het gaat om MVO communiceren. MVO moet eerst goed geïmple</w:t>
      </w:r>
      <w:r>
        <w:rPr>
          <w:rFonts w:ascii="Trebuchet MS" w:hAnsi="Trebuchet MS"/>
        </w:rPr>
        <w:t>menteerd zijn in de organisatie</w:t>
      </w:r>
      <w:r w:rsidRPr="006969F6">
        <w:rPr>
          <w:rFonts w:ascii="Trebuchet MS" w:hAnsi="Trebuchet MS"/>
        </w:rPr>
        <w:t xml:space="preserve"> voordat hierover gecommuniceerd </w:t>
      </w:r>
      <w:r>
        <w:rPr>
          <w:rFonts w:ascii="Trebuchet MS" w:hAnsi="Trebuchet MS"/>
        </w:rPr>
        <w:t>wordt</w:t>
      </w:r>
      <w:r w:rsidRPr="006969F6">
        <w:rPr>
          <w:rFonts w:ascii="Trebuchet MS" w:hAnsi="Trebuchet MS"/>
        </w:rPr>
        <w:t>. Wordt dit niet gedaan</w:t>
      </w:r>
      <w:r>
        <w:rPr>
          <w:rFonts w:ascii="Trebuchet MS" w:hAnsi="Trebuchet MS"/>
        </w:rPr>
        <w:t xml:space="preserve"> dan</w:t>
      </w:r>
      <w:r w:rsidRPr="006969F6">
        <w:rPr>
          <w:rFonts w:ascii="Trebuchet MS" w:hAnsi="Trebuchet MS"/>
        </w:rPr>
        <w:t xml:space="preserve"> kan de organisatie door de mand vallen bij bijvoorbeeld de media of de consumenten. Uiteindelijk duurt eerlijkheid het langst. Geloofwaardigheid is dus de sleutel tot succes bij maatschappelijk verantwoord ondernemen</w:t>
      </w:r>
      <w:r>
        <w:rPr>
          <w:rFonts w:ascii="Trebuchet MS" w:hAnsi="Trebuchet MS"/>
        </w:rPr>
        <w:t>,</w:t>
      </w:r>
      <w:r w:rsidRPr="006969F6">
        <w:rPr>
          <w:rFonts w:ascii="Trebuchet MS" w:hAnsi="Trebuchet MS"/>
        </w:rPr>
        <w:t xml:space="preserve"> wat bereikt wordt door te laten zien waar je voor staat</w:t>
      </w:r>
      <w:r>
        <w:rPr>
          <w:rFonts w:ascii="Trebuchet MS" w:hAnsi="Trebuchet MS"/>
        </w:rPr>
        <w:t>,</w:t>
      </w:r>
      <w:r w:rsidRPr="006969F6">
        <w:rPr>
          <w:rFonts w:ascii="Trebuchet MS" w:hAnsi="Trebuchet MS"/>
        </w:rPr>
        <w:t xml:space="preserve"> en dit ook waar maakt.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852943"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4</w:t>
      </w:r>
      <w:r w:rsidR="00302DA0">
        <w:rPr>
          <w:rFonts w:ascii="Trebuchet MS" w:hAnsi="Trebuchet MS"/>
          <w:b/>
        </w:rPr>
        <w:t>.3</w:t>
      </w:r>
      <w:r w:rsidRPr="00852943">
        <w:rPr>
          <w:rFonts w:ascii="Trebuchet MS" w:hAnsi="Trebuchet MS"/>
          <w:b/>
        </w:rPr>
        <w:t xml:space="preserve"> De vijf I’s van de groene marketing</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John Grant stelt in zijn boek</w:t>
      </w:r>
      <w:r>
        <w:rPr>
          <w:rStyle w:val="Voetnootmarkering"/>
          <w:rFonts w:ascii="Trebuchet MS" w:hAnsi="Trebuchet MS"/>
        </w:rPr>
        <w:footnoteReference w:id="20"/>
      </w:r>
      <w:r w:rsidRPr="006969F6">
        <w:rPr>
          <w:rFonts w:ascii="Trebuchet MS" w:hAnsi="Trebuchet MS"/>
        </w:rPr>
        <w:t xml:space="preserve"> </w:t>
      </w:r>
      <w:r w:rsidR="00B63DBB">
        <w:rPr>
          <w:rFonts w:ascii="Trebuchet MS" w:hAnsi="Trebuchet MS"/>
        </w:rPr>
        <w:t xml:space="preserve">de </w:t>
      </w:r>
      <w:r w:rsidRPr="006969F6">
        <w:rPr>
          <w:rFonts w:ascii="Trebuchet MS" w:hAnsi="Trebuchet MS"/>
        </w:rPr>
        <w:t>vijf I’s van de groene marketing op. Hierbij gaat het om de factoren Intuïtief, Integratie, Innovatie, Inviterend en Informatie. Deze vijf factoren geven een handvat waar aan gedacht moet worden bij het communiceren over MVO. De vijf I’s zu</w:t>
      </w:r>
      <w:r w:rsidR="00302DA0">
        <w:rPr>
          <w:rFonts w:ascii="Trebuchet MS" w:hAnsi="Trebuchet MS"/>
        </w:rPr>
        <w:t>llen nu nader worden toegelicht e</w:t>
      </w:r>
      <w:r w:rsidR="00B63DBB">
        <w:rPr>
          <w:rFonts w:ascii="Trebuchet MS" w:hAnsi="Trebuchet MS"/>
        </w:rPr>
        <w:t xml:space="preserve">n moeten ten alle tijden meegenomen </w:t>
      </w:r>
      <w:r w:rsidR="00302DA0">
        <w:rPr>
          <w:rFonts w:ascii="Trebuchet MS" w:hAnsi="Trebuchet MS"/>
        </w:rPr>
        <w:t>worden bij het communiceren op de groene markt.</w:t>
      </w:r>
      <w:r w:rsidRPr="006969F6">
        <w:rPr>
          <w:rFonts w:ascii="Trebuchet MS" w:hAnsi="Trebuchet MS"/>
        </w:rPr>
        <w:t xml:space="preserve">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852943" w:rsidRDefault="001065E1" w:rsidP="00BA7EA1">
      <w:pPr>
        <w:widowControl w:val="0"/>
        <w:autoSpaceDE w:val="0"/>
        <w:autoSpaceDN w:val="0"/>
        <w:adjustRightInd w:val="0"/>
        <w:spacing w:after="0" w:line="240" w:lineRule="auto"/>
        <w:rPr>
          <w:rFonts w:ascii="Trebuchet MS" w:hAnsi="Trebuchet MS"/>
          <w:u w:val="single"/>
        </w:rPr>
      </w:pPr>
      <w:r w:rsidRPr="00852943">
        <w:rPr>
          <w:rFonts w:ascii="Trebuchet MS" w:hAnsi="Trebuchet MS"/>
          <w:u w:val="single"/>
        </w:rPr>
        <w:t>Intuïtief</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Het is belangrijk dat duurzame producten en dien</w:t>
      </w:r>
      <w:r>
        <w:rPr>
          <w:rFonts w:ascii="Trebuchet MS" w:hAnsi="Trebuchet MS"/>
        </w:rPr>
        <w:t>sten iets vanzelfsprekends worden</w:t>
      </w:r>
      <w:r w:rsidRPr="006969F6">
        <w:rPr>
          <w:rFonts w:ascii="Trebuchet MS" w:hAnsi="Trebuchet MS"/>
        </w:rPr>
        <w:t>. Een maatschappelijk beleid moet iets zijn wat zonder na te denken gedaan wordt. Vaak word</w:t>
      </w:r>
      <w:r>
        <w:rPr>
          <w:rFonts w:ascii="Trebuchet MS" w:hAnsi="Trebuchet MS"/>
        </w:rPr>
        <w:t>t</w:t>
      </w:r>
      <w:r w:rsidRPr="006969F6">
        <w:rPr>
          <w:rFonts w:ascii="Trebuchet MS" w:hAnsi="Trebuchet MS"/>
        </w:rPr>
        <w:t xml:space="preserve"> alles wat met MVO en duurzaam te maken heeft nog gezien als moeilijk en lastig. Dit moet veranderen in de gewoonste zaak van de wereld. Het moet vanuit de idealen van het bedrijf en het management een vanzelfsprekend onderdeel zijn van de bedrijfsvoering.</w:t>
      </w:r>
    </w:p>
    <w:p w:rsidR="001065E1" w:rsidRPr="00852943" w:rsidRDefault="001065E1" w:rsidP="00BA7EA1">
      <w:pPr>
        <w:widowControl w:val="0"/>
        <w:autoSpaceDE w:val="0"/>
        <w:autoSpaceDN w:val="0"/>
        <w:adjustRightInd w:val="0"/>
        <w:spacing w:after="0" w:line="240" w:lineRule="auto"/>
        <w:rPr>
          <w:rFonts w:ascii="Trebuchet MS" w:hAnsi="Trebuchet MS"/>
          <w:u w:val="single"/>
        </w:rPr>
      </w:pPr>
    </w:p>
    <w:p w:rsidR="001065E1" w:rsidRPr="00852943" w:rsidRDefault="001065E1" w:rsidP="00BA7EA1">
      <w:pPr>
        <w:widowControl w:val="0"/>
        <w:autoSpaceDE w:val="0"/>
        <w:autoSpaceDN w:val="0"/>
        <w:adjustRightInd w:val="0"/>
        <w:spacing w:after="0" w:line="240" w:lineRule="auto"/>
        <w:rPr>
          <w:rFonts w:ascii="Trebuchet MS" w:hAnsi="Trebuchet MS"/>
          <w:u w:val="single"/>
        </w:rPr>
      </w:pPr>
      <w:r w:rsidRPr="00852943">
        <w:rPr>
          <w:rFonts w:ascii="Trebuchet MS" w:hAnsi="Trebuchet MS"/>
          <w:u w:val="single"/>
        </w:rPr>
        <w:t>Integratie</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Belangrijk is dat een MVO beleid volledig word</w:t>
      </w:r>
      <w:r>
        <w:rPr>
          <w:rFonts w:ascii="Trebuchet MS" w:hAnsi="Trebuchet MS"/>
        </w:rPr>
        <w:t>t</w:t>
      </w:r>
      <w:r w:rsidRPr="006969F6">
        <w:rPr>
          <w:rFonts w:ascii="Trebuchet MS" w:hAnsi="Trebuchet MS"/>
        </w:rPr>
        <w:t xml:space="preserve"> geïntegreerd in de desbetreffende organisatie. Zo is alleen een bijdrage leveren aan een goed doel geen MVO wanneer ondertussen de werkomstandigheden bar slecht zijn. Het MVO beleid stopt ook niet alleen bij het management maar moet volledig worden geïntegreerd in elke bedrijfsactiviteit.</w:t>
      </w:r>
    </w:p>
    <w:p w:rsidR="001065E1" w:rsidRDefault="001065E1" w:rsidP="00BA7EA1">
      <w:pPr>
        <w:widowControl w:val="0"/>
        <w:autoSpaceDE w:val="0"/>
        <w:autoSpaceDN w:val="0"/>
        <w:adjustRightInd w:val="0"/>
        <w:spacing w:after="0" w:line="240" w:lineRule="auto"/>
        <w:rPr>
          <w:rFonts w:ascii="Trebuchet MS" w:hAnsi="Trebuchet MS"/>
          <w:u w:val="single"/>
        </w:rPr>
      </w:pPr>
    </w:p>
    <w:p w:rsidR="001065E1" w:rsidRPr="00852943" w:rsidRDefault="001065E1" w:rsidP="00BA7EA1">
      <w:pPr>
        <w:widowControl w:val="0"/>
        <w:autoSpaceDE w:val="0"/>
        <w:autoSpaceDN w:val="0"/>
        <w:adjustRightInd w:val="0"/>
        <w:spacing w:after="0" w:line="240" w:lineRule="auto"/>
        <w:rPr>
          <w:rFonts w:ascii="Trebuchet MS" w:hAnsi="Trebuchet MS"/>
          <w:u w:val="single"/>
        </w:rPr>
      </w:pPr>
      <w:r w:rsidRPr="00852943">
        <w:rPr>
          <w:rFonts w:ascii="Trebuchet MS" w:hAnsi="Trebuchet MS"/>
          <w:u w:val="single"/>
        </w:rPr>
        <w:t>Innovatie</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Binnen een organisatie is het belangrijk te blijven innoveren. Bij een MVO beleid is het van belang te innoveren op het ‘verduurzamen’ van de onderneming. Hierbij zijn de mogelijkheden om producten te innoveren, maar ook om diensten anders in te richten.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852943" w:rsidRDefault="001065E1" w:rsidP="00BA7EA1">
      <w:pPr>
        <w:widowControl w:val="0"/>
        <w:autoSpaceDE w:val="0"/>
        <w:autoSpaceDN w:val="0"/>
        <w:adjustRightInd w:val="0"/>
        <w:spacing w:after="0" w:line="240" w:lineRule="auto"/>
        <w:rPr>
          <w:rFonts w:ascii="Trebuchet MS" w:hAnsi="Trebuchet MS"/>
          <w:u w:val="single"/>
        </w:rPr>
      </w:pPr>
      <w:r w:rsidRPr="00852943">
        <w:rPr>
          <w:rFonts w:ascii="Trebuchet MS" w:hAnsi="Trebuchet MS"/>
          <w:u w:val="single"/>
        </w:rPr>
        <w:t>Inviterend</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MVO moet een positieve keuze zijn van een organisat</w:t>
      </w:r>
      <w:r>
        <w:rPr>
          <w:rFonts w:ascii="Trebuchet MS" w:hAnsi="Trebuchet MS"/>
        </w:rPr>
        <w:t>ie, waarin daadwerkelijk geloofd</w:t>
      </w:r>
      <w:r w:rsidRPr="006969F6">
        <w:rPr>
          <w:rFonts w:ascii="Trebuchet MS" w:hAnsi="Trebuchet MS"/>
        </w:rPr>
        <w:t xml:space="preserve"> wordt. Daarbij zijn duurzame producten vaak kwalitatief beter, hebben een langere levensduur en zijn gezonder. MVO moet leuk zijn, geen geneesmiddel tegen een nare toekomst.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852943" w:rsidRDefault="001065E1" w:rsidP="00BA7EA1">
      <w:pPr>
        <w:widowControl w:val="0"/>
        <w:autoSpaceDE w:val="0"/>
        <w:autoSpaceDN w:val="0"/>
        <w:adjustRightInd w:val="0"/>
        <w:spacing w:after="0" w:line="240" w:lineRule="auto"/>
        <w:rPr>
          <w:rFonts w:ascii="Trebuchet MS" w:hAnsi="Trebuchet MS"/>
          <w:u w:val="single"/>
        </w:rPr>
      </w:pPr>
      <w:r w:rsidRPr="00852943">
        <w:rPr>
          <w:rFonts w:ascii="Trebuchet MS" w:hAnsi="Trebuchet MS"/>
          <w:u w:val="single"/>
        </w:rPr>
        <w:t>Informatie</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Het  actief betrekken en voorlichten van betrokkenen is belangrijk binnen een MVO beleid. Dit om meer draagvlak te creëren en geloofwaardig over te komen. </w:t>
      </w:r>
    </w:p>
    <w:p w:rsidR="001065E1" w:rsidRPr="00E95E3D" w:rsidRDefault="00A73B6A" w:rsidP="00BA7EA1">
      <w:pPr>
        <w:widowControl w:val="0"/>
        <w:autoSpaceDE w:val="0"/>
        <w:autoSpaceDN w:val="0"/>
        <w:adjustRightInd w:val="0"/>
        <w:spacing w:after="0" w:line="240" w:lineRule="auto"/>
        <w:rPr>
          <w:rFonts w:ascii="Trebuchet MS" w:hAnsi="Trebuchet MS"/>
          <w:b/>
        </w:rPr>
      </w:pPr>
      <w:r>
        <w:rPr>
          <w:rFonts w:ascii="Trebuchet MS" w:hAnsi="Trebuchet MS"/>
          <w:b/>
        </w:rPr>
        <w:br/>
      </w:r>
      <w:r w:rsidR="001065E1">
        <w:rPr>
          <w:rFonts w:ascii="Trebuchet MS" w:hAnsi="Trebuchet MS"/>
          <w:b/>
        </w:rPr>
        <w:t xml:space="preserve">4.4 </w:t>
      </w:r>
      <w:r w:rsidR="001065E1" w:rsidRPr="00E95E3D">
        <w:rPr>
          <w:rFonts w:ascii="Trebuchet MS" w:hAnsi="Trebuchet MS"/>
          <w:b/>
        </w:rPr>
        <w:t>Conclusie</w:t>
      </w:r>
    </w:p>
    <w:p w:rsidR="001065E1" w:rsidRDefault="001065E1" w:rsidP="00BA7EA1">
      <w:pPr>
        <w:spacing w:line="240" w:lineRule="auto"/>
        <w:rPr>
          <w:rFonts w:ascii="Trebuchet MS" w:hAnsi="Trebuchet MS"/>
        </w:rPr>
      </w:pPr>
      <w:r>
        <w:rPr>
          <w:rFonts w:ascii="Trebuchet MS" w:hAnsi="Trebuchet MS"/>
        </w:rPr>
        <w:t xml:space="preserve">Het communiceren over het feit dat je als organisatie maatschappelijk verantwoord onderneemt is van zeer groot belang. Hierbij is het wel belangrijk duidelijk en transparant te zijn in je communicatie. </w:t>
      </w:r>
    </w:p>
    <w:p w:rsidR="001065E1" w:rsidRDefault="001065E1" w:rsidP="00BA7EA1">
      <w:pPr>
        <w:spacing w:line="240" w:lineRule="auto"/>
        <w:rPr>
          <w:rFonts w:ascii="Trebuchet MS" w:hAnsi="Trebuchet MS"/>
        </w:rPr>
      </w:pPr>
      <w:r>
        <w:rPr>
          <w:rFonts w:ascii="Trebuchet MS" w:hAnsi="Trebuchet MS"/>
        </w:rPr>
        <w:t>Ten eerste is communiceren over MVO zeer belangrijk om draagvlak te creëren bij de stakeholders. Intern is het belangrijk dat er een draagvlak is onder de medewerkers om je beleid goed en volledig te kunnen implementeren. Ook bij de externe stakeholders moet er een draagvlak zijn. Denk aan je leveranciers die bijdrage</w:t>
      </w:r>
      <w:r w:rsidR="00B63DBB">
        <w:rPr>
          <w:rFonts w:ascii="Trebuchet MS" w:hAnsi="Trebuchet MS"/>
        </w:rPr>
        <w:t>n</w:t>
      </w:r>
      <w:r>
        <w:rPr>
          <w:rFonts w:ascii="Trebuchet MS" w:hAnsi="Trebuchet MS"/>
        </w:rPr>
        <w:t xml:space="preserve"> aan jou </w:t>
      </w:r>
      <w:r w:rsidR="00B63DBB">
        <w:rPr>
          <w:rFonts w:ascii="Trebuchet MS" w:hAnsi="Trebuchet MS"/>
        </w:rPr>
        <w:t xml:space="preserve"> </w:t>
      </w:r>
      <w:r>
        <w:rPr>
          <w:rFonts w:ascii="Trebuchet MS" w:hAnsi="Trebuchet MS"/>
        </w:rPr>
        <w:t xml:space="preserve">MVO beleid, maar ook eventuele investeerders die achter het plan moeten staan. </w:t>
      </w:r>
    </w:p>
    <w:p w:rsidR="001065E1" w:rsidRDefault="00A73B6A" w:rsidP="00BA7EA1">
      <w:pPr>
        <w:spacing w:line="240" w:lineRule="auto"/>
        <w:rPr>
          <w:rFonts w:ascii="Trebuchet MS" w:hAnsi="Trebuchet MS"/>
        </w:rPr>
      </w:pPr>
      <w:r>
        <w:rPr>
          <w:rFonts w:ascii="Trebuchet MS" w:hAnsi="Trebuchet MS"/>
          <w:noProof/>
        </w:rPr>
        <w:drawing>
          <wp:anchor distT="0" distB="0" distL="114300" distR="114300" simplePos="0" relativeHeight="251663360" behindDoc="0" locked="0" layoutInCell="1" allowOverlap="1">
            <wp:simplePos x="0" y="0"/>
            <wp:positionH relativeFrom="margin">
              <wp:posOffset>-221615</wp:posOffset>
            </wp:positionH>
            <wp:positionV relativeFrom="margin">
              <wp:posOffset>4979670</wp:posOffset>
            </wp:positionV>
            <wp:extent cx="1873250" cy="1870710"/>
            <wp:effectExtent l="19050" t="0" r="0" b="0"/>
            <wp:wrapSquare wrapText="bothSides"/>
            <wp:docPr id="6" name="Afbeelding 16" descr="http://www.recycling4you.com/resources/Green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www.recycling4you.com/resources/GreenEarth.jpg"/>
                    <pic:cNvPicPr>
                      <a:picLocks noChangeAspect="1" noChangeArrowheads="1"/>
                    </pic:cNvPicPr>
                  </pic:nvPicPr>
                  <pic:blipFill>
                    <a:blip r:embed="rId37"/>
                    <a:srcRect/>
                    <a:stretch>
                      <a:fillRect/>
                    </a:stretch>
                  </pic:blipFill>
                  <pic:spPr bwMode="auto">
                    <a:xfrm>
                      <a:off x="0" y="0"/>
                      <a:ext cx="1873250" cy="1870710"/>
                    </a:xfrm>
                    <a:prstGeom prst="rect">
                      <a:avLst/>
                    </a:prstGeom>
                    <a:noFill/>
                    <a:ln w="9525">
                      <a:noFill/>
                      <a:miter lim="800000"/>
                      <a:headEnd/>
                      <a:tailEnd/>
                    </a:ln>
                  </pic:spPr>
                </pic:pic>
              </a:graphicData>
            </a:graphic>
          </wp:anchor>
        </w:drawing>
      </w:r>
      <w:r w:rsidR="001065E1">
        <w:rPr>
          <w:rFonts w:ascii="Trebuchet MS" w:hAnsi="Trebuchet MS"/>
        </w:rPr>
        <w:t>Ten tweede kan het communiceren over MVO een goede invloed op de reputatie van een bedrijf hebben. Doordat MVO nu meer dan ooit een maatschappelijke kwestie is kan dit een bindende factor worden in de relatie tussen de onderneming en haar stakeholders.</w:t>
      </w:r>
    </w:p>
    <w:p w:rsidR="00A73B6A" w:rsidRDefault="001065E1" w:rsidP="00A73B6A">
      <w:pPr>
        <w:spacing w:line="240" w:lineRule="auto"/>
        <w:rPr>
          <w:rFonts w:ascii="Trebuchet MS" w:hAnsi="Trebuchet MS"/>
        </w:rPr>
      </w:pPr>
      <w:r>
        <w:rPr>
          <w:rFonts w:ascii="Trebuchet MS" w:hAnsi="Trebuchet MS"/>
        </w:rPr>
        <w:t xml:space="preserve">Wanneer er gecommuniceerd wordt over het MVO van een organisatie is het van belang op te passen voor greenwashing. Doe je als organisatie nooit ‘groener’ voor dan dat je bent. Communiceer niet ‘hoe goed je bent’ maar ‘hoe ver je bent’ en waar je als organisatie voor staat. Geloofwaardigheid, transparant en duidelijkheid is cruciaal bij het communiceren over MVO. </w:t>
      </w:r>
    </w:p>
    <w:p w:rsidR="001065E1" w:rsidRPr="00A73B6A" w:rsidRDefault="00A73B6A" w:rsidP="00A73B6A">
      <w:pPr>
        <w:spacing w:line="240" w:lineRule="auto"/>
        <w:rPr>
          <w:rFonts w:ascii="Trebuchet MS" w:hAnsi="Trebuchet MS"/>
          <w:color w:val="D9D9D9" w:themeColor="background1" w:themeShade="D9"/>
        </w:rPr>
      </w:pPr>
      <w:r w:rsidRPr="00A73B6A">
        <w:rPr>
          <w:rFonts w:ascii="Trebuchet MS" w:hAnsi="Trebuchet MS"/>
          <w:color w:val="D9D9D9" w:themeColor="background1" w:themeShade="D9"/>
        </w:rPr>
        <w:t>B</w:t>
      </w:r>
      <w:r w:rsidR="001065E1" w:rsidRPr="00A73B6A">
        <w:rPr>
          <w:rFonts w:ascii="Trebuchet MS" w:hAnsi="Trebuchet MS"/>
          <w:color w:val="D9D9D9" w:themeColor="background1" w:themeShade="D9"/>
          <w:sz w:val="18"/>
          <w:szCs w:val="18"/>
        </w:rPr>
        <w:t>ron:</w:t>
      </w:r>
      <w:r w:rsidR="001065E1" w:rsidRPr="00A73B6A">
        <w:rPr>
          <w:color w:val="D9D9D9" w:themeColor="background1" w:themeShade="D9"/>
          <w:sz w:val="18"/>
          <w:szCs w:val="18"/>
        </w:rPr>
        <w:t xml:space="preserve"> </w:t>
      </w:r>
      <w:hyperlink r:id="rId38" w:history="1">
        <w:r w:rsidR="001065E1" w:rsidRPr="00A73B6A">
          <w:rPr>
            <w:rStyle w:val="Hyperlink"/>
            <w:rFonts w:ascii="Trebuchet MS" w:hAnsi="Trebuchet MS"/>
            <w:color w:val="D9D9D9" w:themeColor="background1" w:themeShade="D9"/>
            <w:sz w:val="18"/>
            <w:szCs w:val="18"/>
            <w:u w:val="none"/>
          </w:rPr>
          <w:t>http://www.recycling4you.com/resources/GreenEarth.jpg</w:t>
        </w:r>
      </w:hyperlink>
    </w:p>
    <w:p w:rsidR="001065E1" w:rsidRPr="00E95E3D" w:rsidRDefault="001065E1" w:rsidP="00BA7EA1">
      <w:pPr>
        <w:spacing w:line="240" w:lineRule="auto"/>
        <w:rPr>
          <w:rFonts w:ascii="Trebuchet MS" w:hAnsi="Trebuchet MS"/>
        </w:rPr>
      </w:pPr>
      <w:r>
        <w:rPr>
          <w:rFonts w:ascii="Trebuchet MS" w:hAnsi="Trebuchet MS"/>
        </w:rPr>
        <w:br w:type="page"/>
      </w:r>
      <w:r>
        <w:rPr>
          <w:rFonts w:ascii="Trebuchet MS" w:hAnsi="Trebuchet MS"/>
          <w:sz w:val="28"/>
          <w:szCs w:val="28"/>
        </w:rPr>
        <w:t xml:space="preserve">5. </w:t>
      </w:r>
      <w:r w:rsidRPr="00E95E3D">
        <w:rPr>
          <w:rFonts w:ascii="Trebuchet MS" w:hAnsi="Trebuchet MS"/>
          <w:sz w:val="28"/>
          <w:szCs w:val="28"/>
        </w:rPr>
        <w:t>Het MVO beleid</w:t>
      </w:r>
    </w:p>
    <w:p w:rsidR="001065E1" w:rsidRPr="006969F6" w:rsidRDefault="00E32190" w:rsidP="00BA7EA1">
      <w:pPr>
        <w:widowControl w:val="0"/>
        <w:autoSpaceDE w:val="0"/>
        <w:autoSpaceDN w:val="0"/>
        <w:adjustRightInd w:val="0"/>
        <w:spacing w:after="0" w:line="240" w:lineRule="auto"/>
        <w:rPr>
          <w:rFonts w:ascii="Trebuchet MS" w:hAnsi="Trebuchet MS"/>
        </w:rPr>
      </w:pPr>
      <w:r>
        <w:rPr>
          <w:rFonts w:ascii="Trebuchet MS" w:hAnsi="Trebuchet MS"/>
          <w:noProof/>
          <w:color w:val="FF0000"/>
        </w:rPr>
        <w:drawing>
          <wp:anchor distT="0" distB="0" distL="114300" distR="114300" simplePos="0" relativeHeight="251664384" behindDoc="0" locked="0" layoutInCell="1" allowOverlap="1">
            <wp:simplePos x="0" y="0"/>
            <wp:positionH relativeFrom="margin">
              <wp:align>left</wp:align>
            </wp:positionH>
            <wp:positionV relativeFrom="margin">
              <wp:posOffset>344170</wp:posOffset>
            </wp:positionV>
            <wp:extent cx="1583690" cy="1573530"/>
            <wp:effectExtent l="0" t="0" r="0" b="0"/>
            <wp:wrapSquare wrapText="bothSides"/>
            <wp:docPr id="96" name="Afbeelding 96" descr="C:\Users\Eloïse Laptop\AppData\Local\Microsoft\Windows\Temporary Internet Files\Content.IE5\6EG25Y3D\MC9004376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Eloïse Laptop\AppData\Local\Microsoft\Windows\Temporary Internet Files\Content.IE5\6EG25Y3D\MC900437644[1].png"/>
                    <pic:cNvPicPr>
                      <a:picLocks noChangeAspect="1" noChangeArrowheads="1"/>
                    </pic:cNvPicPr>
                  </pic:nvPicPr>
                  <pic:blipFill>
                    <a:blip r:embed="rId39"/>
                    <a:srcRect/>
                    <a:stretch>
                      <a:fillRect/>
                    </a:stretch>
                  </pic:blipFill>
                  <pic:spPr bwMode="auto">
                    <a:xfrm>
                      <a:off x="0" y="0"/>
                      <a:ext cx="1583690" cy="1573530"/>
                    </a:xfrm>
                    <a:prstGeom prst="rect">
                      <a:avLst/>
                    </a:prstGeom>
                    <a:noFill/>
                    <a:ln w="9525">
                      <a:noFill/>
                      <a:miter lim="800000"/>
                      <a:headEnd/>
                      <a:tailEnd/>
                    </a:ln>
                  </pic:spPr>
                </pic:pic>
              </a:graphicData>
            </a:graphic>
          </wp:anchor>
        </w:drawing>
      </w:r>
      <w:r w:rsidR="001065E1" w:rsidRPr="006969F6">
        <w:rPr>
          <w:rFonts w:ascii="Trebuchet MS" w:hAnsi="Trebuchet MS"/>
        </w:rPr>
        <w:t>Om de doelstelling van dit rapport te behalen zijn er aan het begin van dit rapport een belei</w:t>
      </w:r>
      <w:r w:rsidR="001065E1">
        <w:rPr>
          <w:rFonts w:ascii="Trebuchet MS" w:hAnsi="Trebuchet MS"/>
        </w:rPr>
        <w:t>d</w:t>
      </w:r>
      <w:r w:rsidR="001065E1" w:rsidRPr="006969F6">
        <w:rPr>
          <w:rFonts w:ascii="Trebuchet MS" w:hAnsi="Trebuchet MS"/>
        </w:rPr>
        <w:t xml:space="preserve">s- en </w:t>
      </w:r>
      <w:r w:rsidR="001065E1" w:rsidRPr="009B5B86">
        <w:rPr>
          <w:rFonts w:ascii="Trebuchet MS" w:hAnsi="Trebuchet MS"/>
        </w:rPr>
        <w:t>communicatievraag</w:t>
      </w:r>
      <w:r w:rsidRPr="009B5B86">
        <w:rPr>
          <w:rFonts w:ascii="Trebuchet MS" w:hAnsi="Trebuchet MS"/>
        </w:rPr>
        <w:t xml:space="preserve"> </w:t>
      </w:r>
      <w:r w:rsidR="009B5B86">
        <w:rPr>
          <w:rFonts w:ascii="Trebuchet MS" w:hAnsi="Trebuchet MS"/>
        </w:rPr>
        <w:t>(zie hoofdstuk 1, paragraaf 1.3 op p. 8</w:t>
      </w:r>
      <w:r w:rsidRPr="009B5B86">
        <w:rPr>
          <w:rFonts w:ascii="Trebuchet MS" w:hAnsi="Trebuchet MS"/>
        </w:rPr>
        <w:t>)</w:t>
      </w:r>
      <w:r w:rsidR="001065E1" w:rsidRPr="009B5B86">
        <w:rPr>
          <w:rFonts w:ascii="Trebuchet MS" w:hAnsi="Trebuchet MS"/>
        </w:rPr>
        <w:t xml:space="preserve"> opgesteld</w:t>
      </w:r>
      <w:r w:rsidR="001065E1" w:rsidRPr="006969F6">
        <w:rPr>
          <w:rFonts w:ascii="Trebuchet MS" w:hAnsi="Trebuchet MS"/>
        </w:rPr>
        <w:t xml:space="preserve">. Om de beleidsvraag te </w:t>
      </w:r>
      <w:r w:rsidR="001065E1">
        <w:rPr>
          <w:rFonts w:ascii="Trebuchet MS" w:hAnsi="Trebuchet MS"/>
        </w:rPr>
        <w:t xml:space="preserve">beantwoorden volgt hier </w:t>
      </w:r>
      <w:r w:rsidR="001065E1" w:rsidRPr="006969F6">
        <w:rPr>
          <w:rFonts w:ascii="Trebuchet MS" w:hAnsi="Trebuchet MS"/>
        </w:rPr>
        <w:t>een MVO beleidsplan die binnen het huidige beleidsplan van Culipro is in te passen. Het advies aan Culipro is deze volledig te implementeren binnen de organisatie en in het achterhoofd te houden dat maatschappelijk verantwoord ondernemen een groeiend onderdeel blijft binnen de organisatie. Er moet blijvend geïnnoveerd, geïnv</w:t>
      </w:r>
      <w:r w:rsidR="001065E1">
        <w:rPr>
          <w:rFonts w:ascii="Trebuchet MS" w:hAnsi="Trebuchet MS"/>
        </w:rPr>
        <w:t xml:space="preserve">esteerd en geïnformeerd worden om ‘echt’ maatschappelijk verantwoord te ondernemen. </w:t>
      </w:r>
    </w:p>
    <w:p w:rsidR="001065E1" w:rsidRPr="00A129E0" w:rsidRDefault="001065E1" w:rsidP="00BA7EA1">
      <w:pPr>
        <w:widowControl w:val="0"/>
        <w:autoSpaceDE w:val="0"/>
        <w:autoSpaceDN w:val="0"/>
        <w:adjustRightInd w:val="0"/>
        <w:spacing w:after="0" w:line="240" w:lineRule="auto"/>
        <w:rPr>
          <w:rFonts w:ascii="Trebuchet MS" w:hAnsi="Trebuchet MS"/>
          <w:i/>
        </w:rPr>
      </w:pPr>
    </w:p>
    <w:p w:rsidR="001065E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5</w:t>
      </w:r>
      <w:r w:rsidRPr="00A129E0">
        <w:rPr>
          <w:rFonts w:ascii="Trebuchet MS" w:hAnsi="Trebuchet MS"/>
          <w:b/>
        </w:rPr>
        <w:t>.1 De kernwaarden</w:t>
      </w:r>
    </w:p>
    <w:p w:rsidR="006D2469"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Stabiele kernwaarden of basiswaarden zorgen voor evenwicht tussen houding, regels en gedrag binnen de organisatie</w:t>
      </w:r>
      <w:r w:rsidR="00053503">
        <w:rPr>
          <w:rStyle w:val="Voetnootmarkering"/>
          <w:rFonts w:ascii="Trebuchet MS" w:hAnsi="Trebuchet MS"/>
        </w:rPr>
        <w:footnoteReference w:id="21"/>
      </w:r>
      <w:r w:rsidRPr="006969F6">
        <w:rPr>
          <w:rFonts w:ascii="Trebuchet MS" w:hAnsi="Trebuchet MS"/>
        </w:rPr>
        <w:t xml:space="preserve">. </w:t>
      </w:r>
      <w:r w:rsidR="006D2469">
        <w:rPr>
          <w:rFonts w:ascii="Trebuchet MS" w:hAnsi="Trebuchet MS"/>
        </w:rPr>
        <w:t>Kernwaarden zijn de belangrijkste waarden binnen een organisatie.</w:t>
      </w:r>
      <w:r w:rsidR="006D2469">
        <w:rPr>
          <w:rStyle w:val="Voetnootmarkering"/>
          <w:rFonts w:ascii="Trebuchet MS" w:hAnsi="Trebuchet MS"/>
        </w:rPr>
        <w:footnoteReference w:id="22"/>
      </w:r>
      <w:r w:rsidR="006D2469">
        <w:rPr>
          <w:rFonts w:ascii="Trebuchet MS" w:hAnsi="Trebuchet MS"/>
        </w:rPr>
        <w:t xml:space="preserve"> </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Culipro heeft een aantal kernwaarden (sha</w:t>
      </w:r>
      <w:r w:rsidR="00683FBD">
        <w:rPr>
          <w:rFonts w:ascii="Trebuchet MS" w:hAnsi="Trebuchet MS"/>
        </w:rPr>
        <w:t>r</w:t>
      </w:r>
      <w:r w:rsidR="006D2469">
        <w:rPr>
          <w:rFonts w:ascii="Trebuchet MS" w:hAnsi="Trebuchet MS"/>
        </w:rPr>
        <w:t xml:space="preserve">ed values) die antwoord geven op de vragen, waar staat Culipro voor, waar geloven zij in, wat verbindt hen en wie willen zij zijn. </w:t>
      </w:r>
      <w:r w:rsidR="00683FBD">
        <w:rPr>
          <w:rFonts w:ascii="Trebuchet MS" w:hAnsi="Trebuchet MS"/>
        </w:rPr>
        <w:t xml:space="preserve">Deze </w:t>
      </w:r>
      <w:r w:rsidR="006D2469">
        <w:rPr>
          <w:rFonts w:ascii="Trebuchet MS" w:hAnsi="Trebuchet MS"/>
        </w:rPr>
        <w:t xml:space="preserve">waarden </w:t>
      </w:r>
      <w:r w:rsidR="00683FBD">
        <w:rPr>
          <w:rFonts w:ascii="Trebuchet MS" w:hAnsi="Trebuchet MS"/>
        </w:rPr>
        <w:t>z</w:t>
      </w:r>
      <w:r w:rsidR="006D2469">
        <w:rPr>
          <w:rFonts w:ascii="Trebuchet MS" w:hAnsi="Trebuchet MS"/>
        </w:rPr>
        <w:t>ijn</w:t>
      </w:r>
      <w:r w:rsidR="00683FBD">
        <w:rPr>
          <w:rFonts w:ascii="Trebuchet MS" w:hAnsi="Trebuchet MS"/>
        </w:rPr>
        <w:t xml:space="preserve"> gemaakt bij het opstarten van de onderneming</w:t>
      </w:r>
      <w:r w:rsidR="006D2469">
        <w:rPr>
          <w:rFonts w:ascii="Trebuchet MS" w:hAnsi="Trebuchet MS"/>
        </w:rPr>
        <w:t xml:space="preserve"> door de oprichters Ramon Beuk en Monica Kuppens</w:t>
      </w:r>
      <w:r w:rsidR="00683FBD">
        <w:rPr>
          <w:rFonts w:ascii="Trebuchet MS" w:hAnsi="Trebuchet MS"/>
        </w:rPr>
        <w:t>. Deze kernwaarden zijn</w:t>
      </w:r>
      <w:r w:rsidRPr="006969F6">
        <w:rPr>
          <w:rFonts w:ascii="Trebuchet MS" w:hAnsi="Trebuchet MS"/>
        </w:rPr>
        <w:t>;</w:t>
      </w:r>
    </w:p>
    <w:p w:rsidR="009B5B86" w:rsidRPr="006969F6" w:rsidRDefault="009B5B86" w:rsidP="00BA7EA1">
      <w:pPr>
        <w:widowControl w:val="0"/>
        <w:autoSpaceDE w:val="0"/>
        <w:autoSpaceDN w:val="0"/>
        <w:adjustRightInd w:val="0"/>
        <w:spacing w:after="0" w:line="240" w:lineRule="auto"/>
        <w:rPr>
          <w:rFonts w:ascii="Trebuchet MS" w:hAnsi="Trebuchet MS"/>
        </w:rPr>
      </w:pP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 xml:space="preserve">Kwaliteit </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 xml:space="preserve">Betrouwbaarheid </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Professionaliteit</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Ervaring</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Modern</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Creativiteit</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Maatwerk</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Verrassend eten en drinken</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 xml:space="preserve">Sfeer </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 xml:space="preserve">Persoonlijke aanpak </w:t>
      </w:r>
    </w:p>
    <w:p w:rsidR="001065E1" w:rsidRPr="00287F6F"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Alles onder één dak</w:t>
      </w:r>
    </w:p>
    <w:p w:rsidR="001065E1" w:rsidRDefault="001065E1" w:rsidP="00BC54F5">
      <w:pPr>
        <w:pStyle w:val="Lijstalinea"/>
        <w:widowControl w:val="0"/>
        <w:numPr>
          <w:ilvl w:val="0"/>
          <w:numId w:val="5"/>
        </w:numPr>
        <w:autoSpaceDE w:val="0"/>
        <w:autoSpaceDN w:val="0"/>
        <w:adjustRightInd w:val="0"/>
        <w:spacing w:after="0" w:line="240" w:lineRule="auto"/>
        <w:rPr>
          <w:rFonts w:ascii="Trebuchet MS" w:hAnsi="Trebuchet MS"/>
          <w:i/>
        </w:rPr>
      </w:pPr>
      <w:r w:rsidRPr="00287F6F">
        <w:rPr>
          <w:rFonts w:ascii="Trebuchet MS" w:hAnsi="Trebuchet MS"/>
          <w:i/>
        </w:rPr>
        <w:t>Duurzame ontwikkeling van de samenleving</w:t>
      </w:r>
    </w:p>
    <w:p w:rsidR="009B5B86" w:rsidRPr="00287F6F" w:rsidRDefault="009B5B86" w:rsidP="009B5B86">
      <w:pPr>
        <w:pStyle w:val="Lijstalinea"/>
        <w:widowControl w:val="0"/>
        <w:autoSpaceDE w:val="0"/>
        <w:autoSpaceDN w:val="0"/>
        <w:adjustRightInd w:val="0"/>
        <w:spacing w:after="0" w:line="240" w:lineRule="auto"/>
        <w:rPr>
          <w:rFonts w:ascii="Trebuchet MS" w:hAnsi="Trebuchet MS"/>
          <w:i/>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Met deze kernwaarden wil Culipro een overlap in persoonlijke– en organisatiewaarden in de vorm van shared values overbrengen. Met deze shared values wil zij een uniek en s</w:t>
      </w:r>
      <w:r w:rsidR="006D2469">
        <w:rPr>
          <w:rFonts w:ascii="Trebuchet MS" w:hAnsi="Trebuchet MS"/>
        </w:rPr>
        <w:t>uperieur product/dienst creëren.</w:t>
      </w:r>
      <w:r w:rsidR="00E32190" w:rsidRPr="00E32190">
        <w:rPr>
          <w:rFonts w:ascii="Trebuchet MS" w:hAnsi="Trebuchet MS"/>
          <w:noProof/>
          <w:color w:val="FF0000"/>
        </w:rPr>
        <w:t xml:space="preserve"> </w:t>
      </w:r>
    </w:p>
    <w:p w:rsidR="001065E1" w:rsidRDefault="001065E1" w:rsidP="00BA7EA1">
      <w:pPr>
        <w:widowControl w:val="0"/>
        <w:autoSpaceDE w:val="0"/>
        <w:autoSpaceDN w:val="0"/>
        <w:adjustRightInd w:val="0"/>
        <w:spacing w:after="0" w:line="240" w:lineRule="auto"/>
        <w:rPr>
          <w:rFonts w:ascii="Trebuchet MS" w:hAnsi="Trebuchet MS"/>
        </w:rPr>
      </w:pPr>
    </w:p>
    <w:p w:rsidR="00E32190" w:rsidRDefault="00E32190" w:rsidP="00BA7EA1">
      <w:pPr>
        <w:widowControl w:val="0"/>
        <w:autoSpaceDE w:val="0"/>
        <w:autoSpaceDN w:val="0"/>
        <w:adjustRightInd w:val="0"/>
        <w:spacing w:after="0" w:line="240" w:lineRule="auto"/>
        <w:rPr>
          <w:rFonts w:ascii="Trebuchet MS" w:hAnsi="Trebuchet MS"/>
          <w:b/>
        </w:rPr>
      </w:pPr>
      <w:r>
        <w:rPr>
          <w:rFonts w:ascii="Trebuchet MS" w:hAnsi="Trebuchet MS"/>
          <w:b/>
        </w:rPr>
        <w:br/>
      </w:r>
    </w:p>
    <w:p w:rsidR="00E32190" w:rsidRDefault="00E32190">
      <w:pPr>
        <w:spacing w:after="0" w:line="240" w:lineRule="auto"/>
        <w:rPr>
          <w:rFonts w:ascii="Trebuchet MS" w:hAnsi="Trebuchet MS"/>
          <w:b/>
        </w:rPr>
      </w:pPr>
      <w:r>
        <w:rPr>
          <w:rFonts w:ascii="Trebuchet MS" w:hAnsi="Trebuchet MS"/>
          <w:b/>
        </w:rPr>
        <w:br w:type="page"/>
      </w:r>
    </w:p>
    <w:p w:rsidR="001065E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5</w:t>
      </w:r>
      <w:r w:rsidRPr="00A129E0">
        <w:rPr>
          <w:rFonts w:ascii="Trebuchet MS" w:hAnsi="Trebuchet MS"/>
          <w:b/>
        </w:rPr>
        <w:t>.2 Missie</w:t>
      </w:r>
    </w:p>
    <w:p w:rsidR="00683FBD" w:rsidRDefault="00287F6F" w:rsidP="00BA7EA1">
      <w:pPr>
        <w:widowControl w:val="0"/>
        <w:autoSpaceDE w:val="0"/>
        <w:autoSpaceDN w:val="0"/>
        <w:adjustRightInd w:val="0"/>
        <w:spacing w:after="0" w:line="240" w:lineRule="auto"/>
        <w:rPr>
          <w:rFonts w:ascii="Trebuchet MS" w:hAnsi="Trebuchet MS"/>
        </w:rPr>
      </w:pPr>
      <w:r>
        <w:rPr>
          <w:rFonts w:ascii="Trebuchet MS" w:hAnsi="Trebuchet MS"/>
        </w:rPr>
        <w:t>Een missie is een verklaring hoe een onderneming zichzelf ziet (feitelijke ident</w:t>
      </w:r>
      <w:r w:rsidR="009B5B86">
        <w:rPr>
          <w:rFonts w:ascii="Trebuchet MS" w:hAnsi="Trebuchet MS"/>
        </w:rPr>
        <w:t>it</w:t>
      </w:r>
      <w:r>
        <w:rPr>
          <w:rFonts w:ascii="Trebuchet MS" w:hAnsi="Trebuchet MS"/>
        </w:rPr>
        <w:t xml:space="preserve">eit, zie voor </w:t>
      </w:r>
      <w:r w:rsidRPr="009B5B86">
        <w:rPr>
          <w:rFonts w:ascii="Trebuchet MS" w:hAnsi="Trebuchet MS"/>
        </w:rPr>
        <w:t xml:space="preserve">meer info </w:t>
      </w:r>
      <w:r w:rsidR="009B5B86" w:rsidRPr="009B5B86">
        <w:rPr>
          <w:rFonts w:ascii="Trebuchet MS" w:hAnsi="Trebuchet MS"/>
        </w:rPr>
        <w:t xml:space="preserve">over </w:t>
      </w:r>
      <w:r w:rsidR="00B63DBB" w:rsidRPr="009B5B86">
        <w:rPr>
          <w:rFonts w:ascii="Trebuchet MS" w:hAnsi="Trebuchet MS"/>
        </w:rPr>
        <w:t>identiteit</w:t>
      </w:r>
      <w:r w:rsidR="009B5B86" w:rsidRPr="009B5B86">
        <w:rPr>
          <w:rFonts w:ascii="Trebuchet MS" w:hAnsi="Trebuchet MS"/>
        </w:rPr>
        <w:t xml:space="preserve"> bijlage p. 40</w:t>
      </w:r>
      <w:r>
        <w:rPr>
          <w:rFonts w:ascii="Trebuchet MS" w:hAnsi="Trebuchet MS"/>
        </w:rPr>
        <w:t xml:space="preserve">), de maatschappelijke functie van de onderneming, de waarden die de onderneming vertegenwoordigt, de plaats van de onderneming te midden van andere bedrijven en </w:t>
      </w:r>
      <w:r w:rsidR="00B63DBB">
        <w:rPr>
          <w:rFonts w:ascii="Trebuchet MS" w:hAnsi="Trebuchet MS"/>
        </w:rPr>
        <w:t xml:space="preserve">dat </w:t>
      </w:r>
      <w:r>
        <w:rPr>
          <w:rFonts w:ascii="Trebuchet MS" w:hAnsi="Trebuchet MS"/>
        </w:rPr>
        <w:t>waar de onderneming naar streeft (gewen</w:t>
      </w:r>
      <w:r w:rsidRPr="009B5B86">
        <w:rPr>
          <w:rFonts w:ascii="Trebuchet MS" w:hAnsi="Trebuchet MS"/>
        </w:rPr>
        <w:t>ste identiteit, voor meer info</w:t>
      </w:r>
      <w:r w:rsidR="009B5B86" w:rsidRPr="009B5B86">
        <w:rPr>
          <w:rFonts w:ascii="Trebuchet MS" w:hAnsi="Trebuchet MS"/>
        </w:rPr>
        <w:t xml:space="preserve"> bijlage p.40</w:t>
      </w:r>
      <w:r w:rsidRPr="009B5B86">
        <w:rPr>
          <w:rFonts w:ascii="Trebuchet MS" w:hAnsi="Trebuchet MS"/>
        </w:rPr>
        <w:t xml:space="preserve"> </w:t>
      </w:r>
      <w:r>
        <w:rPr>
          <w:rFonts w:ascii="Trebuchet MS" w:hAnsi="Trebuchet MS"/>
        </w:rPr>
        <w:t xml:space="preserve">). </w:t>
      </w:r>
      <w:r>
        <w:rPr>
          <w:rStyle w:val="Voetnootmarkering"/>
          <w:rFonts w:ascii="Trebuchet MS" w:hAnsi="Trebuchet MS"/>
        </w:rPr>
        <w:footnoteReference w:id="23"/>
      </w:r>
      <w:r>
        <w:rPr>
          <w:rFonts w:ascii="Trebuchet MS" w:hAnsi="Trebuchet MS"/>
        </w:rPr>
        <w:t xml:space="preserve"> Culipro eigenaren Ram</w:t>
      </w:r>
      <w:r w:rsidR="00466C9E">
        <w:rPr>
          <w:rFonts w:ascii="Trebuchet MS" w:hAnsi="Trebuchet MS"/>
        </w:rPr>
        <w:t>on Beuk en Monica Kuppens hadden al een missie opgesteld, waarin een alinea is toegevoegd met het oog op duurzaam ondernemen. Dit om het MVO volledig te integreren in elke tak van het bedrijf. De huidige missie van Culipro is</w:t>
      </w:r>
      <w:r>
        <w:rPr>
          <w:rFonts w:ascii="Trebuchet MS" w:hAnsi="Trebuchet MS"/>
        </w:rPr>
        <w:t xml:space="preserve">: </w:t>
      </w:r>
    </w:p>
    <w:p w:rsidR="00287F6F" w:rsidRDefault="00287F6F" w:rsidP="00BA7EA1">
      <w:pPr>
        <w:widowControl w:val="0"/>
        <w:autoSpaceDE w:val="0"/>
        <w:autoSpaceDN w:val="0"/>
        <w:adjustRightInd w:val="0"/>
        <w:spacing w:after="0" w:line="240" w:lineRule="auto"/>
        <w:rPr>
          <w:rFonts w:ascii="Trebuchet MS" w:hAnsi="Trebuchet MS"/>
        </w:rPr>
      </w:pPr>
    </w:p>
    <w:p w:rsidR="001065E1" w:rsidRPr="00287F6F" w:rsidRDefault="001065E1" w:rsidP="00BA7EA1">
      <w:pPr>
        <w:widowControl w:val="0"/>
        <w:autoSpaceDE w:val="0"/>
        <w:autoSpaceDN w:val="0"/>
        <w:adjustRightInd w:val="0"/>
        <w:spacing w:after="0" w:line="240" w:lineRule="auto"/>
        <w:rPr>
          <w:rFonts w:ascii="Trebuchet MS" w:hAnsi="Trebuchet MS"/>
          <w:i/>
        </w:rPr>
      </w:pPr>
      <w:r w:rsidRPr="00287F6F">
        <w:rPr>
          <w:rFonts w:ascii="Trebuchet MS" w:hAnsi="Trebuchet MS"/>
          <w:i/>
        </w:rPr>
        <w:t xml:space="preserve">Culipro Events is een culinair evenementenbureau met een eigen evenementenlocatie, catering en vergadercentrum in het midden van het land. Zij organiseren (zakelijke) evenementen/belevingen op maat, in de breedste zin van het woord, zowel op hun eigen locatie alsook op andere locaties. </w:t>
      </w:r>
    </w:p>
    <w:p w:rsidR="001065E1" w:rsidRPr="00287F6F" w:rsidRDefault="001065E1" w:rsidP="00BA7EA1">
      <w:pPr>
        <w:widowControl w:val="0"/>
        <w:autoSpaceDE w:val="0"/>
        <w:autoSpaceDN w:val="0"/>
        <w:adjustRightInd w:val="0"/>
        <w:spacing w:after="0" w:line="240" w:lineRule="auto"/>
        <w:rPr>
          <w:rFonts w:ascii="Trebuchet MS" w:hAnsi="Trebuchet MS"/>
          <w:i/>
        </w:rPr>
      </w:pPr>
    </w:p>
    <w:p w:rsidR="001065E1" w:rsidRPr="00287F6F" w:rsidRDefault="001065E1" w:rsidP="00BA7EA1">
      <w:pPr>
        <w:widowControl w:val="0"/>
        <w:autoSpaceDE w:val="0"/>
        <w:autoSpaceDN w:val="0"/>
        <w:adjustRightInd w:val="0"/>
        <w:spacing w:after="0" w:line="240" w:lineRule="auto"/>
        <w:rPr>
          <w:rFonts w:ascii="Trebuchet MS" w:hAnsi="Trebuchet MS"/>
          <w:i/>
        </w:rPr>
      </w:pPr>
      <w:r w:rsidRPr="00287F6F">
        <w:rPr>
          <w:rFonts w:ascii="Trebuchet MS" w:hAnsi="Trebuchet MS"/>
          <w:i/>
        </w:rPr>
        <w:t xml:space="preserve">Culipro richt zich vooral op de zakelijke markt, de particuliere markt is secundair. De klanten van Culipro bevinden zich in heel Nederland en zijn vooral grotere organisaties (100+). </w:t>
      </w:r>
    </w:p>
    <w:p w:rsidR="001065E1" w:rsidRPr="00287F6F" w:rsidRDefault="001065E1" w:rsidP="00BA7EA1">
      <w:pPr>
        <w:widowControl w:val="0"/>
        <w:autoSpaceDE w:val="0"/>
        <w:autoSpaceDN w:val="0"/>
        <w:adjustRightInd w:val="0"/>
        <w:spacing w:after="0" w:line="240" w:lineRule="auto"/>
        <w:rPr>
          <w:rFonts w:ascii="Trebuchet MS" w:hAnsi="Trebuchet MS"/>
          <w:i/>
        </w:rPr>
      </w:pPr>
      <w:r w:rsidRPr="00287F6F">
        <w:rPr>
          <w:rFonts w:ascii="Trebuchet MS" w:hAnsi="Trebuchet MS"/>
          <w:i/>
        </w:rPr>
        <w:t>Culipro voorziet in de behoefte van bedrijven (en particulieren) om een evenement tot iets bijzonders en memorabels te maken. Het organiseren van een succesvol evenement heeft een positieve uitstraling op het imago van de klant van Culipro. Culipro is zich hiervan bewust en streeft altijd de hoogst mogelijke kwaliteit na, die aansluit bij de wensen en het budget van de klant.</w:t>
      </w:r>
    </w:p>
    <w:p w:rsidR="001065E1" w:rsidRPr="00287F6F" w:rsidRDefault="001065E1" w:rsidP="00BA7EA1">
      <w:pPr>
        <w:widowControl w:val="0"/>
        <w:autoSpaceDE w:val="0"/>
        <w:autoSpaceDN w:val="0"/>
        <w:adjustRightInd w:val="0"/>
        <w:spacing w:after="0" w:line="240" w:lineRule="auto"/>
        <w:rPr>
          <w:rFonts w:ascii="Trebuchet MS" w:hAnsi="Trebuchet MS"/>
          <w:i/>
        </w:rPr>
      </w:pPr>
    </w:p>
    <w:p w:rsidR="001065E1" w:rsidRPr="00287F6F" w:rsidRDefault="001065E1" w:rsidP="00BA7EA1">
      <w:pPr>
        <w:widowControl w:val="0"/>
        <w:autoSpaceDE w:val="0"/>
        <w:autoSpaceDN w:val="0"/>
        <w:adjustRightInd w:val="0"/>
        <w:spacing w:after="0" w:line="240" w:lineRule="auto"/>
        <w:rPr>
          <w:rFonts w:ascii="Trebuchet MS" w:hAnsi="Trebuchet MS"/>
          <w:i/>
        </w:rPr>
      </w:pPr>
      <w:r w:rsidRPr="00287F6F">
        <w:rPr>
          <w:rFonts w:ascii="Trebuchet MS" w:hAnsi="Trebuchet MS"/>
          <w:i/>
        </w:rPr>
        <w:t xml:space="preserve">Goede werkverhoudingen met alle betrokken partijen (vast personeel, oproepkrachten en leveranciers), onderling vertrouwen en structuur staan hoog in het vaandel. Het enthousiasme binnen de organisatie wordt ook naar buiten toe uitgestraald. </w:t>
      </w:r>
    </w:p>
    <w:p w:rsidR="001065E1" w:rsidRPr="00287F6F" w:rsidRDefault="001065E1" w:rsidP="00BA7EA1">
      <w:pPr>
        <w:widowControl w:val="0"/>
        <w:autoSpaceDE w:val="0"/>
        <w:autoSpaceDN w:val="0"/>
        <w:adjustRightInd w:val="0"/>
        <w:spacing w:after="0" w:line="240" w:lineRule="auto"/>
        <w:rPr>
          <w:rFonts w:ascii="Trebuchet MS" w:hAnsi="Trebuchet MS"/>
          <w:i/>
        </w:rPr>
      </w:pPr>
    </w:p>
    <w:p w:rsidR="001065E1" w:rsidRPr="00287F6F" w:rsidRDefault="001065E1" w:rsidP="00BA7EA1">
      <w:pPr>
        <w:widowControl w:val="0"/>
        <w:autoSpaceDE w:val="0"/>
        <w:autoSpaceDN w:val="0"/>
        <w:adjustRightInd w:val="0"/>
        <w:spacing w:after="0" w:line="240" w:lineRule="auto"/>
        <w:rPr>
          <w:rFonts w:ascii="Trebuchet MS" w:hAnsi="Trebuchet MS"/>
          <w:i/>
        </w:rPr>
      </w:pPr>
      <w:r w:rsidRPr="00287F6F">
        <w:rPr>
          <w:rFonts w:ascii="Trebuchet MS" w:hAnsi="Trebuchet MS"/>
          <w:i/>
        </w:rPr>
        <w:t xml:space="preserve">Een eerlijke manier van zaken doen is één van de pijlers van Culipro Events. Zij zijn op zoek naar een juiste balans tussen People, Planet en Profit. Zij geloven in maatschappelijk verantwoord ondernemen en dragen dit uit door middel van de producten en diensten. </w:t>
      </w:r>
    </w:p>
    <w:p w:rsidR="001065E1" w:rsidRPr="00287F6F" w:rsidRDefault="001065E1" w:rsidP="00BA7EA1">
      <w:pPr>
        <w:widowControl w:val="0"/>
        <w:autoSpaceDE w:val="0"/>
        <w:autoSpaceDN w:val="0"/>
        <w:adjustRightInd w:val="0"/>
        <w:spacing w:after="0" w:line="240" w:lineRule="auto"/>
        <w:rPr>
          <w:rFonts w:ascii="Trebuchet MS" w:hAnsi="Trebuchet MS"/>
          <w:i/>
        </w:rPr>
      </w:pPr>
    </w:p>
    <w:p w:rsidR="001065E1" w:rsidRPr="00287F6F" w:rsidRDefault="001065E1" w:rsidP="00BA7EA1">
      <w:pPr>
        <w:widowControl w:val="0"/>
        <w:autoSpaceDE w:val="0"/>
        <w:autoSpaceDN w:val="0"/>
        <w:adjustRightInd w:val="0"/>
        <w:spacing w:after="0" w:line="240" w:lineRule="auto"/>
        <w:rPr>
          <w:rFonts w:ascii="Trebuchet MS" w:hAnsi="Trebuchet MS"/>
          <w:i/>
        </w:rPr>
      </w:pPr>
      <w:r w:rsidRPr="00287F6F">
        <w:rPr>
          <w:rFonts w:ascii="Trebuchet MS" w:hAnsi="Trebuchet MS"/>
          <w:i/>
        </w:rPr>
        <w:t xml:space="preserve">Een bevredigend rendement voor de aandeelhouders wordt niet uit het oog verloren.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E32190" w:rsidRDefault="00E32190" w:rsidP="00BA7EA1">
      <w:pPr>
        <w:widowControl w:val="0"/>
        <w:autoSpaceDE w:val="0"/>
        <w:autoSpaceDN w:val="0"/>
        <w:adjustRightInd w:val="0"/>
        <w:spacing w:after="0" w:line="240" w:lineRule="auto"/>
        <w:rPr>
          <w:rFonts w:ascii="Trebuchet MS" w:hAnsi="Trebuchet MS"/>
          <w:b/>
        </w:rPr>
      </w:pPr>
      <w:r>
        <w:rPr>
          <w:rFonts w:ascii="Trebuchet MS" w:hAnsi="Trebuchet MS"/>
          <w:b/>
        </w:rPr>
        <w:br/>
      </w:r>
    </w:p>
    <w:p w:rsidR="00E32190" w:rsidRDefault="00E32190">
      <w:pPr>
        <w:spacing w:after="0" w:line="240" w:lineRule="auto"/>
        <w:rPr>
          <w:rFonts w:ascii="Trebuchet MS" w:hAnsi="Trebuchet MS"/>
          <w:b/>
        </w:rPr>
      </w:pPr>
      <w:r>
        <w:rPr>
          <w:rFonts w:ascii="Trebuchet MS" w:hAnsi="Trebuchet MS"/>
          <w:b/>
        </w:rPr>
        <w:br w:type="page"/>
      </w:r>
    </w:p>
    <w:p w:rsidR="00683FBD"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5</w:t>
      </w:r>
      <w:r w:rsidRPr="00A129E0">
        <w:rPr>
          <w:rFonts w:ascii="Trebuchet MS" w:hAnsi="Trebuchet MS"/>
          <w:b/>
        </w:rPr>
        <w:t>.3 Visie</w:t>
      </w:r>
    </w:p>
    <w:p w:rsidR="00683FBD" w:rsidRPr="00466C9E" w:rsidRDefault="00466C9E"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Waar missie meer betrekking heeft op de huidige situatie, is de visie meer een beeld voor de toekomst. Wat </w:t>
      </w:r>
      <w:r w:rsidR="009A09D6">
        <w:rPr>
          <w:rFonts w:ascii="Trebuchet MS" w:hAnsi="Trebuchet MS"/>
        </w:rPr>
        <w:t>wil je als organisatie bereiken?</w:t>
      </w:r>
      <w:r>
        <w:rPr>
          <w:rFonts w:ascii="Trebuchet MS" w:hAnsi="Trebuchet MS"/>
        </w:rPr>
        <w:t xml:space="preserve"> Daarnaast moet de visie een ‘besmettelijke droom’ zijn. Iedereen binnen de organisatie moet ermee besmet worden en binnen een mum van tijd achter staan en zich bereid te voelen zich in te zetten om deze visie te realiseren. </w:t>
      </w:r>
      <w:r>
        <w:rPr>
          <w:rStyle w:val="Voetnootmarkering"/>
          <w:rFonts w:ascii="Trebuchet MS" w:hAnsi="Trebuchet MS"/>
        </w:rPr>
        <w:footnoteReference w:id="24"/>
      </w:r>
      <w:r>
        <w:rPr>
          <w:rFonts w:ascii="Trebuchet MS" w:hAnsi="Trebuchet MS"/>
        </w:rPr>
        <w:t xml:space="preserve"> </w:t>
      </w:r>
      <w:r w:rsidR="009A09D6">
        <w:rPr>
          <w:rFonts w:ascii="Trebuchet MS" w:hAnsi="Trebuchet MS"/>
        </w:rPr>
        <w:t>Ook</w:t>
      </w:r>
      <w:r w:rsidR="00B63DBB">
        <w:rPr>
          <w:rFonts w:ascii="Trebuchet MS" w:hAnsi="Trebuchet MS"/>
        </w:rPr>
        <w:t xml:space="preserve"> de visie van Culipro is door</w:t>
      </w:r>
      <w:r w:rsidR="009A09D6">
        <w:rPr>
          <w:rFonts w:ascii="Trebuchet MS" w:hAnsi="Trebuchet MS"/>
        </w:rPr>
        <w:t xml:space="preserve"> Ramon Beuk en Monica Kuppens opgesteld. Ook hierbij zijn de waarde</w:t>
      </w:r>
      <w:r w:rsidR="00B63DBB">
        <w:rPr>
          <w:rFonts w:ascii="Trebuchet MS" w:hAnsi="Trebuchet MS"/>
        </w:rPr>
        <w:t>n</w:t>
      </w:r>
      <w:r w:rsidR="009A09D6">
        <w:rPr>
          <w:rFonts w:ascii="Trebuchet MS" w:hAnsi="Trebuchet MS"/>
        </w:rPr>
        <w:t xml:space="preserve"> van het MVO toegevoegd. De visie van Culipro is: </w:t>
      </w:r>
    </w:p>
    <w:p w:rsidR="009A09D6" w:rsidRPr="009A09D6" w:rsidRDefault="009A09D6" w:rsidP="00BA7EA1">
      <w:pPr>
        <w:widowControl w:val="0"/>
        <w:autoSpaceDE w:val="0"/>
        <w:autoSpaceDN w:val="0"/>
        <w:adjustRightInd w:val="0"/>
        <w:spacing w:after="0" w:line="240" w:lineRule="auto"/>
        <w:rPr>
          <w:rFonts w:ascii="Trebuchet MS" w:hAnsi="Trebuchet MS"/>
          <w:i/>
        </w:rPr>
      </w:pP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 xml:space="preserve">Evenementenbureaus schieten als paddenstoelen uit de grond. Steeds meer evenementenbureaus breiden hun business uit met het openen van een eigen evenementenlocatie. Bestaande evenementenlocaties openen meerdere locaties, verspreid over het land. Onderscheidend vermogen is en blijft dus zeer belangrijk om in de markt, met zoveel aanbieders, staande te blijven. </w:t>
      </w:r>
    </w:p>
    <w:p w:rsidR="001065E1" w:rsidRPr="009A09D6" w:rsidRDefault="001065E1" w:rsidP="00BA7EA1">
      <w:pPr>
        <w:widowControl w:val="0"/>
        <w:autoSpaceDE w:val="0"/>
        <w:autoSpaceDN w:val="0"/>
        <w:adjustRightInd w:val="0"/>
        <w:spacing w:after="0" w:line="240" w:lineRule="auto"/>
        <w:rPr>
          <w:rFonts w:ascii="Trebuchet MS" w:hAnsi="Trebuchet MS"/>
          <w:i/>
        </w:rPr>
      </w:pP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 xml:space="preserve">De vraag naar organisatie van zakelijke evenementen is conjunctuur gevoelig. Daarnaast worden bedrijven steeds groter door fusies en overnamen, en ontstaat de behoefte aan accommodatie centraal in het land. Voor alle personeelsleden vanuit alle vestigingen makkelijk bereikbaar. </w:t>
      </w:r>
    </w:p>
    <w:p w:rsidR="001065E1" w:rsidRPr="009A09D6" w:rsidRDefault="001065E1" w:rsidP="00BA7EA1">
      <w:pPr>
        <w:widowControl w:val="0"/>
        <w:autoSpaceDE w:val="0"/>
        <w:autoSpaceDN w:val="0"/>
        <w:adjustRightInd w:val="0"/>
        <w:spacing w:after="0" w:line="240" w:lineRule="auto"/>
        <w:rPr>
          <w:rFonts w:ascii="Trebuchet MS" w:hAnsi="Trebuchet MS"/>
          <w:i/>
        </w:rPr>
      </w:pP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Culipro wil zich onderscheiden door de verrassende (culinaire) invulling van alle evenementen, zowel op de eigen locaties De Glazen Ruimte en Meetinc, als ook op andere locaties. Zo ontwikkelt zij onder andere eerlijke concepten vanuit een maatschappelijk verantwoord perspectief, waardoor een duurzaam en kwalitatief hoogstaand product wordt gecreëerd.</w:t>
      </w:r>
    </w:p>
    <w:p w:rsidR="001065E1" w:rsidRPr="009A09D6" w:rsidRDefault="001065E1" w:rsidP="00BA7EA1">
      <w:pPr>
        <w:widowControl w:val="0"/>
        <w:autoSpaceDE w:val="0"/>
        <w:autoSpaceDN w:val="0"/>
        <w:adjustRightInd w:val="0"/>
        <w:spacing w:after="0" w:line="240" w:lineRule="auto"/>
        <w:rPr>
          <w:rFonts w:ascii="Trebuchet MS" w:hAnsi="Trebuchet MS"/>
          <w:i/>
        </w:rPr>
      </w:pP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 xml:space="preserve">Daarnaast willen zij voor de werknemers een veilige haven creëren, waar zij kunnen groeien en zich kunnen ontplooien. </w:t>
      </w:r>
    </w:p>
    <w:p w:rsidR="001065E1" w:rsidRPr="009A09D6" w:rsidRDefault="001065E1" w:rsidP="00BA7EA1">
      <w:pPr>
        <w:widowControl w:val="0"/>
        <w:autoSpaceDE w:val="0"/>
        <w:autoSpaceDN w:val="0"/>
        <w:adjustRightInd w:val="0"/>
        <w:spacing w:after="0" w:line="240" w:lineRule="auto"/>
        <w:rPr>
          <w:rFonts w:ascii="Trebuchet MS" w:hAnsi="Trebuchet MS"/>
          <w:i/>
        </w:rPr>
      </w:pP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 xml:space="preserve">De waarde People, Planet en Profit laat Culipro ook terugkomen in de communicatie naar opdrachtgevers toe. Ze zijn open en eerlijk naar de opdrachtgevers en zij kunnen altijd bij Culipro terecht. </w:t>
      </w:r>
    </w:p>
    <w:p w:rsidR="001065E1" w:rsidRPr="009A09D6" w:rsidRDefault="001065E1" w:rsidP="00BA7EA1">
      <w:pPr>
        <w:widowControl w:val="0"/>
        <w:autoSpaceDE w:val="0"/>
        <w:autoSpaceDN w:val="0"/>
        <w:adjustRightInd w:val="0"/>
        <w:spacing w:after="0" w:line="240" w:lineRule="auto"/>
        <w:rPr>
          <w:rFonts w:ascii="Trebuchet MS" w:hAnsi="Trebuchet MS"/>
          <w:i/>
        </w:rPr>
      </w:pP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Culipro gelooft in maatschappelijk verantwoord ondernemen en wil een organisatie zijn die  op hetzelfde moment sociaal, economisch en milieubewust is.</w:t>
      </w: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ab/>
      </w:r>
    </w:p>
    <w:p w:rsidR="001065E1" w:rsidRPr="009A09D6" w:rsidRDefault="001065E1" w:rsidP="00BA7EA1">
      <w:pPr>
        <w:widowControl w:val="0"/>
        <w:autoSpaceDE w:val="0"/>
        <w:autoSpaceDN w:val="0"/>
        <w:adjustRightInd w:val="0"/>
        <w:spacing w:after="0" w:line="240" w:lineRule="auto"/>
        <w:rPr>
          <w:rFonts w:ascii="Trebuchet MS" w:hAnsi="Trebuchet MS"/>
          <w:i/>
        </w:rPr>
      </w:pPr>
      <w:r w:rsidRPr="009A09D6">
        <w:rPr>
          <w:rFonts w:ascii="Trebuchet MS" w:hAnsi="Trebuchet MS"/>
          <w:i/>
        </w:rPr>
        <w:t xml:space="preserve">Binnen nu en 5 jaar wil Culipro haar naam binnen de branche beter positioneren (hogere naamsbekendheid) en met haar locaties in de locatie top 20 van Nederland komen. </w:t>
      </w:r>
      <w:r w:rsidR="009A09D6">
        <w:rPr>
          <w:rFonts w:ascii="Trebuchet MS" w:hAnsi="Trebuchet MS"/>
          <w:i/>
        </w:rPr>
        <w:t>Dit door:</w:t>
      </w:r>
    </w:p>
    <w:p w:rsidR="001065E1" w:rsidRPr="009A09D6" w:rsidRDefault="001065E1" w:rsidP="00BC54F5">
      <w:pPr>
        <w:pStyle w:val="Lijstalinea"/>
        <w:widowControl w:val="0"/>
        <w:numPr>
          <w:ilvl w:val="0"/>
          <w:numId w:val="6"/>
        </w:numPr>
        <w:autoSpaceDE w:val="0"/>
        <w:autoSpaceDN w:val="0"/>
        <w:adjustRightInd w:val="0"/>
        <w:spacing w:after="0" w:line="240" w:lineRule="auto"/>
        <w:rPr>
          <w:rFonts w:ascii="Trebuchet MS" w:hAnsi="Trebuchet MS"/>
          <w:i/>
        </w:rPr>
      </w:pPr>
      <w:r w:rsidRPr="009A09D6">
        <w:rPr>
          <w:rFonts w:ascii="Trebuchet MS" w:hAnsi="Trebuchet MS"/>
          <w:i/>
        </w:rPr>
        <w:t xml:space="preserve">Het steeds opnieuw in de markt zetten van nieuwe (eerlijke) concepten. </w:t>
      </w:r>
    </w:p>
    <w:p w:rsidR="001065E1" w:rsidRPr="009A09D6" w:rsidRDefault="001065E1" w:rsidP="00BC54F5">
      <w:pPr>
        <w:pStyle w:val="Lijstalinea"/>
        <w:widowControl w:val="0"/>
        <w:numPr>
          <w:ilvl w:val="0"/>
          <w:numId w:val="6"/>
        </w:numPr>
        <w:autoSpaceDE w:val="0"/>
        <w:autoSpaceDN w:val="0"/>
        <w:adjustRightInd w:val="0"/>
        <w:spacing w:after="0" w:line="240" w:lineRule="auto"/>
        <w:rPr>
          <w:rFonts w:ascii="Trebuchet MS" w:hAnsi="Trebuchet MS"/>
          <w:i/>
        </w:rPr>
      </w:pPr>
      <w:r w:rsidRPr="009A09D6">
        <w:rPr>
          <w:rFonts w:ascii="Trebuchet MS" w:hAnsi="Trebuchet MS"/>
          <w:i/>
        </w:rPr>
        <w:t xml:space="preserve">De kwaliteit van de (culinaire) invulling van de evenementen continu hoog te houden. </w:t>
      </w:r>
    </w:p>
    <w:p w:rsidR="001065E1" w:rsidRPr="009A09D6" w:rsidRDefault="001065E1" w:rsidP="00BC54F5">
      <w:pPr>
        <w:pStyle w:val="Lijstalinea"/>
        <w:widowControl w:val="0"/>
        <w:numPr>
          <w:ilvl w:val="0"/>
          <w:numId w:val="6"/>
        </w:numPr>
        <w:autoSpaceDE w:val="0"/>
        <w:autoSpaceDN w:val="0"/>
        <w:adjustRightInd w:val="0"/>
        <w:spacing w:after="0" w:line="240" w:lineRule="auto"/>
        <w:rPr>
          <w:rFonts w:ascii="Trebuchet MS" w:hAnsi="Trebuchet MS"/>
          <w:i/>
        </w:rPr>
      </w:pPr>
      <w:r w:rsidRPr="009A09D6">
        <w:rPr>
          <w:rFonts w:ascii="Trebuchet MS" w:hAnsi="Trebuchet MS"/>
          <w:i/>
        </w:rPr>
        <w:t xml:space="preserve">Het personeel door middel van coaching en training te laten aansluiten bij dit niveau. </w:t>
      </w:r>
    </w:p>
    <w:p w:rsidR="001065E1" w:rsidRPr="009A09D6" w:rsidRDefault="001065E1" w:rsidP="00BC54F5">
      <w:pPr>
        <w:pStyle w:val="Lijstalinea"/>
        <w:widowControl w:val="0"/>
        <w:numPr>
          <w:ilvl w:val="0"/>
          <w:numId w:val="6"/>
        </w:numPr>
        <w:autoSpaceDE w:val="0"/>
        <w:autoSpaceDN w:val="0"/>
        <w:adjustRightInd w:val="0"/>
        <w:spacing w:after="0" w:line="240" w:lineRule="auto"/>
        <w:rPr>
          <w:rFonts w:ascii="Trebuchet MS" w:hAnsi="Trebuchet MS"/>
          <w:i/>
        </w:rPr>
      </w:pPr>
      <w:r w:rsidRPr="009A09D6">
        <w:rPr>
          <w:rFonts w:ascii="Trebuchet MS" w:hAnsi="Trebuchet MS"/>
          <w:i/>
        </w:rPr>
        <w:t xml:space="preserve">De inzet van Ramon Beuk als pr instrument. </w:t>
      </w:r>
    </w:p>
    <w:p w:rsidR="001065E1" w:rsidRPr="009A09D6" w:rsidRDefault="001065E1" w:rsidP="00BC54F5">
      <w:pPr>
        <w:pStyle w:val="Lijstalinea"/>
        <w:widowControl w:val="0"/>
        <w:numPr>
          <w:ilvl w:val="0"/>
          <w:numId w:val="6"/>
        </w:numPr>
        <w:autoSpaceDE w:val="0"/>
        <w:autoSpaceDN w:val="0"/>
        <w:adjustRightInd w:val="0"/>
        <w:spacing w:after="0" w:line="240" w:lineRule="auto"/>
        <w:rPr>
          <w:rFonts w:ascii="Trebuchet MS" w:hAnsi="Trebuchet MS"/>
          <w:i/>
        </w:rPr>
      </w:pPr>
      <w:r w:rsidRPr="009A09D6">
        <w:rPr>
          <w:rFonts w:ascii="Trebuchet MS" w:hAnsi="Trebuchet MS"/>
          <w:i/>
        </w:rPr>
        <w:t>Het telkens aanpassen van de locatie aan de nieuwste trends</w:t>
      </w:r>
    </w:p>
    <w:p w:rsidR="001065E1" w:rsidRPr="009A09D6" w:rsidRDefault="001065E1" w:rsidP="00BA7EA1">
      <w:pPr>
        <w:widowControl w:val="0"/>
        <w:autoSpaceDE w:val="0"/>
        <w:autoSpaceDN w:val="0"/>
        <w:adjustRightInd w:val="0"/>
        <w:spacing w:after="0" w:line="240" w:lineRule="auto"/>
        <w:rPr>
          <w:rFonts w:ascii="Trebuchet MS" w:hAnsi="Trebuchet MS"/>
          <w:i/>
        </w:rPr>
      </w:pPr>
    </w:p>
    <w:p w:rsidR="00E32190" w:rsidRDefault="00E32190">
      <w:pPr>
        <w:spacing w:after="0" w:line="240" w:lineRule="auto"/>
        <w:rPr>
          <w:rFonts w:ascii="Trebuchet MS" w:hAnsi="Trebuchet MS"/>
          <w:b/>
        </w:rPr>
      </w:pPr>
      <w:r>
        <w:rPr>
          <w:rFonts w:ascii="Trebuchet MS" w:hAnsi="Trebuchet MS"/>
          <w:b/>
        </w:rPr>
        <w:br w:type="page"/>
      </w:r>
    </w:p>
    <w:p w:rsidR="001065E1" w:rsidRPr="00E32190" w:rsidRDefault="001065E1" w:rsidP="00E32190">
      <w:pPr>
        <w:spacing w:line="240" w:lineRule="auto"/>
        <w:rPr>
          <w:rFonts w:ascii="Trebuchet MS" w:hAnsi="Trebuchet MS"/>
          <w:b/>
        </w:rPr>
      </w:pPr>
      <w:r>
        <w:rPr>
          <w:rFonts w:ascii="Trebuchet MS" w:hAnsi="Trebuchet MS"/>
          <w:b/>
        </w:rPr>
        <w:t>5</w:t>
      </w:r>
      <w:r w:rsidRPr="00A129E0">
        <w:rPr>
          <w:rFonts w:ascii="Trebuchet MS" w:hAnsi="Trebuchet MS"/>
          <w:b/>
        </w:rPr>
        <w:t>.4 Doel en doelstellingen</w:t>
      </w:r>
      <w:r w:rsidR="00E32190">
        <w:rPr>
          <w:rFonts w:ascii="Trebuchet MS" w:hAnsi="Trebuchet MS"/>
          <w:b/>
        </w:rPr>
        <w:br/>
      </w:r>
      <w:r w:rsidR="009C3B34">
        <w:rPr>
          <w:rFonts w:ascii="Trebuchet MS" w:hAnsi="Trebuchet MS"/>
        </w:rPr>
        <w:t>“Een organisatiedoel is een direct of indirect uit de missie afgeleide ge</w:t>
      </w:r>
      <w:r w:rsidR="006A3F1F">
        <w:rPr>
          <w:rFonts w:ascii="Trebuchet MS" w:hAnsi="Trebuchet MS"/>
        </w:rPr>
        <w:t>wenste en duidelijk omschreven s</w:t>
      </w:r>
      <w:r w:rsidR="009C3B34">
        <w:rPr>
          <w:rFonts w:ascii="Trebuchet MS" w:hAnsi="Trebuchet MS"/>
        </w:rPr>
        <w:t>ituatie.”</w:t>
      </w:r>
      <w:r w:rsidR="009C3B34" w:rsidRPr="009C3B34">
        <w:rPr>
          <w:rFonts w:ascii="Verdana" w:hAnsi="Verdana"/>
          <w:color w:val="02323E"/>
          <w:sz w:val="18"/>
          <w:szCs w:val="18"/>
        </w:rPr>
        <w:t xml:space="preserve"> </w:t>
      </w:r>
      <w:r w:rsidR="006A3F1F">
        <w:rPr>
          <w:rFonts w:ascii="Verdana" w:hAnsi="Verdana"/>
          <w:color w:val="02323E"/>
          <w:sz w:val="18"/>
          <w:szCs w:val="18"/>
        </w:rPr>
        <w:t>(</w:t>
      </w:r>
      <w:r w:rsidR="009C3B34" w:rsidRPr="009C3B34">
        <w:rPr>
          <w:rFonts w:ascii="Trebuchet MS" w:hAnsi="Trebuchet MS"/>
        </w:rPr>
        <w:t>Twynstra Gudde</w:t>
      </w:r>
      <w:r w:rsidR="009C3B34">
        <w:rPr>
          <w:rFonts w:ascii="Trebuchet MS" w:hAnsi="Trebuchet MS"/>
        </w:rPr>
        <w:t xml:space="preserve"> </w:t>
      </w:r>
      <w:r w:rsidR="006A3F1F">
        <w:rPr>
          <w:rFonts w:ascii="Trebuchet MS" w:hAnsi="Trebuchet MS"/>
        </w:rPr>
        <w:t>)</w:t>
      </w:r>
      <w:r w:rsidR="009C3B34">
        <w:rPr>
          <w:rFonts w:ascii="Trebuchet MS" w:hAnsi="Trebuchet MS"/>
        </w:rPr>
        <w:t xml:space="preserve">. </w:t>
      </w:r>
      <w:r w:rsidRPr="006969F6">
        <w:rPr>
          <w:rFonts w:ascii="Trebuchet MS" w:hAnsi="Trebuchet MS"/>
        </w:rPr>
        <w:t>Het orga</w:t>
      </w:r>
      <w:r w:rsidR="00E32190">
        <w:rPr>
          <w:rFonts w:ascii="Trebuchet MS" w:hAnsi="Trebuchet MS"/>
        </w:rPr>
        <w:t>nisatiedoel van Culipro</w:t>
      </w:r>
      <w:r w:rsidRPr="006969F6">
        <w:rPr>
          <w:rFonts w:ascii="Trebuchet MS" w:hAnsi="Trebuchet MS"/>
        </w:rPr>
        <w:t xml:space="preserve"> </w:t>
      </w:r>
      <w:r w:rsidR="006A3F1F">
        <w:rPr>
          <w:rFonts w:ascii="Trebuchet MS" w:hAnsi="Trebuchet MS"/>
        </w:rPr>
        <w:t xml:space="preserve">is </w:t>
      </w:r>
      <w:r w:rsidR="00D56C8F">
        <w:rPr>
          <w:rFonts w:ascii="Trebuchet MS" w:hAnsi="Trebuchet MS"/>
        </w:rPr>
        <w:t xml:space="preserve">opgesteld door </w:t>
      </w:r>
      <w:r w:rsidR="00683FBD">
        <w:rPr>
          <w:rFonts w:ascii="Trebuchet MS" w:hAnsi="Trebuchet MS"/>
        </w:rPr>
        <w:t>de eigenaren Ramon Beuk en Monica Kuppens</w:t>
      </w:r>
      <w:r w:rsidR="00D56C8F">
        <w:rPr>
          <w:rFonts w:ascii="Trebuchet MS" w:hAnsi="Trebuchet MS"/>
        </w:rPr>
        <w:t>. Dit organisatiedoel is</w:t>
      </w:r>
      <w:r w:rsidRPr="006969F6">
        <w:rPr>
          <w:rFonts w:ascii="Trebuchet MS" w:hAnsi="Trebuchet MS"/>
        </w:rPr>
        <w:t xml:space="preserve">: </w:t>
      </w:r>
    </w:p>
    <w:p w:rsidR="009C3B34" w:rsidRPr="009C3B34" w:rsidRDefault="00E32190" w:rsidP="009C3B34">
      <w:pPr>
        <w:widowControl w:val="0"/>
        <w:autoSpaceDE w:val="0"/>
        <w:autoSpaceDN w:val="0"/>
        <w:adjustRightInd w:val="0"/>
        <w:spacing w:after="0" w:line="240" w:lineRule="auto"/>
        <w:jc w:val="center"/>
        <w:rPr>
          <w:rFonts w:ascii="Trebuchet MS" w:hAnsi="Trebuchet MS"/>
        </w:rPr>
      </w:pPr>
      <w:r>
        <w:rPr>
          <w:rFonts w:ascii="Trebuchet MS" w:hAnsi="Trebuchet MS"/>
        </w:rPr>
        <w:t>‘Van Culipro</w:t>
      </w:r>
      <w:r w:rsidR="009C3B34" w:rsidRPr="009C3B34">
        <w:rPr>
          <w:rFonts w:ascii="Trebuchet MS" w:hAnsi="Trebuchet MS"/>
        </w:rPr>
        <w:t xml:space="preserve"> een stabiele organisatie maken. </w:t>
      </w:r>
      <w:r w:rsidR="001065E1" w:rsidRPr="009C3B34">
        <w:rPr>
          <w:rFonts w:ascii="Trebuchet MS" w:hAnsi="Trebuchet MS"/>
        </w:rPr>
        <w:t>Daarin is het belangrijk stabiel te blijven in kwaliteit, in structuur (communicatie, zowel intern als extern), in doelstellingen en in omzet en winst.</w:t>
      </w:r>
      <w:r w:rsidR="009C3B34" w:rsidRPr="009C3B34">
        <w:rPr>
          <w:rFonts w:ascii="Trebuchet MS" w:hAnsi="Trebuchet MS"/>
        </w:rPr>
        <w:t>’</w:t>
      </w:r>
      <w:r w:rsidR="001065E1" w:rsidRPr="009C3B34">
        <w:rPr>
          <w:rFonts w:ascii="Trebuchet MS" w:hAnsi="Trebuchet MS"/>
        </w:rPr>
        <w:t xml:space="preserve"> </w:t>
      </w:r>
    </w:p>
    <w:p w:rsidR="001065E1" w:rsidRPr="00683FBD" w:rsidRDefault="00E32190" w:rsidP="00BA7EA1">
      <w:pPr>
        <w:widowControl w:val="0"/>
        <w:autoSpaceDE w:val="0"/>
        <w:autoSpaceDN w:val="0"/>
        <w:adjustRightInd w:val="0"/>
        <w:spacing w:after="0" w:line="240" w:lineRule="auto"/>
        <w:rPr>
          <w:rFonts w:ascii="Trebuchet MS" w:hAnsi="Trebuchet MS"/>
          <w:color w:val="FF0000"/>
        </w:rPr>
      </w:pPr>
      <w:r>
        <w:rPr>
          <w:rFonts w:ascii="Trebuchet MS" w:hAnsi="Trebuchet MS"/>
        </w:rPr>
        <w:br/>
      </w:r>
      <w:r w:rsidR="001065E1">
        <w:rPr>
          <w:rFonts w:ascii="Trebuchet MS" w:hAnsi="Trebuchet MS"/>
        </w:rPr>
        <w:t xml:space="preserve">Het hoofddoel </w:t>
      </w:r>
      <w:r w:rsidR="006A3F1F">
        <w:rPr>
          <w:rFonts w:ascii="Trebuchet MS" w:hAnsi="Trebuchet MS"/>
        </w:rPr>
        <w:t xml:space="preserve">wat speciaal voor deze </w:t>
      </w:r>
      <w:r w:rsidR="001065E1" w:rsidRPr="006969F6">
        <w:rPr>
          <w:rFonts w:ascii="Trebuchet MS" w:hAnsi="Trebuchet MS"/>
        </w:rPr>
        <w:t xml:space="preserve">MVO-paragraaf </w:t>
      </w:r>
      <w:r w:rsidR="006A3F1F">
        <w:rPr>
          <w:rFonts w:ascii="Trebuchet MS" w:hAnsi="Trebuchet MS"/>
        </w:rPr>
        <w:t xml:space="preserve"> van het beleid is opgesteld, </w:t>
      </w:r>
      <w:r w:rsidR="001065E1" w:rsidRPr="006969F6">
        <w:rPr>
          <w:rFonts w:ascii="Trebuchet MS" w:hAnsi="Trebuchet MS"/>
        </w:rPr>
        <w:t xml:space="preserve">is: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jc w:val="center"/>
        <w:rPr>
          <w:rFonts w:ascii="Trebuchet MS" w:hAnsi="Trebuchet MS"/>
          <w:i/>
        </w:rPr>
      </w:pPr>
      <w:r w:rsidRPr="00A129E0">
        <w:rPr>
          <w:rFonts w:ascii="Trebuchet MS" w:hAnsi="Trebuchet MS"/>
          <w:i/>
        </w:rPr>
        <w:t>‘Culipro wil zo goed mogelijk bijdragen aan een duurzame ontwikkeling van de samenleving in sociale, ecologische en economische zin. Dit wil zij bereiken door het maatschappelijk verantwoord ondernemen volledig te laten integreren in haar beleid en activiteiten.’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32190" w:rsidRDefault="001065E1" w:rsidP="00E32190">
      <w:pPr>
        <w:spacing w:line="240" w:lineRule="auto"/>
        <w:rPr>
          <w:rFonts w:ascii="Trebuchet MS" w:hAnsi="Trebuchet MS"/>
          <w:b/>
        </w:rPr>
      </w:pPr>
      <w:r>
        <w:rPr>
          <w:rFonts w:ascii="Trebuchet MS" w:hAnsi="Trebuchet MS"/>
          <w:b/>
        </w:rPr>
        <w:t>5</w:t>
      </w:r>
      <w:r w:rsidRPr="00A129E0">
        <w:rPr>
          <w:rFonts w:ascii="Trebuchet MS" w:hAnsi="Trebuchet MS"/>
          <w:b/>
        </w:rPr>
        <w:t>.5 Strategie</w:t>
      </w:r>
      <w:r w:rsidR="00E32190">
        <w:rPr>
          <w:rFonts w:ascii="Trebuchet MS" w:hAnsi="Trebuchet MS"/>
          <w:b/>
        </w:rPr>
        <w:br/>
      </w:r>
      <w:r w:rsidRPr="006969F6">
        <w:rPr>
          <w:rFonts w:ascii="Trebuchet MS" w:hAnsi="Trebuchet MS"/>
        </w:rPr>
        <w:t xml:space="preserve">Met haar kernwaarden wil Culipro een uniek en superieur product/dienst creëren. Wanneer we kijken naar de </w:t>
      </w:r>
      <w:r w:rsidR="009B5B86">
        <w:rPr>
          <w:rFonts w:ascii="Trebuchet MS" w:hAnsi="Trebuchet MS"/>
        </w:rPr>
        <w:t>typologie</w:t>
      </w:r>
      <w:r w:rsidRPr="009B5B86">
        <w:rPr>
          <w:rFonts w:ascii="Trebuchet MS" w:hAnsi="Trebuchet MS"/>
        </w:rPr>
        <w:t xml:space="preserve"> van Porter</w:t>
      </w:r>
      <w:r w:rsidR="009B5B86">
        <w:rPr>
          <w:rFonts w:ascii="Trebuchet MS" w:hAnsi="Trebuchet MS"/>
        </w:rPr>
        <w:t xml:space="preserve">  (voor uitleg van de typologie van Porter, zie bijlage p.42</w:t>
      </w:r>
      <w:r w:rsidR="00683FBD" w:rsidRPr="009B5B86">
        <w:rPr>
          <w:rFonts w:ascii="Trebuchet MS" w:hAnsi="Trebuchet MS"/>
        </w:rPr>
        <w:t xml:space="preserve">) </w:t>
      </w:r>
      <w:r w:rsidRPr="009B5B86">
        <w:rPr>
          <w:rFonts w:ascii="Trebuchet MS" w:hAnsi="Trebuchet MS"/>
        </w:rPr>
        <w:t>past</w:t>
      </w:r>
      <w:r w:rsidRPr="006969F6">
        <w:rPr>
          <w:rFonts w:ascii="Trebuchet MS" w:hAnsi="Trebuchet MS"/>
        </w:rPr>
        <w:t xml:space="preserve"> Culipro de differentiatiestrategie toe</w:t>
      </w:r>
      <w:r w:rsidR="0069694C">
        <w:rPr>
          <w:rFonts w:ascii="Trebuchet MS" w:hAnsi="Trebuchet MS"/>
        </w:rPr>
        <w:t>,</w:t>
      </w:r>
      <w:r w:rsidRPr="006969F6">
        <w:rPr>
          <w:rFonts w:ascii="Trebuchet MS" w:hAnsi="Trebuchet MS"/>
        </w:rPr>
        <w:t xml:space="preserve"> wat voor Culipro een aanvullende waardepropositie oplevert. Dit wil Culipro zowel intern als extern communiceren. </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Binnen de overheidscommunicatie wordt er veelal gesproken van de termen zweep, peen en preek; </w:t>
      </w:r>
      <w:r w:rsidR="00816639">
        <w:rPr>
          <w:rFonts w:ascii="Trebuchet MS" w:hAnsi="Trebuchet MS"/>
        </w:rPr>
        <w:t>t</w:t>
      </w:r>
      <w:r w:rsidRPr="006969F6">
        <w:rPr>
          <w:rFonts w:ascii="Trebuchet MS" w:hAnsi="Trebuchet MS"/>
        </w:rPr>
        <w:t>ermen voor instrumenten die nodig zijn om een beleid door te voeren. Zo staat zweep voor de regelgeving en juridische voorschriften, peen voor de voorzieningen die nodig zijn (ook financiële) en preek voor de informatieoverdracht en voorlichting</w:t>
      </w:r>
      <w:r w:rsidR="00816639">
        <w:rPr>
          <w:rStyle w:val="Voetnootmarkering"/>
          <w:rFonts w:ascii="Trebuchet MS" w:hAnsi="Trebuchet MS"/>
        </w:rPr>
        <w:footnoteReference w:id="25"/>
      </w:r>
      <w:r w:rsidRPr="006969F6">
        <w:rPr>
          <w:rFonts w:ascii="Trebuchet MS" w:hAnsi="Trebuchet MS"/>
        </w:rPr>
        <w:t xml:space="preserve">. </w:t>
      </w:r>
      <w:r w:rsidR="00816639">
        <w:rPr>
          <w:rFonts w:ascii="Trebuchet MS" w:hAnsi="Trebuchet MS"/>
        </w:rPr>
        <w:t>Deze theorie is te vergelijken met de drie E’s die Rebel (1999) onderscheidt, namelijk communicatie (Education), dwang (Enforcement) en middelen (Engineering)</w:t>
      </w:r>
      <w:r w:rsidR="00816639">
        <w:rPr>
          <w:rStyle w:val="Voetnootmarkering"/>
          <w:rFonts w:ascii="Trebuchet MS" w:hAnsi="Trebuchet MS"/>
        </w:rPr>
        <w:footnoteReference w:id="26"/>
      </w:r>
      <w:r w:rsidR="00816639">
        <w:rPr>
          <w:rFonts w:ascii="Trebuchet MS" w:hAnsi="Trebuchet MS"/>
        </w:rPr>
        <w:t xml:space="preserve">. </w:t>
      </w:r>
      <w:r w:rsidRPr="006969F6">
        <w:rPr>
          <w:rFonts w:ascii="Trebuchet MS" w:hAnsi="Trebuchet MS"/>
        </w:rPr>
        <w:t xml:space="preserve">Deze theorie kan ook in het geval van dit MVO beleid toegepast worden om de </w:t>
      </w:r>
      <w:r w:rsidR="00816639">
        <w:rPr>
          <w:rFonts w:ascii="Trebuchet MS" w:hAnsi="Trebuchet MS"/>
        </w:rPr>
        <w:t>het beleid</w:t>
      </w:r>
      <w:r w:rsidRPr="006969F6">
        <w:rPr>
          <w:rFonts w:ascii="Trebuchet MS" w:hAnsi="Trebuchet MS"/>
        </w:rPr>
        <w:t xml:space="preserve"> door te voeren binnen de organisatie. </w:t>
      </w:r>
      <w:r w:rsidR="00816639">
        <w:rPr>
          <w:rFonts w:ascii="Trebuchet MS" w:hAnsi="Trebuchet MS"/>
        </w:rPr>
        <w:t xml:space="preserve"> </w:t>
      </w:r>
      <w:r w:rsidR="00E22A31">
        <w:rPr>
          <w:rFonts w:ascii="Trebuchet MS" w:hAnsi="Trebuchet MS"/>
        </w:rPr>
        <w:t xml:space="preserve">Het gaat </w:t>
      </w:r>
      <w:r w:rsidR="00BD4556">
        <w:rPr>
          <w:rFonts w:ascii="Trebuchet MS" w:hAnsi="Trebuchet MS"/>
        </w:rPr>
        <w:t xml:space="preserve">bij een beleid </w:t>
      </w:r>
      <w:r w:rsidR="00E22A31">
        <w:rPr>
          <w:rFonts w:ascii="Trebuchet MS" w:hAnsi="Trebuchet MS"/>
        </w:rPr>
        <w:t>namelijk om het beïnvloeden van kennis houding en gedrag</w:t>
      </w:r>
      <w:r w:rsidR="00BD4556">
        <w:rPr>
          <w:rFonts w:ascii="Trebuchet MS" w:hAnsi="Trebuchet MS"/>
        </w:rPr>
        <w:t>, zoals genoemd op</w:t>
      </w:r>
      <w:r w:rsidR="00E22A31">
        <w:rPr>
          <w:rFonts w:ascii="Trebuchet MS" w:hAnsi="Trebuchet MS"/>
        </w:rPr>
        <w:t xml:space="preserve"> </w:t>
      </w:r>
      <w:r w:rsidR="009B5B86">
        <w:rPr>
          <w:rFonts w:ascii="Trebuchet MS" w:hAnsi="Trebuchet MS"/>
        </w:rPr>
        <w:t>in hoofdstuk 4 op p.20.</w:t>
      </w:r>
      <w:r w:rsidR="00BD4556">
        <w:rPr>
          <w:rFonts w:ascii="Trebuchet MS" w:hAnsi="Trebuchet MS"/>
          <w:color w:val="FF0000"/>
        </w:rPr>
        <w:t xml:space="preserve"> </w:t>
      </w:r>
      <w:r w:rsidR="00BD4556">
        <w:rPr>
          <w:rFonts w:ascii="Trebuchet MS" w:hAnsi="Trebuchet MS"/>
        </w:rPr>
        <w:t>Het beïnvloeden van kennis, houding en gedrag kan gebeuren door</w:t>
      </w:r>
      <w:r w:rsidR="0069694C">
        <w:rPr>
          <w:rFonts w:ascii="Trebuchet MS" w:hAnsi="Trebuchet MS"/>
        </w:rPr>
        <w:t xml:space="preserve"> </w:t>
      </w:r>
      <w:r w:rsidR="00BD4556">
        <w:rPr>
          <w:rFonts w:ascii="Trebuchet MS" w:hAnsi="Trebuchet MS"/>
        </w:rPr>
        <w:t>middel van education en enforcement. Het veranderen van bedrijfsprocessen, zoals distributie van producten of de organisatiestructuur, gaat door</w:t>
      </w:r>
      <w:r w:rsidR="0069694C">
        <w:rPr>
          <w:rFonts w:ascii="Trebuchet MS" w:hAnsi="Trebuchet MS"/>
        </w:rPr>
        <w:t xml:space="preserve"> </w:t>
      </w:r>
      <w:r w:rsidR="00BD4556">
        <w:rPr>
          <w:rFonts w:ascii="Trebuchet MS" w:hAnsi="Trebuchet MS"/>
        </w:rPr>
        <w:t>middel van engineering.</w:t>
      </w:r>
      <w:r w:rsidR="00BD4556">
        <w:rPr>
          <w:rStyle w:val="Voetnootmarkering"/>
          <w:rFonts w:ascii="Trebuchet MS" w:hAnsi="Trebuchet MS"/>
        </w:rPr>
        <w:footnoteReference w:id="27"/>
      </w:r>
      <w:r w:rsidR="00BD4556">
        <w:rPr>
          <w:rFonts w:ascii="Trebuchet MS" w:hAnsi="Trebuchet MS"/>
        </w:rPr>
        <w:t xml:space="preserve">  </w:t>
      </w:r>
      <w:r w:rsidRPr="006969F6">
        <w:rPr>
          <w:rFonts w:ascii="Trebuchet MS" w:hAnsi="Trebuchet MS"/>
        </w:rPr>
        <w:t>Het is hierbij belangrijk de juiste balans te vinden tussen People, Planet en Profit.</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E32190"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Bij dit beleid is het ten eerste belangrijk dat er door de organisatie voldaan wordt aan de wettelijke voorschriften (zweep</w:t>
      </w:r>
      <w:r w:rsidR="00BD4556">
        <w:rPr>
          <w:rFonts w:ascii="Trebuchet MS" w:hAnsi="Trebuchet MS"/>
        </w:rPr>
        <w:t>/enforcement</w:t>
      </w:r>
      <w:r w:rsidRPr="006969F6">
        <w:rPr>
          <w:rFonts w:ascii="Trebuchet MS" w:hAnsi="Trebuchet MS"/>
        </w:rPr>
        <w:t>)</w:t>
      </w:r>
      <w:r>
        <w:rPr>
          <w:rFonts w:ascii="Trebuchet MS" w:hAnsi="Trebuchet MS"/>
        </w:rPr>
        <w:t>,</w:t>
      </w:r>
      <w:r w:rsidRPr="006969F6">
        <w:rPr>
          <w:rFonts w:ascii="Trebuchet MS" w:hAnsi="Trebuchet MS"/>
        </w:rPr>
        <w:t xml:space="preserve"> qua milieuregels zoals het Activiteitenbesluit. Daarna is het belangrijk voor een organisatie voorzieningen te treffen om nog milieuvriendelijker of duurzamer te opereren (peen</w:t>
      </w:r>
      <w:r w:rsidR="00BD4556">
        <w:rPr>
          <w:rFonts w:ascii="Trebuchet MS" w:hAnsi="Trebuchet MS"/>
        </w:rPr>
        <w:t>/engineering</w:t>
      </w:r>
      <w:r w:rsidRPr="006969F6">
        <w:rPr>
          <w:rFonts w:ascii="Trebuchet MS" w:hAnsi="Trebuchet MS"/>
        </w:rPr>
        <w:t>). Hierbij kan gedacht worden aan vervanging van verlichting, afname van duurzame stroom of het inkopen van duurzame producten</w:t>
      </w:r>
      <w:r w:rsidR="00BD4556">
        <w:rPr>
          <w:rFonts w:ascii="Trebuchet MS" w:hAnsi="Trebuchet MS"/>
        </w:rPr>
        <w:t xml:space="preserve"> en de distributie hiervan</w:t>
      </w:r>
      <w:r w:rsidRPr="006969F6">
        <w:rPr>
          <w:rFonts w:ascii="Trebuchet MS" w:hAnsi="Trebuchet MS"/>
        </w:rPr>
        <w:t>. Als laatste moeten de medewerkers goed op de hoogte zijn van de veranderingen binnen de organisatie om het beleid te laten slagen (preek</w:t>
      </w:r>
      <w:r w:rsidR="00BD4556">
        <w:rPr>
          <w:rFonts w:ascii="Trebuchet MS" w:hAnsi="Trebuchet MS"/>
        </w:rPr>
        <w:t>/education</w:t>
      </w:r>
      <w:r w:rsidRPr="006969F6">
        <w:rPr>
          <w:rFonts w:ascii="Trebuchet MS" w:hAnsi="Trebuchet MS"/>
        </w:rPr>
        <w:t xml:space="preserve">). Dit door intern draagvlak te creëren en door middel van interne communicatie enthousiaste en betrokken medewerkers te </w:t>
      </w:r>
      <w:r w:rsidR="0069694C">
        <w:rPr>
          <w:rFonts w:ascii="Trebuchet MS" w:hAnsi="Trebuchet MS"/>
        </w:rPr>
        <w:t xml:space="preserve">verkrijgen </w:t>
      </w:r>
      <w:r w:rsidRPr="006969F6">
        <w:rPr>
          <w:rFonts w:ascii="Trebuchet MS" w:hAnsi="Trebuchet MS"/>
        </w:rPr>
        <w:t xml:space="preserve">waarbij interactie een cruciaal begrip vormt. Daarnaast zijn de wensen en behoeften van stakeholders belangrijk en moeten niet uit het zicht verloren worden. Ook hierbij is interactie belangrijk. Tot slot is het belangrijk met een duidelijk profiel naar de buitenwereld te communiceren. </w:t>
      </w:r>
    </w:p>
    <w:p w:rsidR="001065E1" w:rsidRPr="00A129E0" w:rsidRDefault="00E32190" w:rsidP="00E32190">
      <w:pPr>
        <w:spacing w:after="0" w:line="240" w:lineRule="auto"/>
        <w:rPr>
          <w:rFonts w:ascii="Trebuchet MS" w:hAnsi="Trebuchet MS"/>
          <w:b/>
        </w:rPr>
      </w:pPr>
      <w:r>
        <w:rPr>
          <w:rFonts w:ascii="Trebuchet MS" w:hAnsi="Trebuchet MS"/>
        </w:rPr>
        <w:br w:type="page"/>
      </w:r>
      <w:r w:rsidR="001065E1">
        <w:rPr>
          <w:rFonts w:ascii="Trebuchet MS" w:hAnsi="Trebuchet MS"/>
          <w:b/>
        </w:rPr>
        <w:t>5.6 MVO</w:t>
      </w:r>
      <w:r w:rsidR="001065E1" w:rsidRPr="00A129E0">
        <w:rPr>
          <w:rFonts w:ascii="Trebuchet MS" w:hAnsi="Trebuchet MS"/>
          <w:b/>
        </w:rPr>
        <w:t xml:space="preserve"> thema’s</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Culipro onderscheid</w:t>
      </w:r>
      <w:r>
        <w:rPr>
          <w:rFonts w:ascii="Trebuchet MS" w:hAnsi="Trebuchet MS"/>
        </w:rPr>
        <w:t>t</w:t>
      </w:r>
      <w:r w:rsidRPr="006969F6">
        <w:rPr>
          <w:rFonts w:ascii="Trebuchet MS" w:hAnsi="Trebuchet MS"/>
        </w:rPr>
        <w:t xml:space="preserve"> verschillende MVO thema’s binnen haar beleid</w:t>
      </w:r>
      <w:r>
        <w:rPr>
          <w:rFonts w:ascii="Trebuchet MS" w:hAnsi="Trebuchet MS"/>
        </w:rPr>
        <w:t>,</w:t>
      </w:r>
      <w:r w:rsidRPr="006969F6">
        <w:rPr>
          <w:rFonts w:ascii="Trebuchet MS" w:hAnsi="Trebuchet MS"/>
        </w:rPr>
        <w:t xml:space="preserve"> die aansluiten bij de Green Key normen</w:t>
      </w:r>
      <w:r w:rsidR="00302DA0">
        <w:rPr>
          <w:rFonts w:ascii="Trebuchet MS" w:hAnsi="Trebuchet MS"/>
        </w:rPr>
        <w:t xml:space="preserve"> </w:t>
      </w:r>
      <w:r w:rsidR="00302DA0" w:rsidRPr="009B5B86">
        <w:rPr>
          <w:rFonts w:ascii="Trebuchet MS" w:hAnsi="Trebuchet MS"/>
        </w:rPr>
        <w:t>die te</w:t>
      </w:r>
      <w:r w:rsidR="00A155D2">
        <w:rPr>
          <w:rFonts w:ascii="Trebuchet MS" w:hAnsi="Trebuchet MS"/>
        </w:rPr>
        <w:t xml:space="preserve"> vinden zijn</w:t>
      </w:r>
      <w:r w:rsidR="009B5B86">
        <w:rPr>
          <w:rFonts w:ascii="Trebuchet MS" w:hAnsi="Trebuchet MS"/>
        </w:rPr>
        <w:t xml:space="preserve"> in de bijlage op p. 45</w:t>
      </w:r>
      <w:r w:rsidRPr="006969F6">
        <w:rPr>
          <w:rFonts w:ascii="Trebuchet MS" w:hAnsi="Trebuchet MS"/>
        </w:rPr>
        <w:t>. Deze thema’s ziet Culipro als het belangrijkst en heeft per thema beleidsregels geformuleerd om zo beleidsmatig bezig te zijn met maatschappelijk verantwoord ondernemen en te blijven groeien. De thema’s zijn;</w:t>
      </w:r>
    </w:p>
    <w:p w:rsidR="001065E1" w:rsidRPr="00A129E0"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sidRPr="00A129E0">
        <w:rPr>
          <w:rFonts w:ascii="Trebuchet MS" w:hAnsi="Trebuchet MS"/>
        </w:rPr>
        <w:t>Registratie in Milieuarchief</w:t>
      </w:r>
    </w:p>
    <w:p w:rsidR="001065E1" w:rsidRPr="00A129E0"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sidRPr="00A129E0">
        <w:rPr>
          <w:rFonts w:ascii="Trebuchet MS" w:hAnsi="Trebuchet MS"/>
        </w:rPr>
        <w:t>Wet en regelgeving</w:t>
      </w:r>
    </w:p>
    <w:p w:rsidR="001065E1" w:rsidRPr="00A129E0"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sidRPr="00A129E0">
        <w:rPr>
          <w:rFonts w:ascii="Trebuchet MS" w:hAnsi="Trebuchet MS"/>
        </w:rPr>
        <w:t>Gas, water, elektra, afval</w:t>
      </w:r>
    </w:p>
    <w:p w:rsidR="001065E1" w:rsidRPr="00A129E0"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sidRPr="00A129E0">
        <w:rPr>
          <w:rFonts w:ascii="Trebuchet MS" w:hAnsi="Trebuchet MS"/>
        </w:rPr>
        <w:t>Schoonmaak</w:t>
      </w:r>
    </w:p>
    <w:p w:rsidR="001065E1" w:rsidRPr="00A129E0"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sidRPr="00A129E0">
        <w:rPr>
          <w:rFonts w:ascii="Trebuchet MS" w:hAnsi="Trebuchet MS"/>
        </w:rPr>
        <w:t xml:space="preserve">Food en Beverage </w:t>
      </w:r>
    </w:p>
    <w:p w:rsidR="001065E1" w:rsidRPr="00A129E0"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sidRPr="00A129E0">
        <w:rPr>
          <w:rFonts w:ascii="Trebuchet MS" w:hAnsi="Trebuchet MS"/>
        </w:rPr>
        <w:t xml:space="preserve">Klimaat </w:t>
      </w:r>
    </w:p>
    <w:p w:rsidR="001065E1" w:rsidRPr="00A129E0"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sidRPr="00A129E0">
        <w:rPr>
          <w:rFonts w:ascii="Trebuchet MS" w:hAnsi="Trebuchet MS"/>
        </w:rPr>
        <w:t>Medewerkers</w:t>
      </w:r>
    </w:p>
    <w:p w:rsidR="001065E1" w:rsidRDefault="001065E1" w:rsidP="00BC54F5">
      <w:pPr>
        <w:pStyle w:val="Lijstalinea"/>
        <w:widowControl w:val="0"/>
        <w:numPr>
          <w:ilvl w:val="0"/>
          <w:numId w:val="7"/>
        </w:numPr>
        <w:autoSpaceDE w:val="0"/>
        <w:autoSpaceDN w:val="0"/>
        <w:adjustRightInd w:val="0"/>
        <w:spacing w:after="0" w:line="240" w:lineRule="auto"/>
        <w:rPr>
          <w:rFonts w:ascii="Trebuchet MS" w:hAnsi="Trebuchet MS"/>
        </w:rPr>
      </w:pPr>
      <w:r>
        <w:rPr>
          <w:rFonts w:ascii="Trebuchet MS" w:hAnsi="Trebuchet MS"/>
        </w:rPr>
        <w:t>Gasten</w:t>
      </w:r>
    </w:p>
    <w:p w:rsidR="001065E1" w:rsidRPr="00520AEA" w:rsidRDefault="00E8432C" w:rsidP="00BA7EA1">
      <w:pPr>
        <w:spacing w:after="0" w:line="240" w:lineRule="auto"/>
        <w:rPr>
          <w:rFonts w:ascii="Trebuchet MS" w:hAnsi="Trebuchet MS"/>
          <w:u w:val="single"/>
        </w:rPr>
      </w:pPr>
      <w:r>
        <w:rPr>
          <w:rFonts w:ascii="Trebuchet MS" w:hAnsi="Trebuchet MS"/>
          <w:u w:val="single"/>
        </w:rPr>
        <w:br/>
      </w:r>
      <w:r w:rsidR="001065E1" w:rsidRPr="00A129E0">
        <w:rPr>
          <w:rFonts w:ascii="Trebuchet MS" w:hAnsi="Trebuchet MS"/>
          <w:u w:val="single"/>
        </w:rPr>
        <w:t>Registratie in Milieuarchief</w:t>
      </w:r>
      <w:r w:rsidR="00520AEA">
        <w:rPr>
          <w:rFonts w:ascii="Trebuchet MS" w:hAnsi="Trebuchet MS"/>
          <w:u w:val="single"/>
        </w:rPr>
        <w:br/>
      </w:r>
      <w:r w:rsidR="001065E1" w:rsidRPr="006969F6">
        <w:rPr>
          <w:rFonts w:ascii="Trebuchet MS" w:hAnsi="Trebuchet MS"/>
        </w:rPr>
        <w:t xml:space="preserve">Alles aangaande het MVO beleid zal geregistreerd worden in het milieuarchief, waardoor alles overzichtelijk op één plek te vinden is. Hierbij gaat het in het bijzonder om het registreren van de hoeveelheden en kosten van gas, water, elektra en afval. Ook is het belangrijk dat elk jaar door het management </w:t>
      </w:r>
      <w:r w:rsidR="001065E1">
        <w:rPr>
          <w:rFonts w:ascii="Trebuchet MS" w:hAnsi="Trebuchet MS"/>
        </w:rPr>
        <w:t>om</w:t>
      </w:r>
      <w:r w:rsidR="001065E1" w:rsidRPr="006969F6">
        <w:rPr>
          <w:rFonts w:ascii="Trebuchet MS" w:hAnsi="Trebuchet MS"/>
        </w:rPr>
        <w:t xml:space="preserve"> de tafel gezeten wordt om te bespreken waar Culipro nog kan groeien aangaande maatschappelijk verantwoord ondernemen en zet dit in een milieuprogramma. Dit milieuprogramma geeft per jaar aan welke milieumaatregelen het bedrijf zal nemen waarbij de criteria van de Green Key als leidraad worden genomen. Ook dit zal geregistreerd worden in het milieuarchief. D</w:t>
      </w:r>
      <w:r w:rsidR="001065E1">
        <w:rPr>
          <w:rFonts w:ascii="Trebuchet MS" w:hAnsi="Trebuchet MS"/>
        </w:rPr>
        <w:t>it milieuarchief is te vinden bij</w:t>
      </w:r>
      <w:r w:rsidR="001065E1" w:rsidRPr="006969F6">
        <w:rPr>
          <w:rFonts w:ascii="Trebuchet MS" w:hAnsi="Trebuchet MS"/>
        </w:rPr>
        <w:t xml:space="preserve"> de receptie en zal ook gedeeltelijk digitaal te vinden zijn op de gedeelde mappen.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Wet en regelgeving</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Ten eerste is het belangrijk te voldoen (en te blijven voldoen) aan de wetten en regels die vanuit de regering zijn opgesteld m.b.t. het milieu. Hierbij kan gedacht worden aan het activiteitenbesluit, maar ook aan het niet overtreden van </w:t>
      </w:r>
      <w:r w:rsidR="00A155D2">
        <w:rPr>
          <w:rFonts w:ascii="Trebuchet MS" w:hAnsi="Trebuchet MS"/>
        </w:rPr>
        <w:t xml:space="preserve">regels, zoals </w:t>
      </w:r>
      <w:r w:rsidRPr="006969F6">
        <w:rPr>
          <w:rFonts w:ascii="Trebuchet MS" w:hAnsi="Trebuchet MS"/>
        </w:rPr>
        <w:t xml:space="preserve">bijvoorbeeld het verstoren van de openbare orde.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Gas, water, elektra, afval</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Het is belangrijk het verbruik van gas, water, elektra en afval te minimaliseren. Niet alleen omdat het goed is voor het milieu, maar ook omdat het besparingen oplevert. Hierbij is te denken aan </w:t>
      </w:r>
      <w:r>
        <w:rPr>
          <w:rFonts w:ascii="Trebuchet MS" w:hAnsi="Trebuchet MS"/>
        </w:rPr>
        <w:t xml:space="preserve">het minimaliseren van </w:t>
      </w:r>
      <w:r w:rsidRPr="006969F6">
        <w:rPr>
          <w:rFonts w:ascii="Trebuchet MS" w:hAnsi="Trebuchet MS"/>
        </w:rPr>
        <w:t xml:space="preserve">de doorstroming van tappunten, energie-efficiënte(re) apparatuur en </w:t>
      </w:r>
      <w:r>
        <w:rPr>
          <w:rFonts w:ascii="Trebuchet MS" w:hAnsi="Trebuchet MS"/>
        </w:rPr>
        <w:t xml:space="preserve">het aanschaffen van </w:t>
      </w:r>
      <w:r w:rsidR="00A155D2">
        <w:rPr>
          <w:rFonts w:ascii="Trebuchet MS" w:hAnsi="Trebuchet MS"/>
        </w:rPr>
        <w:t xml:space="preserve">energiezuinige </w:t>
      </w:r>
      <w:r w:rsidRPr="006969F6">
        <w:rPr>
          <w:rFonts w:ascii="Trebuchet MS" w:hAnsi="Trebuchet MS"/>
        </w:rPr>
        <w:t>verlichting en</w:t>
      </w:r>
      <w:r>
        <w:rPr>
          <w:rFonts w:ascii="Trebuchet MS" w:hAnsi="Trebuchet MS"/>
        </w:rPr>
        <w:t xml:space="preserve"> het goed te blijven scheiden van</w:t>
      </w:r>
      <w:r w:rsidRPr="006969F6">
        <w:rPr>
          <w:rFonts w:ascii="Trebuchet MS" w:hAnsi="Trebuchet MS"/>
        </w:rPr>
        <w:t xml:space="preserve"> de verschillende afvalfracties.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Schoonmaak</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Voor het reinigen van het interieur en sanitair is het gebruik van minder milieubelastende schoonmaakmiddelen een pre. Daarnaast levert het gebruik van microvezeldoekjes voor de dagelijkse schoon</w:t>
      </w:r>
      <w:r w:rsidR="00A155D2">
        <w:rPr>
          <w:rFonts w:ascii="Trebuchet MS" w:hAnsi="Trebuchet MS"/>
        </w:rPr>
        <w:t>maakactiviteiten een besparing</w:t>
      </w:r>
      <w:r>
        <w:rPr>
          <w:rFonts w:ascii="Trebuchet MS" w:hAnsi="Trebuchet MS"/>
        </w:rPr>
        <w:t xml:space="preserve"> o</w:t>
      </w:r>
      <w:r w:rsidRPr="006969F6">
        <w:rPr>
          <w:rFonts w:ascii="Trebuchet MS" w:hAnsi="Trebuchet MS"/>
        </w:rPr>
        <w:t xml:space="preserve">p het gebruik van schoonmaakmiddelen.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Food en beverage</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Bij de inkoop van food en beverage is het belangrijk dat op verzoek van de klant het aanbod uit 100% minder milieubelastende producten of sociaa</w:t>
      </w:r>
      <w:r w:rsidR="00A155D2">
        <w:rPr>
          <w:rFonts w:ascii="Trebuchet MS" w:hAnsi="Trebuchet MS"/>
        </w:rPr>
        <w:t>l verantwoorde producten kan bestaan</w:t>
      </w:r>
      <w:r w:rsidRPr="006969F6">
        <w:rPr>
          <w:rFonts w:ascii="Trebuchet MS" w:hAnsi="Trebuchet MS"/>
        </w:rPr>
        <w:t xml:space="preserve">. Hierbij is te denken aan het Fair Trade arrangement dat wordt aangeboden. Maar hier kan ook gedacht worden aan seizoens- of streekgebonden producten. Ook het contact houden en in dialoog blijven met leveranciers over de mogelijkheden qua minder milieubelastende producten is van belang.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 xml:space="preserve">Klimaat </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Er moet blijvend gedacht worden aan het verminderen van het belasten van het klimaat. Hierbij moet vooral aan de CO2 uitstoot gedacht worden, welke voor Culipro zelf elk jaar gecompenseerd kan worden in samenwerking met One2Green. Zi</w:t>
      </w:r>
      <w:r>
        <w:rPr>
          <w:rFonts w:ascii="Trebuchet MS" w:hAnsi="Trebuchet MS"/>
        </w:rPr>
        <w:t>j</w:t>
      </w:r>
      <w:r w:rsidRPr="006969F6">
        <w:rPr>
          <w:rFonts w:ascii="Trebuchet MS" w:hAnsi="Trebuchet MS"/>
        </w:rPr>
        <w:t xml:space="preserve"> bereken</w:t>
      </w:r>
      <w:r>
        <w:rPr>
          <w:rFonts w:ascii="Trebuchet MS" w:hAnsi="Trebuchet MS"/>
        </w:rPr>
        <w:t>en</w:t>
      </w:r>
      <w:r w:rsidRPr="006969F6">
        <w:rPr>
          <w:rFonts w:ascii="Trebuchet MS" w:hAnsi="Trebuchet MS"/>
        </w:rPr>
        <w:t xml:space="preserve"> per jaar je C02 uitstoot die kan worden gecompenseerd door te</w:t>
      </w:r>
      <w:r>
        <w:rPr>
          <w:rFonts w:ascii="Trebuchet MS" w:hAnsi="Trebuchet MS"/>
        </w:rPr>
        <w:t xml:space="preserve"> investeren in duurzame energie</w:t>
      </w:r>
      <w:r w:rsidRPr="006969F6">
        <w:rPr>
          <w:rFonts w:ascii="Trebuchet MS" w:hAnsi="Trebuchet MS"/>
        </w:rPr>
        <w:t xml:space="preserve">projecten.  Daarnaast is het beïnvloeden van het verminderen van het autogebruik bij medewerkers en gasten ook van belang. Dit door bijvoorbeeld informatie over het openbaar vervoer naar de locatie te geven of groepsvervoer aan te bieden.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Medewerkers</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Iedere medewerker van Culipro moet geïnformeerd zijn over het milieubeleid. Naast het algemene beleid is het belangrijk dat ieder over specifieke milieuzaken die verband houden met zijn/haar taak (zoals afval, schoonmaak, registratie nu</w:t>
      </w:r>
      <w:r>
        <w:rPr>
          <w:rFonts w:ascii="Trebuchet MS" w:hAnsi="Trebuchet MS"/>
        </w:rPr>
        <w:t>t</w:t>
      </w:r>
      <w:r w:rsidRPr="006969F6">
        <w:rPr>
          <w:rFonts w:ascii="Trebuchet MS" w:hAnsi="Trebuchet MS"/>
        </w:rPr>
        <w:t>sverbruiken/water- en energiebesparing, communicatie) w</w:t>
      </w:r>
      <w:r w:rsidR="00A155D2">
        <w:rPr>
          <w:rFonts w:ascii="Trebuchet MS" w:hAnsi="Trebuchet MS"/>
        </w:rPr>
        <w:t>ordt</w:t>
      </w:r>
      <w:r w:rsidRPr="006969F6">
        <w:rPr>
          <w:rFonts w:ascii="Trebuchet MS" w:hAnsi="Trebuchet MS"/>
        </w:rPr>
        <w:t xml:space="preserve"> geïnformeerd. Om dit te realiseren zal er minstens één keer per </w:t>
      </w:r>
      <w:r>
        <w:rPr>
          <w:rFonts w:ascii="Trebuchet MS" w:hAnsi="Trebuchet MS"/>
        </w:rPr>
        <w:t>j</w:t>
      </w:r>
      <w:r w:rsidRPr="006969F6">
        <w:rPr>
          <w:rFonts w:ascii="Trebuchet MS" w:hAnsi="Trebuchet MS"/>
        </w:rPr>
        <w:t xml:space="preserve">aar een bijeenkomst plaatsvinden waarbij dit besproken wordt. Daarnaast ondertekent iedere medewerker de voor hem/haar van toepassing zijnde instructies.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Gasten</w:t>
      </w:r>
    </w:p>
    <w:p w:rsidR="00E8432C" w:rsidRDefault="00E8432C" w:rsidP="00BA7EA1">
      <w:pPr>
        <w:widowControl w:val="0"/>
        <w:autoSpaceDE w:val="0"/>
        <w:autoSpaceDN w:val="0"/>
        <w:adjustRightInd w:val="0"/>
        <w:spacing w:after="0" w:line="240" w:lineRule="auto"/>
        <w:rPr>
          <w:rFonts w:ascii="Trebuchet MS" w:hAnsi="Trebuchet MS"/>
          <w:color w:val="FF0000"/>
        </w:rPr>
      </w:pPr>
      <w:r>
        <w:rPr>
          <w:rFonts w:ascii="Trebuchet MS" w:hAnsi="Trebuchet MS"/>
        </w:rPr>
        <w:t xml:space="preserve">Bij het maatschappelijk verantwoord ondernemen is het belangrijk ook de gasten te stimuleren tot MVO, zodat elk evenement zo duurzaam mogelijk kan worden geproduceerd. Om de opdrachtgevers dan ook zelf een steentje bij te laten dragen aan </w:t>
      </w:r>
      <w:r w:rsidRPr="00E8432C">
        <w:rPr>
          <w:rFonts w:ascii="Trebuchet MS" w:hAnsi="Trebuchet MS"/>
        </w:rPr>
        <w:t>het milieu, wanneer zij een evene</w:t>
      </w:r>
      <w:r w:rsidR="00A155D2">
        <w:rPr>
          <w:rFonts w:ascii="Trebuchet MS" w:hAnsi="Trebuchet MS"/>
        </w:rPr>
        <w:t>ment organiseren, zal Culipro een</w:t>
      </w:r>
      <w:r w:rsidRPr="00E8432C">
        <w:rPr>
          <w:rFonts w:ascii="Trebuchet MS" w:hAnsi="Trebuchet MS"/>
        </w:rPr>
        <w:t xml:space="preserve"> samenwerking </w:t>
      </w:r>
      <w:r w:rsidR="00A155D2">
        <w:rPr>
          <w:rFonts w:ascii="Trebuchet MS" w:hAnsi="Trebuchet MS"/>
        </w:rPr>
        <w:t>aan</w:t>
      </w:r>
      <w:r w:rsidRPr="00E8432C">
        <w:rPr>
          <w:rFonts w:ascii="Trebuchet MS" w:hAnsi="Trebuchet MS"/>
        </w:rPr>
        <w:t>gaan met One2Green. One2Green is een bedrijf dat zich bezighoudt met energiebesparing en compensatie van de CO2 uitstoot. Zo kan, wanneer duurzaamheid belangrijk is voor de opdrachtgever, de CO2 uitstoot die tijdens het evenement  wordt ontwikkeld worden gecompenseerd.</w:t>
      </w:r>
      <w:r w:rsidRPr="00353F1D">
        <w:rPr>
          <w:rFonts w:ascii="Trebuchet MS" w:hAnsi="Trebuchet MS"/>
          <w:color w:val="FF0000"/>
        </w:rPr>
        <w:t xml:space="preserve"> </w:t>
      </w:r>
    </w:p>
    <w:p w:rsidR="00E8432C" w:rsidRDefault="00E8432C"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Ook de </w:t>
      </w:r>
      <w:r w:rsidR="00E8432C">
        <w:rPr>
          <w:rFonts w:ascii="Trebuchet MS" w:hAnsi="Trebuchet MS"/>
        </w:rPr>
        <w:t xml:space="preserve">overige </w:t>
      </w:r>
      <w:r w:rsidRPr="006969F6">
        <w:rPr>
          <w:rFonts w:ascii="Trebuchet MS" w:hAnsi="Trebuchet MS"/>
        </w:rPr>
        <w:t>gasten moeten worden geïnformeerd over de gang van zaken m</w:t>
      </w:r>
      <w:r>
        <w:rPr>
          <w:rFonts w:ascii="Trebuchet MS" w:hAnsi="Trebuchet MS"/>
        </w:rPr>
        <w:t>et betrekking tot</w:t>
      </w:r>
      <w:r w:rsidRPr="006969F6">
        <w:rPr>
          <w:rFonts w:ascii="Trebuchet MS" w:hAnsi="Trebuchet MS"/>
        </w:rPr>
        <w:t xml:space="preserve"> MVO binnen de organisatie. Daarom zullen er verschillende communicatiemiddelen ingezet moeten worden. Deze zullen worden besproken in het hierop volgende communicatieplan.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AF7428" w:rsidRDefault="00AF7428">
      <w:pPr>
        <w:spacing w:after="0" w:line="240" w:lineRule="auto"/>
        <w:rPr>
          <w:rFonts w:ascii="Trebuchet MS" w:hAnsi="Trebuchet MS"/>
        </w:rPr>
      </w:pPr>
      <w:r>
        <w:rPr>
          <w:rFonts w:ascii="Trebuchet MS" w:hAnsi="Trebuchet MS"/>
        </w:rPr>
        <w:br w:type="page"/>
      </w:r>
    </w:p>
    <w:p w:rsidR="001065E1" w:rsidRPr="00BC66D6" w:rsidRDefault="001065E1" w:rsidP="00BA7EA1">
      <w:pPr>
        <w:spacing w:line="240" w:lineRule="auto"/>
        <w:rPr>
          <w:rFonts w:ascii="Trebuchet MS" w:hAnsi="Trebuchet MS"/>
          <w:sz w:val="28"/>
          <w:szCs w:val="28"/>
        </w:rPr>
      </w:pPr>
      <w:r>
        <w:rPr>
          <w:rFonts w:ascii="Trebuchet MS" w:hAnsi="Trebuchet MS"/>
          <w:sz w:val="28"/>
          <w:szCs w:val="28"/>
        </w:rPr>
        <w:t xml:space="preserve">6. </w:t>
      </w:r>
      <w:r w:rsidRPr="00BC66D6">
        <w:rPr>
          <w:rFonts w:ascii="Trebuchet MS" w:hAnsi="Trebuchet MS"/>
          <w:sz w:val="28"/>
          <w:szCs w:val="28"/>
        </w:rPr>
        <w:t>Het Communicatieplan</w:t>
      </w:r>
    </w:p>
    <w:p w:rsidR="006A3F1F" w:rsidRDefault="001065E1" w:rsidP="00BA7EA1">
      <w:pPr>
        <w:widowControl w:val="0"/>
        <w:autoSpaceDE w:val="0"/>
        <w:autoSpaceDN w:val="0"/>
        <w:adjustRightInd w:val="0"/>
        <w:spacing w:after="0" w:line="240" w:lineRule="auto"/>
        <w:rPr>
          <w:rFonts w:ascii="Trebuchet MS" w:hAnsi="Trebuchet MS"/>
        </w:rPr>
      </w:pPr>
      <w:r w:rsidRPr="00A129E0">
        <w:rPr>
          <w:rFonts w:ascii="Trebuchet MS" w:hAnsi="Trebuchet MS"/>
          <w:i/>
        </w:rPr>
        <w:t xml:space="preserve">Communicatie is erg belangrijk bij het invoeren van een MVO beleid. De communicatie kan het gehele proces van invoering begeleiden, creëren van draagvlak bij de interne doelgroep en het extern bekend maken van de gang van zaken van de organisatie m.b.t. het MVO beleid. </w:t>
      </w:r>
      <w:r w:rsidRPr="006969F6">
        <w:rPr>
          <w:rFonts w:ascii="Trebuchet MS" w:hAnsi="Trebuchet MS"/>
        </w:rPr>
        <w:t xml:space="preserve">Om de communicatievraag te beantwoorden </w:t>
      </w:r>
      <w:r>
        <w:rPr>
          <w:rFonts w:ascii="Trebuchet MS" w:hAnsi="Trebuchet MS"/>
        </w:rPr>
        <w:t xml:space="preserve">die in het begin van dit rapport is opgesteld, volgt hier een communicatieplan </w:t>
      </w:r>
      <w:r w:rsidRPr="006969F6">
        <w:rPr>
          <w:rFonts w:ascii="Trebuchet MS" w:hAnsi="Trebuchet MS"/>
        </w:rPr>
        <w:t xml:space="preserve">voortvloeiend uit het eerder genoemde beleidsplan. </w:t>
      </w:r>
      <w:r w:rsidR="006A3F1F">
        <w:rPr>
          <w:rFonts w:ascii="Trebuchet MS" w:hAnsi="Trebuchet MS"/>
        </w:rPr>
        <w:t>De communicatievraag is:</w:t>
      </w:r>
    </w:p>
    <w:p w:rsidR="006A3F1F" w:rsidRDefault="006A3F1F" w:rsidP="006A3F1F">
      <w:pPr>
        <w:widowControl w:val="0"/>
        <w:autoSpaceDE w:val="0"/>
        <w:autoSpaceDN w:val="0"/>
        <w:adjustRightInd w:val="0"/>
        <w:spacing w:after="0" w:line="240" w:lineRule="auto"/>
        <w:jc w:val="center"/>
        <w:rPr>
          <w:rFonts w:ascii="Trebuchet MS" w:hAnsi="Trebuchet MS"/>
        </w:rPr>
      </w:pPr>
    </w:p>
    <w:p w:rsidR="006A3F1F" w:rsidRDefault="006A3F1F" w:rsidP="006A3F1F">
      <w:pPr>
        <w:widowControl w:val="0"/>
        <w:autoSpaceDE w:val="0"/>
        <w:autoSpaceDN w:val="0"/>
        <w:adjustRightInd w:val="0"/>
        <w:spacing w:after="0" w:line="240" w:lineRule="auto"/>
        <w:jc w:val="center"/>
        <w:rPr>
          <w:rFonts w:ascii="Trebuchet MS" w:hAnsi="Trebuchet MS"/>
        </w:rPr>
      </w:pPr>
      <w:r>
        <w:rPr>
          <w:rFonts w:ascii="Trebuchet MS" w:hAnsi="Trebuchet MS"/>
          <w:i/>
        </w:rPr>
        <w:t>‘Op welke wijze kan Culipro aan haar stakeholders communiceren dat Culipro  bijdraagt aan een duurzame ontwikkeling van de samenleving in sociale, ecologische en economische zin, waar zij kan?’</w:t>
      </w:r>
    </w:p>
    <w:p w:rsidR="006A3F1F" w:rsidRDefault="006A3F1F" w:rsidP="00BA7EA1">
      <w:pPr>
        <w:widowControl w:val="0"/>
        <w:autoSpaceDE w:val="0"/>
        <w:autoSpaceDN w:val="0"/>
        <w:adjustRightInd w:val="0"/>
        <w:spacing w:after="0" w:line="240" w:lineRule="auto"/>
        <w:rPr>
          <w:rFonts w:ascii="Trebuchet MS" w:hAnsi="Trebuchet MS"/>
        </w:rPr>
      </w:pPr>
    </w:p>
    <w:p w:rsidR="001065E1" w:rsidRPr="00EA56F1" w:rsidRDefault="001065E1" w:rsidP="00BA7EA1">
      <w:pPr>
        <w:widowControl w:val="0"/>
        <w:autoSpaceDE w:val="0"/>
        <w:autoSpaceDN w:val="0"/>
        <w:adjustRightInd w:val="0"/>
        <w:spacing w:after="0" w:line="240" w:lineRule="auto"/>
        <w:rPr>
          <w:rFonts w:ascii="Trebuchet MS" w:hAnsi="Trebuchet MS"/>
          <w:i/>
        </w:rPr>
      </w:pPr>
      <w:r w:rsidRPr="006969F6">
        <w:rPr>
          <w:rFonts w:ascii="Trebuchet MS" w:hAnsi="Trebuchet MS"/>
        </w:rPr>
        <w:t xml:space="preserve">Het advies aan Culipro is </w:t>
      </w:r>
      <w:r>
        <w:rPr>
          <w:rFonts w:ascii="Trebuchet MS" w:hAnsi="Trebuchet MS"/>
        </w:rPr>
        <w:t>dit communicatieplan uit te voeren</w:t>
      </w:r>
      <w:r w:rsidR="006A3F1F">
        <w:rPr>
          <w:rFonts w:ascii="Trebuchet MS" w:hAnsi="Trebuchet MS"/>
        </w:rPr>
        <w:t xml:space="preserve"> om het communicatievraagstuk op te kunnen lossen</w:t>
      </w:r>
      <w:r>
        <w:rPr>
          <w:rFonts w:ascii="Trebuchet MS" w:hAnsi="Trebuchet MS"/>
        </w:rPr>
        <w:t xml:space="preserve">. Het is hierbij belangrijk </w:t>
      </w:r>
      <w:r w:rsidRPr="006969F6">
        <w:rPr>
          <w:rFonts w:ascii="Trebuchet MS" w:hAnsi="Trebuchet MS"/>
        </w:rPr>
        <w:t xml:space="preserve">duidelijk en </w:t>
      </w:r>
      <w:r w:rsidR="00683FBD">
        <w:rPr>
          <w:rFonts w:ascii="Trebuchet MS" w:hAnsi="Trebuchet MS"/>
        </w:rPr>
        <w:t>transparant te communiceren met</w:t>
      </w:r>
      <w:r w:rsidRPr="006969F6">
        <w:rPr>
          <w:rFonts w:ascii="Trebuchet MS" w:hAnsi="Trebuchet MS"/>
        </w:rPr>
        <w:t xml:space="preserve"> haar stakeholders. </w:t>
      </w:r>
      <w:r>
        <w:rPr>
          <w:rFonts w:ascii="Trebuchet MS" w:hAnsi="Trebuchet MS"/>
        </w:rPr>
        <w:t xml:space="preserve">Ook het communiceren moet blijvend actief zijn binnen de organisatie. Dit om onduidelijkheden intern en extern te voorkomen. </w:t>
      </w:r>
    </w:p>
    <w:p w:rsidR="001065E1" w:rsidRDefault="001065E1" w:rsidP="00BA7EA1">
      <w:pPr>
        <w:widowControl w:val="0"/>
        <w:autoSpaceDE w:val="0"/>
        <w:autoSpaceDN w:val="0"/>
        <w:adjustRightInd w:val="0"/>
        <w:spacing w:after="0" w:line="240" w:lineRule="auto"/>
        <w:rPr>
          <w:rFonts w:ascii="Trebuchet MS" w:hAnsi="Trebuchet MS"/>
          <w:i/>
        </w:rPr>
      </w:pPr>
    </w:p>
    <w:p w:rsidR="001065E1" w:rsidRPr="00A129E0"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6</w:t>
      </w:r>
      <w:r w:rsidRPr="00A129E0">
        <w:rPr>
          <w:rFonts w:ascii="Trebuchet MS" w:hAnsi="Trebuchet MS"/>
          <w:b/>
        </w:rPr>
        <w:t>.1 Communicatiedoelstelling</w:t>
      </w:r>
    </w:p>
    <w:p w:rsidR="001065E1" w:rsidRDefault="001065E1" w:rsidP="00BA7EA1">
      <w:pPr>
        <w:widowControl w:val="0"/>
        <w:autoSpaceDE w:val="0"/>
        <w:autoSpaceDN w:val="0"/>
        <w:adjustRightInd w:val="0"/>
        <w:spacing w:after="0" w:line="240" w:lineRule="auto"/>
        <w:rPr>
          <w:rFonts w:ascii="Trebuchet MS" w:hAnsi="Trebuchet MS"/>
          <w:color w:val="FF0000"/>
        </w:rPr>
      </w:pPr>
      <w:r w:rsidRPr="006969F6">
        <w:rPr>
          <w:rFonts w:ascii="Trebuchet MS" w:hAnsi="Trebuchet MS"/>
        </w:rPr>
        <w:t>Culipro wil haar doelgroepen, door middel van communicatie, laten zien dat zij staa</w:t>
      </w:r>
      <w:r>
        <w:rPr>
          <w:rFonts w:ascii="Trebuchet MS" w:hAnsi="Trebuchet MS"/>
        </w:rPr>
        <w:t>t</w:t>
      </w:r>
      <w:r w:rsidRPr="006969F6">
        <w:rPr>
          <w:rFonts w:ascii="Trebuchet MS" w:hAnsi="Trebuchet MS"/>
        </w:rPr>
        <w:t xml:space="preserve"> voor een duurzame ontwikkeling van de samenleving in sociale, ecologische en economis</w:t>
      </w:r>
      <w:r>
        <w:rPr>
          <w:rFonts w:ascii="Trebuchet MS" w:hAnsi="Trebuchet MS"/>
        </w:rPr>
        <w:t>che zin</w:t>
      </w:r>
      <w:r w:rsidR="00CB4A6B">
        <w:rPr>
          <w:rFonts w:ascii="Trebuchet MS" w:hAnsi="Trebuchet MS"/>
        </w:rPr>
        <w:t xml:space="preserve"> en hiermee de goede reputatie van Culipro als maatschappelijk verantwoord ondernemer te behouden en versterken. </w:t>
      </w:r>
      <w:r>
        <w:rPr>
          <w:rFonts w:ascii="Trebuchet MS" w:hAnsi="Trebuchet MS"/>
        </w:rPr>
        <w:t xml:space="preserve">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6</w:t>
      </w:r>
      <w:r w:rsidRPr="00A129E0">
        <w:rPr>
          <w:rFonts w:ascii="Trebuchet MS" w:hAnsi="Trebuchet MS"/>
          <w:b/>
        </w:rPr>
        <w:t>.2 Doelgroepen</w:t>
      </w:r>
    </w:p>
    <w:p w:rsidR="004C0AD5" w:rsidRDefault="00CB4A6B" w:rsidP="00BA7EA1">
      <w:pPr>
        <w:widowControl w:val="0"/>
        <w:autoSpaceDE w:val="0"/>
        <w:autoSpaceDN w:val="0"/>
        <w:adjustRightInd w:val="0"/>
        <w:spacing w:after="0" w:line="240" w:lineRule="auto"/>
        <w:rPr>
          <w:rFonts w:ascii="Trebuchet MS" w:hAnsi="Trebuchet MS"/>
        </w:rPr>
      </w:pPr>
      <w:r>
        <w:rPr>
          <w:rFonts w:ascii="Trebuchet MS" w:hAnsi="Trebuchet MS"/>
        </w:rPr>
        <w:t>Stakeholders zijn organisaties en/of personen die invloed kunnen hebben op of beïnvloed kunnen worden door het handelen van een organisatie.</w:t>
      </w:r>
      <w:r w:rsidR="004C0AD5">
        <w:rPr>
          <w:rFonts w:ascii="Trebuchet MS" w:hAnsi="Trebuchet MS"/>
        </w:rPr>
        <w:t xml:space="preserve"> De stakeholders van een onderneming spelen een centrale rol bij het communiceren over MVO.</w:t>
      </w:r>
      <w:r>
        <w:rPr>
          <w:rStyle w:val="Voetnootmarkering"/>
          <w:rFonts w:ascii="Trebuchet MS" w:hAnsi="Trebuchet MS"/>
        </w:rPr>
        <w:footnoteReference w:id="28"/>
      </w:r>
      <w:r w:rsidR="001065E1" w:rsidRPr="006969F6">
        <w:rPr>
          <w:rFonts w:ascii="Trebuchet MS" w:hAnsi="Trebuchet MS"/>
        </w:rPr>
        <w:t>Culipro zal naar haar stakeholders  moeten communiceren dat zij Maatschappelijk Verantwoord Onderneemt</w:t>
      </w:r>
      <w:r w:rsidR="004C0AD5">
        <w:rPr>
          <w:rFonts w:ascii="Trebuchet MS" w:hAnsi="Trebuchet MS"/>
        </w:rPr>
        <w:t>, om zo een meerwaarde te kunnen creëren</w:t>
      </w:r>
      <w:r w:rsidR="001065E1" w:rsidRPr="006969F6">
        <w:rPr>
          <w:rFonts w:ascii="Trebuchet MS" w:hAnsi="Trebuchet MS"/>
        </w:rPr>
        <w:t xml:space="preserve">. </w:t>
      </w:r>
    </w:p>
    <w:p w:rsidR="004C0AD5" w:rsidRDefault="004C0AD5" w:rsidP="00BA7EA1">
      <w:pPr>
        <w:widowControl w:val="0"/>
        <w:autoSpaceDE w:val="0"/>
        <w:autoSpaceDN w:val="0"/>
        <w:adjustRightInd w:val="0"/>
        <w:spacing w:after="0" w:line="240" w:lineRule="auto"/>
        <w:rPr>
          <w:rFonts w:ascii="Trebuchet MS" w:hAnsi="Trebuchet MS"/>
        </w:rPr>
      </w:pPr>
    </w:p>
    <w:p w:rsidR="001065E1" w:rsidRPr="00683FBD" w:rsidRDefault="001065E1" w:rsidP="00BA7EA1">
      <w:pPr>
        <w:widowControl w:val="0"/>
        <w:autoSpaceDE w:val="0"/>
        <w:autoSpaceDN w:val="0"/>
        <w:adjustRightInd w:val="0"/>
        <w:spacing w:after="0" w:line="240" w:lineRule="auto"/>
        <w:rPr>
          <w:rFonts w:ascii="Trebuchet MS" w:hAnsi="Trebuchet MS"/>
          <w:color w:val="FF0000"/>
        </w:rPr>
      </w:pPr>
      <w:r w:rsidRPr="006969F6">
        <w:rPr>
          <w:rFonts w:ascii="Trebuchet MS" w:hAnsi="Trebuchet MS"/>
        </w:rPr>
        <w:t xml:space="preserve">Om gericht te kunnen communiceren zijn </w:t>
      </w:r>
      <w:r w:rsidR="00CA36B7">
        <w:rPr>
          <w:rFonts w:ascii="Trebuchet MS" w:hAnsi="Trebuchet MS"/>
        </w:rPr>
        <w:t xml:space="preserve">er vier belangrijke stakeholdergroepen naar voren gekomen na een </w:t>
      </w:r>
      <w:r w:rsidR="00CA36B7" w:rsidRPr="009B5B86">
        <w:rPr>
          <w:rFonts w:ascii="Trebuchet MS" w:hAnsi="Trebuchet MS"/>
        </w:rPr>
        <w:t>actorenanlyse (</w:t>
      </w:r>
      <w:r w:rsidR="00716D62">
        <w:rPr>
          <w:rFonts w:ascii="Trebuchet MS" w:hAnsi="Trebuchet MS"/>
        </w:rPr>
        <w:t xml:space="preserve">;een analyse van de betrokken partijen, </w:t>
      </w:r>
      <w:r w:rsidR="00CA36B7" w:rsidRPr="009B5B86">
        <w:rPr>
          <w:rFonts w:ascii="Trebuchet MS" w:hAnsi="Trebuchet MS"/>
        </w:rPr>
        <w:t xml:space="preserve">te vinden in de bijlag op </w:t>
      </w:r>
      <w:r w:rsidR="009B5B86" w:rsidRPr="009B5B86">
        <w:rPr>
          <w:rFonts w:ascii="Trebuchet MS" w:hAnsi="Trebuchet MS"/>
        </w:rPr>
        <w:t xml:space="preserve">p. 44). </w:t>
      </w:r>
      <w:r w:rsidR="00CA36B7" w:rsidRPr="009B5B86">
        <w:rPr>
          <w:rFonts w:ascii="Trebuchet MS" w:hAnsi="Trebuchet MS"/>
        </w:rPr>
        <w:t>Deze</w:t>
      </w:r>
      <w:r w:rsidR="00CA36B7">
        <w:rPr>
          <w:rFonts w:ascii="Trebuchet MS" w:hAnsi="Trebuchet MS"/>
        </w:rPr>
        <w:t xml:space="preserve"> stakeholdergroepen worden voor dit communicatieplan de doelgroepen, namelijk: </w:t>
      </w:r>
      <w:r>
        <w:rPr>
          <w:rFonts w:ascii="Trebuchet MS" w:hAnsi="Trebuchet MS"/>
        </w:rPr>
        <w:t>d</w:t>
      </w:r>
      <w:r w:rsidRPr="006969F6">
        <w:rPr>
          <w:rFonts w:ascii="Trebuchet MS" w:hAnsi="Trebuchet MS"/>
        </w:rPr>
        <w:t>e medewerkers, de leverancier</w:t>
      </w:r>
      <w:r>
        <w:rPr>
          <w:rFonts w:ascii="Trebuchet MS" w:hAnsi="Trebuchet MS"/>
        </w:rPr>
        <w:t>s</w:t>
      </w:r>
      <w:r w:rsidRPr="006969F6">
        <w:rPr>
          <w:rFonts w:ascii="Trebuchet MS" w:hAnsi="Trebuchet MS"/>
        </w:rPr>
        <w:t xml:space="preserve">, de klantrelaties en de potentiële klant.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A129E0" w:rsidRDefault="001065E1" w:rsidP="00BA7EA1">
      <w:pPr>
        <w:widowControl w:val="0"/>
        <w:autoSpaceDE w:val="0"/>
        <w:autoSpaceDN w:val="0"/>
        <w:adjustRightInd w:val="0"/>
        <w:spacing w:after="0" w:line="240" w:lineRule="auto"/>
        <w:rPr>
          <w:rFonts w:ascii="Trebuchet MS" w:hAnsi="Trebuchet MS"/>
          <w:u w:val="single"/>
        </w:rPr>
      </w:pPr>
      <w:r w:rsidRPr="00A129E0">
        <w:rPr>
          <w:rFonts w:ascii="Trebuchet MS" w:hAnsi="Trebuchet MS"/>
          <w:u w:val="single"/>
        </w:rPr>
        <w:t>De medewerkers</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Een erg belangrijke doelgroep zijn de interne medewerkers. Pas wanneer er draagvlak onder het eigen personeel bestaat en wanneer zij dezelfde visie delen en uitdragen, kan het daadwerkelijk uitgestraald worden dat Culipro Maatschappelijk Verantwoord Onderneemt.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Binnen Culipro werken 12 vaste mensen en daarnaast werken zij met veel oproepkrachten voor de evenementen. Het is een jong en hecht team en de sfeer is erg open en hartelijk. Het is dan ook van groot belang de medewerkers te betrekken bij de invoering van het MVO beleid door</w:t>
      </w:r>
      <w:r>
        <w:rPr>
          <w:rFonts w:ascii="Trebuchet MS" w:hAnsi="Trebuchet MS"/>
        </w:rPr>
        <w:t xml:space="preserve"> </w:t>
      </w:r>
      <w:r w:rsidRPr="006969F6">
        <w:rPr>
          <w:rFonts w:ascii="Trebuchet MS" w:hAnsi="Trebuchet MS"/>
        </w:rPr>
        <w:t xml:space="preserve">middel van tweezijdige communicatie.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4F0AF9" w:rsidRDefault="004F0AF9" w:rsidP="00BA7EA1">
      <w:pPr>
        <w:widowControl w:val="0"/>
        <w:autoSpaceDE w:val="0"/>
        <w:autoSpaceDN w:val="0"/>
        <w:adjustRightInd w:val="0"/>
        <w:spacing w:after="0" w:line="240" w:lineRule="auto"/>
        <w:rPr>
          <w:rFonts w:ascii="Trebuchet MS" w:hAnsi="Trebuchet MS"/>
          <w:u w:val="single"/>
        </w:rPr>
      </w:pPr>
    </w:p>
    <w:p w:rsidR="004F0AF9" w:rsidRDefault="004F0AF9" w:rsidP="00BA7EA1">
      <w:pPr>
        <w:widowControl w:val="0"/>
        <w:autoSpaceDE w:val="0"/>
        <w:autoSpaceDN w:val="0"/>
        <w:adjustRightInd w:val="0"/>
        <w:spacing w:after="0" w:line="240" w:lineRule="auto"/>
        <w:rPr>
          <w:rFonts w:ascii="Trebuchet MS" w:hAnsi="Trebuchet MS"/>
          <w:u w:val="single"/>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EE692A">
        <w:rPr>
          <w:rFonts w:ascii="Trebuchet MS" w:hAnsi="Trebuchet MS"/>
          <w:u w:val="single"/>
        </w:rPr>
        <w:t>De leverancier</w:t>
      </w:r>
      <w:r w:rsidR="00683FBD">
        <w:rPr>
          <w:rFonts w:ascii="Trebuchet MS" w:hAnsi="Trebuchet MS"/>
          <w:u w:val="single"/>
        </w:rPr>
        <w:t>s</w:t>
      </w:r>
      <w:r w:rsidR="00CA36B7">
        <w:rPr>
          <w:rFonts w:ascii="Trebuchet MS" w:hAnsi="Trebuchet MS"/>
          <w:u w:val="single"/>
        </w:rPr>
        <w:br/>
      </w:r>
      <w:r w:rsidRPr="006969F6">
        <w:rPr>
          <w:rFonts w:ascii="Trebuchet MS" w:hAnsi="Trebuchet MS"/>
        </w:rPr>
        <w:t>Wanneer Culipro Maatschappelijk Verantwoord Onderneemt is het belangrijk dat zij ook afspraken maakt met haar leveranciers m.b.t. het MVO. Het Maatschappelijk Verantwoord Ondernemen stopt niet bij de deur, maar gaat</w:t>
      </w:r>
      <w:r>
        <w:rPr>
          <w:rFonts w:ascii="Trebuchet MS" w:hAnsi="Trebuchet MS"/>
        </w:rPr>
        <w:t xml:space="preserve"> verder dan dat. Ook de manier</w:t>
      </w:r>
      <w:r w:rsidRPr="006969F6">
        <w:rPr>
          <w:rFonts w:ascii="Trebuchet MS" w:hAnsi="Trebuchet MS"/>
        </w:rPr>
        <w:t xml:space="preserve"> waarop spullen worden aangeleverd, retour worden genomen en in welke kwantiteit is een kwestie van Maatschappelijk Verantwoord Ondernemen. </w:t>
      </w:r>
      <w:r w:rsidR="00CA36B7">
        <w:rPr>
          <w:rFonts w:ascii="Trebuchet MS" w:hAnsi="Trebuchet MS"/>
        </w:rPr>
        <w:t>Daarom is het belangrijk in dialoog te blijven met je stakeholders, om zo steeds</w:t>
      </w:r>
      <w:r w:rsidR="003879DB">
        <w:rPr>
          <w:rFonts w:ascii="Trebuchet MS" w:hAnsi="Trebuchet MS"/>
        </w:rPr>
        <w:t xml:space="preserve"> meer</w:t>
      </w:r>
      <w:r w:rsidR="00CA36B7">
        <w:rPr>
          <w:rFonts w:ascii="Trebuchet MS" w:hAnsi="Trebuchet MS"/>
        </w:rPr>
        <w:t xml:space="preserve"> maatscha</w:t>
      </w:r>
      <w:r w:rsidR="003879DB">
        <w:rPr>
          <w:rFonts w:ascii="Trebuchet MS" w:hAnsi="Trebuchet MS"/>
        </w:rPr>
        <w:t>ppelijk verantwoord</w:t>
      </w:r>
      <w:r w:rsidR="00CA36B7">
        <w:rPr>
          <w:rFonts w:ascii="Trebuchet MS" w:hAnsi="Trebuchet MS"/>
        </w:rPr>
        <w:t xml:space="preserve"> te kunnen ondernemen.</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De klantrelaties</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Het is belangrijk organisaties die al klant zijn van Culipro te behouden.</w:t>
      </w:r>
      <w:r w:rsidR="00CA36B7">
        <w:rPr>
          <w:rFonts w:ascii="Trebuchet MS" w:hAnsi="Trebuchet MS"/>
        </w:rPr>
        <w:t xml:space="preserve"> Veel van de </w:t>
      </w:r>
      <w:r w:rsidR="005D1761">
        <w:rPr>
          <w:rFonts w:ascii="Trebuchet MS" w:hAnsi="Trebuchet MS"/>
        </w:rPr>
        <w:t>evenementen</w:t>
      </w:r>
      <w:r w:rsidR="00CA36B7">
        <w:rPr>
          <w:rFonts w:ascii="Trebuchet MS" w:hAnsi="Trebuchet MS"/>
        </w:rPr>
        <w:t xml:space="preserve"> die worden georganiseerd </w:t>
      </w:r>
      <w:r w:rsidR="008E55A8">
        <w:rPr>
          <w:rFonts w:ascii="Trebuchet MS" w:hAnsi="Trebuchet MS"/>
        </w:rPr>
        <w:t>bij de Glazen Ruimte</w:t>
      </w:r>
      <w:r w:rsidR="005D1761">
        <w:rPr>
          <w:rFonts w:ascii="Trebuchet MS" w:hAnsi="Trebuchet MS"/>
        </w:rPr>
        <w:t>, maar vooral bij Meetinc zijn ‘herhalingsaankopen’. Veel van de omzet wordt dus door deze ‘vaste klanten’ gegenereerd en is het dus verstandig moeite te steken in een relatie die er al is. Per slot van rekening is het makkelijker klanten te behouden, dan nieuwe klanten aan te trekken in de huidige markt.  Voor deze klantrelaties</w:t>
      </w:r>
      <w:r w:rsidRPr="006969F6">
        <w:rPr>
          <w:rFonts w:ascii="Trebuchet MS" w:hAnsi="Trebuchet MS"/>
        </w:rPr>
        <w:t xml:space="preserve"> kan het MVO van Culipro een extra waarde geven aan </w:t>
      </w:r>
      <w:r>
        <w:rPr>
          <w:rFonts w:ascii="Trebuchet MS" w:hAnsi="Trebuchet MS"/>
        </w:rPr>
        <w:t>de huidige relatie tussen beide</w:t>
      </w:r>
      <w:r w:rsidR="005D1761">
        <w:rPr>
          <w:rFonts w:ascii="Trebuchet MS" w:hAnsi="Trebuchet MS"/>
        </w:rPr>
        <w:t xml:space="preserve">. De gegevens van de </w:t>
      </w:r>
      <w:r w:rsidRPr="006969F6">
        <w:rPr>
          <w:rFonts w:ascii="Trebuchet MS" w:hAnsi="Trebuchet MS"/>
        </w:rPr>
        <w:t>klantrelaties</w:t>
      </w:r>
      <w:r w:rsidR="005D1761">
        <w:rPr>
          <w:rFonts w:ascii="Trebuchet MS" w:hAnsi="Trebuchet MS"/>
        </w:rPr>
        <w:t xml:space="preserve"> van Culipro</w:t>
      </w:r>
      <w:r w:rsidRPr="006969F6">
        <w:rPr>
          <w:rFonts w:ascii="Trebuchet MS" w:hAnsi="Trebuchet MS"/>
        </w:rPr>
        <w:t xml:space="preserve"> staan </w:t>
      </w:r>
      <w:r w:rsidR="005D1761">
        <w:rPr>
          <w:rFonts w:ascii="Trebuchet MS" w:hAnsi="Trebuchet MS"/>
        </w:rPr>
        <w:t xml:space="preserve">sinds </w:t>
      </w:r>
      <w:r w:rsidRPr="006969F6">
        <w:rPr>
          <w:rFonts w:ascii="Trebuchet MS" w:hAnsi="Trebuchet MS"/>
        </w:rPr>
        <w:t>in het C</w:t>
      </w:r>
      <w:r>
        <w:rPr>
          <w:rFonts w:ascii="Trebuchet MS" w:hAnsi="Trebuchet MS"/>
        </w:rPr>
        <w:t xml:space="preserve">ostumer </w:t>
      </w:r>
      <w:r w:rsidRPr="006969F6">
        <w:rPr>
          <w:rFonts w:ascii="Trebuchet MS" w:hAnsi="Trebuchet MS"/>
        </w:rPr>
        <w:t>R</w:t>
      </w:r>
      <w:r>
        <w:rPr>
          <w:rFonts w:ascii="Trebuchet MS" w:hAnsi="Trebuchet MS"/>
        </w:rPr>
        <w:t xml:space="preserve">elationship </w:t>
      </w:r>
      <w:r w:rsidRPr="006969F6">
        <w:rPr>
          <w:rFonts w:ascii="Trebuchet MS" w:hAnsi="Trebuchet MS"/>
        </w:rPr>
        <w:t>M</w:t>
      </w:r>
      <w:r>
        <w:rPr>
          <w:rFonts w:ascii="Trebuchet MS" w:hAnsi="Trebuchet MS"/>
        </w:rPr>
        <w:t>anagement (CRM)</w:t>
      </w:r>
      <w:r w:rsidRPr="006969F6">
        <w:rPr>
          <w:rFonts w:ascii="Trebuchet MS" w:hAnsi="Trebuchet MS"/>
        </w:rPr>
        <w:t xml:space="preserve"> systeem, waardoor deze klantgroep goed </w:t>
      </w:r>
      <w:r w:rsidR="005D1761">
        <w:rPr>
          <w:rFonts w:ascii="Trebuchet MS" w:hAnsi="Trebuchet MS"/>
        </w:rPr>
        <w:t xml:space="preserve">en direct te bereiken is. Deze klantrelaties zijn </w:t>
      </w:r>
      <w:r w:rsidRPr="006969F6">
        <w:rPr>
          <w:rFonts w:ascii="Trebuchet MS" w:hAnsi="Trebuchet MS"/>
        </w:rPr>
        <w:t>bedrijven in gemeente Maarssen en Utrecht, bedrijven uit de Randstad, top 100 bedrijven met verschillende vestigingen in Nederla</w:t>
      </w:r>
      <w:r>
        <w:rPr>
          <w:rFonts w:ascii="Trebuchet MS" w:hAnsi="Trebuchet MS"/>
        </w:rPr>
        <w:t>nd, e</w:t>
      </w:r>
      <w:r w:rsidRPr="006969F6">
        <w:rPr>
          <w:rFonts w:ascii="Trebuchet MS" w:hAnsi="Trebuchet MS"/>
        </w:rPr>
        <w:t>venementenbureaus, bedrijven uit de creatieve branche, bedrijven die cursu</w:t>
      </w:r>
      <w:r>
        <w:rPr>
          <w:rFonts w:ascii="Trebuchet MS" w:hAnsi="Trebuchet MS"/>
        </w:rPr>
        <w:t xml:space="preserve">ssen verzorgen, weddingplanners en particuliere </w:t>
      </w:r>
      <w:r w:rsidRPr="006969F6">
        <w:rPr>
          <w:rFonts w:ascii="Trebuchet MS" w:hAnsi="Trebuchet MS"/>
        </w:rPr>
        <w:t xml:space="preserve">bruidsparen.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520AEA" w:rsidRDefault="001065E1" w:rsidP="00BA7EA1">
      <w:pPr>
        <w:spacing w:line="240" w:lineRule="auto"/>
        <w:rPr>
          <w:rFonts w:ascii="Trebuchet MS" w:hAnsi="Trebuchet MS"/>
          <w:u w:val="single"/>
        </w:rPr>
      </w:pPr>
      <w:r w:rsidRPr="00EE692A">
        <w:rPr>
          <w:rFonts w:ascii="Trebuchet MS" w:hAnsi="Trebuchet MS"/>
          <w:u w:val="single"/>
        </w:rPr>
        <w:t>De potentiële klant</w:t>
      </w:r>
      <w:r w:rsidR="00520AEA">
        <w:rPr>
          <w:rFonts w:ascii="Trebuchet MS" w:hAnsi="Trebuchet MS"/>
          <w:u w:val="single"/>
        </w:rPr>
        <w:br/>
      </w:r>
      <w:r w:rsidRPr="006969F6">
        <w:rPr>
          <w:rFonts w:ascii="Trebuchet MS" w:hAnsi="Trebuchet MS"/>
        </w:rPr>
        <w:t>Het Maatschappelijk Verantwoord Ondernemen speelt bij veel organisaties en overheidsinstanties inmiddels een rol. Wanneer deze organisaties en overheidsinstanties  een evenement willen organiseren of willen vergaderen, willen zij dit bij een organisatie die aansluit bij de waarde van het bedrijf. Bij deze organisaties is het ook belangrijk over te brengen dat Culipro Maatschappelijk Verantwoord Onderneemt. Dit zal Culipro een extra onderscheidend vermogen geven</w:t>
      </w:r>
      <w:r>
        <w:rPr>
          <w:rFonts w:ascii="Trebuchet MS" w:hAnsi="Trebuchet MS"/>
        </w:rPr>
        <w:t>,</w:t>
      </w:r>
      <w:r w:rsidRPr="006969F6">
        <w:rPr>
          <w:rFonts w:ascii="Trebuchet MS" w:hAnsi="Trebuchet MS"/>
        </w:rPr>
        <w:t xml:space="preserve"> wat betreft haar concurrenten. </w:t>
      </w:r>
      <w:r w:rsidR="008E55A8">
        <w:rPr>
          <w:rFonts w:ascii="Trebuchet MS" w:hAnsi="Trebuchet MS"/>
        </w:rPr>
        <w:t>Ook de potentiële klanten zullen te vinden zijn binnen de soort bedrijven die al klant zijn van Culipro (B</w:t>
      </w:r>
      <w:r w:rsidR="008E55A8" w:rsidRPr="006969F6">
        <w:rPr>
          <w:rFonts w:ascii="Trebuchet MS" w:hAnsi="Trebuchet MS"/>
        </w:rPr>
        <w:t>edrijven in gemeente Maarssen en Utrecht, bedrijven uit de Randstad, top 100 bedrijven met verschillende vestigingen in Nederla</w:t>
      </w:r>
      <w:r w:rsidR="008E55A8">
        <w:rPr>
          <w:rFonts w:ascii="Trebuchet MS" w:hAnsi="Trebuchet MS"/>
        </w:rPr>
        <w:t>nd, e</w:t>
      </w:r>
      <w:r w:rsidR="008E55A8" w:rsidRPr="006969F6">
        <w:rPr>
          <w:rFonts w:ascii="Trebuchet MS" w:hAnsi="Trebuchet MS"/>
        </w:rPr>
        <w:t>venementenbureaus, bedrijven uit de creatieve branche, bedrijven die cursu</w:t>
      </w:r>
      <w:r w:rsidR="008E55A8">
        <w:rPr>
          <w:rFonts w:ascii="Trebuchet MS" w:hAnsi="Trebuchet MS"/>
        </w:rPr>
        <w:t xml:space="preserve">ssen verzorgen, weddingplanners en particuliere </w:t>
      </w:r>
      <w:r w:rsidR="008E55A8" w:rsidRPr="006969F6">
        <w:rPr>
          <w:rFonts w:ascii="Trebuchet MS" w:hAnsi="Trebuchet MS"/>
        </w:rPr>
        <w:t>bruidsparen</w:t>
      </w:r>
      <w:r w:rsidR="008E55A8">
        <w:rPr>
          <w:rFonts w:ascii="Trebuchet MS" w:hAnsi="Trebuchet MS"/>
        </w:rPr>
        <w:t>)</w:t>
      </w:r>
      <w:r w:rsidR="008E55A8" w:rsidRPr="006969F6">
        <w:rPr>
          <w:rFonts w:ascii="Trebuchet MS" w:hAnsi="Trebuchet MS"/>
        </w:rPr>
        <w:t>.</w:t>
      </w:r>
    </w:p>
    <w:p w:rsidR="001065E1" w:rsidRPr="00EE692A"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6</w:t>
      </w:r>
      <w:r w:rsidRPr="00EE692A">
        <w:rPr>
          <w:rFonts w:ascii="Trebuchet MS" w:hAnsi="Trebuchet MS"/>
          <w:b/>
        </w:rPr>
        <w:t>.3 Boodschap</w:t>
      </w:r>
    </w:p>
    <w:p w:rsidR="001065E1" w:rsidRPr="00052153" w:rsidRDefault="001065E1" w:rsidP="00BA7EA1">
      <w:pPr>
        <w:widowControl w:val="0"/>
        <w:autoSpaceDE w:val="0"/>
        <w:autoSpaceDN w:val="0"/>
        <w:adjustRightInd w:val="0"/>
        <w:spacing w:after="0" w:line="240" w:lineRule="auto"/>
        <w:rPr>
          <w:rFonts w:ascii="Trebuchet MS" w:hAnsi="Trebuchet MS"/>
          <w:color w:val="FF0000"/>
        </w:rPr>
      </w:pPr>
      <w:r w:rsidRPr="006969F6">
        <w:rPr>
          <w:rFonts w:ascii="Trebuchet MS" w:hAnsi="Trebuchet MS"/>
        </w:rPr>
        <w:t xml:space="preserve">Culipro wil aan haar doelgroepen laten zien waar zij voor </w:t>
      </w:r>
      <w:r w:rsidRPr="009B5B86">
        <w:rPr>
          <w:rFonts w:ascii="Trebuchet MS" w:hAnsi="Trebuchet MS"/>
        </w:rPr>
        <w:t>staat</w:t>
      </w:r>
      <w:r w:rsidR="00C26757" w:rsidRPr="009B5B86">
        <w:rPr>
          <w:rFonts w:ascii="Trebuchet MS" w:hAnsi="Trebuchet MS"/>
        </w:rPr>
        <w:t xml:space="preserve"> (zie kernwaarden, missie en </w:t>
      </w:r>
      <w:r w:rsidR="009B5B86">
        <w:rPr>
          <w:rFonts w:ascii="Trebuchet MS" w:hAnsi="Trebuchet MS"/>
        </w:rPr>
        <w:t>visie in hoofdstuk 5 p. 23-</w:t>
      </w:r>
      <w:r w:rsidR="00710D18">
        <w:rPr>
          <w:rFonts w:ascii="Trebuchet MS" w:hAnsi="Trebuchet MS"/>
        </w:rPr>
        <w:t>25</w:t>
      </w:r>
      <w:r w:rsidR="00C26757" w:rsidRPr="009B5B86">
        <w:rPr>
          <w:rFonts w:ascii="Trebuchet MS" w:hAnsi="Trebuchet MS"/>
        </w:rPr>
        <w:t>)</w:t>
      </w:r>
      <w:r w:rsidRPr="009B5B86">
        <w:rPr>
          <w:rFonts w:ascii="Trebuchet MS" w:hAnsi="Trebuchet MS"/>
        </w:rPr>
        <w:t>.</w:t>
      </w:r>
      <w:r w:rsidRPr="006969F6">
        <w:rPr>
          <w:rFonts w:ascii="Trebuchet MS" w:hAnsi="Trebuchet MS"/>
        </w:rPr>
        <w:t xml:space="preserve"> </w:t>
      </w:r>
      <w:r w:rsidR="005F710F">
        <w:rPr>
          <w:rFonts w:ascii="Trebuchet MS" w:hAnsi="Trebuchet MS"/>
        </w:rPr>
        <w:t xml:space="preserve">Daarnaast wil zij met dit communicatieplan </w:t>
      </w:r>
      <w:r w:rsidRPr="006969F6">
        <w:rPr>
          <w:rFonts w:ascii="Trebuchet MS" w:hAnsi="Trebuchet MS"/>
        </w:rPr>
        <w:t xml:space="preserve">duidelijk overbrengen aan haar stakeholders dat Culipro staat voor een duurzame ontwikkeling van de samenleving in sociale, ecologische en economische zin. </w:t>
      </w:r>
      <w:r w:rsidR="005F710F">
        <w:rPr>
          <w:rFonts w:ascii="Trebuchet MS" w:hAnsi="Trebuchet MS"/>
        </w:rPr>
        <w:t xml:space="preserve">Dit betekent dat Culipro wil uitdragen dat zij maatschappelijk verantwoord onderneemt en dat dit in alle aspecten van haar bedrijfsvoering terug te vinden is.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4F0AF9" w:rsidRDefault="004F0AF9">
      <w:pPr>
        <w:spacing w:after="0" w:line="240" w:lineRule="auto"/>
        <w:rPr>
          <w:rFonts w:ascii="Trebuchet MS" w:hAnsi="Trebuchet MS"/>
          <w:b/>
        </w:rPr>
      </w:pPr>
      <w:r>
        <w:rPr>
          <w:rFonts w:ascii="Trebuchet MS" w:hAnsi="Trebuchet MS"/>
          <w:b/>
        </w:rPr>
        <w:br w:type="page"/>
      </w:r>
    </w:p>
    <w:p w:rsidR="001065E1" w:rsidRPr="00EE692A"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6</w:t>
      </w:r>
      <w:r w:rsidRPr="00EE692A">
        <w:rPr>
          <w:rFonts w:ascii="Trebuchet MS" w:hAnsi="Trebuchet MS"/>
          <w:b/>
        </w:rPr>
        <w:t>.4 Strategie</w:t>
      </w: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Interne communicatie</w:t>
      </w:r>
    </w:p>
    <w:p w:rsidR="001065E1" w:rsidRPr="005F710F" w:rsidRDefault="001065E1" w:rsidP="00BA7EA1">
      <w:pPr>
        <w:widowControl w:val="0"/>
        <w:autoSpaceDE w:val="0"/>
        <w:autoSpaceDN w:val="0"/>
        <w:adjustRightInd w:val="0"/>
        <w:spacing w:after="0" w:line="240" w:lineRule="auto"/>
        <w:rPr>
          <w:rFonts w:ascii="Trebuchet MS" w:hAnsi="Trebuchet MS"/>
          <w:color w:val="FF0000"/>
        </w:rPr>
      </w:pPr>
      <w:r w:rsidRPr="006969F6">
        <w:rPr>
          <w:rFonts w:ascii="Trebuchet MS" w:hAnsi="Trebuchet MS"/>
        </w:rPr>
        <w:t>Bij het invoeren van een MVO beleid binnen een bestaande organisatie is het cruciaal dat het eigen personeel actief wordt betrokken.</w:t>
      </w:r>
      <w:r w:rsidR="005F710F">
        <w:rPr>
          <w:rFonts w:ascii="Trebuchet MS" w:hAnsi="Trebuchet MS"/>
        </w:rPr>
        <w:t xml:space="preserve"> </w:t>
      </w:r>
      <w:r w:rsidR="005F710F" w:rsidRPr="006969F6">
        <w:rPr>
          <w:rFonts w:ascii="Trebuchet MS" w:hAnsi="Trebuchet MS"/>
        </w:rPr>
        <w:t xml:space="preserve">Niet alleen wanneer het beleid al is ingevoerd, maar ook tijdens het ontwikkelen van het beleid kan er meegedacht worden door het personeel. Zo creëer je een hogere betrokkenheid bij je personeel en zal uiteindelijk het beleid sneller geaccepteerd worden. </w:t>
      </w:r>
      <w:r w:rsidR="005F710F">
        <w:rPr>
          <w:rFonts w:ascii="Trebuchet MS" w:hAnsi="Trebuchet MS"/>
        </w:rPr>
        <w:t>Communiceren is hierbij van groot belang (</w:t>
      </w:r>
      <w:r w:rsidR="005F710F" w:rsidRPr="00710D18">
        <w:rPr>
          <w:rFonts w:ascii="Trebuchet MS" w:hAnsi="Trebuchet MS"/>
        </w:rPr>
        <w:t xml:space="preserve">zoals eerder besproken </w:t>
      </w:r>
      <w:r w:rsidR="00710D18">
        <w:rPr>
          <w:rFonts w:ascii="Trebuchet MS" w:hAnsi="Trebuchet MS"/>
        </w:rPr>
        <w:t>in hoofdstuk 4 p. 20</w:t>
      </w:r>
      <w:r w:rsidR="005F710F" w:rsidRPr="00710D18">
        <w:rPr>
          <w:rFonts w:ascii="Trebuchet MS" w:hAnsi="Trebuchet MS"/>
        </w:rPr>
        <w:t>).</w:t>
      </w:r>
      <w:r w:rsidR="005F710F">
        <w:rPr>
          <w:rFonts w:ascii="Trebuchet MS" w:hAnsi="Trebuchet MS"/>
        </w:rPr>
        <w:t xml:space="preserve"> Het betrekken van het personeel is belangrijk, omdat je als organisatie met een sterke identiteit naar buiten moet te komen. </w:t>
      </w:r>
      <w:r w:rsidR="00710D18">
        <w:rPr>
          <w:rFonts w:ascii="Trebuchet MS" w:hAnsi="Trebuchet MS"/>
        </w:rPr>
        <w:t>De medewerkers van een organisatie bepalen voor een groot deel deze identiteit. Zij zijn het gezicht van je organisatie en is het dus</w:t>
      </w:r>
      <w:r w:rsidRPr="006969F6">
        <w:rPr>
          <w:rFonts w:ascii="Trebuchet MS" w:hAnsi="Trebuchet MS"/>
        </w:rPr>
        <w:t xml:space="preserve"> belangrijk dat binnen de gehele organisatie één visie leeft en dat alle neuzen naar één kant staan, om als sterke organisatie naar buiten te treden. </w:t>
      </w:r>
      <w:r w:rsidR="00516406">
        <w:rPr>
          <w:rFonts w:ascii="Trebuchet MS" w:hAnsi="Trebuchet MS"/>
        </w:rPr>
        <w:t xml:space="preserve">De interne communicatie is dus van groot belang, omdat het de basis vormt van de externe beeldvorming, de flexabiliteit om snel te reageren op veranderingen, de effectiviteit en de cultuur. </w:t>
      </w:r>
      <w:r w:rsidR="00516406">
        <w:rPr>
          <w:rStyle w:val="Voetnootmarkering"/>
          <w:rFonts w:ascii="Trebuchet MS" w:hAnsi="Trebuchet MS"/>
        </w:rPr>
        <w:footnoteReference w:id="29"/>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Duidelijkheid en structuur</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Om goed en efficiënt te kunnen samenwerken, zijn er afspraken nodig.</w:t>
      </w:r>
      <w:r w:rsidR="00C34ADE">
        <w:rPr>
          <w:rFonts w:ascii="Trebuchet MS" w:hAnsi="Trebuchet MS"/>
        </w:rPr>
        <w:t xml:space="preserve"> </w:t>
      </w:r>
      <w:r w:rsidR="00C34ADE">
        <w:rPr>
          <w:rStyle w:val="Voetnootmarkering"/>
          <w:rFonts w:ascii="Trebuchet MS" w:hAnsi="Trebuchet MS"/>
        </w:rPr>
        <w:footnoteReference w:id="30"/>
      </w:r>
      <w:r w:rsidRPr="006969F6">
        <w:rPr>
          <w:rFonts w:ascii="Trebuchet MS" w:hAnsi="Trebuchet MS"/>
        </w:rPr>
        <w:t xml:space="preserve">Intern kunnen deze afspraken vastgelegd worden in structuren, regels en procedures. Zo zal er voor iedere werknemer een opstelling van nieuwe regels m.b.t. het MVO beleid voor hem/haar worden gepresenteerd. Deze regels zullen schriftelijk vastgelegd worden in de het milieuarchief en zullen bijdragen aan de kwaliteit en gelijkheid van het product dat wordt geboden en het voorkomt schade aan het milieu.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Introductie voor een overzichtelijk startpunt</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Om een overzichtelijk startpunt voor de invoering van het MVO beleid aan te duiden en extra mondelinge toelichting te geven zal er zowel voor het vaste personeel, als voor de ambulante medewerkers een bijeenkomst worden georganiseerd. Door concrete en relevante informatie over verantwoord ondernemerschap te verstrekken, wordt er gezorgd dat de werknemers geïnformeerd zijn en blijven over de bedrijfsactiviteiten. Daarnaast zullen zij het gevoel hebben deel uit te maken van </w:t>
      </w:r>
      <w:r>
        <w:rPr>
          <w:rFonts w:ascii="Trebuchet MS" w:hAnsi="Trebuchet MS"/>
        </w:rPr>
        <w:t xml:space="preserve">een </w:t>
      </w:r>
      <w:r w:rsidRPr="006969F6">
        <w:rPr>
          <w:rFonts w:ascii="Trebuchet MS" w:hAnsi="Trebuchet MS"/>
        </w:rPr>
        <w:t>team en gemotiveerd zijn een steentje bij te</w:t>
      </w:r>
      <w:r>
        <w:rPr>
          <w:rFonts w:ascii="Trebuchet MS" w:hAnsi="Trebuchet MS"/>
        </w:rPr>
        <w:t xml:space="preserve"> dragen. Het zal meer onderling</w:t>
      </w:r>
      <w:r w:rsidRPr="006969F6">
        <w:rPr>
          <w:rFonts w:ascii="Trebuchet MS" w:hAnsi="Trebuchet MS"/>
        </w:rPr>
        <w:t xml:space="preserve"> vertrouwen opwekken tussen</w:t>
      </w:r>
      <w:r>
        <w:rPr>
          <w:rFonts w:ascii="Trebuchet MS" w:hAnsi="Trebuchet MS"/>
        </w:rPr>
        <w:t xml:space="preserve"> werkgever en werknemer. Hiervan</w:t>
      </w:r>
      <w:r w:rsidRPr="006969F6">
        <w:rPr>
          <w:rFonts w:ascii="Trebuchet MS" w:hAnsi="Trebuchet MS"/>
        </w:rPr>
        <w:t xml:space="preserve"> kan worden verwacht dat wanneer de werknemers begrijpen wat er gebeurt binnen het bedrijf door goede communicatie, dat: de werknemers meer motivatie hebben, echt trots zijn op het bedrijf waarvoor zij werken, grotere werknemerstrouw, meer betrokkenheid en betere productiviteit, betere efficiëntie en meer samenwerking.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584409" w:rsidRDefault="001065E1" w:rsidP="00BA7EA1">
      <w:pPr>
        <w:spacing w:line="240" w:lineRule="auto"/>
        <w:rPr>
          <w:rFonts w:ascii="Trebuchet MS" w:hAnsi="Trebuchet MS"/>
          <w:u w:val="single"/>
        </w:rPr>
      </w:pPr>
      <w:r w:rsidRPr="00EE692A">
        <w:rPr>
          <w:rFonts w:ascii="Trebuchet MS" w:hAnsi="Trebuchet MS"/>
          <w:u w:val="single"/>
        </w:rPr>
        <w:t>Externe communicatie</w:t>
      </w:r>
      <w:r>
        <w:rPr>
          <w:rFonts w:ascii="Trebuchet MS" w:hAnsi="Trebuchet MS"/>
          <w:u w:val="single"/>
        </w:rPr>
        <w:br/>
      </w:r>
      <w:r w:rsidRPr="006969F6">
        <w:rPr>
          <w:rFonts w:ascii="Trebuchet MS" w:hAnsi="Trebuchet MS"/>
        </w:rPr>
        <w:t>Wanneer de maatschappelijke verantwoordelijkheid eenmaal is g</w:t>
      </w:r>
      <w:r>
        <w:rPr>
          <w:rFonts w:ascii="Trebuchet MS" w:hAnsi="Trebuchet MS"/>
        </w:rPr>
        <w:t>eformuleerd en er intern draagv</w:t>
      </w:r>
      <w:r w:rsidRPr="006969F6">
        <w:rPr>
          <w:rFonts w:ascii="Trebuchet MS" w:hAnsi="Trebuchet MS"/>
        </w:rPr>
        <w:t>l</w:t>
      </w:r>
      <w:r>
        <w:rPr>
          <w:rFonts w:ascii="Trebuchet MS" w:hAnsi="Trebuchet MS"/>
        </w:rPr>
        <w:t>a</w:t>
      </w:r>
      <w:r w:rsidRPr="006969F6">
        <w:rPr>
          <w:rFonts w:ascii="Trebuchet MS" w:hAnsi="Trebuchet MS"/>
        </w:rPr>
        <w:t xml:space="preserve">k is, moet dit ook extern worden uitgedragen. Belangrijk hierbij is dat iedereen binnen het bedrijf zich gedraagt zoals eerder is vastgelegd en dit uitstraalt naar buiten toe. </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Daarbij is het belangrijk </w:t>
      </w:r>
      <w:r>
        <w:rPr>
          <w:rFonts w:ascii="Trebuchet MS" w:hAnsi="Trebuchet MS"/>
        </w:rPr>
        <w:t xml:space="preserve">om </w:t>
      </w:r>
      <w:r w:rsidRPr="006969F6">
        <w:rPr>
          <w:rFonts w:ascii="Trebuchet MS" w:hAnsi="Trebuchet MS"/>
        </w:rPr>
        <w:t>de reputatie van de organisatie hoog te houden. Hiermee wordt de algemene beoordeling van een onderneming ten opzichte van haar concurrenten, die gebaseerd is op de percepties van activiteiten in het ve</w:t>
      </w:r>
      <w:r>
        <w:rPr>
          <w:rFonts w:ascii="Trebuchet MS" w:hAnsi="Trebuchet MS"/>
        </w:rPr>
        <w:t xml:space="preserve">rleden en de verwachtingen voor </w:t>
      </w:r>
      <w:r w:rsidRPr="006969F6">
        <w:rPr>
          <w:rFonts w:ascii="Trebuchet MS" w:hAnsi="Trebuchet MS"/>
        </w:rPr>
        <w:t xml:space="preserve">de toekomst bedoeld. Door de MVO-activiteiten kan de onderneming een sterkere reputatie opbouwen. Deze activiteiten dragen namelijk bij aan positieve percepties van de emotionele aantrekkingskracht van de onderneming.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Daarnaast zullen communicatiemiddelen moeten worden ingezet om te laten zien waar het bedrijf mee bezig is en waarom. Daarbij is het belangrijk je stakeholders en hun belangen te kennen zodat risico’s kunnen worden beheerst en kansen kunnen worden benut.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 xml:space="preserve">In dialoog met leveranciers </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Tweezijdige communicatie is bij het invoeren van een MVO beleid </w:t>
      </w:r>
      <w:r>
        <w:rPr>
          <w:rFonts w:ascii="Trebuchet MS" w:hAnsi="Trebuchet MS"/>
        </w:rPr>
        <w:t>erg belangrijk. Daarbij betekent</w:t>
      </w:r>
      <w:r w:rsidRPr="006969F6">
        <w:rPr>
          <w:rFonts w:ascii="Trebuchet MS" w:hAnsi="Trebuchet MS"/>
        </w:rPr>
        <w:t xml:space="preserve"> actief luisteren naar externe stakeholders niet alleen het zelf onderzoeken van hun verwachtingen en wensen, maar vooral ook het zoeken naar nieuwe samenwerkingsmogelijkheden met stakeholders. Het is belangrijk met huidige leveranciers (en eventuele nieuwe) in dialoog te gaan. Dit om onder andere afspraken op papier te krijgen over betaling, levering, prijs, kwaliteit, etc. om zo duidelijkheid en zekerheid te hebben.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De huidige relaties behouden</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Het is belangrijk om relaties te behouden. Daarom is het belangrijk transparant naar je huidige relaties te zijn. Laat zien wie je bent, wat je profiel is, waar je als organisatie mee bezig bent en waar je naar toe wilt. Ook de beweging naar een duurzame organisatie is dus erg belangrijk te communiceren naar je relatie. Met als extra toevoeging dat het MVO zorgt voor een aanvullende waardepropositie.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De potentiële klant bereiken</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De doelgroep van Culipro is erg breed. Het is vrijwel onmogelijk de gehele doelgroep te bereiken. Om toch bij een deel van deze doelgroep kenbaar te maken waar Culipro mee bezig is en waar zij voor staat is het belangrijk goed en duidelijk te communiceren. Het MVO van Culipro is namelijk iets waardoor de concurrentiepositie verbeterd kan worden.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353F1D" w:rsidRDefault="001065E1" w:rsidP="00BA7EA1">
      <w:pPr>
        <w:spacing w:line="240" w:lineRule="auto"/>
        <w:rPr>
          <w:rFonts w:ascii="Trebuchet MS" w:hAnsi="Trebuchet MS"/>
          <w:b/>
          <w:color w:val="FF0000"/>
        </w:rPr>
      </w:pPr>
      <w:r>
        <w:rPr>
          <w:rFonts w:ascii="Trebuchet MS" w:hAnsi="Trebuchet MS"/>
        </w:rPr>
        <w:br w:type="page"/>
      </w:r>
      <w:r>
        <w:rPr>
          <w:rFonts w:ascii="Trebuchet MS" w:hAnsi="Trebuchet MS"/>
          <w:b/>
        </w:rPr>
        <w:t>6</w:t>
      </w:r>
      <w:r w:rsidRPr="00EE692A">
        <w:rPr>
          <w:rFonts w:ascii="Trebuchet MS" w:hAnsi="Trebuchet MS"/>
          <w:b/>
        </w:rPr>
        <w:t xml:space="preserve">.5 </w:t>
      </w:r>
      <w:r>
        <w:rPr>
          <w:rFonts w:ascii="Trebuchet MS" w:hAnsi="Trebuchet MS"/>
          <w:b/>
        </w:rPr>
        <w:t>Acties</w:t>
      </w:r>
      <w:r w:rsidR="00353F1D">
        <w:rPr>
          <w:rFonts w:ascii="Trebuchet MS" w:hAnsi="Trebuchet MS"/>
          <w:b/>
        </w:rPr>
        <w:t xml:space="preserve"> </w:t>
      </w:r>
    </w:p>
    <w:p w:rsidR="003566F7" w:rsidRDefault="003566F7" w:rsidP="00BA7EA1">
      <w:pPr>
        <w:widowControl w:val="0"/>
        <w:autoSpaceDE w:val="0"/>
        <w:autoSpaceDN w:val="0"/>
        <w:adjustRightInd w:val="0"/>
        <w:spacing w:after="0" w:line="240" w:lineRule="auto"/>
        <w:rPr>
          <w:rFonts w:ascii="Trebuchet MS" w:hAnsi="Trebuchet MS"/>
        </w:rPr>
      </w:pPr>
      <w:r>
        <w:rPr>
          <w:rFonts w:ascii="Trebuchet MS" w:hAnsi="Trebuchet MS"/>
          <w:u w:val="single"/>
        </w:rPr>
        <w:t>Bijeenkomst vaste medewerkers</w:t>
      </w:r>
    </w:p>
    <w:p w:rsidR="00B00EE8" w:rsidRDefault="00B00EE8"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Er zal een </w:t>
      </w:r>
      <w:r w:rsidR="001065E1" w:rsidRPr="006969F6">
        <w:rPr>
          <w:rFonts w:ascii="Trebuchet MS" w:hAnsi="Trebuchet MS"/>
        </w:rPr>
        <w:t>bijeenk</w:t>
      </w:r>
      <w:r>
        <w:rPr>
          <w:rFonts w:ascii="Trebuchet MS" w:hAnsi="Trebuchet MS"/>
        </w:rPr>
        <w:t xml:space="preserve">omst voor de vaste werknemers </w:t>
      </w:r>
      <w:r w:rsidR="001065E1" w:rsidRPr="006969F6">
        <w:rPr>
          <w:rFonts w:ascii="Trebuchet MS" w:hAnsi="Trebuchet MS"/>
        </w:rPr>
        <w:t xml:space="preserve"> voor de invoering van het beleid moeten plaatsvinden. </w:t>
      </w:r>
      <w:r w:rsidR="00716D62">
        <w:rPr>
          <w:rFonts w:ascii="Trebuchet MS" w:hAnsi="Trebuchet MS"/>
        </w:rPr>
        <w:t>Er zal</w:t>
      </w:r>
      <w:r w:rsidR="001065E1" w:rsidRPr="006969F6">
        <w:rPr>
          <w:rFonts w:ascii="Trebuchet MS" w:hAnsi="Trebuchet MS"/>
        </w:rPr>
        <w:t xml:space="preserve"> eerst een presentatie gegeven worden. Hierbij zal het personeel worden geïnformeerd over het nut van Maatschappelijk Verantwoord Ondernemen en wat dat voor Culipro in praktijk zal beteken</w:t>
      </w:r>
      <w:r w:rsidR="001065E1">
        <w:rPr>
          <w:rFonts w:ascii="Trebuchet MS" w:hAnsi="Trebuchet MS"/>
        </w:rPr>
        <w:t>en</w:t>
      </w:r>
      <w:r w:rsidR="001065E1" w:rsidRPr="006969F6">
        <w:rPr>
          <w:rFonts w:ascii="Trebuchet MS" w:hAnsi="Trebuchet MS"/>
        </w:rPr>
        <w:t>.</w:t>
      </w:r>
      <w:r>
        <w:rPr>
          <w:rFonts w:ascii="Trebuchet MS" w:hAnsi="Trebuchet MS"/>
        </w:rPr>
        <w:t xml:space="preserve"> Er is hierbij gekozen voor interactieve bijeenkomst, om zo persoonlijk mogelijk te kunnen informeren over de beleidsverandering. </w:t>
      </w:r>
      <w:r w:rsidR="0053796E">
        <w:rPr>
          <w:rFonts w:ascii="Trebuchet MS" w:hAnsi="Trebuchet MS"/>
        </w:rPr>
        <w:t xml:space="preserve">Verandering kan mensen persoonlijk raken en is het dus van belang dat er ook zo persoonlijk mogelijk wordt gecommuniceerd. </w:t>
      </w:r>
    </w:p>
    <w:p w:rsidR="0053796E"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Voor de verschillende afdelingen zal</w:t>
      </w:r>
      <w:r w:rsidR="00B00EE8">
        <w:rPr>
          <w:rFonts w:ascii="Trebuchet MS" w:hAnsi="Trebuchet MS"/>
        </w:rPr>
        <w:t xml:space="preserve"> de beleidsverandering </w:t>
      </w:r>
      <w:r w:rsidRPr="006969F6">
        <w:rPr>
          <w:rFonts w:ascii="Trebuchet MS" w:hAnsi="Trebuchet MS"/>
        </w:rPr>
        <w:t>iets anders beteken</w:t>
      </w:r>
      <w:r>
        <w:rPr>
          <w:rFonts w:ascii="Trebuchet MS" w:hAnsi="Trebuchet MS"/>
        </w:rPr>
        <w:t>en</w:t>
      </w:r>
      <w:r w:rsidRPr="006969F6">
        <w:rPr>
          <w:rFonts w:ascii="Trebuchet MS" w:hAnsi="Trebuchet MS"/>
        </w:rPr>
        <w:t>. Zo zal het salesteam meer duurzame elementen binnen evenementen moeten verkopen, de floormanagers meer moeten letten op de werkzaamheden m</w:t>
      </w:r>
      <w:r>
        <w:rPr>
          <w:rFonts w:ascii="Trebuchet MS" w:hAnsi="Trebuchet MS"/>
        </w:rPr>
        <w:t xml:space="preserve">et </w:t>
      </w:r>
      <w:r w:rsidRPr="006969F6">
        <w:rPr>
          <w:rFonts w:ascii="Trebuchet MS" w:hAnsi="Trebuchet MS"/>
        </w:rPr>
        <w:t>b</w:t>
      </w:r>
      <w:r>
        <w:rPr>
          <w:rFonts w:ascii="Trebuchet MS" w:hAnsi="Trebuchet MS"/>
        </w:rPr>
        <w:t xml:space="preserve">etrekking </w:t>
      </w:r>
      <w:r w:rsidRPr="006969F6">
        <w:rPr>
          <w:rFonts w:ascii="Trebuchet MS" w:hAnsi="Trebuchet MS"/>
        </w:rPr>
        <w:t>t</w:t>
      </w:r>
      <w:r>
        <w:rPr>
          <w:rFonts w:ascii="Trebuchet MS" w:hAnsi="Trebuchet MS"/>
        </w:rPr>
        <w:t>ot</w:t>
      </w:r>
      <w:r w:rsidRPr="006969F6">
        <w:rPr>
          <w:rFonts w:ascii="Trebuchet MS" w:hAnsi="Trebuchet MS"/>
        </w:rPr>
        <w:t xml:space="preserve"> duurzaam ondernemen van de oproepmedewerkers en de keuken meer met duurzame producten werken. </w:t>
      </w:r>
      <w:r w:rsidR="0053796E">
        <w:rPr>
          <w:rFonts w:ascii="Trebuchet MS" w:hAnsi="Trebuchet MS"/>
        </w:rPr>
        <w:t xml:space="preserve">Dit zal allemaal tijdens deze bijeenkomst besproken worden. </w:t>
      </w:r>
    </w:p>
    <w:p w:rsidR="0053796E" w:rsidRDefault="0053796E" w:rsidP="00BA7EA1">
      <w:pPr>
        <w:widowControl w:val="0"/>
        <w:autoSpaceDE w:val="0"/>
        <w:autoSpaceDN w:val="0"/>
        <w:adjustRightInd w:val="0"/>
        <w:spacing w:after="0" w:line="240" w:lineRule="auto"/>
        <w:rPr>
          <w:rFonts w:ascii="Trebuchet MS" w:hAnsi="Trebuchet MS"/>
        </w:rPr>
      </w:pPr>
    </w:p>
    <w:p w:rsidR="0053796E"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Informeren, voorlichten en verantwoordelijkheid uitdragen is niet voldoende. Het is belangrijk dat er actief wordt geluisterd naar de medewerkers. Daarom zal deze bijeenkomst ook de gelegenheid zijn voor de medewerkers om gehoord te worden. Hebben zij zelf nog opmerkingen, ideeën of kritiek op het nieuwe beleid</w:t>
      </w:r>
      <w:r>
        <w:rPr>
          <w:rFonts w:ascii="Trebuchet MS" w:hAnsi="Trebuchet MS"/>
        </w:rPr>
        <w:t>,</w:t>
      </w:r>
      <w:r w:rsidRPr="006969F6">
        <w:rPr>
          <w:rFonts w:ascii="Trebuchet MS" w:hAnsi="Trebuchet MS"/>
        </w:rPr>
        <w:t xml:space="preserve"> dan </w:t>
      </w:r>
      <w:r>
        <w:rPr>
          <w:rFonts w:ascii="Trebuchet MS" w:hAnsi="Trebuchet MS"/>
        </w:rPr>
        <w:t xml:space="preserve">krijgen </w:t>
      </w:r>
      <w:r w:rsidRPr="006969F6">
        <w:rPr>
          <w:rFonts w:ascii="Trebuchet MS" w:hAnsi="Trebuchet MS"/>
        </w:rPr>
        <w:t>zij de gelegen</w:t>
      </w:r>
      <w:r>
        <w:rPr>
          <w:rFonts w:ascii="Trebuchet MS" w:hAnsi="Trebuchet MS"/>
        </w:rPr>
        <w:t>heid deze kenbaar te maken.</w:t>
      </w:r>
      <w:r w:rsidRPr="006969F6">
        <w:rPr>
          <w:rFonts w:ascii="Trebuchet MS" w:hAnsi="Trebuchet MS"/>
        </w:rPr>
        <w:t xml:space="preserve"> </w:t>
      </w:r>
    </w:p>
    <w:p w:rsidR="001065E1" w:rsidRPr="006969F6" w:rsidRDefault="0053796E"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Door de bije</w:t>
      </w:r>
      <w:r>
        <w:rPr>
          <w:rFonts w:ascii="Trebuchet MS" w:hAnsi="Trebuchet MS"/>
        </w:rPr>
        <w:t>e</w:t>
      </w:r>
      <w:r w:rsidRPr="006969F6">
        <w:rPr>
          <w:rFonts w:ascii="Trebuchet MS" w:hAnsi="Trebuchet MS"/>
        </w:rPr>
        <w:t>nkomst zal er meer dr</w:t>
      </w:r>
      <w:r>
        <w:rPr>
          <w:rFonts w:ascii="Trebuchet MS" w:hAnsi="Trebuchet MS"/>
        </w:rPr>
        <w:t>aagvlak rond het onderwerp worden</w:t>
      </w:r>
      <w:r w:rsidRPr="006969F6">
        <w:rPr>
          <w:rFonts w:ascii="Trebuchet MS" w:hAnsi="Trebuchet MS"/>
        </w:rPr>
        <w:t xml:space="preserve"> gegenereerd.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Bijeenkomst oproepmedewerkers</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Voor de oproepmedewerkers </w:t>
      </w:r>
      <w:r w:rsidR="00DB20AD">
        <w:rPr>
          <w:rFonts w:ascii="Trebuchet MS" w:hAnsi="Trebuchet MS"/>
        </w:rPr>
        <w:t xml:space="preserve">staat er al een </w:t>
      </w:r>
      <w:r w:rsidRPr="006969F6">
        <w:rPr>
          <w:rFonts w:ascii="Trebuchet MS" w:hAnsi="Trebuchet MS"/>
        </w:rPr>
        <w:t xml:space="preserve">interne workshop over service en gastgerichtheid </w:t>
      </w:r>
      <w:r w:rsidR="00716D62">
        <w:rPr>
          <w:rFonts w:ascii="Trebuchet MS" w:hAnsi="Trebuchet MS"/>
        </w:rPr>
        <w:t>gepland</w:t>
      </w:r>
      <w:r w:rsidR="00DB20AD">
        <w:rPr>
          <w:rFonts w:ascii="Trebuchet MS" w:hAnsi="Trebuchet MS"/>
        </w:rPr>
        <w:t xml:space="preserve"> die </w:t>
      </w:r>
      <w:r w:rsidRPr="006969F6">
        <w:rPr>
          <w:rFonts w:ascii="Trebuchet MS" w:hAnsi="Trebuchet MS"/>
        </w:rPr>
        <w:t>door de floormanagers</w:t>
      </w:r>
      <w:r w:rsidR="00DB20AD">
        <w:rPr>
          <w:rFonts w:ascii="Trebuchet MS" w:hAnsi="Trebuchet MS"/>
        </w:rPr>
        <w:t xml:space="preserve"> wordt gegeven</w:t>
      </w:r>
      <w:r w:rsidRPr="006969F6">
        <w:rPr>
          <w:rFonts w:ascii="Trebuchet MS" w:hAnsi="Trebuchet MS"/>
        </w:rPr>
        <w:t>. Aansluitend aan deze workshop kan het personeel worden geïnformeerd over de nieuwe gang van zaken m</w:t>
      </w:r>
      <w:r>
        <w:rPr>
          <w:rFonts w:ascii="Trebuchet MS" w:hAnsi="Trebuchet MS"/>
        </w:rPr>
        <w:t xml:space="preserve">et </w:t>
      </w:r>
      <w:r w:rsidRPr="006969F6">
        <w:rPr>
          <w:rFonts w:ascii="Trebuchet MS" w:hAnsi="Trebuchet MS"/>
        </w:rPr>
        <w:t>b</w:t>
      </w:r>
      <w:r>
        <w:rPr>
          <w:rFonts w:ascii="Trebuchet MS" w:hAnsi="Trebuchet MS"/>
        </w:rPr>
        <w:t xml:space="preserve">etrekking </w:t>
      </w:r>
      <w:r w:rsidRPr="006969F6">
        <w:rPr>
          <w:rFonts w:ascii="Trebuchet MS" w:hAnsi="Trebuchet MS"/>
        </w:rPr>
        <w:t>t</w:t>
      </w:r>
      <w:r>
        <w:rPr>
          <w:rFonts w:ascii="Trebuchet MS" w:hAnsi="Trebuchet MS"/>
        </w:rPr>
        <w:t>ot</w:t>
      </w:r>
      <w:r w:rsidRPr="006969F6">
        <w:rPr>
          <w:rFonts w:ascii="Trebuchet MS" w:hAnsi="Trebuchet MS"/>
        </w:rPr>
        <w:t xml:space="preserve"> het maatschappelijk verantwoord ondernemen van Culipro. Het gaat hierbij vooral om het benadrukken van de werkzaamheden die horen bij het Maatschappelijk Verantwoord Ondernemen binnen de organisatie</w:t>
      </w:r>
      <w:r>
        <w:rPr>
          <w:rFonts w:ascii="Trebuchet MS" w:hAnsi="Trebuchet MS"/>
        </w:rPr>
        <w:t>,</w:t>
      </w:r>
      <w:r w:rsidRPr="006969F6">
        <w:rPr>
          <w:rFonts w:ascii="Trebuchet MS" w:hAnsi="Trebuchet MS"/>
        </w:rPr>
        <w:t xml:space="preserve"> zoals het scheiden van afval en het gebruik van energie (lichten uit in ruimtes die niet worden gebruikt, etc.).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Door de eerder opgestelde regels en procedures te noemen en extra uit te lichten in een bijeenkomst bestaat er een houvast en structuur binnen de organisatie en </w:t>
      </w:r>
      <w:r>
        <w:rPr>
          <w:rFonts w:ascii="Trebuchet MS" w:hAnsi="Trebuchet MS"/>
        </w:rPr>
        <w:t>worden</w:t>
      </w:r>
      <w:r w:rsidRPr="006969F6">
        <w:rPr>
          <w:rFonts w:ascii="Trebuchet MS" w:hAnsi="Trebuchet MS"/>
        </w:rPr>
        <w:t xml:space="preserve"> de werknemers in staat </w:t>
      </w:r>
      <w:r>
        <w:rPr>
          <w:rFonts w:ascii="Trebuchet MS" w:hAnsi="Trebuchet MS"/>
        </w:rPr>
        <w:t xml:space="preserve">gesteld </w:t>
      </w:r>
      <w:r w:rsidRPr="006969F6">
        <w:rPr>
          <w:rFonts w:ascii="Trebuchet MS" w:hAnsi="Trebuchet MS"/>
        </w:rPr>
        <w:t xml:space="preserve">inzicht en greep te krijgen op hun eigen verantwoordelijkheden. Werknemers weten zo goed wat ze wel en wat ze niet mogen en moeten doen. Daarnaast kunnen de medewerkers tijdens de bijeenkomst hun ideeën of kritiek ten aanzien van de nieuwe regels kenbaar maken. </w:t>
      </w:r>
      <w:r w:rsidR="00DB20AD">
        <w:rPr>
          <w:rFonts w:ascii="Trebuchet MS" w:hAnsi="Trebuchet MS"/>
        </w:rPr>
        <w:t xml:space="preserve">Ook hier is gekozen voor een zo’n persoonlijk mogelijk communicatiemiddel, om zo veel mogelijk acceptatie en draagvlak te generen.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Green key</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Na het behalen van de Green key zal er op verschillende manieren moeten worden gecommuniceerd dat Culipro in bezit is van de Green Key. Dit moet aantoonbaar op minimaal drie manieren</w:t>
      </w:r>
      <w:r>
        <w:rPr>
          <w:rFonts w:ascii="Trebuchet MS" w:hAnsi="Trebuchet MS"/>
        </w:rPr>
        <w:t xml:space="preserve"> volgens de normen van de Green Key</w:t>
      </w:r>
      <w:r w:rsidR="006B7013">
        <w:rPr>
          <w:rFonts w:ascii="Trebuchet MS" w:hAnsi="Trebuchet MS"/>
        </w:rPr>
        <w:t xml:space="preserve"> (zie de handleiding in de bijlag op p. 45)</w:t>
      </w:r>
      <w:r>
        <w:rPr>
          <w:rFonts w:ascii="Trebuchet MS" w:hAnsi="Trebuchet MS"/>
        </w:rPr>
        <w:t>. Zo zal er in de offertes van Culipro naar de klanten</w:t>
      </w:r>
      <w:r w:rsidRPr="006969F6">
        <w:rPr>
          <w:rFonts w:ascii="Trebuchet MS" w:hAnsi="Trebuchet MS"/>
        </w:rPr>
        <w:t xml:space="preserve"> het logo van de Green Key gebruikt worden. Ook zal Culipro een Green Key schild ontvangen die zichtbaar voor</w:t>
      </w:r>
      <w:r>
        <w:rPr>
          <w:rFonts w:ascii="Trebuchet MS" w:hAnsi="Trebuchet MS"/>
        </w:rPr>
        <w:t xml:space="preserve"> gasten zal worden opgehangen bij</w:t>
      </w:r>
      <w:r w:rsidRPr="006969F6">
        <w:rPr>
          <w:rFonts w:ascii="Trebuchet MS" w:hAnsi="Trebuchet MS"/>
        </w:rPr>
        <w:t xml:space="preserve"> de receptie</w:t>
      </w:r>
      <w:r w:rsidR="0060717F">
        <w:rPr>
          <w:rFonts w:ascii="Trebuchet MS" w:hAnsi="Trebuchet MS"/>
        </w:rPr>
        <w:t>, welke elke gast passeert  bij het binnengaan van het gebouw.</w:t>
      </w:r>
      <w:r w:rsidRPr="006969F6">
        <w:rPr>
          <w:rFonts w:ascii="Trebuchet MS" w:hAnsi="Trebuchet MS"/>
        </w:rPr>
        <w:t xml:space="preserve"> Hier zal ook een mil</w:t>
      </w:r>
      <w:r>
        <w:rPr>
          <w:rFonts w:ascii="Trebuchet MS" w:hAnsi="Trebuchet MS"/>
        </w:rPr>
        <w:t>ieubeleidsverklaring bij hangen</w:t>
      </w:r>
      <w:r w:rsidRPr="006969F6">
        <w:rPr>
          <w:rFonts w:ascii="Trebuchet MS" w:hAnsi="Trebuchet MS"/>
        </w:rPr>
        <w:t xml:space="preserve"> om duidelijk aan de gasten te maken waar Culipro voor staat. Ook op de website zal vermeld worden dat Culipro in bezit is van een Green Key.</w:t>
      </w:r>
      <w:r w:rsidR="0060717F">
        <w:rPr>
          <w:rFonts w:ascii="Trebuchet MS" w:hAnsi="Trebuchet MS"/>
        </w:rPr>
        <w:t xml:space="preserve"> Voor deze middelen is gekozen, omdat deze makkelijk, efficiënt en zonder te veel kosten gerealiseerd kan worden, maar toch doeltreffend zijn. </w:t>
      </w:r>
    </w:p>
    <w:p w:rsidR="001065E1" w:rsidRPr="006969F6" w:rsidRDefault="001065E1" w:rsidP="00BA7EA1">
      <w:pPr>
        <w:spacing w:after="0" w:line="240" w:lineRule="auto"/>
        <w:rPr>
          <w:rFonts w:ascii="Trebuchet MS" w:hAnsi="Trebuchet MS"/>
        </w:rPr>
      </w:pPr>
      <w:r w:rsidRPr="00EE692A">
        <w:rPr>
          <w:rFonts w:ascii="Trebuchet MS" w:hAnsi="Trebuchet MS"/>
          <w:u w:val="single"/>
        </w:rPr>
        <w:t>Website</w:t>
      </w:r>
      <w:r w:rsidR="00520AEA">
        <w:rPr>
          <w:rFonts w:ascii="Trebuchet MS" w:hAnsi="Trebuchet MS"/>
          <w:u w:val="single"/>
        </w:rPr>
        <w:br/>
      </w:r>
      <w:r w:rsidRPr="006969F6">
        <w:rPr>
          <w:rFonts w:ascii="Trebuchet MS" w:hAnsi="Trebuchet MS"/>
        </w:rPr>
        <w:t>Om de  verandering naar duurzame organisatie  kenbaar te maken is het belangrijk dit te vermelden op de website. Veel van</w:t>
      </w:r>
      <w:r>
        <w:rPr>
          <w:rFonts w:ascii="Trebuchet MS" w:hAnsi="Trebuchet MS"/>
        </w:rPr>
        <w:t xml:space="preserve"> de huidige (maar ook potentiële</w:t>
      </w:r>
      <w:r w:rsidRPr="006969F6">
        <w:rPr>
          <w:rFonts w:ascii="Trebuchet MS" w:hAnsi="Trebuchet MS"/>
        </w:rPr>
        <w:t>) klanten en relaties kijken voor (meer) informatie op de site. Wanneer hier een stuk wordt gewijd aan het feit dat Culipro Maatschappelijk Verantwoord Onderneemt zal dit vaak een positieve invloed hebben op de reputatie van de organisatie. Op de website zal een gedeelte komen waar omschreven zal worden waar Culipro voor st</w:t>
      </w:r>
      <w:r>
        <w:rPr>
          <w:rFonts w:ascii="Trebuchet MS" w:hAnsi="Trebuchet MS"/>
        </w:rPr>
        <w:t>aat. Wanneer de Geen Key behaald</w:t>
      </w:r>
      <w:r w:rsidRPr="006969F6">
        <w:rPr>
          <w:rFonts w:ascii="Trebuchet MS" w:hAnsi="Trebuchet MS"/>
        </w:rPr>
        <w:t xml:space="preserve"> wordt zal ook het logo hiervan op de website verschijnen. </w:t>
      </w: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Nieuwsbrief</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De contactgegevens van de huidige klanten van Culipro staan sinds kort in een CRM </w:t>
      </w:r>
      <w:r w:rsidR="00E10B03">
        <w:rPr>
          <w:rFonts w:ascii="Trebuchet MS" w:hAnsi="Trebuchet MS"/>
        </w:rPr>
        <w:t xml:space="preserve">(Customer Relationship Management) </w:t>
      </w:r>
      <w:r w:rsidRPr="006969F6">
        <w:rPr>
          <w:rFonts w:ascii="Trebuchet MS" w:hAnsi="Trebuchet MS"/>
        </w:rPr>
        <w:t>syste</w:t>
      </w:r>
      <w:r>
        <w:rPr>
          <w:rFonts w:ascii="Trebuchet MS" w:hAnsi="Trebuchet MS"/>
        </w:rPr>
        <w:t>em</w:t>
      </w:r>
      <w:r w:rsidRPr="006969F6">
        <w:rPr>
          <w:rFonts w:ascii="Trebuchet MS" w:hAnsi="Trebuchet MS"/>
        </w:rPr>
        <w:t xml:space="preserve"> waar nieuwsbrieven naar toe gestuurd worden. Speciaal ter gelegenheid van de invoering van het MVO beleid kan hier een nieuwsbrief aan gewijd worden wat de veranderingen binnen de organisatie zijn en waar Culipro voor staat. </w:t>
      </w:r>
      <w:r w:rsidR="00E10B03">
        <w:rPr>
          <w:rFonts w:ascii="Trebuchet MS" w:hAnsi="Trebuchet MS"/>
        </w:rPr>
        <w:t xml:space="preserve">Zo wordt er direct, helder, efficiënt en met openheid van zaken met de klantrelaties gecommuniceerd.  </w:t>
      </w:r>
    </w:p>
    <w:p w:rsidR="001065E1" w:rsidRPr="00EE692A" w:rsidRDefault="001065E1" w:rsidP="00BA7EA1">
      <w:pPr>
        <w:widowControl w:val="0"/>
        <w:autoSpaceDE w:val="0"/>
        <w:autoSpaceDN w:val="0"/>
        <w:adjustRightInd w:val="0"/>
        <w:spacing w:after="0" w:line="240" w:lineRule="auto"/>
        <w:rPr>
          <w:rFonts w:ascii="Trebuchet MS" w:hAnsi="Trebuchet MS"/>
          <w:u w:val="single"/>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Persbericht</w:t>
      </w:r>
    </w:p>
    <w:p w:rsidR="001065E1" w:rsidRPr="006969F6"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Wann</w:t>
      </w:r>
      <w:r>
        <w:rPr>
          <w:rFonts w:ascii="Trebuchet MS" w:hAnsi="Trebuchet MS"/>
        </w:rPr>
        <w:t>eer Culipro de Green Key behaalt,</w:t>
      </w:r>
      <w:r w:rsidRPr="006969F6">
        <w:rPr>
          <w:rFonts w:ascii="Trebuchet MS" w:hAnsi="Trebuchet MS"/>
        </w:rPr>
        <w:t xml:space="preserve"> zal er een persbericht uitgaan naar de perscontacten van Culipro om kenbaar te maken wat de veranderingen zijn binnen het beleid van Culipro.</w:t>
      </w:r>
      <w:r w:rsidR="00F74ADC">
        <w:rPr>
          <w:rFonts w:ascii="Trebuchet MS" w:hAnsi="Trebuchet MS"/>
        </w:rPr>
        <w:t xml:space="preserve"> Zo kunnen geïnteresseerde</w:t>
      </w:r>
      <w:r w:rsidR="00716D62">
        <w:rPr>
          <w:rFonts w:ascii="Trebuchet MS" w:hAnsi="Trebuchet MS"/>
        </w:rPr>
        <w:t>n</w:t>
      </w:r>
      <w:r w:rsidR="00F74ADC">
        <w:rPr>
          <w:rFonts w:ascii="Trebuchet MS" w:hAnsi="Trebuchet MS"/>
        </w:rPr>
        <w:t xml:space="preserve"> op de hoogte blijven van de verandering en is er een kans op free publicity. </w:t>
      </w:r>
    </w:p>
    <w:p w:rsidR="001065E1" w:rsidRPr="00EE692A" w:rsidRDefault="001065E1" w:rsidP="00BA7EA1">
      <w:pPr>
        <w:widowControl w:val="0"/>
        <w:autoSpaceDE w:val="0"/>
        <w:autoSpaceDN w:val="0"/>
        <w:adjustRightInd w:val="0"/>
        <w:spacing w:after="0" w:line="240" w:lineRule="auto"/>
        <w:rPr>
          <w:rFonts w:ascii="Trebuchet MS" w:hAnsi="Trebuchet MS"/>
          <w:u w:val="single"/>
        </w:rPr>
      </w:pPr>
    </w:p>
    <w:p w:rsidR="001065E1" w:rsidRPr="00EE692A" w:rsidRDefault="001065E1" w:rsidP="00BA7EA1">
      <w:pPr>
        <w:widowControl w:val="0"/>
        <w:autoSpaceDE w:val="0"/>
        <w:autoSpaceDN w:val="0"/>
        <w:adjustRightInd w:val="0"/>
        <w:spacing w:after="0" w:line="240" w:lineRule="auto"/>
        <w:rPr>
          <w:rFonts w:ascii="Trebuchet MS" w:hAnsi="Trebuchet MS"/>
          <w:u w:val="single"/>
        </w:rPr>
      </w:pPr>
      <w:r w:rsidRPr="00EE692A">
        <w:rPr>
          <w:rFonts w:ascii="Trebuchet MS" w:hAnsi="Trebuchet MS"/>
          <w:u w:val="single"/>
        </w:rPr>
        <w:t>Relatieborrel</w:t>
      </w:r>
    </w:p>
    <w:p w:rsidR="001065E1" w:rsidRDefault="001065E1" w:rsidP="00BA7EA1">
      <w:pPr>
        <w:widowControl w:val="0"/>
        <w:autoSpaceDE w:val="0"/>
        <w:autoSpaceDN w:val="0"/>
        <w:adjustRightInd w:val="0"/>
        <w:spacing w:after="0" w:line="240" w:lineRule="auto"/>
        <w:rPr>
          <w:rFonts w:ascii="Trebuchet MS" w:hAnsi="Trebuchet MS"/>
        </w:rPr>
      </w:pPr>
      <w:r w:rsidRPr="006969F6">
        <w:rPr>
          <w:rFonts w:ascii="Trebuchet MS" w:hAnsi="Trebuchet MS"/>
        </w:rPr>
        <w:t xml:space="preserve">Een ideale manier om klantrelaties </w:t>
      </w:r>
      <w:r w:rsidR="00F74ADC">
        <w:rPr>
          <w:rFonts w:ascii="Trebuchet MS" w:hAnsi="Trebuchet MS"/>
        </w:rPr>
        <w:t xml:space="preserve">direct </w:t>
      </w:r>
      <w:r w:rsidRPr="006969F6">
        <w:rPr>
          <w:rFonts w:ascii="Trebuchet MS" w:hAnsi="Trebuchet MS"/>
        </w:rPr>
        <w:t>te betrekken bij de verandering bij Culipro, en hen te informeren hierover</w:t>
      </w:r>
      <w:r>
        <w:rPr>
          <w:rFonts w:ascii="Trebuchet MS" w:hAnsi="Trebuchet MS"/>
        </w:rPr>
        <w:t>,</w:t>
      </w:r>
      <w:r w:rsidRPr="006969F6">
        <w:rPr>
          <w:rFonts w:ascii="Trebuchet MS" w:hAnsi="Trebuchet MS"/>
        </w:rPr>
        <w:t xml:space="preserve"> is een relatieborrel. </w:t>
      </w:r>
      <w:r w:rsidR="00F74ADC">
        <w:rPr>
          <w:rFonts w:ascii="Trebuchet MS" w:hAnsi="Trebuchet MS"/>
        </w:rPr>
        <w:t>Hier kan persoonlijk en transparant met de relatie</w:t>
      </w:r>
      <w:r w:rsidR="006125B4">
        <w:rPr>
          <w:rFonts w:ascii="Trebuchet MS" w:hAnsi="Trebuchet MS"/>
        </w:rPr>
        <w:t>s</w:t>
      </w:r>
      <w:r w:rsidR="00F74ADC">
        <w:rPr>
          <w:rFonts w:ascii="Trebuchet MS" w:hAnsi="Trebuchet MS"/>
        </w:rPr>
        <w:t xml:space="preserve"> gecommuniceerd  worden, dat voor beide</w:t>
      </w:r>
      <w:r w:rsidR="00FD23FA">
        <w:rPr>
          <w:rFonts w:ascii="Trebuchet MS" w:hAnsi="Trebuchet MS"/>
        </w:rPr>
        <w:t xml:space="preserve"> partijen voor duidelijkheid en onderling vertrouwen zorgt.</w:t>
      </w:r>
      <w:r w:rsidR="00F74ADC">
        <w:rPr>
          <w:rFonts w:ascii="Trebuchet MS" w:hAnsi="Trebuchet MS"/>
        </w:rPr>
        <w:t xml:space="preserve"> </w:t>
      </w:r>
      <w:r w:rsidRPr="006969F6">
        <w:rPr>
          <w:rFonts w:ascii="Trebuchet MS" w:hAnsi="Trebuchet MS"/>
        </w:rPr>
        <w:t xml:space="preserve">Dit kan ter gelegenheid van het behalen van de </w:t>
      </w:r>
      <w:r>
        <w:rPr>
          <w:rFonts w:ascii="Trebuchet MS" w:hAnsi="Trebuchet MS"/>
        </w:rPr>
        <w:t xml:space="preserve">Green Key. Het certificaat dat </w:t>
      </w:r>
      <w:r w:rsidRPr="006969F6">
        <w:rPr>
          <w:rFonts w:ascii="Trebuchet MS" w:hAnsi="Trebuchet MS"/>
        </w:rPr>
        <w:t>behaal</w:t>
      </w:r>
      <w:r>
        <w:rPr>
          <w:rFonts w:ascii="Trebuchet MS" w:hAnsi="Trebuchet MS"/>
        </w:rPr>
        <w:t>d</w:t>
      </w:r>
      <w:r w:rsidRPr="006969F6">
        <w:rPr>
          <w:rFonts w:ascii="Trebuchet MS" w:hAnsi="Trebuchet MS"/>
        </w:rPr>
        <w:t xml:space="preserve"> is kan op deze borrel worden uitgereikt. Daarnaast kan tijdens deze borrel genetwerkt worden en eventueel zorgen voor aanvraag van nieuwe evenementen.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p>
    <w:p w:rsidR="001065E1" w:rsidRPr="006969F6" w:rsidRDefault="001065E1" w:rsidP="00BA7EA1">
      <w:pPr>
        <w:widowControl w:val="0"/>
        <w:autoSpaceDE w:val="0"/>
        <w:autoSpaceDN w:val="0"/>
        <w:adjustRightInd w:val="0"/>
        <w:spacing w:after="0" w:line="240" w:lineRule="auto"/>
        <w:rPr>
          <w:rFonts w:ascii="Trebuchet MS" w:hAnsi="Trebuchet MS"/>
        </w:rPr>
      </w:pPr>
    </w:p>
    <w:p w:rsidR="001065E1" w:rsidRPr="00520AEA" w:rsidRDefault="00AF368E" w:rsidP="00BA7EA1">
      <w:pPr>
        <w:spacing w:line="240" w:lineRule="auto"/>
        <w:jc w:val="center"/>
        <w:rPr>
          <w:rFonts w:ascii="Trebuchet MS" w:hAnsi="Trebuchet MS"/>
          <w:color w:val="D9D9D9" w:themeColor="background1" w:themeShade="D9"/>
        </w:rPr>
      </w:pPr>
      <w:r>
        <w:rPr>
          <w:noProof/>
        </w:rPr>
        <w:drawing>
          <wp:inline distT="0" distB="0" distL="0" distR="0">
            <wp:extent cx="2178050" cy="2725747"/>
            <wp:effectExtent l="19050" t="0" r="0" b="0"/>
            <wp:docPr id="7" name="Afbeelding 7" descr="http://www.mynewplace.com/apartment-guide/wp-content/uploads/2008/09/think-green-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ynewplace.com/apartment-guide/wp-content/uploads/2008/09/think-green-2006.jpg"/>
                    <pic:cNvPicPr>
                      <a:picLocks noChangeAspect="1" noChangeArrowheads="1"/>
                    </pic:cNvPicPr>
                  </pic:nvPicPr>
                  <pic:blipFill>
                    <a:blip r:embed="rId40"/>
                    <a:srcRect/>
                    <a:stretch>
                      <a:fillRect/>
                    </a:stretch>
                  </pic:blipFill>
                  <pic:spPr bwMode="auto">
                    <a:xfrm>
                      <a:off x="0" y="0"/>
                      <a:ext cx="2179713" cy="2727828"/>
                    </a:xfrm>
                    <a:prstGeom prst="rect">
                      <a:avLst/>
                    </a:prstGeom>
                    <a:noFill/>
                    <a:ln w="9525">
                      <a:noFill/>
                      <a:miter lim="800000"/>
                      <a:headEnd/>
                      <a:tailEnd/>
                    </a:ln>
                  </pic:spPr>
                </pic:pic>
              </a:graphicData>
            </a:graphic>
          </wp:inline>
        </w:drawing>
      </w:r>
    </w:p>
    <w:p w:rsidR="001065E1" w:rsidRPr="00520AEA" w:rsidRDefault="001065E1" w:rsidP="00BA7EA1">
      <w:pPr>
        <w:spacing w:line="240" w:lineRule="auto"/>
        <w:jc w:val="center"/>
        <w:rPr>
          <w:rFonts w:ascii="Trebuchet MS" w:hAnsi="Trebuchet MS"/>
          <w:color w:val="D9D9D9" w:themeColor="background1" w:themeShade="D9"/>
          <w:sz w:val="18"/>
          <w:szCs w:val="18"/>
        </w:rPr>
      </w:pPr>
      <w:r w:rsidRPr="00520AEA">
        <w:rPr>
          <w:rFonts w:ascii="Trebuchet MS" w:hAnsi="Trebuchet MS"/>
          <w:color w:val="D9D9D9" w:themeColor="background1" w:themeShade="D9"/>
          <w:sz w:val="18"/>
          <w:szCs w:val="18"/>
        </w:rPr>
        <w:t>Bron: http://www.mynewplace.com/apartment-guide/wp-content/uploads/2008/09/think-green-2006.jpg</w:t>
      </w:r>
    </w:p>
    <w:p w:rsidR="001065E1" w:rsidRPr="00584409" w:rsidRDefault="001065E1" w:rsidP="00BA7EA1">
      <w:pPr>
        <w:spacing w:line="240" w:lineRule="auto"/>
        <w:rPr>
          <w:rFonts w:ascii="Trebuchet MS" w:hAnsi="Trebuchet MS" w:cs="Arial"/>
          <w:b/>
          <w:sz w:val="28"/>
          <w:szCs w:val="28"/>
        </w:rPr>
      </w:pPr>
      <w:r w:rsidRPr="00584409">
        <w:rPr>
          <w:rFonts w:ascii="Trebuchet MS" w:hAnsi="Trebuchet MS" w:cs="Arial"/>
          <w:b/>
          <w:sz w:val="28"/>
          <w:szCs w:val="28"/>
        </w:rPr>
        <w:t>7. Literatuurlijst</w:t>
      </w:r>
    </w:p>
    <w:p w:rsidR="001065E1" w:rsidRPr="00892265" w:rsidRDefault="001065E1" w:rsidP="00BA7EA1">
      <w:pPr>
        <w:spacing w:line="240" w:lineRule="auto"/>
        <w:rPr>
          <w:rFonts w:ascii="Trebuchet MS" w:hAnsi="Trebuchet MS"/>
          <w:u w:val="single"/>
        </w:rPr>
      </w:pPr>
      <w:r w:rsidRPr="00892265">
        <w:rPr>
          <w:rFonts w:ascii="Trebuchet MS" w:hAnsi="Trebuchet MS"/>
          <w:u w:val="single"/>
        </w:rPr>
        <w:t>Geraadpleegde boeken</w:t>
      </w:r>
    </w:p>
    <w:p w:rsidR="001065E1" w:rsidRDefault="001065E1" w:rsidP="00BC54F5">
      <w:pPr>
        <w:numPr>
          <w:ilvl w:val="0"/>
          <w:numId w:val="9"/>
        </w:numPr>
        <w:spacing w:after="0" w:line="240" w:lineRule="auto"/>
        <w:rPr>
          <w:rFonts w:ascii="Trebuchet MS" w:hAnsi="Trebuchet MS"/>
        </w:rPr>
      </w:pPr>
      <w:r>
        <w:rPr>
          <w:rFonts w:ascii="Trebuchet MS" w:hAnsi="Trebuchet MS"/>
        </w:rPr>
        <w:t>Aarts, N. Woerkum, Cees, van. (2008) Strategische communicatie, principes en toepassingen.</w:t>
      </w:r>
    </w:p>
    <w:p w:rsidR="001065E1" w:rsidRDefault="001065E1" w:rsidP="00BA7EA1">
      <w:pPr>
        <w:spacing w:line="240" w:lineRule="auto"/>
        <w:ind w:left="720"/>
        <w:rPr>
          <w:rFonts w:ascii="Trebuchet MS" w:hAnsi="Trebuchet MS"/>
        </w:rPr>
      </w:pPr>
      <w:r>
        <w:rPr>
          <w:rFonts w:ascii="Trebuchet MS" w:hAnsi="Trebuchet MS"/>
        </w:rPr>
        <w:t>Assen, Koninklijke van Gorcum</w:t>
      </w:r>
    </w:p>
    <w:p w:rsidR="001065E1" w:rsidRDefault="001065E1" w:rsidP="00BC54F5">
      <w:pPr>
        <w:numPr>
          <w:ilvl w:val="0"/>
          <w:numId w:val="9"/>
        </w:numPr>
        <w:spacing w:after="0" w:line="240" w:lineRule="auto"/>
        <w:rPr>
          <w:rFonts w:ascii="Trebuchet MS" w:hAnsi="Trebuchet MS"/>
        </w:rPr>
      </w:pPr>
      <w:r>
        <w:rPr>
          <w:rFonts w:ascii="Trebuchet MS" w:hAnsi="Trebuchet MS"/>
        </w:rPr>
        <w:t>Drs. Floor, J.M.G. Prof.dr. Raaij, W.F. van (2006) Marketingcommunicatiestrategie</w:t>
      </w:r>
    </w:p>
    <w:p w:rsidR="001065E1" w:rsidRDefault="001065E1" w:rsidP="00BA7EA1">
      <w:pPr>
        <w:spacing w:line="240" w:lineRule="auto"/>
        <w:ind w:left="720"/>
        <w:rPr>
          <w:rFonts w:ascii="Trebuchet MS" w:hAnsi="Trebuchet MS"/>
        </w:rPr>
      </w:pPr>
      <w:r>
        <w:rPr>
          <w:rFonts w:ascii="Trebuchet MS" w:hAnsi="Trebuchet MS"/>
        </w:rPr>
        <w:t>Groningen/Houten, Wolters-Noordhoff</w:t>
      </w:r>
    </w:p>
    <w:p w:rsidR="001065E1" w:rsidRPr="00A871B5" w:rsidRDefault="001065E1" w:rsidP="00BC54F5">
      <w:pPr>
        <w:numPr>
          <w:ilvl w:val="0"/>
          <w:numId w:val="8"/>
        </w:numPr>
        <w:spacing w:after="0" w:line="240" w:lineRule="auto"/>
        <w:rPr>
          <w:rFonts w:ascii="Trebuchet MS" w:hAnsi="Trebuchet MS"/>
        </w:rPr>
      </w:pPr>
      <w:r w:rsidRPr="00A871B5">
        <w:rPr>
          <w:rFonts w:ascii="Trebuchet MS" w:hAnsi="Trebuchet MS"/>
        </w:rPr>
        <w:t>Grant, J</w:t>
      </w:r>
      <w:r>
        <w:rPr>
          <w:rFonts w:ascii="Trebuchet MS" w:hAnsi="Trebuchet MS"/>
        </w:rPr>
        <w:t>.</w:t>
      </w:r>
      <w:r w:rsidRPr="00A871B5">
        <w:rPr>
          <w:rFonts w:ascii="Trebuchet MS" w:hAnsi="Trebuchet MS"/>
        </w:rPr>
        <w:t xml:space="preserve"> (2007) Groene marketing, een manifest</w:t>
      </w:r>
    </w:p>
    <w:p w:rsidR="001065E1" w:rsidRDefault="001065E1" w:rsidP="00BA7EA1">
      <w:pPr>
        <w:spacing w:line="240" w:lineRule="auto"/>
        <w:ind w:left="720"/>
        <w:rPr>
          <w:rFonts w:ascii="Trebuchet MS" w:hAnsi="Trebuchet MS"/>
        </w:rPr>
      </w:pPr>
      <w:r w:rsidRPr="00A871B5">
        <w:rPr>
          <w:rFonts w:ascii="Trebuchet MS" w:hAnsi="Trebuchet MS"/>
        </w:rPr>
        <w:t>Nederlandse vertaling: Schiedam, Scriptum (2009)</w:t>
      </w:r>
    </w:p>
    <w:p w:rsidR="00F85D32" w:rsidRDefault="00F85D32" w:rsidP="00BC54F5">
      <w:pPr>
        <w:pStyle w:val="Lijstalinea"/>
        <w:numPr>
          <w:ilvl w:val="0"/>
          <w:numId w:val="8"/>
        </w:numPr>
        <w:spacing w:line="240" w:lineRule="auto"/>
        <w:rPr>
          <w:rFonts w:ascii="Trebuchet MS" w:hAnsi="Trebuchet MS"/>
        </w:rPr>
      </w:pPr>
      <w:r>
        <w:rPr>
          <w:rFonts w:ascii="Trebuchet MS" w:hAnsi="Trebuchet MS"/>
        </w:rPr>
        <w:t>Houthoofd, N. (2001) Bedrijfsmanagement, Strategie, Structuur, Strijd</w:t>
      </w:r>
    </w:p>
    <w:p w:rsidR="00F85D32" w:rsidRPr="00F85D32" w:rsidRDefault="00F85D32" w:rsidP="00F85D32">
      <w:pPr>
        <w:pStyle w:val="Lijstalinea"/>
        <w:spacing w:line="240" w:lineRule="auto"/>
        <w:rPr>
          <w:rFonts w:ascii="Trebuchet MS" w:hAnsi="Trebuchet MS"/>
        </w:rPr>
      </w:pPr>
      <w:r>
        <w:rPr>
          <w:rFonts w:ascii="Trebuchet MS" w:hAnsi="Trebuchet MS"/>
        </w:rPr>
        <w:t>Gent, Academia Press</w:t>
      </w:r>
    </w:p>
    <w:p w:rsidR="001065E1" w:rsidRDefault="001065E1" w:rsidP="00BC54F5">
      <w:pPr>
        <w:numPr>
          <w:ilvl w:val="0"/>
          <w:numId w:val="8"/>
        </w:numPr>
        <w:spacing w:after="0" w:line="240" w:lineRule="auto"/>
        <w:rPr>
          <w:rFonts w:ascii="Trebuchet MS" w:hAnsi="Trebuchet MS"/>
        </w:rPr>
      </w:pPr>
      <w:r>
        <w:rPr>
          <w:rFonts w:ascii="Trebuchet MS" w:hAnsi="Trebuchet MS"/>
        </w:rPr>
        <w:t>Huizingh, E. (2006) Brugboek Marketing</w:t>
      </w:r>
    </w:p>
    <w:p w:rsidR="001065E1" w:rsidRDefault="001065E1" w:rsidP="00BA7EA1">
      <w:pPr>
        <w:spacing w:after="0" w:line="240" w:lineRule="auto"/>
        <w:ind w:left="720"/>
        <w:rPr>
          <w:rFonts w:ascii="Trebuchet MS" w:hAnsi="Trebuchet MS"/>
        </w:rPr>
      </w:pPr>
      <w:r>
        <w:rPr>
          <w:rFonts w:ascii="Trebuchet MS" w:hAnsi="Trebuchet MS"/>
        </w:rPr>
        <w:t>Den Haag, Sdu Uitgevers</w:t>
      </w:r>
    </w:p>
    <w:p w:rsidR="001065E1" w:rsidRDefault="001065E1" w:rsidP="00BA7EA1">
      <w:pPr>
        <w:spacing w:after="0" w:line="240" w:lineRule="auto"/>
        <w:ind w:left="720"/>
        <w:rPr>
          <w:rFonts w:ascii="Trebuchet MS" w:hAnsi="Trebuchet MS"/>
        </w:rPr>
      </w:pPr>
    </w:p>
    <w:p w:rsidR="001065E1" w:rsidRPr="00A871B5" w:rsidRDefault="001065E1" w:rsidP="00BC54F5">
      <w:pPr>
        <w:numPr>
          <w:ilvl w:val="0"/>
          <w:numId w:val="8"/>
        </w:numPr>
        <w:spacing w:after="0" w:line="240" w:lineRule="auto"/>
        <w:rPr>
          <w:rFonts w:ascii="Trebuchet MS" w:hAnsi="Trebuchet MS"/>
        </w:rPr>
      </w:pPr>
      <w:r w:rsidRPr="00A871B5">
        <w:rPr>
          <w:rFonts w:ascii="Trebuchet MS" w:hAnsi="Trebuchet MS"/>
        </w:rPr>
        <w:t>Moratis, L. Veen, M, van der (2009) Basisboek maatschappelijk verantwoord ondernemen</w:t>
      </w:r>
    </w:p>
    <w:p w:rsidR="001065E1" w:rsidRPr="00A871B5" w:rsidRDefault="001065E1" w:rsidP="00BA7EA1">
      <w:pPr>
        <w:spacing w:line="240" w:lineRule="auto"/>
        <w:ind w:left="708"/>
        <w:rPr>
          <w:rFonts w:ascii="Trebuchet MS" w:hAnsi="Trebuchet MS"/>
        </w:rPr>
      </w:pPr>
      <w:r>
        <w:rPr>
          <w:rFonts w:ascii="Trebuchet MS" w:hAnsi="Trebuchet MS"/>
        </w:rPr>
        <w:t>Assen,</w:t>
      </w:r>
      <w:r w:rsidRPr="00A871B5">
        <w:rPr>
          <w:rFonts w:ascii="Trebuchet MS" w:hAnsi="Trebuchet MS"/>
        </w:rPr>
        <w:t xml:space="preserve"> Koninklijke Van Gorcum</w:t>
      </w:r>
    </w:p>
    <w:p w:rsidR="001065E1" w:rsidRPr="00A871B5" w:rsidRDefault="001065E1" w:rsidP="00BC54F5">
      <w:pPr>
        <w:numPr>
          <w:ilvl w:val="0"/>
          <w:numId w:val="9"/>
        </w:numPr>
        <w:spacing w:after="0" w:line="240" w:lineRule="auto"/>
        <w:rPr>
          <w:rFonts w:ascii="Trebuchet MS" w:hAnsi="Trebuchet MS"/>
        </w:rPr>
      </w:pPr>
      <w:r w:rsidRPr="00A871B5">
        <w:rPr>
          <w:rFonts w:ascii="Trebuchet MS" w:hAnsi="Trebuchet MS"/>
        </w:rPr>
        <w:t>Veen, M</w:t>
      </w:r>
      <w:r>
        <w:rPr>
          <w:rFonts w:ascii="Trebuchet MS" w:hAnsi="Trebuchet MS"/>
        </w:rPr>
        <w:t>.</w:t>
      </w:r>
      <w:r w:rsidRPr="00A871B5">
        <w:rPr>
          <w:rFonts w:ascii="Trebuchet MS" w:hAnsi="Trebuchet MS"/>
        </w:rPr>
        <w:t>, van der (2</w:t>
      </w:r>
      <w:r>
        <w:rPr>
          <w:rFonts w:ascii="Trebuchet MS" w:hAnsi="Trebuchet MS"/>
        </w:rPr>
        <w:t>004) MVO &amp; Communicatie.</w:t>
      </w:r>
    </w:p>
    <w:p w:rsidR="001065E1" w:rsidRDefault="001065E1" w:rsidP="00BA7EA1">
      <w:pPr>
        <w:spacing w:line="240" w:lineRule="auto"/>
        <w:ind w:left="720"/>
        <w:rPr>
          <w:rFonts w:ascii="Trebuchet MS" w:hAnsi="Trebuchet MS"/>
        </w:rPr>
      </w:pPr>
      <w:r w:rsidRPr="00A871B5">
        <w:rPr>
          <w:rFonts w:ascii="Trebuchet MS" w:hAnsi="Trebuchet MS"/>
        </w:rPr>
        <w:t>Utrecht/Zutphen</w:t>
      </w:r>
      <w:r>
        <w:rPr>
          <w:rFonts w:ascii="Trebuchet MS" w:hAnsi="Trebuchet MS"/>
        </w:rPr>
        <w:t>,</w:t>
      </w:r>
      <w:r w:rsidRPr="00A871B5">
        <w:rPr>
          <w:rFonts w:ascii="Trebuchet MS" w:hAnsi="Trebuchet MS"/>
        </w:rPr>
        <w:t xml:space="preserve"> ThiemeMeulenhoff</w:t>
      </w:r>
    </w:p>
    <w:p w:rsidR="00036111" w:rsidRDefault="00036111" w:rsidP="00036111">
      <w:pPr>
        <w:pStyle w:val="Lijstalinea"/>
        <w:numPr>
          <w:ilvl w:val="0"/>
          <w:numId w:val="8"/>
        </w:numPr>
        <w:spacing w:line="240" w:lineRule="auto"/>
        <w:rPr>
          <w:rFonts w:ascii="Trebuchet MS" w:hAnsi="Trebuchet MS"/>
        </w:rPr>
      </w:pPr>
      <w:r>
        <w:rPr>
          <w:rFonts w:ascii="Trebuchet MS" w:hAnsi="Trebuchet MS"/>
        </w:rPr>
        <w:t>Drs. Vermunt, S. (1997) 12. Milieucommunicatie, en corporate dialoog</w:t>
      </w:r>
    </w:p>
    <w:p w:rsidR="00036111" w:rsidRDefault="00036111" w:rsidP="00036111">
      <w:pPr>
        <w:pStyle w:val="Lijstalinea"/>
        <w:spacing w:line="240" w:lineRule="auto"/>
        <w:ind w:left="644"/>
        <w:rPr>
          <w:rFonts w:ascii="Trebuchet MS" w:hAnsi="Trebuchet MS"/>
        </w:rPr>
      </w:pPr>
      <w:r>
        <w:rPr>
          <w:rFonts w:ascii="Trebuchet MS" w:hAnsi="Trebuchet MS"/>
        </w:rPr>
        <w:t>Amsterdam, Genootschap voor reclame</w:t>
      </w:r>
    </w:p>
    <w:p w:rsidR="00036111" w:rsidRPr="00036111" w:rsidRDefault="00036111" w:rsidP="00036111">
      <w:pPr>
        <w:pStyle w:val="Lijstalinea"/>
        <w:spacing w:line="240" w:lineRule="auto"/>
        <w:ind w:left="644"/>
        <w:rPr>
          <w:rFonts w:ascii="Trebuchet MS" w:hAnsi="Trebuchet MS"/>
        </w:rPr>
      </w:pPr>
    </w:p>
    <w:p w:rsidR="00E208AC" w:rsidRDefault="00E208AC" w:rsidP="00E208AC">
      <w:pPr>
        <w:pStyle w:val="Lijstalinea"/>
        <w:numPr>
          <w:ilvl w:val="0"/>
          <w:numId w:val="8"/>
        </w:numPr>
        <w:spacing w:line="240" w:lineRule="auto"/>
        <w:rPr>
          <w:rFonts w:ascii="Trebuchet MS" w:hAnsi="Trebuchet MS"/>
        </w:rPr>
      </w:pPr>
      <w:r>
        <w:rPr>
          <w:rFonts w:ascii="Trebuchet MS" w:hAnsi="Trebuchet MS"/>
        </w:rPr>
        <w:t>Vries, B. de (1996) Basisboek milieucommunicatie</w:t>
      </w:r>
    </w:p>
    <w:p w:rsidR="00E208AC" w:rsidRPr="00E208AC" w:rsidRDefault="00E208AC" w:rsidP="00E208AC">
      <w:pPr>
        <w:pStyle w:val="Lijstalinea"/>
        <w:spacing w:line="240" w:lineRule="auto"/>
        <w:ind w:left="644"/>
        <w:rPr>
          <w:rFonts w:ascii="Trebuchet MS" w:hAnsi="Trebuchet MS"/>
        </w:rPr>
      </w:pPr>
      <w:r>
        <w:rPr>
          <w:rFonts w:ascii="Trebuchet MS" w:hAnsi="Trebuchet MS"/>
        </w:rPr>
        <w:t>Bussum, Uitgeverij Coutinho</w:t>
      </w:r>
    </w:p>
    <w:p w:rsidR="001065E1" w:rsidRPr="00A871B5" w:rsidRDefault="001065E1" w:rsidP="00BC54F5">
      <w:pPr>
        <w:numPr>
          <w:ilvl w:val="0"/>
          <w:numId w:val="8"/>
        </w:numPr>
        <w:spacing w:after="0" w:line="240" w:lineRule="auto"/>
        <w:rPr>
          <w:rFonts w:ascii="Trebuchet MS" w:hAnsi="Trebuchet MS"/>
        </w:rPr>
      </w:pPr>
      <w:r w:rsidRPr="00A871B5">
        <w:rPr>
          <w:rFonts w:ascii="Trebuchet MS" w:hAnsi="Trebuchet MS"/>
        </w:rPr>
        <w:t>Waardenburg, M</w:t>
      </w:r>
      <w:r>
        <w:rPr>
          <w:rFonts w:ascii="Trebuchet MS" w:hAnsi="Trebuchet MS"/>
        </w:rPr>
        <w:t>.</w:t>
      </w:r>
      <w:r w:rsidRPr="00A871B5">
        <w:rPr>
          <w:rFonts w:ascii="Trebuchet MS" w:hAnsi="Trebuchet MS"/>
        </w:rPr>
        <w:t xml:space="preserve"> (2001) Communicatie en maatschappelijk verantwoord ondernemen: Be good and tell it. </w:t>
      </w:r>
    </w:p>
    <w:p w:rsidR="001065E1" w:rsidRDefault="001065E1" w:rsidP="00BA7EA1">
      <w:pPr>
        <w:spacing w:line="240" w:lineRule="auto"/>
        <w:ind w:left="708"/>
        <w:rPr>
          <w:rFonts w:ascii="Trebuchet MS" w:hAnsi="Trebuchet MS"/>
        </w:rPr>
      </w:pPr>
      <w:r w:rsidRPr="00A871B5">
        <w:rPr>
          <w:rFonts w:ascii="Trebuchet MS" w:hAnsi="Trebuchet MS"/>
        </w:rPr>
        <w:t>Waddinxveen, Kluwer</w:t>
      </w:r>
    </w:p>
    <w:p w:rsidR="00E208AC" w:rsidRDefault="00E208AC" w:rsidP="00E208AC">
      <w:pPr>
        <w:pStyle w:val="Lijstalinea"/>
        <w:numPr>
          <w:ilvl w:val="0"/>
          <w:numId w:val="8"/>
        </w:numPr>
        <w:spacing w:line="240" w:lineRule="auto"/>
        <w:rPr>
          <w:rFonts w:ascii="Trebuchet MS" w:hAnsi="Trebuchet MS"/>
        </w:rPr>
      </w:pPr>
      <w:r>
        <w:rPr>
          <w:rFonts w:ascii="Trebuchet MS" w:hAnsi="Trebuchet MS"/>
        </w:rPr>
        <w:t>Drs. Werf, M.C.I. van der (1993) Milieu en communicatie, inzichten in communicatie op de groene markt</w:t>
      </w:r>
    </w:p>
    <w:p w:rsidR="00E208AC" w:rsidRDefault="00E208AC" w:rsidP="00E208AC">
      <w:pPr>
        <w:pStyle w:val="Lijstalinea"/>
        <w:spacing w:line="240" w:lineRule="auto"/>
        <w:ind w:left="644"/>
        <w:rPr>
          <w:rFonts w:ascii="Trebuchet MS" w:hAnsi="Trebuchet MS"/>
        </w:rPr>
      </w:pPr>
      <w:r>
        <w:rPr>
          <w:rFonts w:ascii="Trebuchet MS" w:hAnsi="Trebuchet MS"/>
        </w:rPr>
        <w:t xml:space="preserve">Leiden/Antwerpen, </w:t>
      </w:r>
      <w:r w:rsidR="002B038E">
        <w:rPr>
          <w:rFonts w:ascii="Trebuchet MS" w:hAnsi="Trebuchet MS"/>
        </w:rPr>
        <w:t>Educatieve Partners Nederland</w:t>
      </w:r>
    </w:p>
    <w:p w:rsidR="00E208AC" w:rsidRPr="00E208AC" w:rsidRDefault="00E208AC" w:rsidP="00E208AC">
      <w:pPr>
        <w:pStyle w:val="Lijstalinea"/>
        <w:spacing w:line="240" w:lineRule="auto"/>
        <w:ind w:left="644"/>
        <w:rPr>
          <w:rFonts w:ascii="Trebuchet MS" w:hAnsi="Trebuchet MS"/>
        </w:rPr>
      </w:pPr>
    </w:p>
    <w:p w:rsidR="001065E1" w:rsidRDefault="001065E1" w:rsidP="00BC54F5">
      <w:pPr>
        <w:pStyle w:val="Lijstalinea"/>
        <w:numPr>
          <w:ilvl w:val="0"/>
          <w:numId w:val="8"/>
        </w:numPr>
        <w:spacing w:line="240" w:lineRule="auto"/>
        <w:rPr>
          <w:rFonts w:ascii="Trebuchet MS" w:hAnsi="Trebuchet MS"/>
        </w:rPr>
      </w:pPr>
      <w:r>
        <w:rPr>
          <w:rFonts w:ascii="Trebuchet MS" w:hAnsi="Trebuchet MS"/>
        </w:rPr>
        <w:t>Wijk, K. van (2003) De media-explosie, trends en issues in massacommunicatie</w:t>
      </w:r>
    </w:p>
    <w:p w:rsidR="001065E1" w:rsidRPr="006F29AE" w:rsidRDefault="001065E1" w:rsidP="00BA7EA1">
      <w:pPr>
        <w:pStyle w:val="Lijstalinea"/>
        <w:spacing w:line="240" w:lineRule="auto"/>
        <w:rPr>
          <w:rFonts w:ascii="Trebuchet MS" w:hAnsi="Trebuchet MS"/>
        </w:rPr>
      </w:pPr>
      <w:r>
        <w:rPr>
          <w:rFonts w:ascii="Trebuchet MS" w:hAnsi="Trebuchet MS"/>
        </w:rPr>
        <w:t>Schoonhoven, Academic Service</w:t>
      </w:r>
    </w:p>
    <w:p w:rsidR="001065E1" w:rsidRPr="00A871B5" w:rsidRDefault="001065E1" w:rsidP="00BC54F5">
      <w:pPr>
        <w:numPr>
          <w:ilvl w:val="0"/>
          <w:numId w:val="8"/>
        </w:numPr>
        <w:spacing w:after="0" w:line="240" w:lineRule="auto"/>
        <w:rPr>
          <w:rFonts w:ascii="Trebuchet MS" w:hAnsi="Trebuchet MS"/>
        </w:rPr>
      </w:pPr>
      <w:r w:rsidRPr="00A871B5">
        <w:rPr>
          <w:rFonts w:ascii="Trebuchet MS" w:hAnsi="Trebuchet MS"/>
        </w:rPr>
        <w:t>Winkler, P</w:t>
      </w:r>
      <w:r>
        <w:rPr>
          <w:rFonts w:ascii="Trebuchet MS" w:hAnsi="Trebuchet MS"/>
        </w:rPr>
        <w:t>.</w:t>
      </w:r>
      <w:r w:rsidRPr="00A871B5">
        <w:rPr>
          <w:rFonts w:ascii="Trebuchet MS" w:hAnsi="Trebuchet MS"/>
        </w:rPr>
        <w:t xml:space="preserve"> (2009) Praktijkboek maatschappelijk verantwoord ondernemen, naar een succesvol MVO-beleid</w:t>
      </w:r>
    </w:p>
    <w:p w:rsidR="001065E1" w:rsidRPr="00A871B5" w:rsidRDefault="001065E1" w:rsidP="00BA7EA1">
      <w:pPr>
        <w:spacing w:line="240" w:lineRule="auto"/>
        <w:ind w:left="708"/>
        <w:rPr>
          <w:rFonts w:ascii="Trebuchet MS" w:hAnsi="Trebuchet MS"/>
        </w:rPr>
      </w:pPr>
      <w:r w:rsidRPr="00A871B5">
        <w:rPr>
          <w:rFonts w:ascii="Trebuchet MS" w:hAnsi="Trebuchet MS"/>
        </w:rPr>
        <w:t>Bussum, Uitgeverij Coutinho</w:t>
      </w:r>
    </w:p>
    <w:p w:rsidR="001065E1" w:rsidRDefault="001065E1" w:rsidP="00BA7EA1">
      <w:pPr>
        <w:spacing w:line="240" w:lineRule="auto"/>
        <w:rPr>
          <w:rFonts w:ascii="Trebuchet MS" w:hAnsi="Trebuchet MS"/>
          <w:u w:val="single"/>
        </w:rPr>
      </w:pPr>
    </w:p>
    <w:p w:rsidR="00036111" w:rsidRDefault="00036111">
      <w:pPr>
        <w:spacing w:after="0" w:line="240" w:lineRule="auto"/>
        <w:rPr>
          <w:rFonts w:ascii="Trebuchet MS" w:hAnsi="Trebuchet MS"/>
          <w:u w:val="single"/>
        </w:rPr>
      </w:pPr>
      <w:r>
        <w:rPr>
          <w:rFonts w:ascii="Trebuchet MS" w:hAnsi="Trebuchet MS"/>
          <w:u w:val="single"/>
        </w:rPr>
        <w:br w:type="page"/>
      </w:r>
    </w:p>
    <w:p w:rsidR="001065E1" w:rsidRPr="00450737" w:rsidRDefault="001065E1" w:rsidP="00BA7EA1">
      <w:pPr>
        <w:spacing w:line="240" w:lineRule="auto"/>
        <w:rPr>
          <w:rFonts w:ascii="Trebuchet MS" w:hAnsi="Trebuchet MS"/>
          <w:u w:val="single"/>
        </w:rPr>
      </w:pPr>
      <w:r w:rsidRPr="00450737">
        <w:rPr>
          <w:rFonts w:ascii="Trebuchet MS" w:hAnsi="Trebuchet MS"/>
          <w:u w:val="single"/>
        </w:rPr>
        <w:t>Geraadpleegde PDF documenten</w:t>
      </w:r>
    </w:p>
    <w:p w:rsidR="001065E1" w:rsidRPr="00935DE1" w:rsidRDefault="001065E1" w:rsidP="00BC54F5">
      <w:pPr>
        <w:numPr>
          <w:ilvl w:val="0"/>
          <w:numId w:val="8"/>
        </w:numPr>
        <w:spacing w:after="0" w:line="240" w:lineRule="auto"/>
        <w:rPr>
          <w:rFonts w:ascii="Trebuchet MS" w:hAnsi="Trebuchet MS" w:cs="Arial"/>
          <w:b/>
        </w:rPr>
      </w:pPr>
      <w:r>
        <w:rPr>
          <w:rFonts w:ascii="Trebuchet MS" w:hAnsi="Trebuchet MS" w:cs="Arial"/>
        </w:rPr>
        <w:t>Dossier MVO in de evenementenbranche (Eventview nummer 3 2008)</w:t>
      </w:r>
    </w:p>
    <w:p w:rsidR="001065E1" w:rsidRDefault="004E6E87" w:rsidP="00BA7EA1">
      <w:pPr>
        <w:spacing w:line="240" w:lineRule="auto"/>
        <w:ind w:left="720"/>
        <w:rPr>
          <w:rFonts w:ascii="Trebuchet MS" w:hAnsi="Trebuchet MS" w:cs="Arial"/>
        </w:rPr>
      </w:pPr>
      <w:hyperlink r:id="rId41" w:history="1">
        <w:r w:rsidR="001065E1" w:rsidRPr="003462E9">
          <w:rPr>
            <w:rStyle w:val="Hyperlink"/>
            <w:rFonts w:ascii="Trebuchet MS" w:hAnsi="Trebuchet MS" w:cs="Arial"/>
          </w:rPr>
          <w:t>http://www.grandcatering.nl/documenten/Artikel%20Eventview%20-%20MVO%20-%2008-10-08.pdf</w:t>
        </w:r>
      </w:hyperlink>
      <w:r w:rsidR="001065E1">
        <w:rPr>
          <w:rFonts w:ascii="Trebuchet MS" w:hAnsi="Trebuchet MS" w:cs="Arial"/>
        </w:rPr>
        <w:t xml:space="preserve"> </w:t>
      </w:r>
    </w:p>
    <w:p w:rsidR="001065E1" w:rsidRDefault="001065E1" w:rsidP="00BC54F5">
      <w:pPr>
        <w:numPr>
          <w:ilvl w:val="0"/>
          <w:numId w:val="8"/>
        </w:numPr>
        <w:spacing w:after="0" w:line="240" w:lineRule="auto"/>
        <w:rPr>
          <w:rFonts w:ascii="Trebuchet MS" w:hAnsi="Trebuchet MS"/>
        </w:rPr>
      </w:pPr>
      <w:r w:rsidRPr="00A871B5">
        <w:rPr>
          <w:rFonts w:ascii="Trebuchet MS" w:hAnsi="Trebuchet MS"/>
        </w:rPr>
        <w:t>Gids voor doeltreffende communicatie, maatsch</w:t>
      </w:r>
      <w:r>
        <w:rPr>
          <w:rFonts w:ascii="Trebuchet MS" w:hAnsi="Trebuchet MS"/>
        </w:rPr>
        <w:t>appelijk verantwoord ondernemen</w:t>
      </w:r>
      <w:r w:rsidRPr="00A871B5">
        <w:rPr>
          <w:rFonts w:ascii="Trebuchet MS" w:hAnsi="Trebuchet MS"/>
        </w:rPr>
        <w:t xml:space="preserve"> </w:t>
      </w:r>
      <w:r>
        <w:rPr>
          <w:rFonts w:ascii="Trebuchet MS" w:hAnsi="Trebuchet MS"/>
        </w:rPr>
        <w:t>(</w:t>
      </w:r>
      <w:r w:rsidRPr="00A871B5">
        <w:rPr>
          <w:rFonts w:ascii="Trebuchet MS" w:hAnsi="Trebuchet MS"/>
        </w:rPr>
        <w:t>Europese Commissie Directoraat-Generaal Ondernemingen</w:t>
      </w:r>
      <w:r>
        <w:rPr>
          <w:rFonts w:ascii="Trebuchet MS" w:hAnsi="Trebuchet MS"/>
        </w:rPr>
        <w:t>)</w:t>
      </w:r>
    </w:p>
    <w:p w:rsidR="001065E1" w:rsidRDefault="004E6E87" w:rsidP="00BA7EA1">
      <w:pPr>
        <w:spacing w:line="240" w:lineRule="auto"/>
        <w:ind w:left="720"/>
        <w:rPr>
          <w:rFonts w:ascii="Trebuchet MS" w:hAnsi="Trebuchet MS"/>
        </w:rPr>
      </w:pPr>
      <w:hyperlink r:id="rId42" w:history="1">
        <w:r w:rsidR="001065E1" w:rsidRPr="003462E9">
          <w:rPr>
            <w:rStyle w:val="Hyperlink"/>
            <w:rFonts w:ascii="Trebuchet MS" w:hAnsi="Trebuchet MS"/>
          </w:rPr>
          <w:t>http://ec.europa.eu/enterprise/policies/sustainable-business/files/csr/campaign/documentation/download/guide_nl.pdf</w:t>
        </w:r>
      </w:hyperlink>
      <w:r w:rsidR="001065E1">
        <w:rPr>
          <w:rFonts w:ascii="Trebuchet MS" w:hAnsi="Trebuchet MS"/>
        </w:rPr>
        <w:t xml:space="preserve"> </w:t>
      </w:r>
    </w:p>
    <w:p w:rsidR="001065E1" w:rsidRDefault="001065E1" w:rsidP="00BA7EA1">
      <w:pPr>
        <w:spacing w:after="0" w:line="240" w:lineRule="auto"/>
        <w:ind w:left="720"/>
        <w:rPr>
          <w:rFonts w:ascii="Trebuchet MS" w:hAnsi="Trebuchet MS" w:cs="Arial"/>
        </w:rPr>
      </w:pPr>
    </w:p>
    <w:p w:rsidR="001065E1" w:rsidRDefault="001065E1" w:rsidP="00BC54F5">
      <w:pPr>
        <w:numPr>
          <w:ilvl w:val="0"/>
          <w:numId w:val="8"/>
        </w:numPr>
        <w:spacing w:after="0" w:line="240" w:lineRule="auto"/>
        <w:rPr>
          <w:rFonts w:ascii="Trebuchet MS" w:hAnsi="Trebuchet MS" w:cs="Arial"/>
        </w:rPr>
      </w:pPr>
      <w:r>
        <w:rPr>
          <w:rFonts w:ascii="Trebuchet MS" w:hAnsi="Trebuchet MS" w:cs="Arial"/>
        </w:rPr>
        <w:t>Het goede doel als thema in de externe communincatie. Bedrijfscommunicatie met een sociaal gezicht? (Geerardyn, A. 2006)</w:t>
      </w:r>
    </w:p>
    <w:p w:rsidR="001065E1" w:rsidRPr="00935DE1" w:rsidRDefault="004E6E87" w:rsidP="00BA7EA1">
      <w:pPr>
        <w:spacing w:line="240" w:lineRule="auto"/>
        <w:ind w:left="720"/>
        <w:rPr>
          <w:rFonts w:ascii="Trebuchet MS" w:hAnsi="Trebuchet MS" w:cs="Arial"/>
        </w:rPr>
      </w:pPr>
      <w:hyperlink r:id="rId43" w:history="1">
        <w:r w:rsidR="001065E1" w:rsidRPr="003462E9">
          <w:rPr>
            <w:rStyle w:val="Hyperlink"/>
            <w:rFonts w:ascii="Trebuchet MS" w:hAnsi="Trebuchet MS" w:cs="Arial"/>
          </w:rPr>
          <w:t>http://www.basisboekmvo.nl/images/mvo-scriptie/11%20Aagje%20Geerardyn.pdf</w:t>
        </w:r>
      </w:hyperlink>
      <w:r w:rsidR="001065E1">
        <w:rPr>
          <w:rFonts w:ascii="Trebuchet MS" w:hAnsi="Trebuchet MS" w:cs="Arial"/>
        </w:rPr>
        <w:t xml:space="preserve"> </w:t>
      </w:r>
    </w:p>
    <w:p w:rsidR="001065E1" w:rsidRPr="00A306C6" w:rsidRDefault="001065E1" w:rsidP="00BC54F5">
      <w:pPr>
        <w:numPr>
          <w:ilvl w:val="0"/>
          <w:numId w:val="8"/>
        </w:numPr>
        <w:spacing w:after="0" w:line="240" w:lineRule="auto"/>
        <w:rPr>
          <w:rFonts w:ascii="Trebuchet MS" w:hAnsi="Trebuchet MS"/>
        </w:rPr>
      </w:pPr>
      <w:r w:rsidRPr="004502C1">
        <w:rPr>
          <w:rFonts w:ascii="Trebuchet MS" w:hAnsi="Trebuchet MS" w:cs="Arial"/>
          <w:bCs/>
          <w:kern w:val="36"/>
        </w:rPr>
        <w:t>Wat brengen keurmerken nog meer teweeg? Neveneffecten van duurzaamheidslabeling in de consumentenpercepti</w:t>
      </w:r>
      <w:r w:rsidRPr="00A871B5">
        <w:rPr>
          <w:rFonts w:ascii="Trebuchet MS" w:hAnsi="Trebuchet MS" w:cs="Arial"/>
          <w:bCs/>
          <w:kern w:val="36"/>
        </w:rPr>
        <w:t>e</w:t>
      </w:r>
      <w:r>
        <w:rPr>
          <w:rFonts w:ascii="Trebuchet MS" w:hAnsi="Trebuchet MS" w:cs="Arial"/>
        </w:rPr>
        <w:t xml:space="preserve"> </w:t>
      </w:r>
      <w:r w:rsidRPr="00072A27">
        <w:rPr>
          <w:rFonts w:ascii="Trebuchet MS" w:hAnsi="Trebuchet MS" w:cs="Arial"/>
        </w:rPr>
        <w:t>(Ingenbleek, P., M.J.G. Meeusen, A. Anagnostou, M. Binnekamp en H. van Trijp 2009)</w:t>
      </w:r>
      <w:r w:rsidRPr="00072A27">
        <w:rPr>
          <w:rFonts w:ascii="Trebuchet MS" w:hAnsi="Trebuchet MS" w:cs="Arial"/>
          <w:bCs/>
          <w:kern w:val="36"/>
        </w:rPr>
        <w:t xml:space="preserve"> </w:t>
      </w:r>
      <w:r w:rsidRPr="00072A27">
        <w:rPr>
          <w:rFonts w:ascii="Trebuchet MS" w:hAnsi="Trebuchet MS" w:cs="Arial"/>
        </w:rPr>
        <w:t>Den Haag:  LEI</w:t>
      </w:r>
    </w:p>
    <w:p w:rsidR="001065E1" w:rsidRPr="00A306C6" w:rsidRDefault="004E6E87" w:rsidP="00BA7EA1">
      <w:pPr>
        <w:spacing w:line="240" w:lineRule="auto"/>
        <w:ind w:left="720"/>
        <w:rPr>
          <w:rFonts w:ascii="Trebuchet MS" w:hAnsi="Trebuchet MS"/>
        </w:rPr>
      </w:pPr>
      <w:hyperlink r:id="rId44" w:history="1">
        <w:r w:rsidR="001065E1" w:rsidRPr="003462E9">
          <w:rPr>
            <w:rStyle w:val="Hyperlink"/>
            <w:rFonts w:ascii="Trebuchet MS" w:hAnsi="Trebuchet MS"/>
          </w:rPr>
          <w:t>http://www.lei.dlo.nl/publicaties/PDF/2009/2009-023.pdf</w:t>
        </w:r>
      </w:hyperlink>
      <w:r w:rsidR="001065E1">
        <w:rPr>
          <w:rFonts w:ascii="Trebuchet MS" w:hAnsi="Trebuchet MS"/>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4252"/>
        <w:gridCol w:w="1985"/>
      </w:tblGrid>
      <w:tr w:rsidR="001065E1" w:rsidRPr="002520D0" w:rsidTr="001F6405">
        <w:tc>
          <w:tcPr>
            <w:tcW w:w="6487" w:type="dxa"/>
            <w:gridSpan w:val="2"/>
          </w:tcPr>
          <w:p w:rsidR="001065E1" w:rsidRPr="002520D0" w:rsidRDefault="001065E1" w:rsidP="00BA7EA1">
            <w:pPr>
              <w:spacing w:line="240" w:lineRule="auto"/>
              <w:rPr>
                <w:rFonts w:ascii="Trebuchet MS" w:hAnsi="Trebuchet MS" w:cs="Arial"/>
                <w:b/>
              </w:rPr>
            </w:pPr>
            <w:r w:rsidRPr="002520D0">
              <w:br w:type="page"/>
            </w:r>
            <w:r w:rsidRPr="002520D0">
              <w:rPr>
                <w:rFonts w:ascii="Trebuchet MS" w:hAnsi="Trebuchet MS" w:cs="Arial"/>
                <w:b/>
              </w:rPr>
              <w:br w:type="page"/>
              <w:t>Geraadpleegde websites</w:t>
            </w:r>
          </w:p>
        </w:tc>
        <w:tc>
          <w:tcPr>
            <w:tcW w:w="1985" w:type="dxa"/>
          </w:tcPr>
          <w:p w:rsidR="001065E1" w:rsidRPr="002520D0" w:rsidRDefault="001065E1" w:rsidP="00BA7EA1">
            <w:pPr>
              <w:spacing w:line="240" w:lineRule="auto"/>
              <w:rPr>
                <w:rFonts w:ascii="Trebuchet MS" w:hAnsi="Trebuchet MS" w:cs="Arial"/>
                <w:b/>
              </w:rPr>
            </w:pPr>
            <w:r w:rsidRPr="002520D0">
              <w:rPr>
                <w:rFonts w:ascii="Trebuchet MS" w:hAnsi="Trebuchet MS" w:cs="Arial"/>
                <w:b/>
              </w:rPr>
              <w:t>Geraadpleegd op</w:t>
            </w: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rPr>
              <w:t>CPE-keurmerk</w:t>
            </w:r>
          </w:p>
        </w:tc>
        <w:tc>
          <w:tcPr>
            <w:tcW w:w="4252" w:type="dxa"/>
          </w:tcPr>
          <w:p w:rsidR="001065E1" w:rsidRPr="002520D0" w:rsidRDefault="004E6E87" w:rsidP="00BA7EA1">
            <w:pPr>
              <w:spacing w:line="240" w:lineRule="auto"/>
              <w:rPr>
                <w:rFonts w:ascii="Trebuchet MS" w:hAnsi="Trebuchet MS" w:cs="Arial"/>
              </w:rPr>
            </w:pPr>
            <w:hyperlink r:id="rId45" w:history="1">
              <w:r w:rsidR="001065E1" w:rsidRPr="002520D0">
                <w:rPr>
                  <w:rStyle w:val="Hyperlink"/>
                  <w:rFonts w:ascii="Trebuchet MS" w:hAnsi="Trebuchet MS"/>
                </w:rPr>
                <w:t>www.cpe.nl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lang w:val="en-US"/>
              </w:rPr>
              <w:t>Demeter</w:t>
            </w:r>
          </w:p>
        </w:tc>
        <w:tc>
          <w:tcPr>
            <w:tcW w:w="4252" w:type="dxa"/>
          </w:tcPr>
          <w:p w:rsidR="001065E1" w:rsidRPr="002520D0" w:rsidRDefault="004E6E87" w:rsidP="00BA7EA1">
            <w:pPr>
              <w:spacing w:line="240" w:lineRule="auto"/>
              <w:rPr>
                <w:rFonts w:ascii="Trebuchet MS" w:hAnsi="Trebuchet MS" w:cs="Arial"/>
              </w:rPr>
            </w:pPr>
            <w:hyperlink r:id="rId46" w:history="1">
              <w:r w:rsidR="001065E1" w:rsidRPr="002520D0">
                <w:rPr>
                  <w:rStyle w:val="Hyperlink"/>
                  <w:rFonts w:ascii="Trebuchet MS" w:hAnsi="Trebuchet MS"/>
                  <w:lang w:val="en-US"/>
                </w:rPr>
                <w:t>www.demeter-bd.nl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De vijf E’s van gedragsbeïnvloeding</w:t>
            </w:r>
          </w:p>
        </w:tc>
        <w:tc>
          <w:tcPr>
            <w:tcW w:w="4252" w:type="dxa"/>
          </w:tcPr>
          <w:p w:rsidR="001065E1" w:rsidRPr="002520D0" w:rsidRDefault="004E6E87" w:rsidP="00BA7EA1">
            <w:pPr>
              <w:spacing w:line="240" w:lineRule="auto"/>
              <w:rPr>
                <w:rFonts w:ascii="Trebuchet MS" w:hAnsi="Trebuchet MS"/>
              </w:rPr>
            </w:pPr>
            <w:hyperlink r:id="rId47" w:history="1">
              <w:r w:rsidR="001065E1" w:rsidRPr="002520D0">
                <w:rPr>
                  <w:rStyle w:val="Hyperlink"/>
                  <w:rFonts w:ascii="Trebuchet MS" w:hAnsi="Trebuchet MS"/>
                </w:rPr>
                <w:t>www.communicatieplein.nl</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23-03-2010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Een sterk imago en goede reputatie door middel van MVO</w:t>
            </w:r>
          </w:p>
        </w:tc>
        <w:tc>
          <w:tcPr>
            <w:tcW w:w="4252" w:type="dxa"/>
          </w:tcPr>
          <w:p w:rsidR="001065E1" w:rsidRPr="002520D0" w:rsidRDefault="004E6E87" w:rsidP="00BA7EA1">
            <w:pPr>
              <w:spacing w:line="240" w:lineRule="auto"/>
              <w:rPr>
                <w:rFonts w:ascii="Trebuchet MS" w:hAnsi="Trebuchet MS"/>
              </w:rPr>
            </w:pPr>
            <w:hyperlink r:id="rId48" w:history="1">
              <w:r w:rsidR="001065E1" w:rsidRPr="002520D0">
                <w:rPr>
                  <w:rStyle w:val="Hyperlink"/>
                  <w:rFonts w:ascii="Trebuchet MS" w:hAnsi="Trebuchet MS"/>
                </w:rPr>
                <w:t>www.waternet.net</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27-04-2010</w:t>
            </w:r>
          </w:p>
        </w:tc>
      </w:tr>
      <w:tr w:rsidR="001065E1" w:rsidRPr="002520D0" w:rsidTr="001F6405">
        <w:tc>
          <w:tcPr>
            <w:tcW w:w="2235" w:type="dxa"/>
          </w:tcPr>
          <w:p w:rsidR="001065E1" w:rsidRPr="002520D0" w:rsidRDefault="001065E1" w:rsidP="00BA7EA1">
            <w:pPr>
              <w:spacing w:line="240" w:lineRule="auto"/>
              <w:rPr>
                <w:rFonts w:ascii="Trebuchet MS" w:hAnsi="Trebuchet MS" w:cs="Arial"/>
                <w:b/>
                <w:lang w:val="en-GB"/>
              </w:rPr>
            </w:pPr>
            <w:r w:rsidRPr="002520D0">
              <w:rPr>
                <w:rFonts w:ascii="Trebuchet MS" w:hAnsi="Trebuchet MS" w:cs="Arial"/>
              </w:rPr>
              <w:t>Energiecentrum</w:t>
            </w:r>
          </w:p>
        </w:tc>
        <w:tc>
          <w:tcPr>
            <w:tcW w:w="4252" w:type="dxa"/>
          </w:tcPr>
          <w:p w:rsidR="001065E1" w:rsidRPr="002520D0" w:rsidRDefault="004E6E87" w:rsidP="00BA7EA1">
            <w:pPr>
              <w:spacing w:line="240" w:lineRule="auto"/>
              <w:rPr>
                <w:rFonts w:ascii="Trebuchet MS" w:hAnsi="Trebuchet MS" w:cs="Arial"/>
                <w:b/>
                <w:lang w:val="en-GB"/>
              </w:rPr>
            </w:pPr>
            <w:hyperlink r:id="rId49" w:history="1">
              <w:r w:rsidR="001065E1" w:rsidRPr="002520D0">
                <w:rPr>
                  <w:rStyle w:val="Hyperlink"/>
                  <w:rFonts w:ascii="Trebuchet MS" w:hAnsi="Trebuchet MS" w:cs="Arial"/>
                </w:rPr>
                <w:t>www.energiecentrum.nl</w:t>
              </w:r>
            </w:hyperlink>
          </w:p>
        </w:tc>
        <w:tc>
          <w:tcPr>
            <w:tcW w:w="1985" w:type="dxa"/>
          </w:tcPr>
          <w:p w:rsidR="001065E1" w:rsidRPr="002520D0" w:rsidRDefault="001065E1" w:rsidP="00BA7EA1">
            <w:pPr>
              <w:spacing w:line="240" w:lineRule="auto"/>
              <w:rPr>
                <w:rFonts w:ascii="Trebuchet MS" w:hAnsi="Trebuchet MS" w:cs="Arial"/>
              </w:rPr>
            </w:pPr>
            <w:r w:rsidRPr="002520D0">
              <w:rPr>
                <w:rFonts w:ascii="Trebuchet MS" w:hAnsi="Trebuchet MS" w:cs="Arial"/>
              </w:rPr>
              <w:t>01-12-2009</w:t>
            </w: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rPr>
              <w:t>Erkend streekproduct</w:t>
            </w:r>
          </w:p>
        </w:tc>
        <w:tc>
          <w:tcPr>
            <w:tcW w:w="4252" w:type="dxa"/>
          </w:tcPr>
          <w:p w:rsidR="001065E1" w:rsidRPr="002520D0" w:rsidRDefault="004E6E87" w:rsidP="00BA7EA1">
            <w:pPr>
              <w:spacing w:line="240" w:lineRule="auto"/>
              <w:rPr>
                <w:rFonts w:ascii="Trebuchet MS" w:hAnsi="Trebuchet MS" w:cs="Arial"/>
              </w:rPr>
            </w:pPr>
            <w:hyperlink r:id="rId50" w:history="1">
              <w:r w:rsidR="001065E1" w:rsidRPr="002520D0">
                <w:rPr>
                  <w:rStyle w:val="Hyperlink"/>
                  <w:rFonts w:ascii="Trebuchet MS" w:hAnsi="Trebuchet MS"/>
                </w:rPr>
                <w:t>www.erkendstreekproduct.nl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FZ vakblad</w:t>
            </w:r>
          </w:p>
        </w:tc>
        <w:tc>
          <w:tcPr>
            <w:tcW w:w="4252" w:type="dxa"/>
          </w:tcPr>
          <w:p w:rsidR="001065E1" w:rsidRPr="002520D0" w:rsidRDefault="004E6E87" w:rsidP="00BA7EA1">
            <w:pPr>
              <w:spacing w:line="240" w:lineRule="auto"/>
              <w:rPr>
                <w:rFonts w:ascii="Trebuchet MS" w:hAnsi="Trebuchet MS"/>
              </w:rPr>
            </w:pPr>
            <w:hyperlink r:id="rId51" w:history="1">
              <w:r w:rsidR="001065E1" w:rsidRPr="002520D0">
                <w:rPr>
                  <w:rStyle w:val="Hyperlink"/>
                  <w:rFonts w:ascii="Trebuchet MS" w:hAnsi="Trebuchet MS"/>
                </w:rPr>
                <w:t>www.fz.nl/mvo/</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11-01-2010</w:t>
            </w: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cs="Arial"/>
              </w:rPr>
              <w:t>Green Key</w:t>
            </w:r>
          </w:p>
          <w:p w:rsidR="001065E1" w:rsidRPr="002520D0" w:rsidRDefault="001065E1" w:rsidP="00BA7EA1">
            <w:pPr>
              <w:spacing w:line="240" w:lineRule="auto"/>
              <w:rPr>
                <w:rFonts w:ascii="Trebuchet MS" w:hAnsi="Trebuchet MS" w:cs="Arial"/>
                <w:b/>
              </w:rPr>
            </w:pPr>
          </w:p>
        </w:tc>
        <w:tc>
          <w:tcPr>
            <w:tcW w:w="4252" w:type="dxa"/>
          </w:tcPr>
          <w:p w:rsidR="001065E1" w:rsidRPr="002520D0" w:rsidRDefault="004E6E87" w:rsidP="00BA7EA1">
            <w:pPr>
              <w:spacing w:line="240" w:lineRule="auto"/>
              <w:rPr>
                <w:rFonts w:ascii="Trebuchet MS" w:hAnsi="Trebuchet MS" w:cs="Arial"/>
              </w:rPr>
            </w:pPr>
            <w:hyperlink r:id="rId52" w:history="1">
              <w:r w:rsidR="001065E1" w:rsidRPr="002520D0">
                <w:rPr>
                  <w:rStyle w:val="Hyperlink"/>
                  <w:rFonts w:ascii="Trebuchet MS" w:hAnsi="Trebuchet MS" w:cs="Arial"/>
                </w:rPr>
                <w:t>www.kmvk.nl/groenesleutel/</w:t>
              </w:r>
            </w:hyperlink>
          </w:p>
          <w:p w:rsidR="001065E1" w:rsidRPr="002520D0" w:rsidRDefault="004E6E87" w:rsidP="00BA7EA1">
            <w:pPr>
              <w:spacing w:line="240" w:lineRule="auto"/>
              <w:rPr>
                <w:rFonts w:ascii="Trebuchet MS" w:hAnsi="Trebuchet MS" w:cs="Arial"/>
              </w:rPr>
            </w:pPr>
            <w:hyperlink r:id="rId53" w:history="1">
              <w:r w:rsidR="001065E1" w:rsidRPr="002520D0">
                <w:rPr>
                  <w:rStyle w:val="Hyperlink"/>
                  <w:rFonts w:ascii="Trebuchet MS" w:hAnsi="Trebuchet MS" w:cs="Arial"/>
                </w:rPr>
                <w:t>www.thegreenkey.org</w:t>
              </w:r>
            </w:hyperlink>
            <w:r w:rsidR="001065E1" w:rsidRPr="002520D0">
              <w:rPr>
                <w:rFonts w:ascii="Trebuchet MS" w:hAnsi="Trebuchet MS" w:cs="Arial"/>
              </w:rPr>
              <w:t xml:space="preserve"> </w:t>
            </w:r>
          </w:p>
        </w:tc>
        <w:tc>
          <w:tcPr>
            <w:tcW w:w="1985" w:type="dxa"/>
          </w:tcPr>
          <w:p w:rsidR="001065E1" w:rsidRPr="002520D0" w:rsidRDefault="001065E1" w:rsidP="00BA7EA1">
            <w:pPr>
              <w:spacing w:line="240" w:lineRule="auto"/>
              <w:rPr>
                <w:rFonts w:ascii="Trebuchet MS" w:hAnsi="Trebuchet MS" w:cs="Arial"/>
              </w:rPr>
            </w:pPr>
            <w:r w:rsidRPr="002520D0">
              <w:rPr>
                <w:rFonts w:ascii="Trebuchet MS" w:hAnsi="Trebuchet MS" w:cs="Arial"/>
              </w:rPr>
              <w:t>26-11-2009</w:t>
            </w:r>
          </w:p>
          <w:p w:rsidR="001065E1" w:rsidRPr="002520D0" w:rsidRDefault="001065E1" w:rsidP="00BA7EA1">
            <w:pPr>
              <w:spacing w:line="240" w:lineRule="auto"/>
              <w:rPr>
                <w:rFonts w:ascii="Trebuchet MS" w:hAnsi="Trebuchet MS" w:cs="Arial"/>
              </w:rPr>
            </w:pP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rPr>
              <w:t>Gras keurmerk</w:t>
            </w:r>
          </w:p>
        </w:tc>
        <w:tc>
          <w:tcPr>
            <w:tcW w:w="4252" w:type="dxa"/>
          </w:tcPr>
          <w:p w:rsidR="001065E1" w:rsidRPr="002520D0" w:rsidRDefault="004E6E87" w:rsidP="00BA7EA1">
            <w:pPr>
              <w:spacing w:line="240" w:lineRule="auto"/>
              <w:rPr>
                <w:rFonts w:ascii="Trebuchet MS" w:hAnsi="Trebuchet MS" w:cs="Arial"/>
              </w:rPr>
            </w:pPr>
            <w:hyperlink r:id="rId54" w:history="1">
              <w:r w:rsidR="001065E1" w:rsidRPr="002520D0">
                <w:rPr>
                  <w:rStyle w:val="Hyperlink"/>
                  <w:rFonts w:ascii="Trebuchet MS" w:hAnsi="Trebuchet MS"/>
                </w:rPr>
                <w:t>www.graskeurmerk.nl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rPr>
              <w:t>Groene Label Kas</w:t>
            </w:r>
          </w:p>
        </w:tc>
        <w:tc>
          <w:tcPr>
            <w:tcW w:w="4252" w:type="dxa"/>
          </w:tcPr>
          <w:p w:rsidR="001065E1" w:rsidRPr="002520D0" w:rsidRDefault="004E6E87" w:rsidP="00BA7EA1">
            <w:pPr>
              <w:spacing w:line="240" w:lineRule="auto"/>
              <w:rPr>
                <w:rFonts w:ascii="Trebuchet MS" w:hAnsi="Trebuchet MS" w:cs="Arial"/>
              </w:rPr>
            </w:pPr>
            <w:hyperlink r:id="rId55" w:history="1">
              <w:r w:rsidR="001065E1" w:rsidRPr="002520D0">
                <w:rPr>
                  <w:rStyle w:val="Hyperlink"/>
                  <w:rFonts w:ascii="Trebuchet MS" w:hAnsi="Trebuchet MS"/>
                </w:rPr>
                <w:t>www.smk.nl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HBO kennisbank</w:t>
            </w:r>
          </w:p>
        </w:tc>
        <w:tc>
          <w:tcPr>
            <w:tcW w:w="4252" w:type="dxa"/>
          </w:tcPr>
          <w:p w:rsidR="001065E1" w:rsidRPr="002520D0" w:rsidRDefault="004E6E87" w:rsidP="00BA7EA1">
            <w:pPr>
              <w:spacing w:line="240" w:lineRule="auto"/>
              <w:rPr>
                <w:rFonts w:ascii="Trebuchet MS" w:hAnsi="Trebuchet MS"/>
              </w:rPr>
            </w:pPr>
            <w:hyperlink r:id="rId56" w:history="1">
              <w:r w:rsidR="001065E1" w:rsidRPr="002520D0">
                <w:rPr>
                  <w:rStyle w:val="Hyperlink"/>
                  <w:rFonts w:ascii="Trebuchet MS" w:hAnsi="Trebuchet MS"/>
                </w:rPr>
                <w:t>www.hbo-kennisbank.nl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27-04-2010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High Profile</w:t>
            </w:r>
          </w:p>
        </w:tc>
        <w:tc>
          <w:tcPr>
            <w:tcW w:w="4252" w:type="dxa"/>
          </w:tcPr>
          <w:p w:rsidR="001065E1" w:rsidRPr="002520D0" w:rsidRDefault="004E6E87" w:rsidP="00BA7EA1">
            <w:pPr>
              <w:spacing w:line="240" w:lineRule="auto"/>
              <w:rPr>
                <w:rFonts w:ascii="Trebuchet MS" w:hAnsi="Trebuchet MS"/>
              </w:rPr>
            </w:pPr>
            <w:hyperlink r:id="rId57" w:history="1">
              <w:r w:rsidR="001065E1" w:rsidRPr="002520D0">
                <w:rPr>
                  <w:rStyle w:val="Hyperlink"/>
                  <w:rFonts w:ascii="Trebuchet MS" w:hAnsi="Trebuchet MS"/>
                </w:rPr>
                <w:t>www.highprofile.nl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20-01-2010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Kennisportaal</w:t>
            </w:r>
          </w:p>
        </w:tc>
        <w:tc>
          <w:tcPr>
            <w:tcW w:w="4252" w:type="dxa"/>
          </w:tcPr>
          <w:p w:rsidR="001065E1" w:rsidRPr="002520D0" w:rsidRDefault="004E6E87" w:rsidP="00BA7EA1">
            <w:pPr>
              <w:spacing w:line="240" w:lineRule="auto"/>
              <w:rPr>
                <w:rFonts w:ascii="Trebuchet MS" w:hAnsi="Trebuchet MS"/>
              </w:rPr>
            </w:pPr>
            <w:hyperlink r:id="rId58" w:history="1">
              <w:r w:rsidR="001065E1" w:rsidRPr="002520D0">
                <w:rPr>
                  <w:rStyle w:val="Hyperlink"/>
                  <w:rFonts w:ascii="Trebuchet MS" w:hAnsi="Trebuchet MS"/>
                </w:rPr>
                <w:t>www.kennisportal.com</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03-06-2010</w:t>
            </w:r>
          </w:p>
        </w:tc>
      </w:tr>
      <w:tr w:rsidR="001065E1" w:rsidRPr="002520D0" w:rsidTr="001F6405">
        <w:tc>
          <w:tcPr>
            <w:tcW w:w="2235" w:type="dxa"/>
          </w:tcPr>
          <w:p w:rsidR="001065E1" w:rsidRPr="002520D0" w:rsidRDefault="001065E1" w:rsidP="00BA7EA1">
            <w:pPr>
              <w:spacing w:line="240" w:lineRule="auto"/>
              <w:rPr>
                <w:rFonts w:ascii="Trebuchet MS" w:hAnsi="Trebuchet MS" w:cs="Arial"/>
                <w:b/>
                <w:lang w:val="en-GB"/>
              </w:rPr>
            </w:pPr>
            <w:r w:rsidRPr="002520D0">
              <w:br w:type="page"/>
            </w:r>
            <w:r w:rsidRPr="002520D0">
              <w:rPr>
                <w:rFonts w:ascii="Trebuchet MS" w:hAnsi="Trebuchet MS" w:cs="Arial"/>
              </w:rPr>
              <w:t>Klimaat neutraal</w:t>
            </w:r>
          </w:p>
        </w:tc>
        <w:tc>
          <w:tcPr>
            <w:tcW w:w="4252" w:type="dxa"/>
          </w:tcPr>
          <w:p w:rsidR="001065E1" w:rsidRPr="002520D0" w:rsidRDefault="004E6E87" w:rsidP="00BA7EA1">
            <w:pPr>
              <w:spacing w:line="240" w:lineRule="auto"/>
              <w:rPr>
                <w:rFonts w:ascii="Trebuchet MS" w:hAnsi="Trebuchet MS" w:cs="Arial"/>
                <w:lang w:val="en-GB"/>
              </w:rPr>
            </w:pPr>
            <w:hyperlink r:id="rId59" w:history="1">
              <w:r w:rsidR="001065E1" w:rsidRPr="002520D0">
                <w:rPr>
                  <w:rStyle w:val="Hyperlink"/>
                  <w:rFonts w:ascii="Trebuchet MS" w:hAnsi="Trebuchet MS" w:cs="Arial"/>
                  <w:lang w:val="en-GB"/>
                </w:rPr>
                <w:t>www.klimaatneutraal.worldforum.nl</w:t>
              </w:r>
            </w:hyperlink>
          </w:p>
          <w:p w:rsidR="001065E1" w:rsidRPr="002520D0" w:rsidRDefault="001065E1" w:rsidP="00BA7EA1">
            <w:pPr>
              <w:spacing w:line="240" w:lineRule="auto"/>
              <w:rPr>
                <w:rFonts w:ascii="Trebuchet MS" w:hAnsi="Trebuchet MS" w:cs="Arial"/>
                <w:b/>
                <w:lang w:val="en-GB"/>
              </w:rPr>
            </w:pPr>
          </w:p>
        </w:tc>
        <w:tc>
          <w:tcPr>
            <w:tcW w:w="1985" w:type="dxa"/>
          </w:tcPr>
          <w:p w:rsidR="001065E1" w:rsidRPr="002520D0" w:rsidRDefault="001065E1" w:rsidP="00BA7EA1">
            <w:pPr>
              <w:spacing w:line="240" w:lineRule="auto"/>
              <w:rPr>
                <w:rFonts w:ascii="Trebuchet MS" w:hAnsi="Trebuchet MS" w:cs="Arial"/>
                <w:lang w:val="en-GB"/>
              </w:rPr>
            </w:pPr>
            <w:r w:rsidRPr="002520D0">
              <w:rPr>
                <w:rFonts w:ascii="Trebuchet MS" w:hAnsi="Trebuchet MS" w:cs="Arial"/>
                <w:lang w:val="en-GB"/>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lang w:val="en-GB"/>
              </w:rPr>
              <w:t>Marine Stewardship council</w:t>
            </w:r>
          </w:p>
        </w:tc>
        <w:tc>
          <w:tcPr>
            <w:tcW w:w="4252" w:type="dxa"/>
          </w:tcPr>
          <w:p w:rsidR="001065E1" w:rsidRPr="002520D0" w:rsidRDefault="004E6E87" w:rsidP="00BA7EA1">
            <w:pPr>
              <w:spacing w:line="240" w:lineRule="auto"/>
              <w:rPr>
                <w:rFonts w:ascii="Trebuchet MS" w:hAnsi="Trebuchet MS" w:cs="Arial"/>
              </w:rPr>
            </w:pPr>
            <w:hyperlink r:id="rId60" w:history="1">
              <w:r w:rsidR="001065E1" w:rsidRPr="002520D0">
                <w:rPr>
                  <w:rStyle w:val="Hyperlink"/>
                  <w:rFonts w:ascii="Trebuchet MS" w:hAnsi="Trebuchet MS"/>
                  <w:lang w:val="en-GB"/>
                </w:rPr>
                <w:t>www.msc.org</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cs="Arial"/>
                <w:b/>
                <w:lang w:val="en-GB"/>
              </w:rPr>
            </w:pPr>
            <w:r w:rsidRPr="002520D0">
              <w:rPr>
                <w:rFonts w:ascii="Trebuchet MS" w:hAnsi="Trebuchet MS" w:cs="Arial"/>
              </w:rPr>
              <w:t>Marktplaats duurzaam inkopen</w:t>
            </w:r>
          </w:p>
        </w:tc>
        <w:tc>
          <w:tcPr>
            <w:tcW w:w="4252" w:type="dxa"/>
          </w:tcPr>
          <w:p w:rsidR="001065E1" w:rsidRPr="002520D0" w:rsidRDefault="004E6E87" w:rsidP="00BA7EA1">
            <w:pPr>
              <w:spacing w:line="240" w:lineRule="auto"/>
              <w:rPr>
                <w:rFonts w:ascii="Trebuchet MS" w:hAnsi="Trebuchet MS" w:cs="Arial"/>
                <w:b/>
                <w:lang w:val="en-GB"/>
              </w:rPr>
            </w:pPr>
            <w:hyperlink r:id="rId61" w:history="1">
              <w:r w:rsidR="001065E1" w:rsidRPr="002520D0">
                <w:rPr>
                  <w:rStyle w:val="Hyperlink"/>
                  <w:rFonts w:ascii="Trebuchet MS" w:hAnsi="Trebuchet MS" w:cs="Arial"/>
                </w:rPr>
                <w:t>www.marktplaatsduurzaaminkopen.nl/</w:t>
              </w:r>
            </w:hyperlink>
          </w:p>
        </w:tc>
        <w:tc>
          <w:tcPr>
            <w:tcW w:w="1985" w:type="dxa"/>
          </w:tcPr>
          <w:p w:rsidR="001065E1" w:rsidRPr="002520D0" w:rsidRDefault="001065E1" w:rsidP="00BA7EA1">
            <w:pPr>
              <w:spacing w:line="240" w:lineRule="auto"/>
              <w:rPr>
                <w:rFonts w:ascii="Trebuchet MS" w:hAnsi="Trebuchet MS" w:cs="Arial"/>
              </w:rPr>
            </w:pPr>
            <w:r w:rsidRPr="002520D0">
              <w:rPr>
                <w:rFonts w:ascii="Trebuchet MS" w:hAnsi="Trebuchet MS" w:cs="Arial"/>
              </w:rPr>
              <w:t>01-12-2009</w:t>
            </w:r>
          </w:p>
        </w:tc>
      </w:tr>
      <w:tr w:rsidR="001065E1" w:rsidRPr="002520D0" w:rsidTr="001F6405">
        <w:tc>
          <w:tcPr>
            <w:tcW w:w="2235" w:type="dxa"/>
          </w:tcPr>
          <w:p w:rsidR="001065E1" w:rsidRPr="002520D0" w:rsidRDefault="001065E1" w:rsidP="00BA7EA1">
            <w:pPr>
              <w:spacing w:line="240" w:lineRule="auto"/>
              <w:rPr>
                <w:rFonts w:ascii="Trebuchet MS" w:hAnsi="Trebuchet MS" w:cs="Arial"/>
              </w:rPr>
            </w:pPr>
            <w:r w:rsidRPr="002520D0">
              <w:rPr>
                <w:rFonts w:ascii="Trebuchet MS" w:hAnsi="Trebuchet MS"/>
              </w:rPr>
              <w:t>Milieukeur</w:t>
            </w:r>
          </w:p>
        </w:tc>
        <w:tc>
          <w:tcPr>
            <w:tcW w:w="4252" w:type="dxa"/>
          </w:tcPr>
          <w:p w:rsidR="001065E1" w:rsidRPr="002520D0" w:rsidRDefault="004E6E87" w:rsidP="00BA7EA1">
            <w:pPr>
              <w:spacing w:line="240" w:lineRule="auto"/>
              <w:rPr>
                <w:rFonts w:ascii="Trebuchet MS" w:hAnsi="Trebuchet MS" w:cs="Arial"/>
              </w:rPr>
            </w:pPr>
            <w:hyperlink r:id="rId62" w:history="1">
              <w:r w:rsidR="001065E1" w:rsidRPr="002520D0">
                <w:rPr>
                  <w:rStyle w:val="Hyperlink"/>
                  <w:rFonts w:ascii="Trebuchet MS" w:hAnsi="Trebuchet MS"/>
                </w:rPr>
                <w:t>www.smk.nl</w:t>
              </w:r>
            </w:hyperlink>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11-01-2010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MVO Nederland</w:t>
            </w:r>
          </w:p>
        </w:tc>
        <w:tc>
          <w:tcPr>
            <w:tcW w:w="4252" w:type="dxa"/>
          </w:tcPr>
          <w:p w:rsidR="001065E1" w:rsidRPr="002520D0" w:rsidRDefault="004E6E87" w:rsidP="00BA7EA1">
            <w:pPr>
              <w:spacing w:line="240" w:lineRule="auto"/>
              <w:rPr>
                <w:rFonts w:ascii="Trebuchet MS" w:hAnsi="Trebuchet MS"/>
              </w:rPr>
            </w:pPr>
            <w:hyperlink r:id="rId63" w:history="1">
              <w:r w:rsidR="001065E1" w:rsidRPr="002520D0">
                <w:rPr>
                  <w:rStyle w:val="Hyperlink"/>
                  <w:rFonts w:ascii="Trebuchet MS" w:hAnsi="Trebuchet MS"/>
                </w:rPr>
                <w:t>www.mvonederland.nl</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11-01-2010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MVO scripties</w:t>
            </w:r>
          </w:p>
        </w:tc>
        <w:tc>
          <w:tcPr>
            <w:tcW w:w="4252" w:type="dxa"/>
          </w:tcPr>
          <w:p w:rsidR="001065E1" w:rsidRPr="002520D0" w:rsidRDefault="004E6E87" w:rsidP="00BA7EA1">
            <w:pPr>
              <w:spacing w:line="240" w:lineRule="auto"/>
              <w:rPr>
                <w:rFonts w:ascii="Trebuchet MS" w:hAnsi="Trebuchet MS"/>
              </w:rPr>
            </w:pPr>
            <w:hyperlink r:id="rId64" w:history="1">
              <w:r w:rsidR="001065E1" w:rsidRPr="002520D0">
                <w:rPr>
                  <w:rStyle w:val="Hyperlink"/>
                  <w:rFonts w:ascii="Trebuchet MS" w:hAnsi="Trebuchet MS"/>
                </w:rPr>
                <w:t>www.mvoscripties.nl</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22-02-2010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MVO</w:t>
            </w:r>
          </w:p>
        </w:tc>
        <w:tc>
          <w:tcPr>
            <w:tcW w:w="4252" w:type="dxa"/>
          </w:tcPr>
          <w:p w:rsidR="001065E1" w:rsidRPr="002520D0" w:rsidRDefault="004E6E87" w:rsidP="00BA7EA1">
            <w:pPr>
              <w:spacing w:line="240" w:lineRule="auto"/>
              <w:rPr>
                <w:rFonts w:ascii="Trebuchet MS" w:hAnsi="Trebuchet MS"/>
              </w:rPr>
            </w:pPr>
            <w:hyperlink r:id="rId65" w:history="1">
              <w:r w:rsidR="001065E1" w:rsidRPr="002520D0">
                <w:rPr>
                  <w:rStyle w:val="Hyperlink"/>
                  <w:rFonts w:ascii="Trebuchet MS" w:hAnsi="Trebuchet MS"/>
                </w:rPr>
                <w:t>www.maatschappelijkverantwoordondernemen.net</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15-12-2009</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Onderzoek swocc</w:t>
            </w:r>
          </w:p>
        </w:tc>
        <w:tc>
          <w:tcPr>
            <w:tcW w:w="4252" w:type="dxa"/>
          </w:tcPr>
          <w:p w:rsidR="001065E1" w:rsidRPr="002520D0" w:rsidRDefault="004E6E87" w:rsidP="00BA7EA1">
            <w:pPr>
              <w:spacing w:line="240" w:lineRule="auto"/>
              <w:rPr>
                <w:rFonts w:ascii="Trebuchet MS" w:hAnsi="Trebuchet MS"/>
              </w:rPr>
            </w:pPr>
            <w:hyperlink r:id="rId66" w:history="1">
              <w:r w:rsidR="001065E1" w:rsidRPr="002520D0">
                <w:rPr>
                  <w:rStyle w:val="Hyperlink"/>
                  <w:rFonts w:ascii="Trebuchet MS" w:hAnsi="Trebuchet MS"/>
                </w:rPr>
                <w:t>www.swocc.nl</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22-02-2010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Scholten imago model</w:t>
            </w:r>
          </w:p>
        </w:tc>
        <w:tc>
          <w:tcPr>
            <w:tcW w:w="4252" w:type="dxa"/>
          </w:tcPr>
          <w:p w:rsidR="001065E1" w:rsidRPr="002520D0" w:rsidRDefault="004E6E87" w:rsidP="00BA7EA1">
            <w:pPr>
              <w:spacing w:line="240" w:lineRule="auto"/>
            </w:pPr>
            <w:hyperlink r:id="rId67" w:history="1">
              <w:r w:rsidR="001065E1" w:rsidRPr="002520D0">
                <w:rPr>
                  <w:rStyle w:val="Hyperlink"/>
                </w:rPr>
                <w:t>www.sidm.nl</w:t>
              </w:r>
            </w:hyperlink>
            <w:r w:rsidR="001065E1" w:rsidRPr="002520D0">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03-06-2010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One2Green</w:t>
            </w:r>
          </w:p>
        </w:tc>
        <w:tc>
          <w:tcPr>
            <w:tcW w:w="4252" w:type="dxa"/>
          </w:tcPr>
          <w:p w:rsidR="001065E1" w:rsidRPr="002520D0" w:rsidRDefault="004E6E87" w:rsidP="00BA7EA1">
            <w:pPr>
              <w:spacing w:line="240" w:lineRule="auto"/>
              <w:rPr>
                <w:rFonts w:ascii="Trebuchet MS" w:hAnsi="Trebuchet MS"/>
              </w:rPr>
            </w:pPr>
            <w:hyperlink r:id="rId68" w:history="1">
              <w:r w:rsidR="001065E1" w:rsidRPr="002520D0">
                <w:rPr>
                  <w:rStyle w:val="Hyperlink"/>
                  <w:rFonts w:ascii="Trebuchet MS" w:hAnsi="Trebuchet MS"/>
                </w:rPr>
                <w:t>www.one2green.nl</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15-03-2010</w:t>
            </w:r>
          </w:p>
        </w:tc>
      </w:tr>
      <w:tr w:rsidR="001065E1" w:rsidRPr="002520D0" w:rsidTr="001F6405">
        <w:tc>
          <w:tcPr>
            <w:tcW w:w="2235" w:type="dxa"/>
          </w:tcPr>
          <w:p w:rsidR="001065E1" w:rsidRPr="002520D0" w:rsidRDefault="001065E1" w:rsidP="00BA7EA1">
            <w:pPr>
              <w:spacing w:line="240" w:lineRule="auto"/>
              <w:rPr>
                <w:rFonts w:ascii="Trebuchet MS" w:hAnsi="Trebuchet MS" w:cs="Arial"/>
                <w:b/>
                <w:lang w:val="en-GB"/>
              </w:rPr>
            </w:pPr>
            <w:r w:rsidRPr="002520D0">
              <w:rPr>
                <w:rFonts w:ascii="Trebuchet MS" w:hAnsi="Trebuchet MS" w:cs="Arial"/>
                <w:lang w:val="en-GB"/>
              </w:rPr>
              <w:t>Senternovem</w:t>
            </w:r>
          </w:p>
        </w:tc>
        <w:tc>
          <w:tcPr>
            <w:tcW w:w="4252" w:type="dxa"/>
          </w:tcPr>
          <w:p w:rsidR="001065E1" w:rsidRPr="002520D0" w:rsidRDefault="004E6E87" w:rsidP="00BA7EA1">
            <w:pPr>
              <w:spacing w:line="240" w:lineRule="auto"/>
              <w:rPr>
                <w:rFonts w:ascii="Trebuchet MS" w:hAnsi="Trebuchet MS" w:cs="Arial"/>
                <w:b/>
                <w:lang w:val="en-GB"/>
              </w:rPr>
            </w:pPr>
            <w:hyperlink r:id="rId69" w:history="1">
              <w:r w:rsidR="001065E1" w:rsidRPr="002520D0">
                <w:rPr>
                  <w:rStyle w:val="Hyperlink"/>
                  <w:rFonts w:ascii="Trebuchet MS" w:hAnsi="Trebuchet MS" w:cs="Arial"/>
                  <w:lang w:val="en-GB"/>
                </w:rPr>
                <w:t>www.senternovem.nl</w:t>
              </w:r>
            </w:hyperlink>
          </w:p>
        </w:tc>
        <w:tc>
          <w:tcPr>
            <w:tcW w:w="1985" w:type="dxa"/>
          </w:tcPr>
          <w:p w:rsidR="001065E1" w:rsidRPr="002520D0" w:rsidRDefault="001065E1" w:rsidP="00BA7EA1">
            <w:pPr>
              <w:spacing w:line="240" w:lineRule="auto"/>
              <w:rPr>
                <w:rFonts w:ascii="Trebuchet MS" w:hAnsi="Trebuchet MS" w:cs="Arial"/>
                <w:lang w:val="en-GB"/>
              </w:rPr>
            </w:pPr>
            <w:r w:rsidRPr="002520D0">
              <w:rPr>
                <w:rFonts w:ascii="Trebuchet MS" w:hAnsi="Trebuchet MS" w:cs="Arial"/>
                <w:lang w:val="en-GB"/>
              </w:rPr>
              <w:t>26-11-2009</w:t>
            </w:r>
          </w:p>
        </w:tc>
      </w:tr>
      <w:tr w:rsidR="001065E1" w:rsidRPr="002520D0" w:rsidTr="001F6405">
        <w:tc>
          <w:tcPr>
            <w:tcW w:w="2235" w:type="dxa"/>
          </w:tcPr>
          <w:p w:rsidR="001065E1" w:rsidRPr="002520D0" w:rsidRDefault="001065E1" w:rsidP="00BA7EA1">
            <w:pPr>
              <w:spacing w:line="240" w:lineRule="auto"/>
              <w:rPr>
                <w:rFonts w:ascii="Trebuchet MS" w:hAnsi="Trebuchet MS"/>
              </w:rPr>
            </w:pPr>
            <w:r w:rsidRPr="002520D0">
              <w:rPr>
                <w:rFonts w:ascii="Trebuchet MS" w:hAnsi="Trebuchet MS"/>
              </w:rPr>
              <w:t>Vertellen over MVO: borstklopperij?</w:t>
            </w:r>
          </w:p>
        </w:tc>
        <w:tc>
          <w:tcPr>
            <w:tcW w:w="4252" w:type="dxa"/>
          </w:tcPr>
          <w:p w:rsidR="001065E1" w:rsidRPr="002520D0" w:rsidRDefault="004E6E87" w:rsidP="00BA7EA1">
            <w:pPr>
              <w:spacing w:line="240" w:lineRule="auto"/>
              <w:rPr>
                <w:rFonts w:ascii="Trebuchet MS" w:hAnsi="Trebuchet MS"/>
              </w:rPr>
            </w:pPr>
            <w:hyperlink r:id="rId70" w:history="1">
              <w:r w:rsidR="001065E1" w:rsidRPr="002520D0">
                <w:rPr>
                  <w:rStyle w:val="Hyperlink"/>
                  <w:rFonts w:ascii="Trebuchet MS" w:hAnsi="Trebuchet MS"/>
                </w:rPr>
                <w:t>www.communicatieonline.nl</w:t>
              </w:r>
            </w:hyperlink>
            <w:r w:rsidR="001065E1" w:rsidRPr="002520D0">
              <w:rPr>
                <w:rFonts w:ascii="Trebuchet MS" w:hAnsi="Trebuchet MS"/>
              </w:rPr>
              <w:t xml:space="preserve"> </w:t>
            </w:r>
          </w:p>
        </w:tc>
        <w:tc>
          <w:tcPr>
            <w:tcW w:w="1985" w:type="dxa"/>
          </w:tcPr>
          <w:p w:rsidR="001065E1" w:rsidRPr="002520D0" w:rsidRDefault="001065E1" w:rsidP="00BA7EA1">
            <w:pPr>
              <w:spacing w:line="240" w:lineRule="auto"/>
              <w:rPr>
                <w:rFonts w:ascii="Trebuchet MS" w:hAnsi="Trebuchet MS"/>
              </w:rPr>
            </w:pPr>
            <w:r w:rsidRPr="002520D0">
              <w:rPr>
                <w:rFonts w:ascii="Trebuchet MS" w:hAnsi="Trebuchet MS"/>
              </w:rPr>
              <w:t>23-03-2010</w:t>
            </w:r>
          </w:p>
        </w:tc>
      </w:tr>
      <w:tr w:rsidR="001065E1" w:rsidRPr="002520D0" w:rsidTr="001F6405">
        <w:tc>
          <w:tcPr>
            <w:tcW w:w="2235" w:type="dxa"/>
          </w:tcPr>
          <w:p w:rsidR="001065E1" w:rsidRPr="002520D0" w:rsidRDefault="001065E1" w:rsidP="00BA7EA1">
            <w:pPr>
              <w:spacing w:line="240" w:lineRule="auto"/>
              <w:rPr>
                <w:rFonts w:ascii="Trebuchet MS" w:hAnsi="Trebuchet MS"/>
              </w:rPr>
            </w:pPr>
          </w:p>
        </w:tc>
        <w:tc>
          <w:tcPr>
            <w:tcW w:w="4252" w:type="dxa"/>
          </w:tcPr>
          <w:p w:rsidR="001065E1" w:rsidRPr="002520D0" w:rsidRDefault="001065E1" w:rsidP="00BA7EA1">
            <w:pPr>
              <w:spacing w:line="240" w:lineRule="auto"/>
              <w:rPr>
                <w:rFonts w:ascii="Trebuchet MS" w:hAnsi="Trebuchet MS"/>
              </w:rPr>
            </w:pPr>
          </w:p>
        </w:tc>
        <w:tc>
          <w:tcPr>
            <w:tcW w:w="1985" w:type="dxa"/>
          </w:tcPr>
          <w:p w:rsidR="001065E1" w:rsidRPr="002520D0" w:rsidRDefault="001065E1" w:rsidP="00BA7EA1">
            <w:pPr>
              <w:spacing w:line="240" w:lineRule="auto"/>
              <w:rPr>
                <w:rFonts w:ascii="Trebuchet MS" w:hAnsi="Trebuchet MS"/>
              </w:rPr>
            </w:pPr>
          </w:p>
        </w:tc>
      </w:tr>
    </w:tbl>
    <w:p w:rsidR="001065E1" w:rsidRDefault="001065E1" w:rsidP="00BA7EA1">
      <w:pPr>
        <w:spacing w:line="240" w:lineRule="auto"/>
        <w:rPr>
          <w:rFonts w:ascii="Trebuchet MS" w:hAnsi="Trebuchet MS"/>
          <w:i/>
          <w:u w:val="single"/>
        </w:rPr>
      </w:pPr>
    </w:p>
    <w:p w:rsidR="001065E1" w:rsidRDefault="001065E1" w:rsidP="00BA7EA1">
      <w:pPr>
        <w:spacing w:line="240" w:lineRule="auto"/>
        <w:rPr>
          <w:rFonts w:ascii="Trebuchet MS" w:hAnsi="Trebuchet MS"/>
          <w:u w:val="single"/>
        </w:rPr>
      </w:pPr>
      <w:r>
        <w:rPr>
          <w:rFonts w:ascii="Trebuchet MS" w:hAnsi="Trebuchet MS"/>
          <w:u w:val="single"/>
        </w:rPr>
        <w:t>Overig geraadpleegde bronnen</w:t>
      </w:r>
    </w:p>
    <w:p w:rsidR="001065E1" w:rsidRDefault="001065E1" w:rsidP="00BC54F5">
      <w:pPr>
        <w:numPr>
          <w:ilvl w:val="0"/>
          <w:numId w:val="8"/>
        </w:numPr>
        <w:spacing w:after="0" w:line="240" w:lineRule="auto"/>
        <w:rPr>
          <w:rFonts w:ascii="Trebuchet MS" w:hAnsi="Trebuchet MS"/>
        </w:rPr>
      </w:pPr>
      <w:r>
        <w:rPr>
          <w:rFonts w:ascii="Trebuchet MS" w:hAnsi="Trebuchet MS"/>
        </w:rPr>
        <w:t xml:space="preserve">Essay: maatschappelijk verantwoord ondernemen: een discussie over MVO op het snijvlak waar waarden normen worden (Utrecht: FCJ, 2008) Holthuis, E. </w:t>
      </w:r>
    </w:p>
    <w:p w:rsidR="00036111" w:rsidRDefault="00036111" w:rsidP="00BC54F5">
      <w:pPr>
        <w:numPr>
          <w:ilvl w:val="0"/>
          <w:numId w:val="8"/>
        </w:numPr>
        <w:spacing w:after="0" w:line="240" w:lineRule="auto"/>
        <w:rPr>
          <w:rFonts w:ascii="Trebuchet MS" w:hAnsi="Trebuchet MS"/>
        </w:rPr>
      </w:pPr>
      <w:r>
        <w:rPr>
          <w:rFonts w:ascii="Trebuchet MS" w:hAnsi="Trebuchet MS"/>
        </w:rPr>
        <w:t xml:space="preserve">Syllabus: </w:t>
      </w:r>
      <w:r w:rsidR="00716D62">
        <w:rPr>
          <w:rFonts w:ascii="Trebuchet MS" w:hAnsi="Trebuchet MS"/>
        </w:rPr>
        <w:t>Instituut</w:t>
      </w:r>
      <w:r>
        <w:rPr>
          <w:rFonts w:ascii="Trebuchet MS" w:hAnsi="Trebuchet MS"/>
        </w:rPr>
        <w:t xml:space="preserve"> voor </w:t>
      </w:r>
      <w:r w:rsidR="00716D62">
        <w:rPr>
          <w:rFonts w:ascii="Trebuchet MS" w:hAnsi="Trebuchet MS"/>
        </w:rPr>
        <w:t>communicatie</w:t>
      </w:r>
      <w:r>
        <w:rPr>
          <w:rFonts w:ascii="Trebuchet MS" w:hAnsi="Trebuchet MS"/>
        </w:rPr>
        <w:t xml:space="preserve">, communicatiemanagement, Strategisch Communicatiemanagement (2008) R. de Boeck, A. Kamerbeek, J. de Kanter, A. Smits, D. Licina. </w:t>
      </w:r>
    </w:p>
    <w:p w:rsidR="001065E1" w:rsidRDefault="001065E1" w:rsidP="00BA7EA1">
      <w:pPr>
        <w:spacing w:line="240" w:lineRule="auto"/>
        <w:rPr>
          <w:rFonts w:ascii="Trebuchet MS" w:hAnsi="Trebuchet MS"/>
        </w:rPr>
      </w:pPr>
    </w:p>
    <w:p w:rsidR="001065E1" w:rsidRPr="00A306C6" w:rsidRDefault="001065E1" w:rsidP="00BA7EA1">
      <w:pPr>
        <w:spacing w:line="240" w:lineRule="auto"/>
      </w:pPr>
    </w:p>
    <w:p w:rsidR="001065E1" w:rsidRDefault="001065E1" w:rsidP="00BA7EA1">
      <w:pPr>
        <w:spacing w:line="240" w:lineRule="auto"/>
        <w:rPr>
          <w:rFonts w:ascii="Trebuchet MS" w:hAnsi="Trebuchet MS"/>
        </w:rPr>
      </w:pPr>
      <w:r>
        <w:rPr>
          <w:rFonts w:ascii="Trebuchet MS" w:hAnsi="Trebuchet MS"/>
        </w:rPr>
        <w:br w:type="page"/>
      </w:r>
    </w:p>
    <w:p w:rsidR="00BA7EA1" w:rsidRDefault="001065E1" w:rsidP="00BA7EA1">
      <w:pPr>
        <w:spacing w:line="240" w:lineRule="auto"/>
        <w:rPr>
          <w:rFonts w:ascii="Trebuchet MS" w:hAnsi="Trebuchet MS"/>
          <w:b/>
          <w:sz w:val="28"/>
          <w:szCs w:val="28"/>
        </w:rPr>
      </w:pPr>
      <w:r>
        <w:rPr>
          <w:rFonts w:ascii="Trebuchet MS" w:hAnsi="Trebuchet MS"/>
          <w:b/>
          <w:sz w:val="28"/>
          <w:szCs w:val="28"/>
        </w:rPr>
        <w:t>Bijlage</w:t>
      </w:r>
    </w:p>
    <w:p w:rsidR="00BA7EA1" w:rsidRPr="00CB3864" w:rsidRDefault="00BA7EA1" w:rsidP="00BC54F5">
      <w:pPr>
        <w:pStyle w:val="Lijstalinea"/>
        <w:widowControl w:val="0"/>
        <w:numPr>
          <w:ilvl w:val="0"/>
          <w:numId w:val="15"/>
        </w:numPr>
        <w:autoSpaceDE w:val="0"/>
        <w:autoSpaceDN w:val="0"/>
        <w:adjustRightInd w:val="0"/>
        <w:spacing w:after="0" w:line="240" w:lineRule="auto"/>
        <w:rPr>
          <w:rFonts w:ascii="Trebuchet MS" w:hAnsi="Trebuchet MS"/>
        </w:rPr>
      </w:pPr>
      <w:r w:rsidRPr="00CB3864">
        <w:rPr>
          <w:rFonts w:ascii="Trebuchet MS" w:hAnsi="Trebuchet MS"/>
        </w:rPr>
        <w:t>Imago, identiteit, reputatie</w:t>
      </w:r>
      <w:r w:rsidRPr="00CB3864">
        <w:rPr>
          <w:rFonts w:ascii="Trebuchet MS" w:hAnsi="Trebuchet MS"/>
        </w:rPr>
        <w:tab/>
      </w:r>
      <w:r w:rsidRPr="00CB3864">
        <w:rPr>
          <w:rFonts w:ascii="Trebuchet MS" w:hAnsi="Trebuchet MS"/>
        </w:rPr>
        <w:tab/>
      </w:r>
      <w:r w:rsidRPr="00CB3864">
        <w:rPr>
          <w:rFonts w:ascii="Trebuchet MS" w:hAnsi="Trebuchet MS"/>
        </w:rPr>
        <w:tab/>
      </w:r>
      <w:r w:rsidRPr="00CB3864">
        <w:rPr>
          <w:rFonts w:ascii="Trebuchet MS" w:hAnsi="Trebuchet MS"/>
        </w:rPr>
        <w:tab/>
      </w:r>
      <w:r w:rsidRPr="00CB3864">
        <w:rPr>
          <w:rFonts w:ascii="Trebuchet MS" w:hAnsi="Trebuchet MS"/>
        </w:rPr>
        <w:tab/>
      </w:r>
      <w:r w:rsidRPr="00CB3864">
        <w:rPr>
          <w:rFonts w:ascii="Trebuchet MS" w:hAnsi="Trebuchet MS"/>
        </w:rPr>
        <w:tab/>
      </w:r>
      <w:r w:rsidRPr="00CB3864">
        <w:rPr>
          <w:rFonts w:ascii="Trebuchet MS" w:hAnsi="Trebuchet MS"/>
        </w:rPr>
        <w:tab/>
        <w:t>p.</w:t>
      </w:r>
      <w:r w:rsidR="00CB3864">
        <w:rPr>
          <w:rFonts w:ascii="Trebuchet MS" w:hAnsi="Trebuchet MS"/>
        </w:rPr>
        <w:t xml:space="preserve"> </w:t>
      </w:r>
    </w:p>
    <w:p w:rsidR="00BA7EA1" w:rsidRPr="00993338" w:rsidRDefault="00BA7EA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 Imago</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CB3864">
        <w:rPr>
          <w:rFonts w:ascii="Trebuchet MS" w:hAnsi="Trebuchet MS"/>
        </w:rPr>
        <w:t xml:space="preserve"> </w:t>
      </w:r>
    </w:p>
    <w:p w:rsidR="00BA7EA1" w:rsidRPr="00993338" w:rsidRDefault="00BA7EA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I.II Identiteit</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CB3864">
        <w:rPr>
          <w:rFonts w:ascii="Trebuchet MS" w:hAnsi="Trebuchet MS"/>
        </w:rPr>
        <w:t xml:space="preserve"> </w:t>
      </w:r>
    </w:p>
    <w:p w:rsidR="00BA7EA1" w:rsidRPr="00993338" w:rsidRDefault="00BA7EA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I.III Reputatie</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CB3864">
        <w:rPr>
          <w:rFonts w:ascii="Trebuchet MS" w:hAnsi="Trebuchet MS"/>
        </w:rPr>
        <w:t xml:space="preserve"> </w:t>
      </w:r>
    </w:p>
    <w:p w:rsidR="00BA7EA1" w:rsidRDefault="00BA7EA1" w:rsidP="00BA7EA1">
      <w:pPr>
        <w:pStyle w:val="Lijstalinea"/>
        <w:widowControl w:val="0"/>
        <w:autoSpaceDE w:val="0"/>
        <w:autoSpaceDN w:val="0"/>
        <w:adjustRightInd w:val="0"/>
        <w:spacing w:after="0" w:line="240" w:lineRule="auto"/>
        <w:ind w:left="680"/>
        <w:rPr>
          <w:rFonts w:ascii="Trebuchet MS" w:hAnsi="Trebuchet MS"/>
        </w:rPr>
      </w:pPr>
      <w:r w:rsidRPr="00993338">
        <w:rPr>
          <w:rFonts w:ascii="Trebuchet MS" w:hAnsi="Trebuchet MS"/>
        </w:rPr>
        <w:t>I.IV Reputatiemanagement</w:t>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r>
      <w:r w:rsidRPr="00993338">
        <w:rPr>
          <w:rFonts w:ascii="Trebuchet MS" w:hAnsi="Trebuchet MS"/>
        </w:rPr>
        <w:tab/>
        <w:t>p.</w:t>
      </w:r>
      <w:r w:rsidR="00CB3864">
        <w:rPr>
          <w:rFonts w:ascii="Trebuchet MS" w:hAnsi="Trebuchet MS"/>
        </w:rPr>
        <w:t xml:space="preserve"> </w:t>
      </w:r>
    </w:p>
    <w:p w:rsidR="00CB3864" w:rsidRDefault="00CB3864" w:rsidP="00BC54F5">
      <w:pPr>
        <w:pStyle w:val="Lijstalinea"/>
        <w:widowControl w:val="0"/>
        <w:numPr>
          <w:ilvl w:val="0"/>
          <w:numId w:val="15"/>
        </w:numPr>
        <w:autoSpaceDE w:val="0"/>
        <w:autoSpaceDN w:val="0"/>
        <w:adjustRightInd w:val="0"/>
        <w:spacing w:after="0" w:line="240" w:lineRule="auto"/>
        <w:rPr>
          <w:rFonts w:ascii="Trebuchet MS" w:hAnsi="Trebuchet MS"/>
        </w:rPr>
      </w:pPr>
      <w:r>
        <w:rPr>
          <w:rFonts w:ascii="Trebuchet MS" w:hAnsi="Trebuchet MS"/>
        </w:rPr>
        <w:t>Typologie  van Porter</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w:t>
      </w:r>
    </w:p>
    <w:p w:rsidR="00CB3864" w:rsidRDefault="00CB3864" w:rsidP="00CB3864">
      <w:pPr>
        <w:pStyle w:val="Lijstalinea"/>
        <w:widowControl w:val="0"/>
        <w:autoSpaceDE w:val="0"/>
        <w:autoSpaceDN w:val="0"/>
        <w:adjustRightInd w:val="0"/>
        <w:spacing w:after="0" w:line="240" w:lineRule="auto"/>
        <w:rPr>
          <w:rFonts w:ascii="Trebuchet MS" w:hAnsi="Trebuchet MS"/>
        </w:rPr>
      </w:pPr>
      <w:r>
        <w:rPr>
          <w:rFonts w:ascii="Trebuchet MS" w:hAnsi="Trebuchet MS"/>
        </w:rPr>
        <w:t>II.I Lagekostenstrategie</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w:t>
      </w:r>
    </w:p>
    <w:p w:rsidR="00CB3864" w:rsidRDefault="00CB3864" w:rsidP="00CB3864">
      <w:pPr>
        <w:pStyle w:val="Lijstalinea"/>
        <w:widowControl w:val="0"/>
        <w:autoSpaceDE w:val="0"/>
        <w:autoSpaceDN w:val="0"/>
        <w:adjustRightInd w:val="0"/>
        <w:spacing w:after="0" w:line="240" w:lineRule="auto"/>
        <w:rPr>
          <w:rFonts w:ascii="Trebuchet MS" w:hAnsi="Trebuchet MS"/>
        </w:rPr>
      </w:pPr>
      <w:r>
        <w:rPr>
          <w:rFonts w:ascii="Trebuchet MS" w:hAnsi="Trebuchet MS"/>
        </w:rPr>
        <w:t>II.II Differentiatiestrategie</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w:t>
      </w:r>
    </w:p>
    <w:p w:rsidR="00B82315" w:rsidRPr="00B82315" w:rsidRDefault="00B82315" w:rsidP="00CB3864">
      <w:pPr>
        <w:pStyle w:val="Lijstalinea"/>
        <w:widowControl w:val="0"/>
        <w:autoSpaceDE w:val="0"/>
        <w:autoSpaceDN w:val="0"/>
        <w:adjustRightInd w:val="0"/>
        <w:spacing w:after="0" w:line="240" w:lineRule="auto"/>
        <w:rPr>
          <w:rFonts w:ascii="Trebuchet MS" w:hAnsi="Trebuchet MS"/>
          <w:lang w:val="en-US"/>
        </w:rPr>
      </w:pPr>
      <w:r w:rsidRPr="00B82315">
        <w:rPr>
          <w:rFonts w:ascii="Trebuchet MS" w:hAnsi="Trebuchet MS"/>
          <w:lang w:val="en-US"/>
        </w:rPr>
        <w:t>II.III Focusstrategie</w:t>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t>p.</w:t>
      </w:r>
    </w:p>
    <w:p w:rsidR="00B82315" w:rsidRPr="00B82315" w:rsidRDefault="00B82315" w:rsidP="00CB3864">
      <w:pPr>
        <w:pStyle w:val="Lijstalinea"/>
        <w:widowControl w:val="0"/>
        <w:autoSpaceDE w:val="0"/>
        <w:autoSpaceDN w:val="0"/>
        <w:adjustRightInd w:val="0"/>
        <w:spacing w:after="0" w:line="240" w:lineRule="auto"/>
        <w:rPr>
          <w:rFonts w:ascii="Trebuchet MS" w:hAnsi="Trebuchet MS"/>
          <w:lang w:val="en-US"/>
        </w:rPr>
      </w:pPr>
      <w:r w:rsidRPr="00B82315">
        <w:rPr>
          <w:rFonts w:ascii="Trebuchet MS" w:hAnsi="Trebuchet MS"/>
          <w:lang w:val="en-US"/>
        </w:rPr>
        <w:t>II.IV Stuck in the middle</w:t>
      </w:r>
      <w:r w:rsidRPr="00B82315">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t>p.</w:t>
      </w:r>
    </w:p>
    <w:p w:rsidR="00CA36B7" w:rsidRDefault="00CA36B7" w:rsidP="00BC54F5">
      <w:pPr>
        <w:pStyle w:val="Lijstalinea"/>
        <w:widowControl w:val="0"/>
        <w:numPr>
          <w:ilvl w:val="0"/>
          <w:numId w:val="15"/>
        </w:numPr>
        <w:autoSpaceDE w:val="0"/>
        <w:autoSpaceDN w:val="0"/>
        <w:adjustRightInd w:val="0"/>
        <w:spacing w:after="0" w:line="240" w:lineRule="auto"/>
        <w:rPr>
          <w:rFonts w:ascii="Trebuchet MS" w:hAnsi="Trebuchet MS"/>
          <w:lang w:val="en-US"/>
        </w:rPr>
      </w:pPr>
      <w:r>
        <w:rPr>
          <w:rFonts w:ascii="Trebuchet MS" w:hAnsi="Trebuchet MS"/>
          <w:lang w:val="en-US"/>
        </w:rPr>
        <w:t>Actorenanlyse</w:t>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r>
      <w:r>
        <w:rPr>
          <w:rFonts w:ascii="Trebuchet MS" w:hAnsi="Trebuchet MS"/>
          <w:lang w:val="en-US"/>
        </w:rPr>
        <w:tab/>
        <w:t>p.</w:t>
      </w:r>
    </w:p>
    <w:p w:rsidR="00317DDA" w:rsidRPr="00B82315" w:rsidRDefault="00317DDA" w:rsidP="00BC54F5">
      <w:pPr>
        <w:pStyle w:val="Lijstalinea"/>
        <w:widowControl w:val="0"/>
        <w:numPr>
          <w:ilvl w:val="0"/>
          <w:numId w:val="15"/>
        </w:numPr>
        <w:autoSpaceDE w:val="0"/>
        <w:autoSpaceDN w:val="0"/>
        <w:adjustRightInd w:val="0"/>
        <w:spacing w:after="0" w:line="240" w:lineRule="auto"/>
        <w:rPr>
          <w:rFonts w:ascii="Trebuchet MS" w:hAnsi="Trebuchet MS"/>
          <w:lang w:val="en-US"/>
        </w:rPr>
      </w:pPr>
      <w:r w:rsidRPr="00B82315">
        <w:rPr>
          <w:rFonts w:ascii="Trebuchet MS" w:hAnsi="Trebuchet MS"/>
          <w:lang w:val="en-US"/>
        </w:rPr>
        <w:t>Handleiding Green Key</w:t>
      </w:r>
      <w:r w:rsidRPr="00B82315">
        <w:rPr>
          <w:rFonts w:ascii="Trebuchet MS" w:hAnsi="Trebuchet MS"/>
          <w:lang w:val="en-US"/>
        </w:rPr>
        <w:tab/>
      </w:r>
      <w:r w:rsidRPr="00B82315">
        <w:rPr>
          <w:rFonts w:ascii="Trebuchet MS" w:hAnsi="Trebuchet MS"/>
          <w:lang w:val="en-US"/>
        </w:rPr>
        <w:tab/>
      </w:r>
      <w:r w:rsidRPr="00B82315">
        <w:rPr>
          <w:rFonts w:ascii="Trebuchet MS" w:hAnsi="Trebuchet MS"/>
          <w:lang w:val="en-US"/>
        </w:rPr>
        <w:tab/>
      </w:r>
      <w:r w:rsidRPr="00B82315">
        <w:rPr>
          <w:rFonts w:ascii="Trebuchet MS" w:hAnsi="Trebuchet MS"/>
          <w:lang w:val="en-US"/>
        </w:rPr>
        <w:tab/>
      </w:r>
      <w:r w:rsidRPr="00B82315">
        <w:rPr>
          <w:rFonts w:ascii="Trebuchet MS" w:hAnsi="Trebuchet MS"/>
          <w:lang w:val="en-US"/>
        </w:rPr>
        <w:tab/>
      </w:r>
      <w:r w:rsidRPr="00B82315">
        <w:rPr>
          <w:rFonts w:ascii="Trebuchet MS" w:hAnsi="Trebuchet MS"/>
          <w:lang w:val="en-US"/>
        </w:rPr>
        <w:tab/>
      </w:r>
      <w:r w:rsidRPr="00B82315">
        <w:rPr>
          <w:rFonts w:ascii="Trebuchet MS" w:hAnsi="Trebuchet MS"/>
          <w:lang w:val="en-US"/>
        </w:rPr>
        <w:tab/>
        <w:t>p.</w:t>
      </w:r>
    </w:p>
    <w:p w:rsidR="001065E1" w:rsidRPr="00B82315" w:rsidRDefault="001065E1" w:rsidP="00BA7EA1">
      <w:pPr>
        <w:spacing w:line="240" w:lineRule="auto"/>
        <w:rPr>
          <w:rFonts w:ascii="Trebuchet MS" w:hAnsi="Trebuchet MS"/>
          <w:b/>
          <w:sz w:val="28"/>
          <w:szCs w:val="28"/>
          <w:lang w:val="en-US"/>
        </w:rPr>
      </w:pPr>
      <w:r w:rsidRPr="00B82315">
        <w:rPr>
          <w:rFonts w:ascii="Trebuchet MS" w:hAnsi="Trebuchet MS"/>
          <w:b/>
          <w:sz w:val="28"/>
          <w:szCs w:val="28"/>
          <w:lang w:val="en-US"/>
        </w:rPr>
        <w:br w:type="page"/>
      </w:r>
      <w:r w:rsidR="00520AEA" w:rsidRPr="00B82315">
        <w:rPr>
          <w:rFonts w:ascii="Trebuchet MS" w:hAnsi="Trebuchet MS"/>
          <w:b/>
          <w:sz w:val="28"/>
          <w:szCs w:val="28"/>
          <w:lang w:val="en-US"/>
        </w:rPr>
        <w:t xml:space="preserve">I. </w:t>
      </w:r>
      <w:r w:rsidRPr="00B82315">
        <w:rPr>
          <w:rFonts w:ascii="Trebuchet MS" w:hAnsi="Trebuchet MS"/>
          <w:b/>
          <w:sz w:val="28"/>
          <w:szCs w:val="28"/>
          <w:lang w:val="en-US"/>
        </w:rPr>
        <w:t>Imago, identiteit, reputatie</w:t>
      </w:r>
    </w:p>
    <w:p w:rsidR="001065E1" w:rsidRDefault="001065E1" w:rsidP="00BA7EA1">
      <w:pPr>
        <w:widowControl w:val="0"/>
        <w:autoSpaceDE w:val="0"/>
        <w:autoSpaceDN w:val="0"/>
        <w:adjustRightInd w:val="0"/>
        <w:spacing w:after="0" w:line="240" w:lineRule="auto"/>
        <w:rPr>
          <w:rFonts w:ascii="Trebuchet MS" w:hAnsi="Trebuchet MS"/>
        </w:rPr>
      </w:pPr>
      <w:r w:rsidRPr="006A3F1F">
        <w:rPr>
          <w:rFonts w:ascii="Trebuchet MS" w:hAnsi="Trebuchet MS"/>
        </w:rPr>
        <w:t xml:space="preserve">Imago, </w:t>
      </w:r>
      <w:r>
        <w:rPr>
          <w:rFonts w:ascii="Trebuchet MS" w:hAnsi="Trebuchet MS"/>
        </w:rPr>
        <w:t>identiteit en reputatie zijn drie begrippen die dicht bij elkaar liggen, maar wel degelijk iets anders betekenen. Zo kan imago beschreven worden als ‘het beeld of de indruk van iemand of iets bij andere</w:t>
      </w:r>
      <w:r w:rsidR="00716D62">
        <w:rPr>
          <w:rFonts w:ascii="Trebuchet MS" w:hAnsi="Trebuchet MS"/>
        </w:rPr>
        <w:t>n</w:t>
      </w:r>
      <w:r>
        <w:rPr>
          <w:rFonts w:ascii="Trebuchet MS" w:hAnsi="Trebuchet MS"/>
        </w:rPr>
        <w:t>’ oftewel ‘het beeld van de organisatie zoals dat extern leeft bij de publieksgroep’.</w:t>
      </w:r>
      <w:r w:rsidRPr="009D0325">
        <w:rPr>
          <w:rStyle w:val="Voetnootmarkering"/>
          <w:rFonts w:ascii="Trebuchet MS" w:hAnsi="Trebuchet MS"/>
        </w:rPr>
        <w:t xml:space="preserve"> </w:t>
      </w:r>
      <w:r w:rsidRPr="009D0325">
        <w:rPr>
          <w:rFonts w:ascii="Trebuchet MS" w:hAnsi="Trebuchet MS"/>
        </w:rPr>
        <w:t xml:space="preserve">Onder </w:t>
      </w:r>
      <w:r>
        <w:rPr>
          <w:rFonts w:ascii="Trebuchet MS" w:hAnsi="Trebuchet MS"/>
        </w:rPr>
        <w:t>i</w:t>
      </w:r>
      <w:r w:rsidRPr="009D0325">
        <w:rPr>
          <w:rFonts w:ascii="Trebuchet MS" w:hAnsi="Trebuchet MS"/>
        </w:rPr>
        <w:t xml:space="preserve">dentiteit wordt verstaan wat </w:t>
      </w:r>
      <w:r>
        <w:rPr>
          <w:rFonts w:ascii="Trebuchet MS" w:hAnsi="Trebuchet MS"/>
        </w:rPr>
        <w:t>een organisatie</w:t>
      </w:r>
      <w:r w:rsidRPr="009D0325">
        <w:rPr>
          <w:rFonts w:ascii="Trebuchet MS" w:hAnsi="Trebuchet MS"/>
        </w:rPr>
        <w:t xml:space="preserve"> werkelijk is. Daartoe behoren alle uiterlijke en innerlijke kenmerken</w:t>
      </w:r>
      <w:r>
        <w:rPr>
          <w:rFonts w:ascii="Trebuchet MS" w:hAnsi="Trebuchet MS"/>
        </w:rPr>
        <w:t>.</w:t>
      </w:r>
      <w:r w:rsidRPr="0076146F">
        <w:rPr>
          <w:rStyle w:val="Voetnootmarkering"/>
          <w:rFonts w:ascii="Trebuchet MS" w:hAnsi="Trebuchet MS"/>
        </w:rPr>
        <w:t xml:space="preserve"> </w:t>
      </w:r>
      <w:r>
        <w:rPr>
          <w:rFonts w:ascii="Trebuchet MS" w:hAnsi="Trebuchet MS"/>
        </w:rPr>
        <w:t>Reputatie kan beschreven worden als ‘de wijze waarop anderen over iemand of iets denken’.</w:t>
      </w:r>
      <w:r>
        <w:rPr>
          <w:rStyle w:val="Voetnootmarkering"/>
          <w:rFonts w:ascii="Trebuchet MS" w:hAnsi="Trebuchet MS"/>
        </w:rPr>
        <w:footnoteReference w:id="31"/>
      </w:r>
      <w:r>
        <w:rPr>
          <w:rFonts w:ascii="Trebuchet MS" w:hAnsi="Trebuchet MS"/>
        </w:rPr>
        <w:t xml:space="preserve"> Om een duidelijk beeld van deze begrippen te genereren volgt hier per begrip een uitleg.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I.I Imago</w:t>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Imago is zoals eerder beschreven ‘het beeld, dat de publieksgroepen van een organisatie hebben’. Een imago is niet iets dat vast staat, maar varieert per publieksgroep. Iedere publieksgroep heeft immers een andere mening. Zowel de consument als de burger heeft allerlei ervaringen met de producten van ondernemingen en bepaalt zo voor zichzelf of die organisatie goed werk levert of niet.</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Imago’s ontstaan doordat men in de complexe wereld niet iedere organisatie of merk grondig kan analyseren. Alleen over de zaken waar we ons persoonlijk bij betrokken voelen en ons echt raken, denken we bewust na. Voor de rest accepteren we de producten en/of diensten van organisaties waar we een positief gevoel bij hebben en stoten producten en/of diensten af van organisaties waar we een negatief beeld van hebben (van Riel 1995)</w:t>
      </w:r>
      <w:r>
        <w:rPr>
          <w:rStyle w:val="Voetnootmarkering"/>
          <w:rFonts w:ascii="Trebuchet MS" w:hAnsi="Trebuchet MS"/>
        </w:rPr>
        <w:footnoteReference w:id="32"/>
      </w:r>
      <w:r>
        <w:rPr>
          <w:rFonts w:ascii="Trebuchet MS" w:hAnsi="Trebuchet MS"/>
        </w:rPr>
        <w:t xml:space="preserve">. Dit positieve of negatieve beeld wordt in hoge mate bepaald door emoties, meningen en indrukken.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Het imago wordt voor een groot deel bepaald door de uitstraling van de identiteit. De identiteit samen met alles wat een organisatie doet en teweeg brengt (van communicatie tot en met gebruikservaringen van een consument) vormt het imago. Volgens Scholten (2000) ontstaat het imago van een organisatie uit de driedeling mission statement, de identiteit en het gewenste imago. Deze driedeling is in onderstaand model te zien.</w:t>
      </w:r>
      <w:r>
        <w:rPr>
          <w:rStyle w:val="Voetnootmarkering"/>
          <w:rFonts w:ascii="Trebuchet MS" w:hAnsi="Trebuchet MS"/>
        </w:rPr>
        <w:footnoteReference w:id="33"/>
      </w:r>
    </w:p>
    <w:tbl>
      <w:tblPr>
        <w:tblW w:w="13500" w:type="dxa"/>
        <w:tblCellSpacing w:w="37" w:type="dxa"/>
        <w:tblCellMar>
          <w:top w:w="75" w:type="dxa"/>
          <w:left w:w="75" w:type="dxa"/>
          <w:bottom w:w="75" w:type="dxa"/>
          <w:right w:w="75" w:type="dxa"/>
        </w:tblCellMar>
        <w:tblLook w:val="00A0"/>
      </w:tblPr>
      <w:tblGrid>
        <w:gridCol w:w="13500"/>
      </w:tblGrid>
      <w:tr w:rsidR="001065E1" w:rsidRPr="002520D0" w:rsidTr="00B64BDA">
        <w:trPr>
          <w:tblCellSpacing w:w="37" w:type="dxa"/>
        </w:trPr>
        <w:tc>
          <w:tcPr>
            <w:tcW w:w="13352" w:type="dxa"/>
            <w:vAlign w:val="center"/>
          </w:tcPr>
          <w:p w:rsidR="001065E1" w:rsidRPr="00B64BDA" w:rsidRDefault="001065E1" w:rsidP="00BA7EA1">
            <w:pPr>
              <w:spacing w:before="100" w:beforeAutospacing="1" w:after="100" w:afterAutospacing="1" w:line="240" w:lineRule="auto"/>
              <w:rPr>
                <w:rFonts w:ascii="Arial" w:hAnsi="Arial" w:cs="Arial"/>
                <w:color w:val="000000"/>
                <w:sz w:val="18"/>
                <w:szCs w:val="18"/>
              </w:rPr>
            </w:pPr>
            <w:r>
              <w:rPr>
                <w:rFonts w:ascii="Arial" w:hAnsi="Arial" w:cs="Arial"/>
                <w:color w:val="000000"/>
                <w:sz w:val="18"/>
                <w:szCs w:val="18"/>
              </w:rPr>
              <w:t xml:space="preserve">                                </w:t>
            </w:r>
            <w:r w:rsidR="00520AEA">
              <w:rPr>
                <w:rFonts w:ascii="Arial" w:hAnsi="Arial" w:cs="Arial"/>
                <w:color w:val="000000"/>
                <w:sz w:val="18"/>
                <w:szCs w:val="18"/>
              </w:rPr>
              <w:t xml:space="preserve">              </w:t>
            </w:r>
            <w:r w:rsidR="00AF368E">
              <w:rPr>
                <w:rFonts w:ascii="Arial" w:hAnsi="Arial" w:cs="Arial"/>
                <w:noProof/>
                <w:color w:val="000000"/>
                <w:sz w:val="18"/>
                <w:szCs w:val="18"/>
              </w:rPr>
              <w:drawing>
                <wp:inline distT="0" distB="0" distL="0" distR="0">
                  <wp:extent cx="3507740" cy="2661285"/>
                  <wp:effectExtent l="19050" t="0" r="0" b="0"/>
                  <wp:docPr id="8" name="Afbeelding 8" descr="http://www.sidm.nl/img_content/Algemeen/model_ima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idm.nl/img_content/Algemeen/model_imago2.GIF"/>
                          <pic:cNvPicPr>
                            <a:picLocks noChangeAspect="1" noChangeArrowheads="1"/>
                          </pic:cNvPicPr>
                        </pic:nvPicPr>
                        <pic:blipFill>
                          <a:blip r:embed="rId71"/>
                          <a:srcRect/>
                          <a:stretch>
                            <a:fillRect/>
                          </a:stretch>
                        </pic:blipFill>
                        <pic:spPr bwMode="auto">
                          <a:xfrm>
                            <a:off x="0" y="0"/>
                            <a:ext cx="3507740" cy="2661285"/>
                          </a:xfrm>
                          <a:prstGeom prst="rect">
                            <a:avLst/>
                          </a:prstGeom>
                          <a:noFill/>
                          <a:ln w="9525">
                            <a:noFill/>
                            <a:miter lim="800000"/>
                            <a:headEnd/>
                            <a:tailEnd/>
                          </a:ln>
                        </pic:spPr>
                      </pic:pic>
                    </a:graphicData>
                  </a:graphic>
                </wp:inline>
              </w:drawing>
            </w:r>
          </w:p>
        </w:tc>
      </w:tr>
      <w:tr w:rsidR="001065E1" w:rsidRPr="002520D0" w:rsidTr="00B64BDA">
        <w:trPr>
          <w:tblCellSpacing w:w="37" w:type="dxa"/>
        </w:trPr>
        <w:tc>
          <w:tcPr>
            <w:tcW w:w="13352" w:type="dxa"/>
            <w:vAlign w:val="center"/>
          </w:tcPr>
          <w:p w:rsidR="001065E1" w:rsidRDefault="001065E1" w:rsidP="00BA7EA1">
            <w:pPr>
              <w:spacing w:before="100" w:beforeAutospacing="1" w:after="100" w:afterAutospacing="1" w:line="240" w:lineRule="auto"/>
              <w:rPr>
                <w:rFonts w:ascii="Arial" w:hAnsi="Arial" w:cs="Arial"/>
                <w:noProof/>
                <w:color w:val="000000"/>
                <w:sz w:val="18"/>
                <w:szCs w:val="18"/>
              </w:rPr>
            </w:pPr>
          </w:p>
        </w:tc>
      </w:tr>
    </w:tbl>
    <w:p w:rsidR="001065E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I.II Identiteit</w:t>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Identiteit wordt door Kees van Wijk omschreven als ‘identiteit verwijst naar de objectief waarneembare werkelijkheid van een organisatie, zoals die door deskundige buitenstaanders of door interne waarnemers vastgesteld wordt’.</w:t>
      </w:r>
      <w:r>
        <w:rPr>
          <w:rStyle w:val="Voetnootmarkering"/>
          <w:rFonts w:ascii="Trebuchet MS" w:hAnsi="Trebuchet MS"/>
        </w:rPr>
        <w:footnoteReference w:id="34"/>
      </w:r>
      <w:r>
        <w:rPr>
          <w:rFonts w:ascii="Trebuchet MS" w:hAnsi="Trebuchet MS"/>
        </w:rPr>
        <w:t xml:space="preserve"> Het gaat hierbij dus om de persoonlijkheid van de organisatie. Deze persoonlijkheid wordt volgens Birkigt &amp; Stadler (1986) gevormd door de drie componenten: communicatie, symboliek en het gedrag van de organisatie. Deze persoonlijkheid en de drie componenten vormen de corporate-identiteitsmix die hieronder is weergegeven. </w:t>
      </w:r>
      <w:r>
        <w:rPr>
          <w:rStyle w:val="Voetnootmarkering"/>
          <w:rFonts w:ascii="Trebuchet MS" w:hAnsi="Trebuchet MS"/>
        </w:rPr>
        <w:footnoteReference w:id="35"/>
      </w:r>
    </w:p>
    <w:p w:rsidR="001065E1" w:rsidRDefault="001065E1" w:rsidP="00BA7EA1">
      <w:pPr>
        <w:widowControl w:val="0"/>
        <w:autoSpaceDE w:val="0"/>
        <w:autoSpaceDN w:val="0"/>
        <w:adjustRightInd w:val="0"/>
        <w:spacing w:after="0" w:line="240" w:lineRule="auto"/>
        <w:rPr>
          <w:rFonts w:ascii="Trebuchet MS" w:hAnsi="Trebuchet MS"/>
        </w:rPr>
      </w:pPr>
    </w:p>
    <w:p w:rsidR="001065E1" w:rsidRPr="00F6690E" w:rsidRDefault="00AF368E" w:rsidP="00BA7EA1">
      <w:pPr>
        <w:widowControl w:val="0"/>
        <w:autoSpaceDE w:val="0"/>
        <w:autoSpaceDN w:val="0"/>
        <w:adjustRightInd w:val="0"/>
        <w:spacing w:after="0" w:line="240" w:lineRule="auto"/>
        <w:jc w:val="center"/>
        <w:rPr>
          <w:rFonts w:ascii="Trebuchet MS" w:hAnsi="Trebuchet MS"/>
          <w:u w:val="words"/>
        </w:rPr>
      </w:pPr>
      <w:r>
        <w:rPr>
          <w:noProof/>
          <w:color w:val="191970"/>
          <w:sz w:val="20"/>
          <w:szCs w:val="20"/>
        </w:rPr>
        <w:drawing>
          <wp:inline distT="0" distB="0" distL="0" distR="0">
            <wp:extent cx="2579370" cy="1938020"/>
            <wp:effectExtent l="19050" t="0" r="0" b="0"/>
            <wp:docPr id="9" name="Afbeelding 9" descr="http://www.kennisportal.com/ShowImage.asp?ImageID=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nisportal.com/ShowImage.asp?ImageID=1211"/>
                    <pic:cNvPicPr>
                      <a:picLocks noChangeAspect="1" noChangeArrowheads="1"/>
                    </pic:cNvPicPr>
                  </pic:nvPicPr>
                  <pic:blipFill>
                    <a:blip r:embed="rId72"/>
                    <a:srcRect/>
                    <a:stretch>
                      <a:fillRect/>
                    </a:stretch>
                  </pic:blipFill>
                  <pic:spPr bwMode="auto">
                    <a:xfrm>
                      <a:off x="0" y="0"/>
                      <a:ext cx="2579370" cy="1938020"/>
                    </a:xfrm>
                    <a:prstGeom prst="rect">
                      <a:avLst/>
                    </a:prstGeom>
                    <a:noFill/>
                    <a:ln w="9525">
                      <a:noFill/>
                      <a:miter lim="800000"/>
                      <a:headEnd/>
                      <a:tailEnd/>
                    </a:ln>
                  </pic:spPr>
                </pic:pic>
              </a:graphicData>
            </a:graphic>
          </wp:inline>
        </w:drawing>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Als imago en identiteit niet overeenkomen is er een communicatieprobleem. Het is de taak van de communicatie het imago bij te sturen.</w:t>
      </w:r>
      <w:r>
        <w:rPr>
          <w:rStyle w:val="Voetnootmarkering"/>
          <w:rFonts w:ascii="Trebuchet MS" w:hAnsi="Trebuchet MS"/>
        </w:rPr>
        <w:footnoteReference w:id="36"/>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I.III Reputatie</w:t>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Waar imago meer een momentopname is, is reputatie meer historisch verankerd, authentiek en op de lange termijn gericht. Reputatie heeft te maken met de faam van de organisatie. Je wordt beoordeeld op wat je als organisatie feitelijk doet. Het gaat hierbij vooral om vertrouwen en geloofwaardigheid. Een sterke reputatie is voor ieder bedrijf een commercieel wapen in de concurrentiestrijd.</w:t>
      </w:r>
      <w:r w:rsidRPr="00401EF8">
        <w:rPr>
          <w:rStyle w:val="Voetnootmarkering"/>
          <w:rFonts w:ascii="Trebuchet MS" w:hAnsi="Trebuchet MS"/>
        </w:rPr>
        <w:t xml:space="preserve"> </w:t>
      </w:r>
      <w:r>
        <w:rPr>
          <w:rStyle w:val="Voetnootmarkering"/>
          <w:rFonts w:ascii="Trebuchet MS" w:hAnsi="Trebuchet MS"/>
        </w:rPr>
        <w:footnoteReference w:id="37"/>
      </w:r>
      <w:r>
        <w:rPr>
          <w:rFonts w:ascii="Trebuchet MS" w:hAnsi="Trebuchet MS"/>
        </w:rPr>
        <w:t xml:space="preserve"> Wanneer zo’n organisatie met een sterke reputatie in een crisis komt zullen zij meer steun van hun stakeholders krijgen en kunnen zij beter overeind blijven in moeilijke tijden. </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Volgens het Reputatie Quotiënt (voortkomend uit een wetenschappelijk onderzoek van het Reputation Institute o.l.v. Fombrun en Van Riel)</w:t>
      </w:r>
      <w:r>
        <w:rPr>
          <w:rStyle w:val="Voetnootmarkering"/>
          <w:rFonts w:ascii="Trebuchet MS" w:hAnsi="Trebuchet MS"/>
        </w:rPr>
        <w:footnoteReference w:id="38"/>
      </w:r>
      <w:r>
        <w:rPr>
          <w:rFonts w:ascii="Trebuchet MS" w:hAnsi="Trebuchet MS"/>
        </w:rPr>
        <w:t xml:space="preserve"> bestaan de kerneigenschappen van een bedrijfsreputatie uit zes zogeheten ‘drivers’, namelijk:</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Het aanbod van producten en diensten</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Financiële prestaties</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Visie en leiderschap</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Werkomgeving</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Maatschappelijk verantwoordelijkheidszin</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Emotionele aantrekkingkracht</w:t>
      </w:r>
    </w:p>
    <w:p w:rsidR="001065E1" w:rsidRDefault="001065E1" w:rsidP="00BA7EA1">
      <w:pPr>
        <w:widowControl w:val="0"/>
        <w:autoSpaceDE w:val="0"/>
        <w:autoSpaceDN w:val="0"/>
        <w:adjustRightInd w:val="0"/>
        <w:spacing w:after="0" w:line="240" w:lineRule="auto"/>
        <w:rPr>
          <w:rFonts w:ascii="Trebuchet MS" w:hAnsi="Trebuchet MS"/>
        </w:rPr>
      </w:pP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Iedere kerneigenschap bevat een aantal attributen. In totaal zijn er twintig van deze reputatiebepalende attributen. Daarnaast bestaan er tevens vier algemene factoren, namelijk:</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De omvang van de organisatie</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Het soort bedrijfstak of branche</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De mate van betrokkenheid</w:t>
      </w:r>
    </w:p>
    <w:p w:rsidR="001065E1" w:rsidRDefault="001065E1" w:rsidP="00BC54F5">
      <w:pPr>
        <w:pStyle w:val="Lijstalinea"/>
        <w:widowControl w:val="0"/>
        <w:numPr>
          <w:ilvl w:val="0"/>
          <w:numId w:val="8"/>
        </w:numPr>
        <w:autoSpaceDE w:val="0"/>
        <w:autoSpaceDN w:val="0"/>
        <w:adjustRightInd w:val="0"/>
        <w:spacing w:after="0" w:line="240" w:lineRule="auto"/>
        <w:rPr>
          <w:rFonts w:ascii="Trebuchet MS" w:hAnsi="Trebuchet MS"/>
        </w:rPr>
      </w:pPr>
      <w:r>
        <w:rPr>
          <w:rFonts w:ascii="Trebuchet MS" w:hAnsi="Trebuchet MS"/>
        </w:rPr>
        <w:t>Het land van herkomst</w:t>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 xml:space="preserve">Met behulp van de drivers, de attributen en de algemene factoren kan de reputatie van een organisatie in kaart worden gebracht. </w:t>
      </w:r>
    </w:p>
    <w:p w:rsidR="001065E1" w:rsidRDefault="00AF368E" w:rsidP="00BA7EA1">
      <w:pPr>
        <w:widowControl w:val="0"/>
        <w:autoSpaceDE w:val="0"/>
        <w:autoSpaceDN w:val="0"/>
        <w:adjustRightInd w:val="0"/>
        <w:spacing w:after="0" w:line="240" w:lineRule="auto"/>
        <w:jc w:val="center"/>
        <w:rPr>
          <w:rFonts w:ascii="Trebuchet MS" w:hAnsi="Trebuchet MS"/>
        </w:rPr>
      </w:pPr>
      <w:r>
        <w:rPr>
          <w:rFonts w:ascii="Trebuchet MS" w:hAnsi="Trebuchet MS"/>
          <w:noProof/>
        </w:rPr>
        <w:drawing>
          <wp:inline distT="0" distB="0" distL="0" distR="0">
            <wp:extent cx="4216875" cy="3521122"/>
            <wp:effectExtent l="19050" t="0" r="0" b="0"/>
            <wp:docPr id="1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73"/>
                    <a:srcRect/>
                    <a:stretch>
                      <a:fillRect/>
                    </a:stretch>
                  </pic:blipFill>
                  <pic:spPr bwMode="auto">
                    <a:xfrm>
                      <a:off x="0" y="0"/>
                      <a:ext cx="4217220" cy="3521410"/>
                    </a:xfrm>
                    <a:prstGeom prst="rect">
                      <a:avLst/>
                    </a:prstGeom>
                    <a:noFill/>
                    <a:ln w="9525">
                      <a:noFill/>
                      <a:miter lim="800000"/>
                      <a:headEnd/>
                      <a:tailEnd/>
                    </a:ln>
                  </pic:spPr>
                </pic:pic>
              </a:graphicData>
            </a:graphic>
          </wp:inline>
        </w:drawing>
      </w:r>
    </w:p>
    <w:p w:rsidR="001065E1" w:rsidRPr="00520AEA" w:rsidRDefault="001065E1" w:rsidP="00BA7EA1">
      <w:pPr>
        <w:widowControl w:val="0"/>
        <w:autoSpaceDE w:val="0"/>
        <w:autoSpaceDN w:val="0"/>
        <w:adjustRightInd w:val="0"/>
        <w:spacing w:after="0" w:line="240" w:lineRule="auto"/>
        <w:jc w:val="center"/>
        <w:rPr>
          <w:rFonts w:ascii="Trebuchet MS" w:hAnsi="Trebuchet MS"/>
          <w:color w:val="D9D9D9" w:themeColor="background1" w:themeShade="D9"/>
          <w:sz w:val="18"/>
          <w:szCs w:val="18"/>
        </w:rPr>
      </w:pPr>
      <w:r w:rsidRPr="00520AEA">
        <w:rPr>
          <w:rFonts w:ascii="Trebuchet MS" w:hAnsi="Trebuchet MS"/>
          <w:color w:val="D9D9D9" w:themeColor="background1" w:themeShade="D9"/>
          <w:sz w:val="18"/>
          <w:szCs w:val="18"/>
        </w:rPr>
        <w:t>Bron: Anthonissen, P.F. ‘In de naam van de faam: wat bedrijven en hun leiders groot maakt: een gids voor reputatiemanagement’ (2002) p.27</w:t>
      </w:r>
    </w:p>
    <w:p w:rsidR="001065E1" w:rsidRDefault="001065E1" w:rsidP="00BA7EA1">
      <w:pPr>
        <w:widowControl w:val="0"/>
        <w:autoSpaceDE w:val="0"/>
        <w:autoSpaceDN w:val="0"/>
        <w:adjustRightInd w:val="0"/>
        <w:spacing w:after="0" w:line="240" w:lineRule="auto"/>
        <w:jc w:val="center"/>
        <w:rPr>
          <w:rFonts w:ascii="Trebuchet MS" w:hAnsi="Trebuchet MS"/>
        </w:rPr>
      </w:pPr>
    </w:p>
    <w:p w:rsidR="001065E1" w:rsidRPr="00993338" w:rsidRDefault="001065E1" w:rsidP="00BA7EA1">
      <w:pPr>
        <w:widowControl w:val="0"/>
        <w:autoSpaceDE w:val="0"/>
        <w:autoSpaceDN w:val="0"/>
        <w:adjustRightInd w:val="0"/>
        <w:spacing w:after="0" w:line="240" w:lineRule="auto"/>
        <w:rPr>
          <w:rFonts w:ascii="Trebuchet MS" w:hAnsi="Trebuchet MS"/>
          <w:b/>
        </w:rPr>
      </w:pPr>
      <w:r>
        <w:rPr>
          <w:rFonts w:ascii="Trebuchet MS" w:hAnsi="Trebuchet MS"/>
          <w:b/>
        </w:rPr>
        <w:t>I.IV Reputatiemanagement</w:t>
      </w:r>
    </w:p>
    <w:p w:rsidR="001065E1" w:rsidRDefault="001065E1" w:rsidP="00BA7EA1">
      <w:pPr>
        <w:widowControl w:val="0"/>
        <w:autoSpaceDE w:val="0"/>
        <w:autoSpaceDN w:val="0"/>
        <w:adjustRightInd w:val="0"/>
        <w:spacing w:after="0" w:line="240" w:lineRule="auto"/>
        <w:rPr>
          <w:rFonts w:ascii="Trebuchet MS" w:hAnsi="Trebuchet MS"/>
        </w:rPr>
      </w:pPr>
      <w:r>
        <w:rPr>
          <w:rFonts w:ascii="Trebuchet MS" w:hAnsi="Trebuchet MS"/>
        </w:rPr>
        <w:t>Om een goede reputatie te verkrijgen kan je als organisatie een strategie voeren om bij de doelgroep een gunstig imago op te roepen of een ongunstig imago te vermijden. Ook wel reputatiemanagement genoemd. Dit kan assertief reputatiemanagement (initiatief nemend) versus defensief reputatiemanagement (reagerend op ontwikkelingen) zijn. Daarnaast is er tactisch reputatiemanagement (korte termijn en specifieke situatie) versus strategisch reputatiemanagement (lange termijn). Hieruit ontstaan vier soorten reputatiemanagement:</w:t>
      </w:r>
      <w:r>
        <w:rPr>
          <w:rStyle w:val="Voetnootmarkering"/>
          <w:rFonts w:ascii="Trebuchet MS" w:hAnsi="Trebuchet MS"/>
        </w:rPr>
        <w:footnoteReference w:id="39"/>
      </w:r>
    </w:p>
    <w:p w:rsidR="001065E1" w:rsidRDefault="001065E1" w:rsidP="00BA7EA1">
      <w:pPr>
        <w:widowControl w:val="0"/>
        <w:autoSpaceDE w:val="0"/>
        <w:autoSpaceDN w:val="0"/>
        <w:adjustRightInd w:val="0"/>
        <w:spacing w:after="0" w:line="240" w:lineRule="auto"/>
        <w:rPr>
          <w:rFonts w:ascii="Trebuchet MS" w:hAnsi="Trebuchet MS"/>
        </w:rPr>
      </w:pPr>
    </w:p>
    <w:tbl>
      <w:tblPr>
        <w:tblW w:w="0" w:type="auto"/>
        <w:tblBorders>
          <w:top w:val="single" w:sz="4" w:space="0" w:color="858585"/>
          <w:left w:val="single" w:sz="4" w:space="0" w:color="858585"/>
          <w:bottom w:val="single" w:sz="4" w:space="0" w:color="858585"/>
          <w:right w:val="single" w:sz="4" w:space="0" w:color="858585"/>
          <w:insideH w:val="single" w:sz="4" w:space="0" w:color="858585"/>
          <w:insideV w:val="single" w:sz="4" w:space="0" w:color="858585"/>
        </w:tblBorders>
        <w:tblLook w:val="00A0"/>
      </w:tblPr>
      <w:tblGrid>
        <w:gridCol w:w="3182"/>
        <w:gridCol w:w="3182"/>
        <w:gridCol w:w="3182"/>
      </w:tblGrid>
      <w:tr w:rsidR="001065E1" w:rsidRPr="002520D0" w:rsidTr="002520D0">
        <w:tc>
          <w:tcPr>
            <w:tcW w:w="3182" w:type="dxa"/>
          </w:tcPr>
          <w:p w:rsidR="001065E1" w:rsidRPr="002520D0" w:rsidRDefault="001065E1" w:rsidP="00BA7EA1">
            <w:pPr>
              <w:widowControl w:val="0"/>
              <w:autoSpaceDE w:val="0"/>
              <w:autoSpaceDN w:val="0"/>
              <w:adjustRightInd w:val="0"/>
              <w:spacing w:after="0" w:line="240" w:lineRule="auto"/>
              <w:jc w:val="center"/>
              <w:rPr>
                <w:rFonts w:ascii="Trebuchet MS" w:hAnsi="Trebuchet MS"/>
              </w:rPr>
            </w:pPr>
          </w:p>
        </w:tc>
        <w:tc>
          <w:tcPr>
            <w:tcW w:w="3182" w:type="dxa"/>
          </w:tcPr>
          <w:p w:rsidR="001065E1" w:rsidRPr="002520D0" w:rsidRDefault="001065E1" w:rsidP="00BA7EA1">
            <w:pPr>
              <w:widowControl w:val="0"/>
              <w:autoSpaceDE w:val="0"/>
              <w:autoSpaceDN w:val="0"/>
              <w:adjustRightInd w:val="0"/>
              <w:spacing w:after="0" w:line="240" w:lineRule="auto"/>
              <w:rPr>
                <w:rFonts w:ascii="Trebuchet MS" w:hAnsi="Trebuchet MS"/>
                <w:b/>
              </w:rPr>
            </w:pPr>
            <w:r w:rsidRPr="002520D0">
              <w:rPr>
                <w:rFonts w:ascii="Trebuchet MS" w:hAnsi="Trebuchet MS"/>
                <w:b/>
              </w:rPr>
              <w:t>Defensief</w:t>
            </w:r>
          </w:p>
        </w:tc>
        <w:tc>
          <w:tcPr>
            <w:tcW w:w="3182" w:type="dxa"/>
          </w:tcPr>
          <w:p w:rsidR="001065E1" w:rsidRPr="002520D0" w:rsidRDefault="001065E1" w:rsidP="00BA7EA1">
            <w:pPr>
              <w:widowControl w:val="0"/>
              <w:autoSpaceDE w:val="0"/>
              <w:autoSpaceDN w:val="0"/>
              <w:adjustRightInd w:val="0"/>
              <w:spacing w:after="0" w:line="240" w:lineRule="auto"/>
              <w:rPr>
                <w:rFonts w:ascii="Trebuchet MS" w:hAnsi="Trebuchet MS"/>
                <w:b/>
              </w:rPr>
            </w:pPr>
            <w:r w:rsidRPr="002520D0">
              <w:rPr>
                <w:rFonts w:ascii="Trebuchet MS" w:hAnsi="Trebuchet MS"/>
                <w:b/>
              </w:rPr>
              <w:t>Assertief</w:t>
            </w:r>
          </w:p>
        </w:tc>
      </w:tr>
      <w:tr w:rsidR="001065E1" w:rsidRPr="002520D0" w:rsidTr="002520D0">
        <w:tc>
          <w:tcPr>
            <w:tcW w:w="3182" w:type="dxa"/>
          </w:tcPr>
          <w:p w:rsidR="001065E1" w:rsidRPr="002520D0" w:rsidRDefault="001065E1" w:rsidP="00BA7EA1">
            <w:pPr>
              <w:widowControl w:val="0"/>
              <w:autoSpaceDE w:val="0"/>
              <w:autoSpaceDN w:val="0"/>
              <w:adjustRightInd w:val="0"/>
              <w:spacing w:after="0" w:line="240" w:lineRule="auto"/>
              <w:rPr>
                <w:rFonts w:ascii="Trebuchet MS" w:hAnsi="Trebuchet MS"/>
                <w:b/>
              </w:rPr>
            </w:pPr>
            <w:r w:rsidRPr="002520D0">
              <w:rPr>
                <w:rFonts w:ascii="Trebuchet MS" w:hAnsi="Trebuchet MS"/>
                <w:b/>
              </w:rPr>
              <w:t>Tactisch</w:t>
            </w:r>
          </w:p>
        </w:tc>
        <w:tc>
          <w:tcPr>
            <w:tcW w:w="3182" w:type="dxa"/>
          </w:tcPr>
          <w:p w:rsidR="001065E1" w:rsidRPr="002520D0" w:rsidRDefault="001065E1" w:rsidP="00BA7EA1">
            <w:pPr>
              <w:widowControl w:val="0"/>
              <w:autoSpaceDE w:val="0"/>
              <w:autoSpaceDN w:val="0"/>
              <w:adjustRightInd w:val="0"/>
              <w:spacing w:after="0" w:line="240" w:lineRule="auto"/>
              <w:rPr>
                <w:rFonts w:ascii="Trebuchet MS" w:hAnsi="Trebuchet MS"/>
              </w:rPr>
            </w:pPr>
            <w:r w:rsidRPr="002520D0">
              <w:rPr>
                <w:rFonts w:ascii="Trebuchet MS" w:hAnsi="Trebuchet MS"/>
              </w:rPr>
              <w:t>Rechtvaardiging, verontschuldiging</w:t>
            </w:r>
          </w:p>
        </w:tc>
        <w:tc>
          <w:tcPr>
            <w:tcW w:w="3182" w:type="dxa"/>
          </w:tcPr>
          <w:p w:rsidR="001065E1" w:rsidRPr="002520D0" w:rsidRDefault="001065E1" w:rsidP="00BA7EA1">
            <w:pPr>
              <w:widowControl w:val="0"/>
              <w:autoSpaceDE w:val="0"/>
              <w:autoSpaceDN w:val="0"/>
              <w:adjustRightInd w:val="0"/>
              <w:spacing w:after="0" w:line="240" w:lineRule="auto"/>
              <w:rPr>
                <w:rFonts w:ascii="Trebuchet MS" w:hAnsi="Trebuchet MS"/>
              </w:rPr>
            </w:pPr>
            <w:r w:rsidRPr="002520D0">
              <w:rPr>
                <w:rFonts w:ascii="Trebuchet MS" w:hAnsi="Trebuchet MS"/>
              </w:rPr>
              <w:t>Inhaken op een gunstig evenement</w:t>
            </w:r>
          </w:p>
        </w:tc>
      </w:tr>
      <w:tr w:rsidR="001065E1" w:rsidRPr="002520D0" w:rsidTr="002520D0">
        <w:tc>
          <w:tcPr>
            <w:tcW w:w="3182" w:type="dxa"/>
          </w:tcPr>
          <w:p w:rsidR="001065E1" w:rsidRPr="002520D0" w:rsidRDefault="00520AEA" w:rsidP="00BA7EA1">
            <w:pPr>
              <w:widowControl w:val="0"/>
              <w:autoSpaceDE w:val="0"/>
              <w:autoSpaceDN w:val="0"/>
              <w:adjustRightInd w:val="0"/>
              <w:spacing w:after="0" w:line="240" w:lineRule="auto"/>
              <w:rPr>
                <w:rFonts w:ascii="Trebuchet MS" w:hAnsi="Trebuchet MS"/>
                <w:b/>
              </w:rPr>
            </w:pPr>
            <w:r>
              <w:rPr>
                <w:rFonts w:ascii="Trebuchet MS" w:hAnsi="Trebuchet MS"/>
                <w:b/>
              </w:rPr>
              <w:t>S</w:t>
            </w:r>
            <w:r w:rsidR="001065E1" w:rsidRPr="002520D0">
              <w:rPr>
                <w:rFonts w:ascii="Trebuchet MS" w:hAnsi="Trebuchet MS"/>
                <w:b/>
              </w:rPr>
              <w:t>trategisch</w:t>
            </w:r>
          </w:p>
        </w:tc>
        <w:tc>
          <w:tcPr>
            <w:tcW w:w="3182" w:type="dxa"/>
          </w:tcPr>
          <w:p w:rsidR="001065E1" w:rsidRPr="002520D0" w:rsidRDefault="001065E1" w:rsidP="00BA7EA1">
            <w:pPr>
              <w:widowControl w:val="0"/>
              <w:autoSpaceDE w:val="0"/>
              <w:autoSpaceDN w:val="0"/>
              <w:adjustRightInd w:val="0"/>
              <w:spacing w:after="0" w:line="240" w:lineRule="auto"/>
              <w:rPr>
                <w:rFonts w:ascii="Trebuchet MS" w:hAnsi="Trebuchet MS"/>
              </w:rPr>
            </w:pPr>
            <w:r w:rsidRPr="002520D0">
              <w:rPr>
                <w:rFonts w:ascii="Trebuchet MS" w:hAnsi="Trebuchet MS"/>
              </w:rPr>
              <w:t>Afhankelijkheid, niet negatief afwijken</w:t>
            </w:r>
          </w:p>
        </w:tc>
        <w:tc>
          <w:tcPr>
            <w:tcW w:w="3182" w:type="dxa"/>
          </w:tcPr>
          <w:p w:rsidR="001065E1" w:rsidRPr="002520D0" w:rsidRDefault="00635393" w:rsidP="00BA7EA1">
            <w:pPr>
              <w:widowControl w:val="0"/>
              <w:autoSpaceDE w:val="0"/>
              <w:autoSpaceDN w:val="0"/>
              <w:adjustRightInd w:val="0"/>
              <w:spacing w:after="0" w:line="240" w:lineRule="auto"/>
              <w:rPr>
                <w:rFonts w:ascii="Trebuchet MS" w:hAnsi="Trebuchet MS"/>
              </w:rPr>
            </w:pPr>
            <w:r w:rsidRPr="002520D0">
              <w:rPr>
                <w:rFonts w:ascii="Trebuchet MS" w:hAnsi="Trebuchet MS"/>
              </w:rPr>
              <w:t>Attractie</w:t>
            </w:r>
            <w:r w:rsidR="001065E1" w:rsidRPr="002520D0">
              <w:rPr>
                <w:rFonts w:ascii="Trebuchet MS" w:hAnsi="Trebuchet MS"/>
              </w:rPr>
              <w:t>, prestige, status, gelijkwaardigheid, specifieke kenmerken</w:t>
            </w:r>
          </w:p>
        </w:tc>
      </w:tr>
    </w:tbl>
    <w:p w:rsidR="00682C88" w:rsidRDefault="00682C88" w:rsidP="0009566E">
      <w:pPr>
        <w:spacing w:after="0" w:line="240" w:lineRule="auto"/>
        <w:rPr>
          <w:rFonts w:ascii="Trebuchet MS" w:hAnsi="Trebuchet MS"/>
        </w:rPr>
      </w:pPr>
    </w:p>
    <w:p w:rsidR="00317DDA" w:rsidRDefault="00847F1B" w:rsidP="00317DDA">
      <w:pPr>
        <w:widowControl w:val="0"/>
        <w:autoSpaceDE w:val="0"/>
        <w:autoSpaceDN w:val="0"/>
        <w:adjustRightInd w:val="0"/>
        <w:spacing w:after="0" w:line="240" w:lineRule="auto"/>
        <w:rPr>
          <w:rFonts w:ascii="Trebuchet MS" w:hAnsi="Trebuchet MS"/>
          <w:b/>
          <w:sz w:val="28"/>
          <w:szCs w:val="28"/>
        </w:rPr>
      </w:pPr>
      <w:r w:rsidRPr="00317DDA">
        <w:rPr>
          <w:rFonts w:ascii="Arial" w:hAnsi="Arial" w:cs="Arial"/>
          <w:sz w:val="30"/>
          <w:szCs w:val="30"/>
        </w:rPr>
        <w:br w:type="page"/>
      </w:r>
      <w:r w:rsidR="00317DDA" w:rsidRPr="00317DDA">
        <w:rPr>
          <w:rFonts w:ascii="Trebuchet MS" w:hAnsi="Trebuchet MS"/>
        </w:rPr>
        <w:t xml:space="preserve"> </w:t>
      </w:r>
      <w:r w:rsidR="00317DDA">
        <w:rPr>
          <w:rFonts w:ascii="Trebuchet MS" w:hAnsi="Trebuchet MS"/>
          <w:b/>
          <w:sz w:val="28"/>
          <w:szCs w:val="28"/>
        </w:rPr>
        <w:t>II. Typologie van Porter</w:t>
      </w:r>
    </w:p>
    <w:p w:rsidR="00F85D32" w:rsidRDefault="00F85D32" w:rsidP="00317DDA">
      <w:pPr>
        <w:widowControl w:val="0"/>
        <w:autoSpaceDE w:val="0"/>
        <w:autoSpaceDN w:val="0"/>
        <w:adjustRightInd w:val="0"/>
        <w:spacing w:after="0" w:line="240" w:lineRule="auto"/>
        <w:rPr>
          <w:rFonts w:ascii="Trebuchet MS" w:hAnsi="Trebuchet MS"/>
          <w:b/>
          <w:sz w:val="28"/>
          <w:szCs w:val="28"/>
        </w:rPr>
      </w:pPr>
    </w:p>
    <w:p w:rsidR="00317DDA" w:rsidRPr="0035328F" w:rsidRDefault="0035328F" w:rsidP="00317DDA">
      <w:pPr>
        <w:widowControl w:val="0"/>
        <w:autoSpaceDE w:val="0"/>
        <w:autoSpaceDN w:val="0"/>
        <w:adjustRightInd w:val="0"/>
        <w:spacing w:after="0" w:line="240" w:lineRule="auto"/>
        <w:rPr>
          <w:rFonts w:ascii="Trebuchet MS" w:hAnsi="Trebuchet MS"/>
        </w:rPr>
      </w:pPr>
      <w:r>
        <w:rPr>
          <w:rFonts w:ascii="Trebuchet MS" w:hAnsi="Trebuchet MS"/>
        </w:rPr>
        <w:t>Volgens Porter zijn er twee concurrentievoordelen die een organisatie kan nastreven</w:t>
      </w:r>
      <w:r w:rsidR="009D6F1C">
        <w:rPr>
          <w:rFonts w:ascii="Trebuchet MS" w:hAnsi="Trebuchet MS"/>
        </w:rPr>
        <w:t xml:space="preserve"> wanneer het gaat om het bespelen van de totale markt of deelmarkt</w:t>
      </w:r>
      <w:r>
        <w:rPr>
          <w:rFonts w:ascii="Trebuchet MS" w:hAnsi="Trebuchet MS"/>
        </w:rPr>
        <w:t xml:space="preserve">. </w:t>
      </w:r>
      <w:r w:rsidR="00F85D32">
        <w:rPr>
          <w:rFonts w:ascii="Trebuchet MS" w:hAnsi="Trebuchet MS"/>
        </w:rPr>
        <w:t xml:space="preserve">Bij de één wordt er door de organisatie </w:t>
      </w:r>
      <w:r w:rsidR="00716D62">
        <w:rPr>
          <w:rFonts w:ascii="Trebuchet MS" w:hAnsi="Trebuchet MS"/>
        </w:rPr>
        <w:t>geconcurreerd</w:t>
      </w:r>
      <w:r w:rsidR="00F85D32">
        <w:rPr>
          <w:rFonts w:ascii="Trebuchet MS" w:hAnsi="Trebuchet MS"/>
        </w:rPr>
        <w:t xml:space="preserve"> door een lage kostprijs te behouden. Bij de ander wordt het product dusdanig gedifferentieerd dat de klant bereid is hier voor te betalen. Hieronder is de typologie van Porter schematisch weergegeven. </w:t>
      </w:r>
      <w:r w:rsidR="00F85D32">
        <w:rPr>
          <w:rStyle w:val="Voetnootmarkering"/>
          <w:rFonts w:ascii="Trebuchet MS" w:hAnsi="Trebuchet MS"/>
        </w:rPr>
        <w:footnoteReference w:id="40"/>
      </w:r>
    </w:p>
    <w:p w:rsidR="00317DDA" w:rsidRDefault="00317DDA" w:rsidP="00317DDA">
      <w:pPr>
        <w:widowControl w:val="0"/>
        <w:autoSpaceDE w:val="0"/>
        <w:autoSpaceDN w:val="0"/>
        <w:adjustRightInd w:val="0"/>
        <w:spacing w:after="0" w:line="240" w:lineRule="auto"/>
        <w:rPr>
          <w:rFonts w:ascii="Trebuchet MS" w:hAnsi="Trebuchet MS"/>
        </w:rPr>
      </w:pPr>
    </w:p>
    <w:p w:rsidR="0035328F" w:rsidRDefault="0035328F" w:rsidP="00317DDA">
      <w:pPr>
        <w:widowControl w:val="0"/>
        <w:autoSpaceDE w:val="0"/>
        <w:autoSpaceDN w:val="0"/>
        <w:adjustRightInd w:val="0"/>
        <w:spacing w:after="0" w:line="240" w:lineRule="auto"/>
        <w:rPr>
          <w:rFonts w:ascii="Trebuchet MS" w:hAnsi="Trebuchet MS"/>
        </w:rPr>
      </w:pPr>
      <w:r>
        <w:rPr>
          <w:rFonts w:ascii="Trebuchet MS" w:hAnsi="Trebuchet MS"/>
          <w:noProof/>
        </w:rPr>
        <w:drawing>
          <wp:inline distT="0" distB="0" distL="0" distR="0">
            <wp:extent cx="5473700" cy="3200400"/>
            <wp:effectExtent l="19050" t="0" r="0" b="0"/>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5473700" cy="3200400"/>
                    </a:xfrm>
                    <a:prstGeom prst="rect">
                      <a:avLst/>
                    </a:prstGeom>
                    <a:noFill/>
                    <a:ln w="9525">
                      <a:noFill/>
                      <a:miter lim="800000"/>
                      <a:headEnd/>
                      <a:tailEnd/>
                    </a:ln>
                  </pic:spPr>
                </pic:pic>
              </a:graphicData>
            </a:graphic>
          </wp:inline>
        </w:drawing>
      </w:r>
    </w:p>
    <w:p w:rsidR="00317DDA" w:rsidRDefault="00317DDA" w:rsidP="00317DDA">
      <w:pPr>
        <w:widowControl w:val="0"/>
        <w:autoSpaceDE w:val="0"/>
        <w:autoSpaceDN w:val="0"/>
        <w:adjustRightInd w:val="0"/>
        <w:spacing w:after="0" w:line="240" w:lineRule="auto"/>
        <w:rPr>
          <w:rFonts w:ascii="Trebuchet MS" w:hAnsi="Trebuchet MS"/>
        </w:rPr>
      </w:pPr>
    </w:p>
    <w:p w:rsidR="001C0AA9" w:rsidRDefault="001C0AA9" w:rsidP="00317DDA">
      <w:pPr>
        <w:widowControl w:val="0"/>
        <w:autoSpaceDE w:val="0"/>
        <w:autoSpaceDN w:val="0"/>
        <w:adjustRightInd w:val="0"/>
        <w:spacing w:after="0" w:line="240" w:lineRule="auto"/>
        <w:rPr>
          <w:rFonts w:ascii="Trebuchet MS" w:hAnsi="Trebuchet MS"/>
        </w:rPr>
      </w:pPr>
      <w:r>
        <w:rPr>
          <w:rFonts w:ascii="Trebuchet MS" w:hAnsi="Trebuchet MS"/>
        </w:rPr>
        <w:t xml:space="preserve">Hierna zullen de </w:t>
      </w:r>
      <w:r w:rsidR="009D6F1C">
        <w:rPr>
          <w:rFonts w:ascii="Trebuchet MS" w:hAnsi="Trebuchet MS"/>
        </w:rPr>
        <w:t>strategieën</w:t>
      </w:r>
      <w:r>
        <w:rPr>
          <w:rFonts w:ascii="Trebuchet MS" w:hAnsi="Trebuchet MS"/>
        </w:rPr>
        <w:t xml:space="preserve"> één voor één worden uitgediept. </w:t>
      </w:r>
    </w:p>
    <w:p w:rsidR="001C0AA9" w:rsidRDefault="001C0AA9" w:rsidP="00317DDA">
      <w:pPr>
        <w:widowControl w:val="0"/>
        <w:autoSpaceDE w:val="0"/>
        <w:autoSpaceDN w:val="0"/>
        <w:adjustRightInd w:val="0"/>
        <w:spacing w:after="0" w:line="240" w:lineRule="auto"/>
        <w:rPr>
          <w:rFonts w:ascii="Trebuchet MS" w:hAnsi="Trebuchet MS"/>
        </w:rPr>
      </w:pPr>
    </w:p>
    <w:p w:rsidR="00317DDA" w:rsidRPr="001C0AA9" w:rsidRDefault="00317DDA" w:rsidP="001C0AA9">
      <w:pPr>
        <w:widowControl w:val="0"/>
        <w:autoSpaceDE w:val="0"/>
        <w:autoSpaceDN w:val="0"/>
        <w:adjustRightInd w:val="0"/>
        <w:spacing w:after="0" w:line="240" w:lineRule="auto"/>
        <w:rPr>
          <w:rFonts w:ascii="Trebuchet MS" w:hAnsi="Trebuchet MS"/>
          <w:b/>
        </w:rPr>
      </w:pPr>
      <w:r w:rsidRPr="001C0AA9">
        <w:rPr>
          <w:rFonts w:ascii="Trebuchet MS" w:hAnsi="Trebuchet MS"/>
          <w:b/>
        </w:rPr>
        <w:t>I</w:t>
      </w:r>
      <w:r w:rsidR="001C0AA9" w:rsidRPr="001C0AA9">
        <w:rPr>
          <w:rFonts w:ascii="Trebuchet MS" w:hAnsi="Trebuchet MS"/>
          <w:b/>
        </w:rPr>
        <w:t>I.I Lagekostenstrategie</w:t>
      </w:r>
    </w:p>
    <w:p w:rsidR="001C0AA9" w:rsidRDefault="001C0AA9" w:rsidP="001C0AA9">
      <w:pPr>
        <w:widowControl w:val="0"/>
        <w:autoSpaceDE w:val="0"/>
        <w:autoSpaceDN w:val="0"/>
        <w:adjustRightInd w:val="0"/>
        <w:spacing w:after="0" w:line="240" w:lineRule="auto"/>
        <w:rPr>
          <w:rFonts w:ascii="Trebuchet MS" w:hAnsi="Trebuchet MS"/>
        </w:rPr>
      </w:pPr>
      <w:r>
        <w:rPr>
          <w:rFonts w:ascii="Trebuchet MS" w:hAnsi="Trebuchet MS"/>
        </w:rPr>
        <w:t xml:space="preserve">Zoals eerder genoemd draait het bij de </w:t>
      </w:r>
      <w:r w:rsidR="00B82315">
        <w:rPr>
          <w:rFonts w:ascii="Trebuchet MS" w:hAnsi="Trebuchet MS"/>
        </w:rPr>
        <w:t>lagekostenstrategie</w:t>
      </w:r>
      <w:r>
        <w:rPr>
          <w:rFonts w:ascii="Trebuchet MS" w:hAnsi="Trebuchet MS"/>
        </w:rPr>
        <w:t xml:space="preserve"> om het aanbieden van je producten voor een zo laag mogelijke prijs. Er moeten dus ook zo min mogelijk kosten gemaakt worden. Zijn de productiekosten namelijk laag, kan het product goedkoper worden aangeboden dan bij de concurrent. Dit kan worden verwezenlijkt door bijvoorbeeld een efficiënt productieproces, door extra’s weg te laten, zoals dure design verpakkingen</w:t>
      </w:r>
      <w:r w:rsidR="00B82315">
        <w:rPr>
          <w:rFonts w:ascii="Trebuchet MS" w:hAnsi="Trebuchet MS"/>
        </w:rPr>
        <w:t xml:space="preserve"> of door te prod</w:t>
      </w:r>
      <w:r>
        <w:rPr>
          <w:rFonts w:ascii="Trebuchet MS" w:hAnsi="Trebuchet MS"/>
        </w:rPr>
        <w:t>u</w:t>
      </w:r>
      <w:r w:rsidR="00B82315">
        <w:rPr>
          <w:rFonts w:ascii="Trebuchet MS" w:hAnsi="Trebuchet MS"/>
        </w:rPr>
        <w:t>c</w:t>
      </w:r>
      <w:r>
        <w:rPr>
          <w:rFonts w:ascii="Trebuchet MS" w:hAnsi="Trebuchet MS"/>
        </w:rPr>
        <w:t>eren in lage-loon-landen.</w:t>
      </w:r>
      <w:r w:rsidR="003468CE">
        <w:rPr>
          <w:rStyle w:val="Voetnootmarkering"/>
          <w:rFonts w:ascii="Trebuchet MS" w:hAnsi="Trebuchet MS"/>
        </w:rPr>
        <w:footnoteReference w:id="41"/>
      </w:r>
      <w:r>
        <w:rPr>
          <w:rFonts w:ascii="Trebuchet MS" w:hAnsi="Trebuchet MS"/>
        </w:rPr>
        <w:t xml:space="preserve">  </w:t>
      </w:r>
    </w:p>
    <w:p w:rsidR="001C0AA9" w:rsidRDefault="001C0AA9" w:rsidP="001C0AA9">
      <w:pPr>
        <w:widowControl w:val="0"/>
        <w:autoSpaceDE w:val="0"/>
        <w:autoSpaceDN w:val="0"/>
        <w:adjustRightInd w:val="0"/>
        <w:spacing w:after="0" w:line="240" w:lineRule="auto"/>
        <w:rPr>
          <w:rFonts w:ascii="Trebuchet MS" w:hAnsi="Trebuchet MS"/>
        </w:rPr>
      </w:pPr>
    </w:p>
    <w:p w:rsidR="001C0AA9" w:rsidRPr="001C0AA9" w:rsidRDefault="001C0AA9" w:rsidP="001C0AA9">
      <w:pPr>
        <w:widowControl w:val="0"/>
        <w:autoSpaceDE w:val="0"/>
        <w:autoSpaceDN w:val="0"/>
        <w:adjustRightInd w:val="0"/>
        <w:spacing w:after="0" w:line="240" w:lineRule="auto"/>
        <w:rPr>
          <w:rFonts w:ascii="Trebuchet MS" w:hAnsi="Trebuchet MS"/>
        </w:rPr>
      </w:pPr>
    </w:p>
    <w:p w:rsidR="009D6F1C" w:rsidRDefault="00317DDA" w:rsidP="009D6F1C">
      <w:pPr>
        <w:widowControl w:val="0"/>
        <w:autoSpaceDE w:val="0"/>
        <w:autoSpaceDN w:val="0"/>
        <w:adjustRightInd w:val="0"/>
        <w:spacing w:after="0" w:line="240" w:lineRule="auto"/>
        <w:rPr>
          <w:rFonts w:ascii="Trebuchet MS" w:hAnsi="Trebuchet MS"/>
        </w:rPr>
      </w:pPr>
      <w:r w:rsidRPr="009D6F1C">
        <w:rPr>
          <w:rFonts w:ascii="Trebuchet MS" w:hAnsi="Trebuchet MS"/>
          <w:b/>
        </w:rPr>
        <w:t>II.II Differentiatiestrategie</w:t>
      </w:r>
    </w:p>
    <w:p w:rsidR="009D6F1C" w:rsidRDefault="009D6F1C" w:rsidP="009D6F1C">
      <w:pPr>
        <w:widowControl w:val="0"/>
        <w:autoSpaceDE w:val="0"/>
        <w:autoSpaceDN w:val="0"/>
        <w:adjustRightInd w:val="0"/>
        <w:spacing w:after="0" w:line="240" w:lineRule="auto"/>
        <w:rPr>
          <w:rFonts w:ascii="Trebuchet MS" w:hAnsi="Trebuchet MS"/>
        </w:rPr>
      </w:pPr>
      <w:r>
        <w:rPr>
          <w:rFonts w:ascii="Trebuchet MS" w:hAnsi="Trebuchet MS"/>
        </w:rPr>
        <w:t xml:space="preserve">Bij differentiatiestrategie gaat het erom je product op een unieke manier te verkopen. Hierbij kan gedacht worden aan verpakking, distributie, kwaliteit, status, vormgeving, service, etc. De organisatie die een differentiatiestrategie hanteert maakt door de hiervoor genoemde factoren een uniek product waar de consument voordelen in ziet, en dus bereid is hiervoor meer te betalen. </w:t>
      </w:r>
      <w:r>
        <w:rPr>
          <w:rStyle w:val="Voetnootmarkering"/>
          <w:rFonts w:ascii="Trebuchet MS" w:hAnsi="Trebuchet MS"/>
        </w:rPr>
        <w:footnoteReference w:id="42"/>
      </w:r>
    </w:p>
    <w:p w:rsidR="009D6F1C" w:rsidRDefault="009D6F1C" w:rsidP="009D6F1C">
      <w:pPr>
        <w:widowControl w:val="0"/>
        <w:autoSpaceDE w:val="0"/>
        <w:autoSpaceDN w:val="0"/>
        <w:adjustRightInd w:val="0"/>
        <w:spacing w:after="0" w:line="240" w:lineRule="auto"/>
        <w:rPr>
          <w:rFonts w:ascii="Trebuchet MS" w:hAnsi="Trebuchet MS"/>
          <w:b/>
        </w:rPr>
      </w:pPr>
      <w:r>
        <w:rPr>
          <w:rFonts w:ascii="Trebuchet MS" w:hAnsi="Trebuchet MS"/>
          <w:b/>
        </w:rPr>
        <w:t>II.III de Focusstrategie</w:t>
      </w:r>
    </w:p>
    <w:p w:rsidR="00B82315" w:rsidRDefault="009D6F1C" w:rsidP="009D6F1C">
      <w:pPr>
        <w:widowControl w:val="0"/>
        <w:autoSpaceDE w:val="0"/>
        <w:autoSpaceDN w:val="0"/>
        <w:adjustRightInd w:val="0"/>
        <w:spacing w:after="0" w:line="240" w:lineRule="auto"/>
        <w:rPr>
          <w:rFonts w:ascii="Trebuchet MS" w:hAnsi="Trebuchet MS"/>
        </w:rPr>
      </w:pPr>
      <w:r>
        <w:rPr>
          <w:rFonts w:ascii="Trebuchet MS" w:hAnsi="Trebuchet MS"/>
        </w:rPr>
        <w:t>Bij de focusstra</w:t>
      </w:r>
      <w:r w:rsidR="00B82315">
        <w:rPr>
          <w:rFonts w:ascii="Trebuchet MS" w:hAnsi="Trebuchet MS"/>
        </w:rPr>
        <w:t>te</w:t>
      </w:r>
      <w:r>
        <w:rPr>
          <w:rFonts w:ascii="Trebuchet MS" w:hAnsi="Trebuchet MS"/>
        </w:rPr>
        <w:t>gie richt de organisatie zich volledig op één  of enkele aparte marktsegmenten. Doordat het hier om een compactere groep mensen gaat, kan deze beter geanalyseerd worden en dus beter in kaart worden gebracht. Zo zal de organisatie duidelijker in beeld krijgen dan haar concurrent wat haar doe</w:t>
      </w:r>
      <w:r w:rsidR="00B82315">
        <w:rPr>
          <w:rFonts w:ascii="Trebuchet MS" w:hAnsi="Trebuchet MS"/>
        </w:rPr>
        <w:t xml:space="preserve">lgroep wil, en daarop inspelen. Dus het wordt hetzij een lagekostenstrategie, hetzij een differentiatiestrategie. </w:t>
      </w:r>
      <w:r>
        <w:rPr>
          <w:rFonts w:ascii="Trebuchet MS" w:hAnsi="Trebuchet MS"/>
        </w:rPr>
        <w:t xml:space="preserve"> </w:t>
      </w:r>
      <w:r w:rsidR="00B82315">
        <w:rPr>
          <w:rStyle w:val="Voetnootmarkering"/>
          <w:rFonts w:ascii="Trebuchet MS" w:hAnsi="Trebuchet MS"/>
        </w:rPr>
        <w:footnoteReference w:id="43"/>
      </w:r>
    </w:p>
    <w:p w:rsidR="00B82315" w:rsidRDefault="00B82315" w:rsidP="009D6F1C">
      <w:pPr>
        <w:widowControl w:val="0"/>
        <w:autoSpaceDE w:val="0"/>
        <w:autoSpaceDN w:val="0"/>
        <w:adjustRightInd w:val="0"/>
        <w:spacing w:after="0" w:line="240" w:lineRule="auto"/>
        <w:rPr>
          <w:rFonts w:ascii="Trebuchet MS" w:hAnsi="Trebuchet MS"/>
        </w:rPr>
      </w:pPr>
    </w:p>
    <w:p w:rsidR="00B82315" w:rsidRPr="006A3F1F" w:rsidRDefault="00B82315" w:rsidP="009D6F1C">
      <w:pPr>
        <w:widowControl w:val="0"/>
        <w:autoSpaceDE w:val="0"/>
        <w:autoSpaceDN w:val="0"/>
        <w:adjustRightInd w:val="0"/>
        <w:spacing w:after="0" w:line="240" w:lineRule="auto"/>
        <w:rPr>
          <w:rFonts w:ascii="Trebuchet MS" w:hAnsi="Trebuchet MS"/>
          <w:b/>
        </w:rPr>
      </w:pPr>
      <w:r w:rsidRPr="006A3F1F">
        <w:rPr>
          <w:rFonts w:ascii="Trebuchet MS" w:hAnsi="Trebuchet MS"/>
          <w:b/>
        </w:rPr>
        <w:t>II.IV Stuck in the middle</w:t>
      </w:r>
    </w:p>
    <w:p w:rsidR="004C0AD5" w:rsidRDefault="00B82315" w:rsidP="009D6F1C">
      <w:pPr>
        <w:widowControl w:val="0"/>
        <w:autoSpaceDE w:val="0"/>
        <w:autoSpaceDN w:val="0"/>
        <w:adjustRightInd w:val="0"/>
        <w:spacing w:after="0" w:line="240" w:lineRule="auto"/>
        <w:rPr>
          <w:rFonts w:ascii="Trebuchet MS" w:hAnsi="Trebuchet MS"/>
        </w:rPr>
      </w:pPr>
      <w:r w:rsidRPr="00B82315">
        <w:rPr>
          <w:rFonts w:ascii="Trebuchet MS" w:hAnsi="Trebuchet MS"/>
        </w:rPr>
        <w:t>Volgens Porter moet een organisatie een duidelijke keuze maken tussen de twee strategieën (lagekostenstrategie of differentiatiestrategie)</w:t>
      </w:r>
      <w:r>
        <w:rPr>
          <w:rFonts w:ascii="Trebuchet MS" w:hAnsi="Trebuchet MS"/>
        </w:rPr>
        <w:t xml:space="preserve">. Dit om je als organisatie je eigen identiteit en Unique Selling Point te behouden en je duidelijk te profileren naar de buitenwereld.  Wanneer dit niet gebeurt en er geen duidelijk keuze wordt gemaakt qua strategie, kom je als organisatie in de stuck in the middle  strategie. </w:t>
      </w:r>
      <w:r>
        <w:rPr>
          <w:rStyle w:val="Voetnootmarkering"/>
          <w:rFonts w:ascii="Trebuchet MS" w:hAnsi="Trebuchet MS"/>
        </w:rPr>
        <w:footnoteReference w:id="44"/>
      </w:r>
      <w:r w:rsidR="004C0AD5">
        <w:rPr>
          <w:rFonts w:ascii="Trebuchet MS" w:hAnsi="Trebuchet MS"/>
        </w:rPr>
        <w:br/>
      </w:r>
    </w:p>
    <w:p w:rsidR="004C0AD5" w:rsidRDefault="004C0AD5">
      <w:pPr>
        <w:spacing w:after="0" w:line="240" w:lineRule="auto"/>
        <w:rPr>
          <w:rFonts w:ascii="Trebuchet MS" w:hAnsi="Trebuchet MS"/>
        </w:rPr>
      </w:pPr>
      <w:r>
        <w:rPr>
          <w:rFonts w:ascii="Trebuchet MS" w:hAnsi="Trebuchet MS"/>
        </w:rPr>
        <w:br w:type="page"/>
      </w:r>
    </w:p>
    <w:p w:rsidR="001A5665" w:rsidRDefault="001A5665" w:rsidP="001A5665">
      <w:pPr>
        <w:pStyle w:val="Lijstalinea"/>
        <w:widowControl w:val="0"/>
        <w:autoSpaceDE w:val="0"/>
        <w:autoSpaceDN w:val="0"/>
        <w:adjustRightInd w:val="0"/>
        <w:spacing w:after="0" w:line="240" w:lineRule="auto"/>
        <w:rPr>
          <w:rFonts w:ascii="Trebuchet MS" w:hAnsi="Trebuchet MS"/>
          <w:b/>
          <w:sz w:val="28"/>
          <w:szCs w:val="28"/>
        </w:rPr>
        <w:sectPr w:rsidR="001A5665" w:rsidSect="00A46518">
          <w:pgSz w:w="12240" w:h="15840"/>
          <w:pgMar w:top="1417" w:right="1417" w:bottom="1417" w:left="1417" w:header="708" w:footer="708" w:gutter="0"/>
          <w:cols w:space="708"/>
          <w:noEndnote/>
          <w:docGrid w:linePitch="299"/>
        </w:sectPr>
      </w:pPr>
    </w:p>
    <w:p w:rsidR="001A5665" w:rsidRPr="00AE1FB9" w:rsidRDefault="001A5665" w:rsidP="00BC54F5">
      <w:pPr>
        <w:pStyle w:val="Lijstalinea"/>
        <w:widowControl w:val="0"/>
        <w:numPr>
          <w:ilvl w:val="0"/>
          <w:numId w:val="17"/>
        </w:numPr>
        <w:autoSpaceDE w:val="0"/>
        <w:autoSpaceDN w:val="0"/>
        <w:adjustRightInd w:val="0"/>
        <w:spacing w:after="0" w:line="240" w:lineRule="auto"/>
        <w:ind w:left="360"/>
        <w:rPr>
          <w:rFonts w:ascii="Trebuchet MS" w:hAnsi="Trebuchet MS"/>
          <w:b/>
          <w:sz w:val="28"/>
          <w:szCs w:val="28"/>
        </w:rPr>
      </w:pPr>
      <w:r w:rsidRPr="00AE1FB9">
        <w:rPr>
          <w:rFonts w:ascii="Trebuchet MS" w:hAnsi="Trebuchet MS"/>
          <w:b/>
          <w:sz w:val="28"/>
          <w:szCs w:val="28"/>
        </w:rPr>
        <w:t>Actorenanalyse</w:t>
      </w:r>
      <w:r w:rsidR="004E6E87" w:rsidRPr="004E6E87">
        <w:rPr>
          <w:rFonts w:cs="Arial"/>
        </w:rPr>
      </w:r>
      <w:r w:rsidR="004E6E87" w:rsidRPr="004E6E87">
        <w:rPr>
          <w:rFonts w:cs="Arial"/>
        </w:rPr>
        <w:pict>
          <v:group id="_x0000_s1030" editas="canvas" style="width:611.65pt;height:443.95pt;mso-position-horizontal-relative:char;mso-position-vertical-relative:line" coordorigin="2367,2248" coordsize="12233,88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367;top:2248;width:12233;height:8879" o:preferrelative="f">
              <v:fill o:detectmouseclick="t"/>
              <v:path o:extrusionok="t" o:connecttype="none"/>
              <o:lock v:ext="edit" text="t"/>
            </v:shape>
            <v:shape id="_x0000_s1032" type="#_x0000_t202" style="position:absolute;left:2660;top:2248;width:11580;height:541">
              <v:textbox style="mso-next-textbox:#_x0000_s1032">
                <w:txbxContent>
                  <w:p w:rsidR="00747EF8" w:rsidRPr="00DC2201" w:rsidRDefault="00747EF8" w:rsidP="00386F4E">
                    <w:pPr>
                      <w:jc w:val="center"/>
                      <w:rPr>
                        <w:lang w:val="en-US"/>
                      </w:rPr>
                    </w:pPr>
                    <w:r>
                      <w:rPr>
                        <w:lang w:val="en-US"/>
                      </w:rPr>
                      <w:t>Culipro</w:t>
                    </w:r>
                  </w:p>
                </w:txbxContent>
              </v:textbox>
            </v:shape>
            <v:shape id="_x0000_s1037" type="#_x0000_t202" style="position:absolute;left:6282;top:3149;width:4637;height:607">
              <v:textbox style="mso-next-textbox:#_x0000_s1037">
                <w:txbxContent>
                  <w:p w:rsidR="00747EF8" w:rsidRPr="00DC2201" w:rsidRDefault="00747EF8" w:rsidP="00386F4E">
                    <w:pPr>
                      <w:jc w:val="center"/>
                      <w:rPr>
                        <w:lang w:val="en-US"/>
                      </w:rPr>
                    </w:pPr>
                    <w:r>
                      <w:rPr>
                        <w:lang w:val="en-US"/>
                      </w:rPr>
                      <w:t>Werknemers</w:t>
                    </w:r>
                  </w:p>
                </w:txbxContent>
              </v:textbox>
            </v:shape>
            <v:shape id="_x0000_s1038" type="#_x0000_t202" style="position:absolute;left:4128;top:4117;width:1619;height:540">
              <v:textbox style="mso-next-textbox:#_x0000_s1038">
                <w:txbxContent>
                  <w:p w:rsidR="00747EF8" w:rsidRPr="00543A13" w:rsidRDefault="00747EF8" w:rsidP="00386F4E">
                    <w:pPr>
                      <w:jc w:val="center"/>
                      <w:rPr>
                        <w:lang w:val="en-US"/>
                      </w:rPr>
                    </w:pPr>
                    <w:r>
                      <w:rPr>
                        <w:lang w:val="en-US"/>
                      </w:rPr>
                      <w:t>Sales</w:t>
                    </w:r>
                  </w:p>
                </w:txbxContent>
              </v:textbox>
            </v:shape>
            <v:shape id="_x0000_s1039" type="#_x0000_t202" style="position:absolute;left:7808;top:4148;width:1569;height:810">
              <v:textbox style="mso-next-textbox:#_x0000_s1039">
                <w:txbxContent>
                  <w:p w:rsidR="00747EF8" w:rsidRPr="00DC2201" w:rsidRDefault="00747EF8" w:rsidP="00386F4E">
                    <w:pPr>
                      <w:jc w:val="center"/>
                      <w:rPr>
                        <w:lang w:val="en-US"/>
                      </w:rPr>
                    </w:pPr>
                    <w:r>
                      <w:rPr>
                        <w:lang w:val="en-US"/>
                      </w:rPr>
                      <w:t>Landelijke Overheid</w:t>
                    </w:r>
                    <w:r w:rsidRPr="00DC2201">
                      <w:rPr>
                        <w:lang w:val="en-US"/>
                      </w:rPr>
                      <w:t xml:space="preserve"> </w:t>
                    </w:r>
                  </w:p>
                </w:txbxContent>
              </v:textbox>
            </v:shape>
            <v:shape id="_x0000_s1040" type="#_x0000_t202" style="position:absolute;left:11441;top:4117;width:2219;height:690">
              <v:textbox style="mso-next-textbox:#_x0000_s1040">
                <w:txbxContent>
                  <w:p w:rsidR="00747EF8" w:rsidRPr="00DC2201" w:rsidRDefault="00747EF8" w:rsidP="00386F4E">
                    <w:pPr>
                      <w:jc w:val="center"/>
                      <w:rPr>
                        <w:lang w:val="en-US"/>
                      </w:rPr>
                    </w:pPr>
                    <w:r>
                      <w:rPr>
                        <w:lang w:val="en-US"/>
                      </w:rPr>
                      <w:t>Vloer (vast en ambulant)</w:t>
                    </w:r>
                  </w:p>
                </w:txbxContent>
              </v:textbox>
            </v:shape>
            <v:shape id="_x0000_s1041" type="#_x0000_t202" style="position:absolute;left:3847;top:5556;width:1619;height:538">
              <v:textbox style="mso-next-textbox:#_x0000_s1041">
                <w:txbxContent>
                  <w:p w:rsidR="00747EF8" w:rsidRPr="00DC2201" w:rsidRDefault="00747EF8" w:rsidP="00386F4E">
                    <w:pPr>
                      <w:jc w:val="center"/>
                      <w:rPr>
                        <w:lang w:val="en-US"/>
                      </w:rPr>
                    </w:pPr>
                    <w:r>
                      <w:rPr>
                        <w:lang w:val="en-US"/>
                      </w:rPr>
                      <w:t>Pers en Media</w:t>
                    </w:r>
                  </w:p>
                </w:txbxContent>
              </v:textbox>
            </v:shape>
            <v:shape id="_x0000_s1042" type="#_x0000_t202" style="position:absolute;left:7808;top:5096;width:1618;height:718">
              <v:textbox style="mso-next-textbox:#_x0000_s1042">
                <w:txbxContent>
                  <w:p w:rsidR="00747EF8" w:rsidRPr="00DC2201" w:rsidRDefault="00747EF8" w:rsidP="00386F4E">
                    <w:pPr>
                      <w:jc w:val="center"/>
                      <w:rPr>
                        <w:lang w:val="en-US"/>
                      </w:rPr>
                    </w:pPr>
                    <w:r w:rsidRPr="00DC2201">
                      <w:rPr>
                        <w:lang w:val="en-US"/>
                      </w:rPr>
                      <w:t>L</w:t>
                    </w:r>
                    <w:r>
                      <w:rPr>
                        <w:lang w:val="en-US"/>
                      </w:rPr>
                      <w:t xml:space="preserve">okale </w:t>
                    </w:r>
                    <w:r w:rsidRPr="00DC2201">
                      <w:rPr>
                        <w:lang w:val="en-US"/>
                      </w:rPr>
                      <w:t>overheid</w:t>
                    </w:r>
                  </w:p>
                </w:txbxContent>
              </v:textbox>
            </v:shape>
            <v:shape id="_x0000_s1043" type="#_x0000_t202" style="position:absolute;left:7808;top:5983;width:1618;height:532">
              <v:textbox style="mso-next-textbox:#_x0000_s1043">
                <w:txbxContent>
                  <w:p w:rsidR="00747EF8" w:rsidRPr="00DC2201" w:rsidRDefault="00747EF8" w:rsidP="00386F4E">
                    <w:pPr>
                      <w:jc w:val="center"/>
                      <w:rPr>
                        <w:lang w:val="en-US"/>
                      </w:rPr>
                    </w:pPr>
                    <w:r>
                      <w:rPr>
                        <w:lang w:val="en-US"/>
                      </w:rPr>
                      <w:t>Omwonende</w:t>
                    </w:r>
                    <w:r w:rsidR="00716D62">
                      <w:rPr>
                        <w:lang w:val="en-US"/>
                      </w:rPr>
                      <w:t>n</w:t>
                    </w:r>
                  </w:p>
                </w:txbxContent>
              </v:textbox>
            </v:shape>
            <v:shape id="_x0000_s1044" type="#_x0000_t202" style="position:absolute;left:7187;top:6768;width:2879;height:721">
              <v:textbox style="mso-next-textbox:#_x0000_s1044">
                <w:txbxContent>
                  <w:p w:rsidR="00747EF8" w:rsidRDefault="00747EF8" w:rsidP="00386F4E">
                    <w:pPr>
                      <w:jc w:val="center"/>
                    </w:pPr>
                    <w:r>
                      <w:t>Leveranciers</w:t>
                    </w:r>
                  </w:p>
                </w:txbxContent>
              </v:textbox>
            </v:shape>
            <v:shape id="_x0000_s1045" type="#_x0000_t202" style="position:absolute;left:7187;top:7707;width:2879;height:3330">
              <v:textbox style="mso-next-textbox:#_x0000_s1045">
                <w:txbxContent>
                  <w:p w:rsidR="00747EF8" w:rsidRPr="00CA36B7" w:rsidRDefault="00747EF8" w:rsidP="00386F4E">
                    <w:pPr>
                      <w:widowControl w:val="0"/>
                      <w:autoSpaceDE w:val="0"/>
                      <w:autoSpaceDN w:val="0"/>
                      <w:adjustRightInd w:val="0"/>
                      <w:spacing w:after="0" w:line="240" w:lineRule="auto"/>
                      <w:rPr>
                        <w:rFonts w:asciiTheme="minorHAnsi" w:hAnsiTheme="minorHAnsi"/>
                        <w:sz w:val="20"/>
                        <w:szCs w:val="20"/>
                      </w:rPr>
                    </w:pPr>
                    <w:r w:rsidRPr="00AE1FB9">
                      <w:t xml:space="preserve">Klanten, </w:t>
                    </w:r>
                    <w:r w:rsidR="00716D62" w:rsidRPr="00AE1FB9">
                      <w:t>potentiële</w:t>
                    </w:r>
                    <w:r w:rsidRPr="00AE1FB9">
                      <w:t xml:space="preserve"> klanten</w:t>
                    </w:r>
                    <w:r>
                      <w:t>:</w:t>
                    </w:r>
                    <w:r w:rsidRPr="00AE1FB9">
                      <w:br/>
                    </w:r>
                    <w:r w:rsidRPr="00CA36B7">
                      <w:rPr>
                        <w:rFonts w:asciiTheme="minorHAnsi" w:hAnsiTheme="minorHAnsi"/>
                        <w:sz w:val="20"/>
                        <w:szCs w:val="20"/>
                      </w:rPr>
                      <w:t>-  Bedrijven in gemeente Maarssen en Utrecht of uit de Randstad</w:t>
                    </w:r>
                  </w:p>
                  <w:p w:rsidR="00747EF8" w:rsidRPr="00CA36B7" w:rsidRDefault="00747EF8" w:rsidP="00386F4E">
                    <w:pPr>
                      <w:widowControl w:val="0"/>
                      <w:autoSpaceDE w:val="0"/>
                      <w:autoSpaceDN w:val="0"/>
                      <w:adjustRightInd w:val="0"/>
                      <w:spacing w:after="0" w:line="240" w:lineRule="auto"/>
                      <w:rPr>
                        <w:rFonts w:asciiTheme="minorHAnsi" w:hAnsiTheme="minorHAnsi"/>
                        <w:sz w:val="20"/>
                        <w:szCs w:val="20"/>
                      </w:rPr>
                    </w:pPr>
                    <w:r w:rsidRPr="00CA36B7">
                      <w:rPr>
                        <w:rFonts w:asciiTheme="minorHAnsi" w:hAnsiTheme="minorHAnsi"/>
                        <w:sz w:val="20"/>
                        <w:szCs w:val="20"/>
                      </w:rPr>
                      <w:t>-  Top 100 bedrijven met verschillende vestigingen in Nederland</w:t>
                    </w:r>
                  </w:p>
                  <w:p w:rsidR="00747EF8" w:rsidRPr="00CA36B7" w:rsidRDefault="00747EF8" w:rsidP="00386F4E">
                    <w:pPr>
                      <w:widowControl w:val="0"/>
                      <w:autoSpaceDE w:val="0"/>
                      <w:autoSpaceDN w:val="0"/>
                      <w:adjustRightInd w:val="0"/>
                      <w:spacing w:after="0" w:line="240" w:lineRule="auto"/>
                      <w:rPr>
                        <w:rFonts w:asciiTheme="minorHAnsi" w:hAnsiTheme="minorHAnsi"/>
                        <w:sz w:val="20"/>
                        <w:szCs w:val="20"/>
                      </w:rPr>
                    </w:pPr>
                    <w:r w:rsidRPr="00CA36B7">
                      <w:rPr>
                        <w:rFonts w:asciiTheme="minorHAnsi" w:hAnsiTheme="minorHAnsi"/>
                        <w:sz w:val="20"/>
                        <w:szCs w:val="20"/>
                      </w:rPr>
                      <w:t>- Evenementenbureaus</w:t>
                    </w:r>
                  </w:p>
                  <w:p w:rsidR="00747EF8" w:rsidRPr="00CA36B7" w:rsidRDefault="00747EF8" w:rsidP="00386F4E">
                    <w:pPr>
                      <w:widowControl w:val="0"/>
                      <w:autoSpaceDE w:val="0"/>
                      <w:autoSpaceDN w:val="0"/>
                      <w:adjustRightInd w:val="0"/>
                      <w:spacing w:after="0" w:line="240" w:lineRule="auto"/>
                      <w:rPr>
                        <w:rFonts w:asciiTheme="minorHAnsi" w:hAnsiTheme="minorHAnsi"/>
                        <w:sz w:val="20"/>
                        <w:szCs w:val="20"/>
                      </w:rPr>
                    </w:pPr>
                    <w:r w:rsidRPr="00CA36B7">
                      <w:rPr>
                        <w:rFonts w:asciiTheme="minorHAnsi" w:hAnsiTheme="minorHAnsi"/>
                        <w:sz w:val="20"/>
                        <w:szCs w:val="20"/>
                      </w:rPr>
                      <w:t>- Bedrijven uit de creatieve branche of  die cursussen verzorgen</w:t>
                    </w:r>
                  </w:p>
                  <w:p w:rsidR="00747EF8" w:rsidRPr="00CA36B7" w:rsidRDefault="00747EF8" w:rsidP="00386F4E">
                    <w:pPr>
                      <w:widowControl w:val="0"/>
                      <w:autoSpaceDE w:val="0"/>
                      <w:autoSpaceDN w:val="0"/>
                      <w:adjustRightInd w:val="0"/>
                      <w:spacing w:after="0" w:line="240" w:lineRule="auto"/>
                      <w:rPr>
                        <w:rFonts w:asciiTheme="minorHAnsi" w:hAnsiTheme="minorHAnsi"/>
                        <w:sz w:val="20"/>
                        <w:szCs w:val="20"/>
                      </w:rPr>
                    </w:pPr>
                    <w:r w:rsidRPr="00CA36B7">
                      <w:rPr>
                        <w:rFonts w:asciiTheme="minorHAnsi" w:hAnsiTheme="minorHAnsi"/>
                        <w:sz w:val="20"/>
                        <w:szCs w:val="20"/>
                      </w:rPr>
                      <w:t>- Weddingplanners</w:t>
                    </w:r>
                  </w:p>
                  <w:p w:rsidR="00747EF8" w:rsidRPr="00CA36B7" w:rsidRDefault="00747EF8" w:rsidP="00386F4E">
                    <w:pPr>
                      <w:rPr>
                        <w:rFonts w:asciiTheme="minorHAnsi" w:hAnsiTheme="minorHAnsi"/>
                        <w:sz w:val="20"/>
                        <w:szCs w:val="20"/>
                      </w:rPr>
                    </w:pPr>
                    <w:r w:rsidRPr="00CA36B7">
                      <w:rPr>
                        <w:rFonts w:asciiTheme="minorHAnsi" w:hAnsiTheme="minorHAnsi"/>
                        <w:sz w:val="20"/>
                        <w:szCs w:val="20"/>
                      </w:rPr>
                      <w:t>- Particuliere bruidsparen</w:t>
                    </w:r>
                  </w:p>
                  <w:p w:rsidR="00747EF8" w:rsidRPr="00AE1FB9" w:rsidRDefault="00747EF8" w:rsidP="00386F4E">
                    <w:pPr>
                      <w:jc w:val="center"/>
                    </w:pPr>
                  </w:p>
                </w:txbxContent>
              </v:textbox>
            </v:shape>
            <v:line id="_x0000_s1048" style="position:absolute" from="8447,2789" to="8449,3149">
              <v:stroke endarrow="block"/>
            </v:line>
            <v:line id="_x0000_s1051" style="position:absolute;flip:x" from="5021,3756" to="6282,4117">
              <v:stroke endarrow="block"/>
            </v:line>
            <v:line id="_x0000_s1052" style="position:absolute" from="10919,3756" to="12180,4117">
              <v:stroke endarrow="block"/>
            </v:line>
            <v:line id="_x0000_s1053" style="position:absolute" from="8627,3756" to="8628,4117">
              <v:stroke endarrow="block"/>
            </v:line>
            <v:line id="_x0000_s1055" style="position:absolute" from="8626,4958" to="8628,5096">
              <v:stroke endarrow="block"/>
            </v:line>
            <v:line id="_x0000_s1058" style="position:absolute" from="5747,4657" to="7187,7707">
              <v:stroke endarrow="block"/>
            </v:line>
            <v:line id="_x0000_s1060" style="position:absolute;flip:x" from="10066,4807" to="11441,7707">
              <v:stroke endarrow="block"/>
            </v:line>
            <v:line id="_x0000_s1062" style="position:absolute" from="4666,6087" to="7187,8187">
              <v:stroke endarrow="block"/>
            </v:line>
            <v:shapetype id="_x0000_t32" coordsize="21600,21600" o:spt="32" o:oned="t" path="m,l21600,21600e" filled="f">
              <v:path arrowok="t" fillok="f" o:connecttype="none"/>
              <o:lock v:ext="edit" shapetype="t"/>
            </v:shapetype>
            <v:shape id="_x0000_s1063" type="#_x0000_t32" style="position:absolute;left:8627;top:3756;width:1;height:361;flip:x y" o:connectortype="straight">
              <v:stroke endarrow="block"/>
            </v:shape>
            <v:shape id="_x0000_s1069" type="#_x0000_t32" style="position:absolute;left:10066;top:4807;width:1376;height:2322;flip:x" o:connectortype="straight">
              <v:stroke startarrow="block" endarrow="block"/>
            </v:shape>
            <v:shape id="_x0000_s1072" type="#_x0000_t32" style="position:absolute;left:5747;top:4657;width:1440;height:2472" o:connectortype="straight">
              <v:stroke startarrow="block" endarrow="block"/>
            </v:shape>
            <v:shape id="_x0000_s1074" type="#_x0000_t202" style="position:absolute;left:2660;top:7308;width:1619;height:540">
              <v:textbox style="mso-next-textbox:#_x0000_s1074">
                <w:txbxContent>
                  <w:p w:rsidR="00747EF8" w:rsidRPr="00543A13" w:rsidRDefault="00747EF8" w:rsidP="00386F4E">
                    <w:pPr>
                      <w:jc w:val="center"/>
                      <w:rPr>
                        <w:lang w:val="en-US"/>
                      </w:rPr>
                    </w:pPr>
                    <w:r>
                      <w:rPr>
                        <w:lang w:val="en-US"/>
                      </w:rPr>
                      <w:t>Concurrentie</w:t>
                    </w:r>
                  </w:p>
                </w:txbxContent>
              </v:textbox>
            </v:shape>
            <v:shape id="_x0000_s1075" type="#_x0000_t32" style="position:absolute;left:4279;top:7578;width:2908;height:1794" o:connectortype="straight">
              <v:stroke endarrow="block"/>
            </v:shape>
            <v:shape id="_x0000_s1077" type="#_x0000_t32" style="position:absolute;left:4657;top:4657;width:281;height:899;flip:x" o:connectortype="straight">
              <v:stroke startarrow="block" endarrow="block"/>
            </v:shape>
            <v:shape id="_x0000_s1078" type="#_x0000_t32" style="position:absolute;left:3470;top:6094;width:1187;height:1214;flip:x" o:connectortype="straight">
              <v:stroke startarrow="block" endarrow="block"/>
            </v:shape>
            <v:line id="_x0000_s1080" style="position:absolute" from="8645,5807" to="8647,5945">
              <v:stroke endarrow="block"/>
            </v:line>
            <w10:wrap type="none"/>
            <w10:anchorlock/>
          </v:group>
        </w:pict>
      </w:r>
    </w:p>
    <w:p w:rsidR="004F0AF9" w:rsidRPr="00950D28" w:rsidRDefault="004F0AF9" w:rsidP="004F0AF9">
      <w:pPr>
        <w:pStyle w:val="Lijstalinea"/>
        <w:numPr>
          <w:ilvl w:val="0"/>
          <w:numId w:val="17"/>
        </w:numPr>
        <w:spacing w:after="0" w:line="240" w:lineRule="auto"/>
        <w:rPr>
          <w:rFonts w:ascii="Arial" w:hAnsi="Arial" w:cs="Arial"/>
          <w:b/>
          <w:sz w:val="28"/>
          <w:szCs w:val="28"/>
        </w:rPr>
      </w:pPr>
      <w:r w:rsidRPr="00950D28">
        <w:rPr>
          <w:rFonts w:ascii="Trebuchet MS" w:hAnsi="Trebuchet MS"/>
          <w:b/>
          <w:sz w:val="28"/>
          <w:szCs w:val="28"/>
          <w:lang w:val="en-US"/>
        </w:rPr>
        <w:t>Handleiding Green Key</w:t>
      </w:r>
    </w:p>
    <w:p w:rsidR="0012207F" w:rsidRDefault="0012207F" w:rsidP="0012207F">
      <w:pPr>
        <w:spacing w:after="0" w:line="240" w:lineRule="auto"/>
        <w:jc w:val="center"/>
        <w:rPr>
          <w:rFonts w:ascii="Arial" w:hAnsi="Arial" w:cs="Arial"/>
          <w:sz w:val="30"/>
          <w:szCs w:val="30"/>
        </w:rPr>
      </w:pPr>
      <w:r>
        <w:rPr>
          <w:rFonts w:ascii="Arial" w:hAnsi="Arial" w:cs="Arial"/>
          <w:noProof/>
          <w:sz w:val="30"/>
          <w:szCs w:val="30"/>
        </w:rPr>
        <w:drawing>
          <wp:anchor distT="0" distB="0" distL="114300" distR="114300" simplePos="0" relativeHeight="251665408" behindDoc="1" locked="0" layoutInCell="1" allowOverlap="1">
            <wp:simplePos x="0" y="0"/>
            <wp:positionH relativeFrom="column">
              <wp:posOffset>22387</wp:posOffset>
            </wp:positionH>
            <wp:positionV relativeFrom="paragraph">
              <wp:posOffset>3337</wp:posOffset>
            </wp:positionV>
            <wp:extent cx="8807081" cy="6305107"/>
            <wp:effectExtent l="19050" t="0" r="0" b="0"/>
            <wp:wrapNone/>
            <wp:docPr id="2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srcRect/>
                    <a:stretch>
                      <a:fillRect/>
                    </a:stretch>
                  </pic:blipFill>
                  <pic:spPr bwMode="auto">
                    <a:xfrm>
                      <a:off x="0" y="0"/>
                      <a:ext cx="8807081" cy="6305107"/>
                    </a:xfrm>
                    <a:prstGeom prst="rect">
                      <a:avLst/>
                    </a:prstGeom>
                    <a:noFill/>
                    <a:ln w="9525">
                      <a:noFill/>
                      <a:miter lim="800000"/>
                      <a:headEnd/>
                      <a:tailEnd/>
                    </a:ln>
                  </pic:spPr>
                </pic:pic>
              </a:graphicData>
            </a:graphic>
          </wp:anchor>
        </w:drawing>
      </w:r>
    </w:p>
    <w:p w:rsidR="0012207F" w:rsidRDefault="0012207F" w:rsidP="0012207F">
      <w:pPr>
        <w:spacing w:after="0" w:line="240" w:lineRule="auto"/>
        <w:jc w:val="center"/>
        <w:rPr>
          <w:rFonts w:ascii="Arial" w:hAnsi="Arial" w:cs="Arial"/>
          <w:sz w:val="30"/>
          <w:szCs w:val="30"/>
        </w:rPr>
      </w:pPr>
      <w:r>
        <w:rPr>
          <w:rFonts w:ascii="Arial" w:hAnsi="Arial" w:cs="Arial"/>
          <w:noProof/>
          <w:sz w:val="30"/>
          <w:szCs w:val="30"/>
        </w:rPr>
        <w:drawing>
          <wp:inline distT="0" distB="0" distL="0" distR="0">
            <wp:extent cx="8696325" cy="5829300"/>
            <wp:effectExtent l="19050" t="0" r="9525" b="0"/>
            <wp:docPr id="2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srcRect/>
                    <a:stretch>
                      <a:fillRect/>
                    </a:stretch>
                  </pic:blipFill>
                  <pic:spPr bwMode="auto">
                    <a:xfrm>
                      <a:off x="0" y="0"/>
                      <a:ext cx="8696325" cy="5829300"/>
                    </a:xfrm>
                    <a:prstGeom prst="rect">
                      <a:avLst/>
                    </a:prstGeom>
                    <a:noFill/>
                    <a:ln w="9525">
                      <a:noFill/>
                      <a:miter lim="800000"/>
                      <a:headEnd/>
                      <a:tailEnd/>
                    </a:ln>
                  </pic:spPr>
                </pic:pic>
              </a:graphicData>
            </a:graphic>
          </wp:inline>
        </w:drawing>
      </w:r>
    </w:p>
    <w:p w:rsidR="0012207F" w:rsidRDefault="0012207F" w:rsidP="0012207F">
      <w:pPr>
        <w:spacing w:after="0" w:line="240" w:lineRule="auto"/>
        <w:jc w:val="center"/>
        <w:rPr>
          <w:rFonts w:ascii="Arial" w:hAnsi="Arial" w:cs="Arial"/>
          <w:sz w:val="30"/>
          <w:szCs w:val="30"/>
        </w:rPr>
      </w:pPr>
      <w:r>
        <w:rPr>
          <w:rFonts w:ascii="Arial" w:hAnsi="Arial" w:cs="Arial"/>
          <w:noProof/>
          <w:sz w:val="30"/>
          <w:szCs w:val="30"/>
        </w:rPr>
        <w:drawing>
          <wp:inline distT="0" distB="0" distL="0" distR="0">
            <wp:extent cx="8677275" cy="6019800"/>
            <wp:effectExtent l="19050" t="0" r="9525" b="0"/>
            <wp:docPr id="2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srcRect/>
                    <a:stretch>
                      <a:fillRect/>
                    </a:stretch>
                  </pic:blipFill>
                  <pic:spPr bwMode="auto">
                    <a:xfrm>
                      <a:off x="0" y="0"/>
                      <a:ext cx="8677275" cy="6019800"/>
                    </a:xfrm>
                    <a:prstGeom prst="rect">
                      <a:avLst/>
                    </a:prstGeom>
                    <a:noFill/>
                    <a:ln w="9525">
                      <a:noFill/>
                      <a:miter lim="800000"/>
                      <a:headEnd/>
                      <a:tailEnd/>
                    </a:ln>
                  </pic:spPr>
                </pic:pic>
              </a:graphicData>
            </a:graphic>
          </wp:inline>
        </w:drawing>
      </w:r>
    </w:p>
    <w:p w:rsidR="0012207F" w:rsidRDefault="0012207F" w:rsidP="00A24F60">
      <w:pPr>
        <w:spacing w:after="0" w:line="240" w:lineRule="auto"/>
        <w:rPr>
          <w:rFonts w:ascii="Arial" w:hAnsi="Arial" w:cs="Arial"/>
          <w:sz w:val="30"/>
          <w:szCs w:val="30"/>
        </w:rPr>
      </w:pPr>
      <w:r>
        <w:rPr>
          <w:rFonts w:ascii="Arial" w:hAnsi="Arial" w:cs="Arial"/>
          <w:noProof/>
          <w:sz w:val="30"/>
          <w:szCs w:val="30"/>
        </w:rPr>
        <w:drawing>
          <wp:inline distT="0" distB="0" distL="0" distR="0">
            <wp:extent cx="8648700" cy="6010275"/>
            <wp:effectExtent l="19050" t="0" r="0" b="0"/>
            <wp:docPr id="2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srcRect/>
                    <a:stretch>
                      <a:fillRect/>
                    </a:stretch>
                  </pic:blipFill>
                  <pic:spPr bwMode="auto">
                    <a:xfrm>
                      <a:off x="0" y="0"/>
                      <a:ext cx="8648700" cy="6010275"/>
                    </a:xfrm>
                    <a:prstGeom prst="rect">
                      <a:avLst/>
                    </a:prstGeom>
                    <a:noFill/>
                    <a:ln w="9525">
                      <a:noFill/>
                      <a:miter lim="800000"/>
                      <a:headEnd/>
                      <a:tailEnd/>
                    </a:ln>
                  </pic:spPr>
                </pic:pic>
              </a:graphicData>
            </a:graphic>
          </wp:inline>
        </w:drawing>
      </w:r>
    </w:p>
    <w:p w:rsidR="009C1D95" w:rsidRDefault="0012207F" w:rsidP="00A24F60">
      <w:pPr>
        <w:spacing w:after="0" w:line="240" w:lineRule="auto"/>
        <w:rPr>
          <w:rFonts w:ascii="Arial" w:hAnsi="Arial" w:cs="Arial"/>
          <w:sz w:val="30"/>
          <w:szCs w:val="30"/>
        </w:rPr>
      </w:pPr>
      <w:r>
        <w:rPr>
          <w:rFonts w:ascii="Arial" w:hAnsi="Arial" w:cs="Arial"/>
          <w:noProof/>
          <w:sz w:val="30"/>
          <w:szCs w:val="30"/>
        </w:rPr>
        <w:drawing>
          <wp:inline distT="0" distB="0" distL="0" distR="0">
            <wp:extent cx="8582025" cy="5924550"/>
            <wp:effectExtent l="19050" t="0" r="9525" b="0"/>
            <wp:docPr id="3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srcRect/>
                    <a:stretch>
                      <a:fillRect/>
                    </a:stretch>
                  </pic:blipFill>
                  <pic:spPr bwMode="auto">
                    <a:xfrm>
                      <a:off x="0" y="0"/>
                      <a:ext cx="8582025" cy="5924550"/>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sz w:val="30"/>
          <w:szCs w:val="30"/>
        </w:rPr>
        <w:br w:type="page"/>
      </w:r>
      <w:r>
        <w:rPr>
          <w:rFonts w:ascii="Arial" w:hAnsi="Arial" w:cs="Arial"/>
          <w:noProof/>
          <w:sz w:val="30"/>
          <w:szCs w:val="30"/>
        </w:rPr>
        <w:drawing>
          <wp:inline distT="0" distB="0" distL="0" distR="0">
            <wp:extent cx="8543925" cy="6057900"/>
            <wp:effectExtent l="19050" t="0" r="9525" b="0"/>
            <wp:docPr id="3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srcRect/>
                    <a:stretch>
                      <a:fillRect/>
                    </a:stretch>
                  </pic:blipFill>
                  <pic:spPr bwMode="auto">
                    <a:xfrm>
                      <a:off x="0" y="0"/>
                      <a:ext cx="8543925" cy="6057900"/>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noProof/>
          <w:sz w:val="30"/>
          <w:szCs w:val="30"/>
        </w:rPr>
        <w:drawing>
          <wp:inline distT="0" distB="0" distL="0" distR="0">
            <wp:extent cx="8629650" cy="5895975"/>
            <wp:effectExtent l="19050" t="0" r="0" b="0"/>
            <wp:docPr id="51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srcRect/>
                    <a:stretch>
                      <a:fillRect/>
                    </a:stretch>
                  </pic:blipFill>
                  <pic:spPr bwMode="auto">
                    <a:xfrm>
                      <a:off x="0" y="0"/>
                      <a:ext cx="8629650" cy="5895975"/>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sz w:val="30"/>
          <w:szCs w:val="30"/>
        </w:rPr>
        <w:br w:type="page"/>
      </w:r>
      <w:r>
        <w:rPr>
          <w:rFonts w:ascii="Arial" w:hAnsi="Arial" w:cs="Arial"/>
          <w:noProof/>
          <w:sz w:val="30"/>
          <w:szCs w:val="30"/>
        </w:rPr>
        <w:drawing>
          <wp:inline distT="0" distB="0" distL="0" distR="0">
            <wp:extent cx="8648700" cy="5991225"/>
            <wp:effectExtent l="19050" t="0" r="0" b="0"/>
            <wp:docPr id="51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srcRect/>
                    <a:stretch>
                      <a:fillRect/>
                    </a:stretch>
                  </pic:blipFill>
                  <pic:spPr bwMode="auto">
                    <a:xfrm>
                      <a:off x="0" y="0"/>
                      <a:ext cx="8648700" cy="5991225"/>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noProof/>
          <w:sz w:val="30"/>
          <w:szCs w:val="30"/>
        </w:rPr>
        <w:drawing>
          <wp:inline distT="0" distB="0" distL="0" distR="0">
            <wp:extent cx="8496300" cy="5991225"/>
            <wp:effectExtent l="19050" t="0" r="0" b="0"/>
            <wp:docPr id="51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srcRect/>
                    <a:stretch>
                      <a:fillRect/>
                    </a:stretch>
                  </pic:blipFill>
                  <pic:spPr bwMode="auto">
                    <a:xfrm>
                      <a:off x="0" y="0"/>
                      <a:ext cx="8496300" cy="5991225"/>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noProof/>
          <w:sz w:val="30"/>
          <w:szCs w:val="30"/>
        </w:rPr>
        <w:drawing>
          <wp:inline distT="0" distB="0" distL="0" distR="0">
            <wp:extent cx="8467725" cy="5934075"/>
            <wp:effectExtent l="19050" t="0" r="9525" b="0"/>
            <wp:docPr id="51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srcRect/>
                    <a:stretch>
                      <a:fillRect/>
                    </a:stretch>
                  </pic:blipFill>
                  <pic:spPr bwMode="auto">
                    <a:xfrm>
                      <a:off x="0" y="0"/>
                      <a:ext cx="8467725" cy="5934075"/>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sz w:val="30"/>
          <w:szCs w:val="30"/>
        </w:rPr>
        <w:br w:type="page"/>
      </w:r>
      <w:r>
        <w:rPr>
          <w:rFonts w:ascii="Arial" w:hAnsi="Arial" w:cs="Arial"/>
          <w:noProof/>
          <w:sz w:val="30"/>
          <w:szCs w:val="30"/>
        </w:rPr>
        <w:drawing>
          <wp:inline distT="0" distB="0" distL="0" distR="0">
            <wp:extent cx="8629650" cy="5867400"/>
            <wp:effectExtent l="19050" t="0" r="0" b="0"/>
            <wp:docPr id="51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srcRect/>
                    <a:stretch>
                      <a:fillRect/>
                    </a:stretch>
                  </pic:blipFill>
                  <pic:spPr bwMode="auto">
                    <a:xfrm>
                      <a:off x="0" y="0"/>
                      <a:ext cx="8629650" cy="5867400"/>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sz w:val="30"/>
          <w:szCs w:val="30"/>
        </w:rPr>
        <w:br w:type="page"/>
      </w:r>
      <w:r>
        <w:rPr>
          <w:rFonts w:ascii="Arial" w:hAnsi="Arial" w:cs="Arial"/>
          <w:noProof/>
          <w:sz w:val="30"/>
          <w:szCs w:val="30"/>
        </w:rPr>
        <w:drawing>
          <wp:inline distT="0" distB="0" distL="0" distR="0">
            <wp:extent cx="8591550" cy="5972175"/>
            <wp:effectExtent l="19050" t="0" r="0" b="0"/>
            <wp:docPr id="517"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srcRect/>
                    <a:stretch>
                      <a:fillRect/>
                    </a:stretch>
                  </pic:blipFill>
                  <pic:spPr bwMode="auto">
                    <a:xfrm>
                      <a:off x="0" y="0"/>
                      <a:ext cx="8591550" cy="5972175"/>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noProof/>
          <w:sz w:val="30"/>
          <w:szCs w:val="30"/>
        </w:rPr>
        <w:drawing>
          <wp:inline distT="0" distB="0" distL="0" distR="0">
            <wp:extent cx="8629650" cy="6029325"/>
            <wp:effectExtent l="19050" t="0" r="0" b="0"/>
            <wp:docPr id="51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srcRect/>
                    <a:stretch>
                      <a:fillRect/>
                    </a:stretch>
                  </pic:blipFill>
                  <pic:spPr bwMode="auto">
                    <a:xfrm>
                      <a:off x="0" y="0"/>
                      <a:ext cx="8629650" cy="6029325"/>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noProof/>
          <w:sz w:val="30"/>
          <w:szCs w:val="30"/>
        </w:rPr>
        <w:drawing>
          <wp:inline distT="0" distB="0" distL="0" distR="0">
            <wp:extent cx="8553450" cy="5905500"/>
            <wp:effectExtent l="1905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srcRect/>
                    <a:stretch>
                      <a:fillRect/>
                    </a:stretch>
                  </pic:blipFill>
                  <pic:spPr bwMode="auto">
                    <a:xfrm>
                      <a:off x="0" y="0"/>
                      <a:ext cx="8553450" cy="5905500"/>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sz w:val="30"/>
          <w:szCs w:val="30"/>
        </w:rPr>
        <w:br w:type="page"/>
      </w:r>
      <w:r>
        <w:rPr>
          <w:rFonts w:ascii="Arial" w:hAnsi="Arial" w:cs="Arial"/>
          <w:noProof/>
          <w:sz w:val="30"/>
          <w:szCs w:val="30"/>
        </w:rPr>
        <w:drawing>
          <wp:inline distT="0" distB="0" distL="0" distR="0">
            <wp:extent cx="8648700" cy="5905500"/>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srcRect/>
                    <a:stretch>
                      <a:fillRect/>
                    </a:stretch>
                  </pic:blipFill>
                  <pic:spPr bwMode="auto">
                    <a:xfrm>
                      <a:off x="0" y="0"/>
                      <a:ext cx="8648700" cy="5905500"/>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sz w:val="30"/>
          <w:szCs w:val="30"/>
        </w:rPr>
        <w:br w:type="page"/>
      </w:r>
      <w:r>
        <w:rPr>
          <w:rFonts w:ascii="Arial" w:hAnsi="Arial" w:cs="Arial"/>
          <w:noProof/>
          <w:sz w:val="30"/>
          <w:szCs w:val="30"/>
        </w:rPr>
        <w:drawing>
          <wp:inline distT="0" distB="0" distL="0" distR="0">
            <wp:extent cx="8620125" cy="5838825"/>
            <wp:effectExtent l="1905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srcRect/>
                    <a:stretch>
                      <a:fillRect/>
                    </a:stretch>
                  </pic:blipFill>
                  <pic:spPr bwMode="auto">
                    <a:xfrm>
                      <a:off x="0" y="0"/>
                      <a:ext cx="8620125" cy="5838825"/>
                    </a:xfrm>
                    <a:prstGeom prst="rect">
                      <a:avLst/>
                    </a:prstGeom>
                    <a:noFill/>
                    <a:ln w="9525">
                      <a:noFill/>
                      <a:miter lim="800000"/>
                      <a:headEnd/>
                      <a:tailEnd/>
                    </a:ln>
                  </pic:spPr>
                </pic:pic>
              </a:graphicData>
            </a:graphic>
          </wp:inline>
        </w:drawing>
      </w:r>
    </w:p>
    <w:p w:rsidR="009C1D95" w:rsidRDefault="009C1D95" w:rsidP="00A24F60">
      <w:pPr>
        <w:spacing w:after="0" w:line="240" w:lineRule="auto"/>
        <w:rPr>
          <w:rFonts w:ascii="Arial" w:hAnsi="Arial" w:cs="Arial"/>
          <w:sz w:val="30"/>
          <w:szCs w:val="30"/>
        </w:rPr>
      </w:pPr>
      <w:r>
        <w:rPr>
          <w:rFonts w:ascii="Arial" w:hAnsi="Arial" w:cs="Arial"/>
          <w:sz w:val="30"/>
          <w:szCs w:val="30"/>
        </w:rPr>
        <w:br w:type="page"/>
      </w:r>
      <w:r>
        <w:rPr>
          <w:rFonts w:ascii="Arial" w:hAnsi="Arial" w:cs="Arial"/>
          <w:noProof/>
          <w:sz w:val="30"/>
          <w:szCs w:val="30"/>
        </w:rPr>
        <w:drawing>
          <wp:inline distT="0" distB="0" distL="0" distR="0">
            <wp:extent cx="8648700" cy="5972175"/>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srcRect/>
                    <a:stretch>
                      <a:fillRect/>
                    </a:stretch>
                  </pic:blipFill>
                  <pic:spPr bwMode="auto">
                    <a:xfrm>
                      <a:off x="0" y="0"/>
                      <a:ext cx="8648700" cy="5972175"/>
                    </a:xfrm>
                    <a:prstGeom prst="rect">
                      <a:avLst/>
                    </a:prstGeom>
                    <a:noFill/>
                    <a:ln w="9525">
                      <a:noFill/>
                      <a:miter lim="800000"/>
                      <a:headEnd/>
                      <a:tailEnd/>
                    </a:ln>
                  </pic:spPr>
                </pic:pic>
              </a:graphicData>
            </a:graphic>
          </wp:inline>
        </w:drawing>
      </w:r>
    </w:p>
    <w:p w:rsidR="009C1D95" w:rsidRDefault="009C1D95">
      <w:pPr>
        <w:spacing w:after="0" w:line="240" w:lineRule="auto"/>
        <w:rPr>
          <w:rFonts w:ascii="Arial" w:hAnsi="Arial" w:cs="Arial"/>
          <w:sz w:val="30"/>
          <w:szCs w:val="30"/>
        </w:rPr>
      </w:pPr>
      <w:r>
        <w:rPr>
          <w:rFonts w:ascii="Arial" w:hAnsi="Arial" w:cs="Arial"/>
          <w:sz w:val="30"/>
          <w:szCs w:val="30"/>
        </w:rPr>
        <w:br w:type="page"/>
      </w:r>
    </w:p>
    <w:p w:rsidR="0012207F" w:rsidRDefault="009C1D95" w:rsidP="009C1D95">
      <w:pPr>
        <w:spacing w:after="0" w:line="240" w:lineRule="auto"/>
        <w:rPr>
          <w:rFonts w:ascii="Arial" w:hAnsi="Arial" w:cs="Arial"/>
          <w:sz w:val="30"/>
          <w:szCs w:val="30"/>
        </w:rPr>
      </w:pPr>
      <w:r>
        <w:rPr>
          <w:rFonts w:ascii="Arial" w:hAnsi="Arial" w:cs="Arial"/>
          <w:noProof/>
          <w:sz w:val="30"/>
          <w:szCs w:val="30"/>
        </w:rPr>
        <w:drawing>
          <wp:inline distT="0" distB="0" distL="0" distR="0">
            <wp:extent cx="3981450" cy="5867400"/>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srcRect/>
                    <a:stretch>
                      <a:fillRect/>
                    </a:stretch>
                  </pic:blipFill>
                  <pic:spPr bwMode="auto">
                    <a:xfrm>
                      <a:off x="0" y="0"/>
                      <a:ext cx="3981450" cy="5867400"/>
                    </a:xfrm>
                    <a:prstGeom prst="rect">
                      <a:avLst/>
                    </a:prstGeom>
                    <a:noFill/>
                    <a:ln w="9525">
                      <a:noFill/>
                      <a:miter lim="800000"/>
                      <a:headEnd/>
                      <a:tailEnd/>
                    </a:ln>
                  </pic:spPr>
                </pic:pic>
              </a:graphicData>
            </a:graphic>
          </wp:inline>
        </w:drawing>
      </w:r>
    </w:p>
    <w:sectPr w:rsidR="0012207F" w:rsidSect="001A5665">
      <w:pgSz w:w="15840" w:h="12240" w:orient="landscape"/>
      <w:pgMar w:top="1418" w:right="1418" w:bottom="1418" w:left="1418" w:header="709" w:footer="709"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7E5" w:rsidRDefault="000567E5" w:rsidP="0052187C">
      <w:pPr>
        <w:spacing w:after="0" w:line="240" w:lineRule="auto"/>
      </w:pPr>
      <w:r>
        <w:separator/>
      </w:r>
    </w:p>
  </w:endnote>
  <w:endnote w:type="continuationSeparator" w:id="0">
    <w:p w:rsidR="000567E5" w:rsidRDefault="000567E5" w:rsidP="00521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EF8" w:rsidRDefault="00747EF8">
    <w:pPr>
      <w:pStyle w:val="Voettekst"/>
      <w:jc w:val="right"/>
    </w:pPr>
    <w:r>
      <w:rPr>
        <w:noProof/>
      </w:rPr>
      <w:drawing>
        <wp:anchor distT="24384" distB="5588" distL="114300" distR="116078" simplePos="0" relativeHeight="251657728" behindDoc="0" locked="0" layoutInCell="1" allowOverlap="1">
          <wp:simplePos x="0" y="0"/>
          <wp:positionH relativeFrom="margin">
            <wp:posOffset>-381254</wp:posOffset>
          </wp:positionH>
          <wp:positionV relativeFrom="margin">
            <wp:posOffset>8304276</wp:posOffset>
          </wp:positionV>
          <wp:extent cx="776097" cy="810387"/>
          <wp:effectExtent l="19050" t="0" r="4953" b="0"/>
          <wp:wrapSquare wrapText="bothSides"/>
          <wp:docPr id="1" name="Afbeelding 5" descr="culipro_logo-doorzichtig-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lipro_logo-doorzichtig-wi"/>
                  <pic:cNvPicPr>
                    <a:picLocks noChangeAspect="1" noChangeArrowheads="1"/>
                  </pic:cNvPicPr>
                </pic:nvPicPr>
                <pic:blipFill>
                  <a:blip r:embed="rId1"/>
                  <a:srcRect/>
                  <a:stretch>
                    <a:fillRect/>
                  </a:stretch>
                </pic:blipFill>
                <pic:spPr bwMode="auto">
                  <a:xfrm>
                    <a:off x="0" y="0"/>
                    <a:ext cx="776097" cy="810387"/>
                  </a:xfrm>
                  <a:prstGeom prst="rect">
                    <a:avLst/>
                  </a:prstGeom>
                  <a:noFill/>
                  <a:ln w="9525">
                    <a:noFill/>
                    <a:miter lim="800000"/>
                    <a:headEnd/>
                    <a:tailEnd/>
                  </a:ln>
                  <a:effectLst>
                    <a:innerShdw blurRad="114300">
                      <a:prstClr val="black"/>
                    </a:innerShdw>
                  </a:effectLst>
                </pic:spPr>
              </pic:pic>
            </a:graphicData>
          </a:graphic>
        </wp:anchor>
      </w:drawing>
    </w:r>
    <w:r>
      <w:rPr>
        <w:rFonts w:ascii="Trebuchet MS" w:hAnsi="Trebuchet MS"/>
      </w:rPr>
      <w:t xml:space="preserve">            </w:t>
    </w:r>
    <w:r>
      <w:t xml:space="preserve">                                           </w:t>
    </w:r>
    <w:fldSimple w:instr=" PAGE   \* MERGEFORMAT ">
      <w:r w:rsidR="00552F8B">
        <w:rPr>
          <w:noProof/>
        </w:rPr>
        <w:t>3</w:t>
      </w:r>
    </w:fldSimple>
  </w:p>
  <w:p w:rsidR="00747EF8" w:rsidRDefault="00747EF8" w:rsidP="0052187C">
    <w:pPr>
      <w:pStyle w:val="Voettekst"/>
      <w:jc w:val="center"/>
    </w:pPr>
    <w:r>
      <w:rPr>
        <w:rFonts w:ascii="Trebuchet MS" w:hAnsi="Trebuchet MS"/>
        <w:sz w:val="18"/>
        <w:szCs w:val="18"/>
      </w:rPr>
      <w:t>MVO, Implementeren en Communiceren, Eloïse van Rijswijk, 2009-2010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7E5" w:rsidRDefault="000567E5" w:rsidP="0052187C">
      <w:pPr>
        <w:spacing w:after="0" w:line="240" w:lineRule="auto"/>
      </w:pPr>
      <w:r>
        <w:separator/>
      </w:r>
    </w:p>
  </w:footnote>
  <w:footnote w:type="continuationSeparator" w:id="0">
    <w:p w:rsidR="000567E5" w:rsidRDefault="000567E5" w:rsidP="0052187C">
      <w:pPr>
        <w:spacing w:after="0" w:line="240" w:lineRule="auto"/>
      </w:pPr>
      <w:r>
        <w:continuationSeparator/>
      </w:r>
    </w:p>
  </w:footnote>
  <w:footnote w:id="1">
    <w:p w:rsidR="00747EF8" w:rsidRDefault="00747EF8">
      <w:pPr>
        <w:pStyle w:val="Voetnoottekst"/>
      </w:pPr>
      <w:r>
        <w:rPr>
          <w:rStyle w:val="Voetnootmarkering"/>
        </w:rPr>
        <w:footnoteRef/>
      </w:r>
      <w:r>
        <w:t xml:space="preserve"> </w:t>
      </w:r>
      <w:r w:rsidRPr="001542D9">
        <w:rPr>
          <w:rFonts w:ascii="Trebuchet MS" w:hAnsi="Trebuchet MS"/>
          <w:sz w:val="18"/>
          <w:szCs w:val="18"/>
        </w:rPr>
        <w:t>FZ Event Trends, oktober 2009, nummer 2</w:t>
      </w:r>
    </w:p>
  </w:footnote>
  <w:footnote w:id="2">
    <w:p w:rsidR="00747EF8" w:rsidRDefault="00747EF8" w:rsidP="00E1199A">
      <w:pPr>
        <w:pStyle w:val="Voetnoottekst"/>
      </w:pPr>
      <w:r w:rsidRPr="00EB0657">
        <w:rPr>
          <w:rStyle w:val="Voetnootmarkering"/>
          <w:rFonts w:ascii="Trebuchet MS" w:hAnsi="Trebuchet MS"/>
          <w:sz w:val="18"/>
          <w:szCs w:val="18"/>
        </w:rPr>
        <w:footnoteRef/>
      </w:r>
      <w:r>
        <w:rPr>
          <w:rFonts w:ascii="Trebuchet MS" w:hAnsi="Trebuchet MS"/>
          <w:sz w:val="18"/>
          <w:szCs w:val="18"/>
        </w:rPr>
        <w:t xml:space="preserve">Waardenburg,M. </w:t>
      </w:r>
      <w:r w:rsidRPr="00EB0657">
        <w:rPr>
          <w:rFonts w:ascii="Trebuchet MS" w:hAnsi="Trebuchet MS"/>
          <w:sz w:val="18"/>
          <w:szCs w:val="18"/>
        </w:rPr>
        <w:t xml:space="preserve"> Communicatie en maatschappelijk verantwoord onder</w:t>
      </w:r>
      <w:r>
        <w:rPr>
          <w:rFonts w:ascii="Trebuchet MS" w:hAnsi="Trebuchet MS"/>
          <w:sz w:val="18"/>
          <w:szCs w:val="18"/>
        </w:rPr>
        <w:t>nemen, be good and tell it (2006)</w:t>
      </w:r>
      <w:r w:rsidRPr="00EB0657">
        <w:rPr>
          <w:rFonts w:ascii="Trebuchet MS" w:hAnsi="Trebuchet MS"/>
          <w:sz w:val="18"/>
          <w:szCs w:val="18"/>
        </w:rPr>
        <w:t xml:space="preserve"> p. 12</w:t>
      </w:r>
    </w:p>
  </w:footnote>
  <w:footnote w:id="3">
    <w:p w:rsidR="00747EF8" w:rsidRDefault="00747EF8">
      <w:pPr>
        <w:pStyle w:val="Voetnoottekst"/>
      </w:pPr>
      <w:r w:rsidRPr="00EB0657">
        <w:rPr>
          <w:rStyle w:val="Voetnootmarkering"/>
          <w:rFonts w:ascii="Trebuchet MS" w:hAnsi="Trebuchet MS"/>
          <w:sz w:val="18"/>
          <w:szCs w:val="18"/>
        </w:rPr>
        <w:footnoteRef/>
      </w:r>
      <w:r w:rsidRPr="00EB0657">
        <w:rPr>
          <w:rFonts w:ascii="Trebuchet MS" w:hAnsi="Trebuchet MS"/>
          <w:sz w:val="18"/>
          <w:szCs w:val="18"/>
        </w:rPr>
        <w:t xml:space="preserve"> In Carroll 1999, vertaald door Mark van der Veen, p. 3</w:t>
      </w:r>
    </w:p>
  </w:footnote>
  <w:footnote w:id="4">
    <w:p w:rsidR="00747EF8" w:rsidRDefault="00747EF8">
      <w:pPr>
        <w:pStyle w:val="Voetnoottekst"/>
      </w:pPr>
      <w:r w:rsidRPr="00EB0657">
        <w:rPr>
          <w:rStyle w:val="Voetnootmarkering"/>
          <w:rFonts w:ascii="Trebuchet MS" w:hAnsi="Trebuchet MS"/>
          <w:sz w:val="18"/>
          <w:szCs w:val="18"/>
        </w:rPr>
        <w:footnoteRef/>
      </w:r>
      <w:r>
        <w:rPr>
          <w:rFonts w:ascii="Trebuchet MS" w:hAnsi="Trebuchet MS"/>
          <w:sz w:val="18"/>
          <w:szCs w:val="18"/>
        </w:rPr>
        <w:t xml:space="preserve"> Grant, J. Groene marketing, een manifest (</w:t>
      </w:r>
      <w:r w:rsidRPr="00EB0657">
        <w:rPr>
          <w:rFonts w:ascii="Trebuchet MS" w:hAnsi="Trebuchet MS"/>
          <w:sz w:val="18"/>
          <w:szCs w:val="18"/>
        </w:rPr>
        <w:t>2007</w:t>
      </w:r>
      <w:r>
        <w:rPr>
          <w:rFonts w:ascii="Trebuchet MS" w:hAnsi="Trebuchet MS"/>
          <w:sz w:val="18"/>
          <w:szCs w:val="18"/>
        </w:rPr>
        <w:t>)</w:t>
      </w:r>
    </w:p>
  </w:footnote>
  <w:footnote w:id="5">
    <w:p w:rsidR="00747EF8" w:rsidRPr="00523AC8" w:rsidRDefault="00747EF8">
      <w:pPr>
        <w:pStyle w:val="Voetnoottekst"/>
      </w:pPr>
      <w:r>
        <w:rPr>
          <w:rStyle w:val="Voetnootmarkering"/>
        </w:rPr>
        <w:footnoteRef/>
      </w:r>
      <w:r w:rsidRPr="00523AC8">
        <w:t xml:space="preserve"> Veen, M. van der. MVO &amp; Communicatie (2004) p. 4-9</w:t>
      </w:r>
    </w:p>
  </w:footnote>
  <w:footnote w:id="6">
    <w:p w:rsidR="00747EF8" w:rsidRPr="00523AC8" w:rsidRDefault="00747EF8">
      <w:pPr>
        <w:pStyle w:val="Voetnoottekst"/>
      </w:pPr>
      <w:r w:rsidRPr="001542D9">
        <w:rPr>
          <w:rStyle w:val="Voetnootmarkering"/>
          <w:rFonts w:ascii="Trebuchet MS" w:hAnsi="Trebuchet MS"/>
          <w:sz w:val="18"/>
          <w:szCs w:val="18"/>
        </w:rPr>
        <w:footnoteRef/>
      </w:r>
      <w:r w:rsidRPr="00523AC8">
        <w:rPr>
          <w:rFonts w:ascii="Trebuchet MS" w:hAnsi="Trebuchet MS"/>
          <w:sz w:val="18"/>
          <w:szCs w:val="18"/>
        </w:rPr>
        <w:t xml:space="preserve"> http://www.ups.com/europe/ebm/nl_download.html</w:t>
      </w:r>
    </w:p>
  </w:footnote>
  <w:footnote w:id="7">
    <w:p w:rsidR="00747EF8" w:rsidRPr="00205A69" w:rsidRDefault="00747EF8" w:rsidP="00027A5A">
      <w:pPr>
        <w:pStyle w:val="Voetnoottekst"/>
        <w:rPr>
          <w:lang w:val="en-US"/>
        </w:rPr>
      </w:pPr>
      <w:r>
        <w:rPr>
          <w:rStyle w:val="Voetnootmarkering"/>
        </w:rPr>
        <w:footnoteRef/>
      </w:r>
      <w:r w:rsidRPr="00E208AC">
        <w:rPr>
          <w:lang w:val="en-US"/>
        </w:rPr>
        <w:t xml:space="preserve"> Business for </w:t>
      </w:r>
      <w:r w:rsidRPr="00027A5A">
        <w:rPr>
          <w:lang w:val="en-US"/>
        </w:rPr>
        <w:t>S</w:t>
      </w:r>
      <w:r>
        <w:rPr>
          <w:lang w:val="en-US"/>
        </w:rPr>
        <w:t>ocial Responsibility (2003)</w:t>
      </w:r>
    </w:p>
  </w:footnote>
  <w:footnote w:id="8">
    <w:p w:rsidR="00747EF8" w:rsidRPr="00205A69" w:rsidRDefault="00747EF8">
      <w:pPr>
        <w:pStyle w:val="Voetnoottekst"/>
        <w:rPr>
          <w:lang w:val="en-US"/>
        </w:rPr>
      </w:pPr>
      <w:r>
        <w:rPr>
          <w:rStyle w:val="Voetnootmarkering"/>
        </w:rPr>
        <w:footnoteRef/>
      </w:r>
      <w:r w:rsidRPr="00274F40">
        <w:rPr>
          <w:lang w:val="en-US"/>
        </w:rPr>
        <w:t xml:space="preserve"> CSR E</w:t>
      </w:r>
      <w:r>
        <w:rPr>
          <w:lang w:val="en-US"/>
        </w:rPr>
        <w:t>urope (2004)</w:t>
      </w:r>
    </w:p>
  </w:footnote>
  <w:footnote w:id="9">
    <w:p w:rsidR="00747EF8" w:rsidRDefault="00747EF8">
      <w:pPr>
        <w:pStyle w:val="Voetnoottekst"/>
      </w:pPr>
      <w:r>
        <w:rPr>
          <w:rStyle w:val="Voetnootmarkering"/>
        </w:rPr>
        <w:footnoteRef/>
      </w:r>
      <w:r w:rsidRPr="00E208AC">
        <w:t xml:space="preserve"> Moratis, L. </w:t>
      </w:r>
      <w:r>
        <w:t xml:space="preserve">Veen, M. van der. </w:t>
      </w:r>
      <w:r w:rsidRPr="00E208AC">
        <w:t>Basisboek M</w:t>
      </w:r>
      <w:r>
        <w:t>VO, maatschappelijk verantwoord ondernemen (2009) p.24</w:t>
      </w:r>
    </w:p>
  </w:footnote>
  <w:footnote w:id="10">
    <w:p w:rsidR="00747EF8" w:rsidRDefault="00747EF8">
      <w:pPr>
        <w:pStyle w:val="Voetnoottekst"/>
      </w:pPr>
      <w:r w:rsidRPr="001542D9">
        <w:rPr>
          <w:rStyle w:val="Voetnootmarkering"/>
          <w:rFonts w:ascii="Trebuchet MS" w:hAnsi="Trebuchet MS"/>
          <w:sz w:val="18"/>
          <w:szCs w:val="18"/>
        </w:rPr>
        <w:footnoteRef/>
      </w:r>
      <w:r w:rsidRPr="008337E7">
        <w:rPr>
          <w:rFonts w:ascii="Trebuchet MS" w:hAnsi="Trebuchet MS"/>
          <w:sz w:val="18"/>
          <w:szCs w:val="18"/>
        </w:rPr>
        <w:t xml:space="preserve"> www.edelmanpr.nl</w:t>
      </w:r>
    </w:p>
  </w:footnote>
  <w:footnote w:id="11">
    <w:p w:rsidR="00747EF8" w:rsidRDefault="00747EF8">
      <w:pPr>
        <w:pStyle w:val="Voetnoottekst"/>
      </w:pPr>
      <w:r>
        <w:rPr>
          <w:rStyle w:val="Voetnootmarkering"/>
        </w:rPr>
        <w:footnoteRef/>
      </w:r>
      <w:r>
        <w:t xml:space="preserve"> </w:t>
      </w:r>
      <w:r w:rsidRPr="001542D9">
        <w:rPr>
          <w:rFonts w:ascii="Trebuchet MS" w:hAnsi="Trebuchet MS"/>
          <w:sz w:val="18"/>
          <w:szCs w:val="18"/>
        </w:rPr>
        <w:t>FZ Event Trends, oktober 2009, nummer 2</w:t>
      </w:r>
    </w:p>
  </w:footnote>
  <w:footnote w:id="12">
    <w:p w:rsidR="00747EF8" w:rsidRDefault="00747EF8">
      <w:pPr>
        <w:pStyle w:val="Voetnoottekst"/>
      </w:pPr>
      <w:r w:rsidRPr="001542D9">
        <w:rPr>
          <w:rStyle w:val="Voetnootmarkering"/>
          <w:rFonts w:ascii="Trebuchet MS" w:hAnsi="Trebuchet MS"/>
          <w:sz w:val="18"/>
          <w:szCs w:val="18"/>
        </w:rPr>
        <w:footnoteRef/>
      </w:r>
      <w:r w:rsidRPr="001542D9">
        <w:rPr>
          <w:rFonts w:ascii="Trebuchet MS" w:hAnsi="Trebuchet MS"/>
          <w:sz w:val="18"/>
          <w:szCs w:val="18"/>
        </w:rPr>
        <w:t xml:space="preserve"> FZ Event Trends, oktober 2009, nummer 2</w:t>
      </w:r>
    </w:p>
  </w:footnote>
  <w:footnote w:id="13">
    <w:p w:rsidR="00747EF8" w:rsidRPr="00852943" w:rsidRDefault="00747EF8" w:rsidP="00990F59">
      <w:pPr>
        <w:pStyle w:val="Voetnoottekst"/>
        <w:rPr>
          <w:rFonts w:ascii="Trebuchet MS" w:hAnsi="Trebuchet MS"/>
        </w:rPr>
      </w:pPr>
      <w:r>
        <w:rPr>
          <w:rStyle w:val="Voetnootmarkering"/>
        </w:rPr>
        <w:footnoteRef/>
      </w:r>
      <w:r>
        <w:t xml:space="preserve"> </w:t>
      </w:r>
      <w:r w:rsidRPr="001542D9">
        <w:rPr>
          <w:rFonts w:ascii="Trebuchet MS" w:hAnsi="Trebuchet MS"/>
          <w:sz w:val="18"/>
          <w:szCs w:val="18"/>
        </w:rPr>
        <w:t>FZ Event Trends, oktober 2009, nummer 2</w:t>
      </w:r>
    </w:p>
    <w:p w:rsidR="00747EF8" w:rsidRDefault="00747EF8" w:rsidP="00990F59">
      <w:pPr>
        <w:pStyle w:val="Voetnoottekst"/>
      </w:pPr>
    </w:p>
  </w:footnote>
  <w:footnote w:id="14">
    <w:p w:rsidR="00747EF8" w:rsidRDefault="00747EF8">
      <w:pPr>
        <w:pStyle w:val="Voetnoottekst"/>
      </w:pPr>
      <w:r w:rsidRPr="001542D9">
        <w:rPr>
          <w:rStyle w:val="Voetnootmarkering"/>
          <w:rFonts w:ascii="Trebuchet MS" w:hAnsi="Trebuchet MS"/>
          <w:sz w:val="18"/>
          <w:szCs w:val="18"/>
        </w:rPr>
        <w:footnoteRef/>
      </w:r>
      <w:r w:rsidRPr="001542D9">
        <w:rPr>
          <w:rFonts w:ascii="Trebuchet MS" w:hAnsi="Trebuchet MS"/>
          <w:sz w:val="18"/>
          <w:szCs w:val="18"/>
        </w:rPr>
        <w:t xml:space="preserve"> Wat brengen keurmerken nog meer teweeg? Neveneffecten van duurzaamheidslabeling in de consumentenperceptie, Den Haag, LEI, 2009</w:t>
      </w:r>
    </w:p>
  </w:footnote>
  <w:footnote w:id="15">
    <w:p w:rsidR="00747EF8" w:rsidRDefault="00747EF8">
      <w:pPr>
        <w:pStyle w:val="Voetnoottekst"/>
      </w:pPr>
      <w:r w:rsidRPr="001542D9">
        <w:rPr>
          <w:rStyle w:val="Voetnootmarkering"/>
          <w:rFonts w:ascii="Trebuchet MS" w:hAnsi="Trebuchet MS"/>
          <w:sz w:val="18"/>
          <w:szCs w:val="18"/>
        </w:rPr>
        <w:footnoteRef/>
      </w:r>
      <w:r w:rsidRPr="001542D9">
        <w:rPr>
          <w:rFonts w:ascii="Trebuchet MS" w:hAnsi="Trebuchet MS"/>
          <w:sz w:val="18"/>
          <w:szCs w:val="18"/>
        </w:rPr>
        <w:t xml:space="preserve"> www.kmvk.nl/groenesleutel</w:t>
      </w:r>
    </w:p>
  </w:footnote>
  <w:footnote w:id="16">
    <w:p w:rsidR="00747EF8" w:rsidRDefault="00747EF8" w:rsidP="00F82A8B">
      <w:pPr>
        <w:pStyle w:val="Voetnoottekst"/>
      </w:pPr>
      <w:r w:rsidRPr="001542D9">
        <w:rPr>
          <w:rStyle w:val="Voetnootmarkering"/>
          <w:rFonts w:ascii="Trebuchet MS" w:hAnsi="Trebuchet MS"/>
          <w:sz w:val="18"/>
          <w:szCs w:val="18"/>
        </w:rPr>
        <w:footnoteRef/>
      </w:r>
      <w:r w:rsidRPr="001542D9">
        <w:rPr>
          <w:rFonts w:ascii="Trebuchet MS" w:hAnsi="Trebuchet MS"/>
          <w:sz w:val="18"/>
          <w:szCs w:val="18"/>
        </w:rPr>
        <w:t xml:space="preserve"> www.swocc.nl</w:t>
      </w:r>
    </w:p>
  </w:footnote>
  <w:footnote w:id="17">
    <w:p w:rsidR="00747EF8" w:rsidRDefault="00747EF8" w:rsidP="004F4100">
      <w:pPr>
        <w:pStyle w:val="Voetnoottekst"/>
      </w:pPr>
      <w:r>
        <w:rPr>
          <w:rStyle w:val="Voetnootmarkering"/>
        </w:rPr>
        <w:footnoteRef/>
      </w:r>
      <w:r>
        <w:t xml:space="preserve"> Drs. Werf, M.C.I. van der. Milieu en communicatie, inzichten in communicatie op de groene markt (1993) p. 51-54</w:t>
      </w:r>
    </w:p>
  </w:footnote>
  <w:footnote w:id="18">
    <w:p w:rsidR="00747EF8" w:rsidRDefault="00747EF8" w:rsidP="00273AF6">
      <w:pPr>
        <w:pStyle w:val="Voetnoottekst"/>
      </w:pPr>
      <w:r>
        <w:rPr>
          <w:rStyle w:val="Voetnootmarkering"/>
        </w:rPr>
        <w:footnoteRef/>
      </w:r>
      <w:r>
        <w:t>Bartels, G. Nelissen, W. Ruelle, H.  De transactionele overheid (1998) p. 400</w:t>
      </w:r>
    </w:p>
  </w:footnote>
  <w:footnote w:id="19">
    <w:p w:rsidR="00747EF8" w:rsidRDefault="00747EF8">
      <w:pPr>
        <w:pStyle w:val="Voetnoottekst"/>
      </w:pPr>
      <w:r w:rsidRPr="001542D9">
        <w:rPr>
          <w:rStyle w:val="Voetnootmarkering"/>
          <w:rFonts w:ascii="Trebuchet MS" w:hAnsi="Trebuchet MS"/>
          <w:sz w:val="18"/>
          <w:szCs w:val="18"/>
        </w:rPr>
        <w:footnoteRef/>
      </w:r>
      <w:r w:rsidRPr="001542D9">
        <w:rPr>
          <w:rFonts w:ascii="Trebuchet MS" w:hAnsi="Trebuchet MS"/>
          <w:sz w:val="18"/>
          <w:szCs w:val="18"/>
        </w:rPr>
        <w:t xml:space="preserve"> www.mvonederland.nl</w:t>
      </w:r>
    </w:p>
  </w:footnote>
  <w:footnote w:id="20">
    <w:p w:rsidR="00747EF8" w:rsidRDefault="00747EF8">
      <w:pPr>
        <w:pStyle w:val="Voetnoottekst"/>
      </w:pPr>
      <w:r w:rsidRPr="001542D9">
        <w:rPr>
          <w:rStyle w:val="Voetnootmarkering"/>
          <w:rFonts w:ascii="Trebuchet MS" w:hAnsi="Trebuchet MS"/>
          <w:sz w:val="18"/>
          <w:szCs w:val="18"/>
        </w:rPr>
        <w:footnoteRef/>
      </w:r>
      <w:r>
        <w:rPr>
          <w:rFonts w:ascii="Trebuchet MS" w:hAnsi="Trebuchet MS"/>
          <w:sz w:val="18"/>
          <w:szCs w:val="18"/>
        </w:rPr>
        <w:t>Grant, J. Groene marketing, een manifest</w:t>
      </w:r>
      <w:r w:rsidRPr="001542D9">
        <w:rPr>
          <w:rFonts w:ascii="Trebuchet MS" w:hAnsi="Trebuchet MS"/>
          <w:sz w:val="18"/>
          <w:szCs w:val="18"/>
        </w:rPr>
        <w:t xml:space="preserve"> (2009) p. 71-74</w:t>
      </w:r>
    </w:p>
  </w:footnote>
  <w:footnote w:id="21">
    <w:p w:rsidR="00747EF8" w:rsidRDefault="00747EF8">
      <w:pPr>
        <w:pStyle w:val="Voetnoottekst"/>
      </w:pPr>
      <w:r>
        <w:rPr>
          <w:rStyle w:val="Voetnootmarkering"/>
        </w:rPr>
        <w:footnoteRef/>
      </w:r>
      <w:r>
        <w:t xml:space="preserve"> Nijenhuis, C. Van structuur tot strategie (2007) p. 61</w:t>
      </w:r>
    </w:p>
  </w:footnote>
  <w:footnote w:id="22">
    <w:p w:rsidR="00747EF8" w:rsidRDefault="00747EF8">
      <w:pPr>
        <w:pStyle w:val="Voetnoottekst"/>
      </w:pPr>
      <w:r>
        <w:rPr>
          <w:rStyle w:val="Voetnootmarkering"/>
        </w:rPr>
        <w:footnoteRef/>
      </w:r>
      <w:r>
        <w:t xml:space="preserve"> </w:t>
      </w:r>
      <w:r w:rsidRPr="006D2469">
        <w:t>http://123management.nl/0/030_cultuur/a300_cultuur_03_kernwaarden.html</w:t>
      </w:r>
    </w:p>
  </w:footnote>
  <w:footnote w:id="23">
    <w:p w:rsidR="00747EF8" w:rsidRPr="00E208AC" w:rsidRDefault="00747EF8">
      <w:pPr>
        <w:pStyle w:val="Voetnoottekst"/>
      </w:pPr>
      <w:r>
        <w:rPr>
          <w:rStyle w:val="Voetnootmarkering"/>
        </w:rPr>
        <w:footnoteRef/>
      </w:r>
      <w:r w:rsidRPr="00E208AC">
        <w:t>Drs. Floor, J.M.G. Prof</w:t>
      </w:r>
      <w:r>
        <w:t>. Dr.</w:t>
      </w:r>
      <w:r w:rsidRPr="00E208AC">
        <w:t xml:space="preserve"> Raaij, W.F. van.</w:t>
      </w:r>
      <w:r>
        <w:t xml:space="preserve"> </w:t>
      </w:r>
      <w:r w:rsidRPr="00E208AC">
        <w:t xml:space="preserve"> Marketingcommunicatiestrategie (2006) p. 59</w:t>
      </w:r>
    </w:p>
  </w:footnote>
  <w:footnote w:id="24">
    <w:p w:rsidR="00747EF8" w:rsidRPr="006A3F1F" w:rsidRDefault="00747EF8">
      <w:pPr>
        <w:pStyle w:val="Voetnoottekst"/>
      </w:pPr>
      <w:r>
        <w:rPr>
          <w:rStyle w:val="Voetnootmarkering"/>
        </w:rPr>
        <w:footnoteRef/>
      </w:r>
      <w:r w:rsidRPr="006A3F1F">
        <w:t xml:space="preserve"> </w:t>
      </w:r>
      <w:r>
        <w:t xml:space="preserve">Huisingh, E. </w:t>
      </w:r>
      <w:r w:rsidRPr="006A3F1F">
        <w:t>Brugboek marketing (2006) p. 140</w:t>
      </w:r>
    </w:p>
  </w:footnote>
  <w:footnote w:id="25">
    <w:p w:rsidR="00747EF8" w:rsidRPr="006A3F1F" w:rsidRDefault="00747EF8">
      <w:pPr>
        <w:pStyle w:val="Voetnoottekst"/>
      </w:pPr>
      <w:r>
        <w:rPr>
          <w:rStyle w:val="Voetnootmarkering"/>
        </w:rPr>
        <w:footnoteRef/>
      </w:r>
      <w:r w:rsidRPr="006A3F1F">
        <w:t xml:space="preserve"> www.communicatieplein.nl</w:t>
      </w:r>
    </w:p>
  </w:footnote>
  <w:footnote w:id="26">
    <w:p w:rsidR="00747EF8" w:rsidRDefault="00747EF8">
      <w:pPr>
        <w:pStyle w:val="Voetnoottekst"/>
      </w:pPr>
      <w:r>
        <w:rPr>
          <w:rStyle w:val="Voetnootmarkering"/>
        </w:rPr>
        <w:footnoteRef/>
      </w:r>
      <w:r>
        <w:t xml:space="preserve"> Syllabus: Strategisch communicatiemanagement (2008) p. 27</w:t>
      </w:r>
    </w:p>
  </w:footnote>
  <w:footnote w:id="27">
    <w:p w:rsidR="00747EF8" w:rsidRDefault="00747EF8">
      <w:pPr>
        <w:pStyle w:val="Voetnoottekst"/>
      </w:pPr>
      <w:r>
        <w:rPr>
          <w:rStyle w:val="Voetnootmarkering"/>
        </w:rPr>
        <w:footnoteRef/>
      </w:r>
      <w:r>
        <w:t xml:space="preserve"> Syllabus: Strategisch communicatiemanagement (2008) p. 27</w:t>
      </w:r>
    </w:p>
  </w:footnote>
  <w:footnote w:id="28">
    <w:p w:rsidR="00747EF8" w:rsidRDefault="00747EF8">
      <w:pPr>
        <w:pStyle w:val="Voetnoottekst"/>
      </w:pPr>
      <w:r>
        <w:rPr>
          <w:rStyle w:val="Voetnootmarkering"/>
        </w:rPr>
        <w:footnoteRef/>
      </w:r>
      <w:r>
        <w:t>Veen, M. van der. MVO &amp; Communicatie (2004) p. 43</w:t>
      </w:r>
    </w:p>
  </w:footnote>
  <w:footnote w:id="29">
    <w:p w:rsidR="00747EF8" w:rsidRDefault="00747EF8">
      <w:pPr>
        <w:pStyle w:val="Voetnoottekst"/>
      </w:pPr>
      <w:r>
        <w:rPr>
          <w:rStyle w:val="Voetnootmarkering"/>
        </w:rPr>
        <w:footnoteRef/>
      </w:r>
      <w:r>
        <w:t xml:space="preserve"> Doorn, A. van. Maken van een communicatieplan (2002) p.84</w:t>
      </w:r>
    </w:p>
  </w:footnote>
  <w:footnote w:id="30">
    <w:p w:rsidR="00747EF8" w:rsidRDefault="00747EF8">
      <w:pPr>
        <w:pStyle w:val="Voetnoottekst"/>
      </w:pPr>
      <w:r>
        <w:rPr>
          <w:rStyle w:val="Voetnootmarkering"/>
        </w:rPr>
        <w:footnoteRef/>
      </w:r>
      <w:r>
        <w:t xml:space="preserve"> Veen, M. van der. MVO &amp; Communicatie (2004) p. 20</w:t>
      </w:r>
    </w:p>
  </w:footnote>
  <w:footnote w:id="31">
    <w:p w:rsidR="00747EF8" w:rsidRDefault="00747EF8">
      <w:pPr>
        <w:pStyle w:val="Voetnoottekst"/>
      </w:pPr>
      <w:r>
        <w:rPr>
          <w:rStyle w:val="Voetnootmarkering"/>
        </w:rPr>
        <w:footnoteRef/>
      </w:r>
      <w:r>
        <w:t xml:space="preserve"> Wijk, K. van ‘De media-explosie, trends en issues in massacommunicatie’ (2003) p. 327-330</w:t>
      </w:r>
    </w:p>
  </w:footnote>
  <w:footnote w:id="32">
    <w:p w:rsidR="00747EF8" w:rsidRDefault="00747EF8">
      <w:pPr>
        <w:pStyle w:val="Voetnoottekst"/>
      </w:pPr>
      <w:r>
        <w:rPr>
          <w:rStyle w:val="Voetnootmarkering"/>
        </w:rPr>
        <w:footnoteRef/>
      </w:r>
      <w:r>
        <w:t xml:space="preserve"> Aarts, N. Woerkum, C. van ‘Strategische communicatie, principes en toepassingen’ (2008) p. 227</w:t>
      </w:r>
    </w:p>
  </w:footnote>
  <w:footnote w:id="33">
    <w:p w:rsidR="00747EF8" w:rsidRDefault="00747EF8">
      <w:pPr>
        <w:pStyle w:val="Voetnoottekst"/>
      </w:pPr>
      <w:r>
        <w:rPr>
          <w:rStyle w:val="Voetnootmarkering"/>
        </w:rPr>
        <w:footnoteRef/>
      </w:r>
      <w:r>
        <w:t xml:space="preserve"> </w:t>
      </w:r>
      <w:r w:rsidRPr="00401EF8">
        <w:t>http://www.sidm.nl/asp/contentframe.asp?pageID=429</w:t>
      </w:r>
    </w:p>
  </w:footnote>
  <w:footnote w:id="34">
    <w:p w:rsidR="00747EF8" w:rsidRDefault="00747EF8">
      <w:pPr>
        <w:pStyle w:val="Voetnoottekst"/>
      </w:pPr>
      <w:r>
        <w:rPr>
          <w:rStyle w:val="Voetnootmarkering"/>
        </w:rPr>
        <w:footnoteRef/>
      </w:r>
      <w:r>
        <w:t xml:space="preserve"> Wijk, K. van ‘De media-explosie, trends en issues in massacommunicatie’ (2003) p. 327-330</w:t>
      </w:r>
    </w:p>
  </w:footnote>
  <w:footnote w:id="35">
    <w:p w:rsidR="00747EF8" w:rsidRDefault="00747EF8">
      <w:pPr>
        <w:pStyle w:val="Voetnoottekst"/>
      </w:pPr>
      <w:r>
        <w:rPr>
          <w:rStyle w:val="Voetnootmarkering"/>
        </w:rPr>
        <w:footnoteRef/>
      </w:r>
      <w:r>
        <w:t xml:space="preserve"> </w:t>
      </w:r>
      <w:r w:rsidRPr="00401EF8">
        <w:t>http://www.kennisportal.com/main.asp?ChapterID=3280</w:t>
      </w:r>
    </w:p>
  </w:footnote>
  <w:footnote w:id="36">
    <w:p w:rsidR="00747EF8" w:rsidRDefault="00747EF8" w:rsidP="00F6690E">
      <w:pPr>
        <w:pStyle w:val="Voetnoottekst"/>
      </w:pPr>
      <w:r>
        <w:rPr>
          <w:rStyle w:val="Voetnootmarkering"/>
        </w:rPr>
        <w:footnoteRef/>
      </w:r>
      <w:r>
        <w:t xml:space="preserve"> Huizingh. E ‘Brugboek marketing’ (2006) p. 367</w:t>
      </w:r>
    </w:p>
  </w:footnote>
  <w:footnote w:id="37">
    <w:p w:rsidR="00747EF8" w:rsidRDefault="00747EF8" w:rsidP="00401EF8">
      <w:pPr>
        <w:pStyle w:val="Voetnoottekst"/>
      </w:pPr>
      <w:r>
        <w:rPr>
          <w:rStyle w:val="Voetnootmarkering"/>
        </w:rPr>
        <w:footnoteRef/>
      </w:r>
      <w:r>
        <w:t xml:space="preserve"> Wijk, K. van ‘De media-explosie, trends en issues in massacommunicatie’ (2003) p. 330</w:t>
      </w:r>
    </w:p>
  </w:footnote>
  <w:footnote w:id="38">
    <w:p w:rsidR="00747EF8" w:rsidRDefault="00747EF8">
      <w:pPr>
        <w:pStyle w:val="Voetnoottekst"/>
      </w:pPr>
      <w:r>
        <w:rPr>
          <w:rStyle w:val="Voetnootmarkering"/>
        </w:rPr>
        <w:footnoteRef/>
      </w:r>
      <w:r>
        <w:t xml:space="preserve"> Wijk, K. van ‘De media-explosie, trends en issues in massacommunicatie’ (2003) p. 334</w:t>
      </w:r>
    </w:p>
  </w:footnote>
  <w:footnote w:id="39">
    <w:p w:rsidR="00747EF8" w:rsidRPr="006A3F1F" w:rsidRDefault="00747EF8" w:rsidP="006005DC">
      <w:pPr>
        <w:pStyle w:val="Voetnoottekst"/>
      </w:pPr>
      <w:r>
        <w:rPr>
          <w:rStyle w:val="Voetnootmarkering"/>
        </w:rPr>
        <w:footnoteRef/>
      </w:r>
      <w:r w:rsidRPr="006A3F1F">
        <w:t xml:space="preserve"> Floor, J.M.G. Raaij, W.F. van ‘Marketingcommunicatiestrategie’ (2006) p. 401</w:t>
      </w:r>
    </w:p>
  </w:footnote>
  <w:footnote w:id="40">
    <w:p w:rsidR="00747EF8" w:rsidRDefault="00747EF8">
      <w:pPr>
        <w:pStyle w:val="Voetnoottekst"/>
      </w:pPr>
      <w:r>
        <w:rPr>
          <w:rStyle w:val="Voetnootmarkering"/>
        </w:rPr>
        <w:footnoteRef/>
      </w:r>
      <w:r>
        <w:t xml:space="preserve"> Bedrijfsmanagement, Strategie, Structuur, Strijd. 2001 p. 43</w:t>
      </w:r>
    </w:p>
  </w:footnote>
  <w:footnote w:id="41">
    <w:p w:rsidR="00747EF8" w:rsidRDefault="00747EF8">
      <w:pPr>
        <w:pStyle w:val="Voetnoottekst"/>
      </w:pPr>
      <w:r>
        <w:rPr>
          <w:rStyle w:val="Voetnootmarkering"/>
        </w:rPr>
        <w:footnoteRef/>
      </w:r>
      <w:r>
        <w:t xml:space="preserve"> </w:t>
      </w:r>
      <w:r w:rsidRPr="003468CE">
        <w:t>http://zakelijk.infonu.nl/management/43871-concurrentiestrategien-van-porter.html</w:t>
      </w:r>
    </w:p>
  </w:footnote>
  <w:footnote w:id="42">
    <w:p w:rsidR="00747EF8" w:rsidRDefault="00747EF8">
      <w:pPr>
        <w:pStyle w:val="Voetnoottekst"/>
      </w:pPr>
      <w:r>
        <w:rPr>
          <w:rStyle w:val="Voetnootmarkering"/>
        </w:rPr>
        <w:footnoteRef/>
      </w:r>
      <w:r>
        <w:t xml:space="preserve"> Bedrijfsmanagement, Strategie, Structuur, Strijd. 2001 p. 46</w:t>
      </w:r>
    </w:p>
  </w:footnote>
  <w:footnote w:id="43">
    <w:p w:rsidR="00747EF8" w:rsidRDefault="00747EF8">
      <w:pPr>
        <w:pStyle w:val="Voetnoottekst"/>
      </w:pPr>
      <w:r>
        <w:rPr>
          <w:rStyle w:val="Voetnootmarkering"/>
        </w:rPr>
        <w:footnoteRef/>
      </w:r>
      <w:r>
        <w:t xml:space="preserve"> Bedrijfsmanagement, Strategie, Structuur, Strijd. 2001 p. 47</w:t>
      </w:r>
    </w:p>
  </w:footnote>
  <w:footnote w:id="44">
    <w:p w:rsidR="00747EF8" w:rsidRDefault="00747EF8">
      <w:pPr>
        <w:pStyle w:val="Voetnoottekst"/>
      </w:pPr>
      <w:r>
        <w:rPr>
          <w:rStyle w:val="Voetnootmarkering"/>
        </w:rPr>
        <w:footnoteRef/>
      </w:r>
      <w:r>
        <w:t xml:space="preserve"> </w:t>
      </w:r>
      <w:r w:rsidRPr="00B82315">
        <w:t>http://zakelijk.infonu.nl/management/43871-concurrentiestrategien-van-porter.html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3FD5"/>
    <w:multiLevelType w:val="hybridMultilevel"/>
    <w:tmpl w:val="38185C0C"/>
    <w:lvl w:ilvl="0" w:tplc="3B56A028">
      <w:numFmt w:val="bullet"/>
      <w:lvlText w:val="-"/>
      <w:lvlJc w:val="left"/>
      <w:pPr>
        <w:tabs>
          <w:tab w:val="num" w:pos="644"/>
        </w:tabs>
        <w:ind w:left="644" w:hanging="360"/>
      </w:pPr>
      <w:rPr>
        <w:rFonts w:ascii="Trebuchet MS" w:eastAsia="Times New Roman" w:hAnsi="Trebuchet MS" w:hint="default"/>
      </w:rPr>
    </w:lvl>
    <w:lvl w:ilvl="1" w:tplc="04130003" w:tentative="1">
      <w:start w:val="1"/>
      <w:numFmt w:val="bullet"/>
      <w:lvlText w:val="o"/>
      <w:lvlJc w:val="left"/>
      <w:pPr>
        <w:tabs>
          <w:tab w:val="num" w:pos="1364"/>
        </w:tabs>
        <w:ind w:left="1364" w:hanging="360"/>
      </w:pPr>
      <w:rPr>
        <w:rFonts w:ascii="Courier New" w:hAnsi="Courier New"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abstractNum w:abstractNumId="1">
    <w:nsid w:val="05553094"/>
    <w:multiLevelType w:val="hybridMultilevel"/>
    <w:tmpl w:val="AC5E1F2A"/>
    <w:lvl w:ilvl="0" w:tplc="90BE3C96">
      <w:start w:val="3"/>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BA73572"/>
    <w:multiLevelType w:val="multilevel"/>
    <w:tmpl w:val="5234FA86"/>
    <w:lvl w:ilvl="0">
      <w:start w:val="3"/>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
    <w:nsid w:val="122A0943"/>
    <w:multiLevelType w:val="hybridMultilevel"/>
    <w:tmpl w:val="2370C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FF5DF4"/>
    <w:multiLevelType w:val="multilevel"/>
    <w:tmpl w:val="5234FA86"/>
    <w:lvl w:ilvl="0">
      <w:start w:val="6"/>
      <w:numFmt w:val="decimal"/>
      <w:lvlText w:val="%1"/>
      <w:lvlJc w:val="left"/>
      <w:pPr>
        <w:ind w:left="360" w:hanging="360"/>
      </w:pPr>
      <w:rPr>
        <w:rFonts w:cs="Times New Roman" w:hint="default"/>
      </w:rPr>
    </w:lvl>
    <w:lvl w:ilvl="1">
      <w:start w:val="4"/>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20E40853"/>
    <w:multiLevelType w:val="hybridMultilevel"/>
    <w:tmpl w:val="DB9C7FF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1EB3959"/>
    <w:multiLevelType w:val="multilevel"/>
    <w:tmpl w:val="10E225B6"/>
    <w:lvl w:ilvl="0">
      <w:start w:val="1"/>
      <w:numFmt w:val="decimal"/>
      <w:lvlText w:val="%1."/>
      <w:lvlJc w:val="left"/>
      <w:pPr>
        <w:ind w:left="927"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3D0121F8"/>
    <w:multiLevelType w:val="multilevel"/>
    <w:tmpl w:val="7148722C"/>
    <w:lvl w:ilvl="0">
      <w:start w:val="4"/>
      <w:numFmt w:val="decimal"/>
      <w:lvlText w:val="%1."/>
      <w:lvlJc w:val="left"/>
      <w:pPr>
        <w:ind w:left="680" w:hanging="320"/>
      </w:pPr>
      <w:rPr>
        <w:rFonts w:cs="Times New Roman" w:hint="default"/>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43EB4EF3"/>
    <w:multiLevelType w:val="hybridMultilevel"/>
    <w:tmpl w:val="236AF834"/>
    <w:lvl w:ilvl="0" w:tplc="D2C4585A">
      <w:numFmt w:val="bullet"/>
      <w:lvlText w:val="-"/>
      <w:lvlJc w:val="left"/>
      <w:pPr>
        <w:ind w:left="720" w:hanging="360"/>
      </w:pPr>
      <w:rPr>
        <w:rFonts w:ascii="Verdana" w:eastAsia="Times New Roman" w:hAnsi="Verdana"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D0C1B7C"/>
    <w:multiLevelType w:val="multilevel"/>
    <w:tmpl w:val="108E9DD8"/>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50436D17"/>
    <w:multiLevelType w:val="hybridMultilevel"/>
    <w:tmpl w:val="E5E085CA"/>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09068CA"/>
    <w:multiLevelType w:val="multilevel"/>
    <w:tmpl w:val="44527010"/>
    <w:lvl w:ilvl="0">
      <w:start w:val="5"/>
      <w:numFmt w:val="decimal"/>
      <w:lvlText w:val="%1."/>
      <w:lvlJc w:val="left"/>
      <w:pPr>
        <w:ind w:left="680" w:hanging="320"/>
      </w:pPr>
      <w:rPr>
        <w:rFonts w:cs="Times New Roman" w:hint="default"/>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5BDB23C7"/>
    <w:multiLevelType w:val="hybridMultilevel"/>
    <w:tmpl w:val="A1F48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FD67183"/>
    <w:multiLevelType w:val="hybridMultilevel"/>
    <w:tmpl w:val="C3169C0A"/>
    <w:lvl w:ilvl="0" w:tplc="30C45D4E">
      <w:start w:val="3"/>
      <w:numFmt w:val="upperRoman"/>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3865176"/>
    <w:multiLevelType w:val="multilevel"/>
    <w:tmpl w:val="B8C051A6"/>
    <w:lvl w:ilvl="0">
      <w:start w:val="1"/>
      <w:numFmt w:val="decimal"/>
      <w:lvlText w:val="%1"/>
      <w:lvlJc w:val="left"/>
      <w:pPr>
        <w:ind w:left="360" w:hanging="360"/>
      </w:pPr>
      <w:rPr>
        <w:rFonts w:cs="Times New Roman" w:hint="default"/>
      </w:rPr>
    </w:lvl>
    <w:lvl w:ilvl="1">
      <w:start w:val="4"/>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5">
    <w:nsid w:val="6AD66644"/>
    <w:multiLevelType w:val="hybridMultilevel"/>
    <w:tmpl w:val="077A12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6B4D3A70"/>
    <w:multiLevelType w:val="hybridMultilevel"/>
    <w:tmpl w:val="206C3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D477E0A"/>
    <w:multiLevelType w:val="multilevel"/>
    <w:tmpl w:val="3604909A"/>
    <w:lvl w:ilvl="0">
      <w:start w:val="4"/>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18">
    <w:nsid w:val="6D912695"/>
    <w:multiLevelType w:val="hybridMultilevel"/>
    <w:tmpl w:val="DC1CC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00537DF"/>
    <w:multiLevelType w:val="multilevel"/>
    <w:tmpl w:val="5234FA86"/>
    <w:lvl w:ilvl="0">
      <w:start w:val="2"/>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0">
    <w:nsid w:val="740D69B0"/>
    <w:multiLevelType w:val="multilevel"/>
    <w:tmpl w:val="E14CA2C6"/>
    <w:lvl w:ilvl="0">
      <w:start w:val="4"/>
      <w:numFmt w:val="decimal"/>
      <w:lvlText w:val="%1."/>
      <w:lvlJc w:val="left"/>
      <w:pPr>
        <w:ind w:left="680" w:hanging="320"/>
      </w:pPr>
      <w:rPr>
        <w:rFonts w:cs="Times New Roman" w:hint="default"/>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9"/>
  </w:num>
  <w:num w:numId="2">
    <w:abstractNumId w:val="20"/>
  </w:num>
  <w:num w:numId="3">
    <w:abstractNumId w:val="12"/>
  </w:num>
  <w:num w:numId="4">
    <w:abstractNumId w:val="6"/>
  </w:num>
  <w:num w:numId="5">
    <w:abstractNumId w:val="16"/>
  </w:num>
  <w:num w:numId="6">
    <w:abstractNumId w:val="18"/>
  </w:num>
  <w:num w:numId="7">
    <w:abstractNumId w:val="3"/>
  </w:num>
  <w:num w:numId="8">
    <w:abstractNumId w:val="0"/>
  </w:num>
  <w:num w:numId="9">
    <w:abstractNumId w:val="8"/>
  </w:num>
  <w:num w:numId="10">
    <w:abstractNumId w:val="14"/>
  </w:num>
  <w:num w:numId="11">
    <w:abstractNumId w:val="19"/>
  </w:num>
  <w:num w:numId="12">
    <w:abstractNumId w:val="2"/>
  </w:num>
  <w:num w:numId="13">
    <w:abstractNumId w:val="4"/>
  </w:num>
  <w:num w:numId="14">
    <w:abstractNumId w:val="10"/>
  </w:num>
  <w:num w:numId="15">
    <w:abstractNumId w:val="5"/>
  </w:num>
  <w:num w:numId="16">
    <w:abstractNumId w:val="7"/>
  </w:num>
  <w:num w:numId="17">
    <w:abstractNumId w:val="1"/>
  </w:num>
  <w:num w:numId="18">
    <w:abstractNumId w:val="17"/>
  </w:num>
  <w:num w:numId="19">
    <w:abstractNumId w:val="11"/>
  </w:num>
  <w:num w:numId="20">
    <w:abstractNumId w:val="13"/>
  </w:num>
  <w:num w:numId="21">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3E1FDE"/>
    <w:rsid w:val="00016B60"/>
    <w:rsid w:val="00020CB5"/>
    <w:rsid w:val="00027A5A"/>
    <w:rsid w:val="00036111"/>
    <w:rsid w:val="00052153"/>
    <w:rsid w:val="00053503"/>
    <w:rsid w:val="000567E5"/>
    <w:rsid w:val="00072A27"/>
    <w:rsid w:val="0007592A"/>
    <w:rsid w:val="000909B0"/>
    <w:rsid w:val="0009566E"/>
    <w:rsid w:val="000B566B"/>
    <w:rsid w:val="000C3C91"/>
    <w:rsid w:val="000D7091"/>
    <w:rsid w:val="000F18AA"/>
    <w:rsid w:val="001029EB"/>
    <w:rsid w:val="001065E1"/>
    <w:rsid w:val="00121D21"/>
    <w:rsid w:val="0012207F"/>
    <w:rsid w:val="0012341B"/>
    <w:rsid w:val="00126FC2"/>
    <w:rsid w:val="0013643C"/>
    <w:rsid w:val="00140896"/>
    <w:rsid w:val="001542D9"/>
    <w:rsid w:val="00162FC9"/>
    <w:rsid w:val="00170864"/>
    <w:rsid w:val="00171223"/>
    <w:rsid w:val="001970FA"/>
    <w:rsid w:val="001A157B"/>
    <w:rsid w:val="001A54C7"/>
    <w:rsid w:val="001A5665"/>
    <w:rsid w:val="001C0AA9"/>
    <w:rsid w:val="001C7EE6"/>
    <w:rsid w:val="001D3122"/>
    <w:rsid w:val="001D3C94"/>
    <w:rsid w:val="001E19B9"/>
    <w:rsid w:val="001F0945"/>
    <w:rsid w:val="001F4B3D"/>
    <w:rsid w:val="001F6405"/>
    <w:rsid w:val="001F7438"/>
    <w:rsid w:val="00205A69"/>
    <w:rsid w:val="002324BE"/>
    <w:rsid w:val="002432BA"/>
    <w:rsid w:val="002520D0"/>
    <w:rsid w:val="00273AF6"/>
    <w:rsid w:val="002743F2"/>
    <w:rsid w:val="00274F40"/>
    <w:rsid w:val="00276B5C"/>
    <w:rsid w:val="00285C96"/>
    <w:rsid w:val="00287CA8"/>
    <w:rsid w:val="00287F6F"/>
    <w:rsid w:val="002A6A6D"/>
    <w:rsid w:val="002B038E"/>
    <w:rsid w:val="002D208B"/>
    <w:rsid w:val="002D749B"/>
    <w:rsid w:val="002D7B2A"/>
    <w:rsid w:val="002D7B33"/>
    <w:rsid w:val="002F601A"/>
    <w:rsid w:val="00302DA0"/>
    <w:rsid w:val="0031522D"/>
    <w:rsid w:val="0031777E"/>
    <w:rsid w:val="00317DDA"/>
    <w:rsid w:val="0033736B"/>
    <w:rsid w:val="003462E9"/>
    <w:rsid w:val="003468CE"/>
    <w:rsid w:val="0034766B"/>
    <w:rsid w:val="00350CA8"/>
    <w:rsid w:val="00352B09"/>
    <w:rsid w:val="0035328F"/>
    <w:rsid w:val="00353BD1"/>
    <w:rsid w:val="00353F1D"/>
    <w:rsid w:val="0035559C"/>
    <w:rsid w:val="003566F7"/>
    <w:rsid w:val="003573DD"/>
    <w:rsid w:val="00372974"/>
    <w:rsid w:val="00384F17"/>
    <w:rsid w:val="00386F4E"/>
    <w:rsid w:val="003879DB"/>
    <w:rsid w:val="003C6834"/>
    <w:rsid w:val="003E1FDE"/>
    <w:rsid w:val="003F7D0C"/>
    <w:rsid w:val="00401EF8"/>
    <w:rsid w:val="00436968"/>
    <w:rsid w:val="00436C34"/>
    <w:rsid w:val="004502C1"/>
    <w:rsid w:val="00450737"/>
    <w:rsid w:val="00453576"/>
    <w:rsid w:val="00466C9E"/>
    <w:rsid w:val="004869F4"/>
    <w:rsid w:val="00487D56"/>
    <w:rsid w:val="004967F5"/>
    <w:rsid w:val="004A21FF"/>
    <w:rsid w:val="004B2B74"/>
    <w:rsid w:val="004B4C45"/>
    <w:rsid w:val="004C0AD5"/>
    <w:rsid w:val="004C7EF7"/>
    <w:rsid w:val="004E4976"/>
    <w:rsid w:val="004E6E87"/>
    <w:rsid w:val="004F0AF9"/>
    <w:rsid w:val="004F4100"/>
    <w:rsid w:val="00501FB5"/>
    <w:rsid w:val="00511CC2"/>
    <w:rsid w:val="00516406"/>
    <w:rsid w:val="00520AEA"/>
    <w:rsid w:val="0052187C"/>
    <w:rsid w:val="00523AC8"/>
    <w:rsid w:val="00534139"/>
    <w:rsid w:val="0053796E"/>
    <w:rsid w:val="005455D4"/>
    <w:rsid w:val="00552F8B"/>
    <w:rsid w:val="0055778C"/>
    <w:rsid w:val="00582E73"/>
    <w:rsid w:val="00584409"/>
    <w:rsid w:val="00584A30"/>
    <w:rsid w:val="005A3B86"/>
    <w:rsid w:val="005B481F"/>
    <w:rsid w:val="005C1280"/>
    <w:rsid w:val="005C7D7D"/>
    <w:rsid w:val="005D0247"/>
    <w:rsid w:val="005D1761"/>
    <w:rsid w:val="005F3DAA"/>
    <w:rsid w:val="005F710F"/>
    <w:rsid w:val="006005DC"/>
    <w:rsid w:val="006007D7"/>
    <w:rsid w:val="0060717F"/>
    <w:rsid w:val="006125B4"/>
    <w:rsid w:val="00635393"/>
    <w:rsid w:val="006641D1"/>
    <w:rsid w:val="006670E5"/>
    <w:rsid w:val="00682C88"/>
    <w:rsid w:val="00683FBD"/>
    <w:rsid w:val="006922D6"/>
    <w:rsid w:val="0069694C"/>
    <w:rsid w:val="006969F6"/>
    <w:rsid w:val="006A0DD8"/>
    <w:rsid w:val="006A2085"/>
    <w:rsid w:val="006A3F1F"/>
    <w:rsid w:val="006A784F"/>
    <w:rsid w:val="006B7013"/>
    <w:rsid w:val="006C26F5"/>
    <w:rsid w:val="006D2469"/>
    <w:rsid w:val="006D3229"/>
    <w:rsid w:val="006E6262"/>
    <w:rsid w:val="006E714E"/>
    <w:rsid w:val="006F29AE"/>
    <w:rsid w:val="0070416D"/>
    <w:rsid w:val="00710569"/>
    <w:rsid w:val="00710640"/>
    <w:rsid w:val="00710D18"/>
    <w:rsid w:val="00716D62"/>
    <w:rsid w:val="00747EF8"/>
    <w:rsid w:val="00750BF4"/>
    <w:rsid w:val="00753720"/>
    <w:rsid w:val="00760236"/>
    <w:rsid w:val="0076146F"/>
    <w:rsid w:val="00774566"/>
    <w:rsid w:val="00782FCD"/>
    <w:rsid w:val="0078442B"/>
    <w:rsid w:val="00784C26"/>
    <w:rsid w:val="00785EBC"/>
    <w:rsid w:val="00792ACB"/>
    <w:rsid w:val="00796D08"/>
    <w:rsid w:val="007B3B6D"/>
    <w:rsid w:val="007D62BB"/>
    <w:rsid w:val="007E1718"/>
    <w:rsid w:val="007F0B4E"/>
    <w:rsid w:val="007F4E89"/>
    <w:rsid w:val="007F7F59"/>
    <w:rsid w:val="00800B2D"/>
    <w:rsid w:val="00803815"/>
    <w:rsid w:val="008065A3"/>
    <w:rsid w:val="00816639"/>
    <w:rsid w:val="008337E7"/>
    <w:rsid w:val="00847F1B"/>
    <w:rsid w:val="00850AD2"/>
    <w:rsid w:val="00852943"/>
    <w:rsid w:val="00856DE3"/>
    <w:rsid w:val="00886413"/>
    <w:rsid w:val="00892265"/>
    <w:rsid w:val="008939CA"/>
    <w:rsid w:val="008942C1"/>
    <w:rsid w:val="008961BF"/>
    <w:rsid w:val="008A6B8E"/>
    <w:rsid w:val="008A7AF0"/>
    <w:rsid w:val="008B32CD"/>
    <w:rsid w:val="008B4473"/>
    <w:rsid w:val="008B63CE"/>
    <w:rsid w:val="008C36C7"/>
    <w:rsid w:val="008C73E6"/>
    <w:rsid w:val="008D30F7"/>
    <w:rsid w:val="008D7120"/>
    <w:rsid w:val="008E55A8"/>
    <w:rsid w:val="00911E63"/>
    <w:rsid w:val="00935DE1"/>
    <w:rsid w:val="00950D28"/>
    <w:rsid w:val="0098126B"/>
    <w:rsid w:val="0098175C"/>
    <w:rsid w:val="00990F59"/>
    <w:rsid w:val="00993338"/>
    <w:rsid w:val="009A09D6"/>
    <w:rsid w:val="009B5B86"/>
    <w:rsid w:val="009C1D95"/>
    <w:rsid w:val="009C3B34"/>
    <w:rsid w:val="009D0325"/>
    <w:rsid w:val="009D6F1C"/>
    <w:rsid w:val="009F7A0B"/>
    <w:rsid w:val="00A129E0"/>
    <w:rsid w:val="00A140EF"/>
    <w:rsid w:val="00A155D2"/>
    <w:rsid w:val="00A16321"/>
    <w:rsid w:val="00A24F60"/>
    <w:rsid w:val="00A2617C"/>
    <w:rsid w:val="00A306C6"/>
    <w:rsid w:val="00A35C87"/>
    <w:rsid w:val="00A46518"/>
    <w:rsid w:val="00A5188F"/>
    <w:rsid w:val="00A64615"/>
    <w:rsid w:val="00A64D4E"/>
    <w:rsid w:val="00A67A1C"/>
    <w:rsid w:val="00A73B6A"/>
    <w:rsid w:val="00A836FD"/>
    <w:rsid w:val="00A871B5"/>
    <w:rsid w:val="00A9656B"/>
    <w:rsid w:val="00AB7E13"/>
    <w:rsid w:val="00AC20C9"/>
    <w:rsid w:val="00AD1A2D"/>
    <w:rsid w:val="00AE1FB9"/>
    <w:rsid w:val="00AE430E"/>
    <w:rsid w:val="00AE58CB"/>
    <w:rsid w:val="00AF0043"/>
    <w:rsid w:val="00AF368E"/>
    <w:rsid w:val="00AF6559"/>
    <w:rsid w:val="00AF6A00"/>
    <w:rsid w:val="00AF7428"/>
    <w:rsid w:val="00B00EE8"/>
    <w:rsid w:val="00B01770"/>
    <w:rsid w:val="00B03308"/>
    <w:rsid w:val="00B321C0"/>
    <w:rsid w:val="00B47352"/>
    <w:rsid w:val="00B63DBB"/>
    <w:rsid w:val="00B63EB5"/>
    <w:rsid w:val="00B64BDA"/>
    <w:rsid w:val="00B82315"/>
    <w:rsid w:val="00BA7EA1"/>
    <w:rsid w:val="00BC3F21"/>
    <w:rsid w:val="00BC54F5"/>
    <w:rsid w:val="00BC66D6"/>
    <w:rsid w:val="00BD4556"/>
    <w:rsid w:val="00BE327E"/>
    <w:rsid w:val="00BE463E"/>
    <w:rsid w:val="00C0253C"/>
    <w:rsid w:val="00C05D67"/>
    <w:rsid w:val="00C13B8A"/>
    <w:rsid w:val="00C17CE3"/>
    <w:rsid w:val="00C256AD"/>
    <w:rsid w:val="00C26757"/>
    <w:rsid w:val="00C34ADE"/>
    <w:rsid w:val="00C36E64"/>
    <w:rsid w:val="00C610ED"/>
    <w:rsid w:val="00C70348"/>
    <w:rsid w:val="00C774EC"/>
    <w:rsid w:val="00C8206E"/>
    <w:rsid w:val="00CA0A64"/>
    <w:rsid w:val="00CA2A5B"/>
    <w:rsid w:val="00CA36B7"/>
    <w:rsid w:val="00CB3864"/>
    <w:rsid w:val="00CB4A6B"/>
    <w:rsid w:val="00CC0CCD"/>
    <w:rsid w:val="00CC6DE1"/>
    <w:rsid w:val="00CD011D"/>
    <w:rsid w:val="00CE78A7"/>
    <w:rsid w:val="00CE7B52"/>
    <w:rsid w:val="00D40690"/>
    <w:rsid w:val="00D4367A"/>
    <w:rsid w:val="00D436CF"/>
    <w:rsid w:val="00D56C8F"/>
    <w:rsid w:val="00D64029"/>
    <w:rsid w:val="00D65BB6"/>
    <w:rsid w:val="00D65C38"/>
    <w:rsid w:val="00D80F9A"/>
    <w:rsid w:val="00D83617"/>
    <w:rsid w:val="00D917C3"/>
    <w:rsid w:val="00DA08F9"/>
    <w:rsid w:val="00DA25D2"/>
    <w:rsid w:val="00DA2F5B"/>
    <w:rsid w:val="00DB20AD"/>
    <w:rsid w:val="00DB5BFF"/>
    <w:rsid w:val="00DC34AE"/>
    <w:rsid w:val="00E10B03"/>
    <w:rsid w:val="00E1124E"/>
    <w:rsid w:val="00E1199A"/>
    <w:rsid w:val="00E208AC"/>
    <w:rsid w:val="00E22A31"/>
    <w:rsid w:val="00E32190"/>
    <w:rsid w:val="00E34B0A"/>
    <w:rsid w:val="00E4739F"/>
    <w:rsid w:val="00E50C0F"/>
    <w:rsid w:val="00E52E8C"/>
    <w:rsid w:val="00E63227"/>
    <w:rsid w:val="00E83D3C"/>
    <w:rsid w:val="00E8432C"/>
    <w:rsid w:val="00E95A50"/>
    <w:rsid w:val="00E95E3D"/>
    <w:rsid w:val="00EA3ACA"/>
    <w:rsid w:val="00EA56F1"/>
    <w:rsid w:val="00EB0657"/>
    <w:rsid w:val="00EB2CE5"/>
    <w:rsid w:val="00EC7AD8"/>
    <w:rsid w:val="00ED26D4"/>
    <w:rsid w:val="00ED55C4"/>
    <w:rsid w:val="00EE07E3"/>
    <w:rsid w:val="00EE692A"/>
    <w:rsid w:val="00F02D8A"/>
    <w:rsid w:val="00F05912"/>
    <w:rsid w:val="00F171E3"/>
    <w:rsid w:val="00F17DBC"/>
    <w:rsid w:val="00F20FF0"/>
    <w:rsid w:val="00F23477"/>
    <w:rsid w:val="00F253AB"/>
    <w:rsid w:val="00F41C3E"/>
    <w:rsid w:val="00F45757"/>
    <w:rsid w:val="00F53C3D"/>
    <w:rsid w:val="00F6690E"/>
    <w:rsid w:val="00F74ADC"/>
    <w:rsid w:val="00F82A8B"/>
    <w:rsid w:val="00F85D32"/>
    <w:rsid w:val="00F861CE"/>
    <w:rsid w:val="00F8766A"/>
    <w:rsid w:val="00FA2B91"/>
    <w:rsid w:val="00FA7172"/>
    <w:rsid w:val="00FC0D01"/>
    <w:rsid w:val="00FC4458"/>
    <w:rsid w:val="00FD041C"/>
    <w:rsid w:val="00FD23F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rules v:ext="edit">
        <o:r id="V:Rule7" type="connector" idref="#_x0000_s1072">
          <o:proxy start="" idref="#_x0000_s1058" connectloc="0"/>
          <o:proxy end="" idref="#_x0000_s1044" connectloc="1"/>
        </o:r>
        <o:r id="V:Rule8" type="connector" idref="#_x0000_s1077">
          <o:proxy start="" idref="#_x0000_s1038" connectloc="2"/>
          <o:proxy end="" idref="#_x0000_s1041" connectloc="0"/>
        </o:r>
        <o:r id="V:Rule9" type="connector" idref="#_x0000_s1063">
          <o:proxy start="" idref="#_x0000_s1053" connectloc="1"/>
          <o:proxy end="" idref="#_x0000_s1053" connectloc="0"/>
        </o:r>
        <o:r id="V:Rule10" type="connector" idref="#_x0000_s1075">
          <o:proxy start="" idref="#_x0000_s1074" connectloc="3"/>
          <o:proxy end="" idref="#_x0000_s1045" connectloc="1"/>
        </o:r>
        <o:r id="V:Rule11" type="connector" idref="#_x0000_s1069">
          <o:proxy start="" idref="#_x0000_s1060" connectloc="0"/>
          <o:proxy end="" idref="#_x0000_s1044" connectloc="3"/>
        </o:r>
        <o:r id="V:Rule12" type="connector" idref="#_x0000_s1078">
          <o:proxy start="" idref="#_x0000_s1041" connectloc="2"/>
          <o:proxy end="" idref="#_x0000_s1074"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09B0"/>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1E19B9"/>
    <w:pPr>
      <w:ind w:left="720"/>
      <w:contextualSpacing/>
    </w:pPr>
  </w:style>
  <w:style w:type="paragraph" w:styleId="Koptekst">
    <w:name w:val="header"/>
    <w:basedOn w:val="Standaard"/>
    <w:link w:val="KoptekstChar"/>
    <w:uiPriority w:val="99"/>
    <w:semiHidden/>
    <w:rsid w:val="0052187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52187C"/>
    <w:rPr>
      <w:rFonts w:cs="Times New Roman"/>
    </w:rPr>
  </w:style>
  <w:style w:type="paragraph" w:styleId="Voettekst">
    <w:name w:val="footer"/>
    <w:basedOn w:val="Standaard"/>
    <w:link w:val="VoettekstChar"/>
    <w:uiPriority w:val="99"/>
    <w:rsid w:val="005218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2187C"/>
    <w:rPr>
      <w:rFonts w:cs="Times New Roman"/>
    </w:rPr>
  </w:style>
  <w:style w:type="paragraph" w:styleId="Ballontekst">
    <w:name w:val="Balloon Text"/>
    <w:basedOn w:val="Standaard"/>
    <w:link w:val="BallontekstChar"/>
    <w:uiPriority w:val="99"/>
    <w:semiHidden/>
    <w:rsid w:val="006A78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6A784F"/>
    <w:rPr>
      <w:rFonts w:ascii="Tahoma" w:hAnsi="Tahoma" w:cs="Tahoma"/>
      <w:sz w:val="16"/>
      <w:szCs w:val="16"/>
    </w:rPr>
  </w:style>
  <w:style w:type="paragraph" w:styleId="Voetnoottekst">
    <w:name w:val="footnote text"/>
    <w:basedOn w:val="Standaard"/>
    <w:link w:val="VoetnoottekstChar"/>
    <w:uiPriority w:val="99"/>
    <w:semiHidden/>
    <w:rsid w:val="00A16321"/>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A16321"/>
    <w:rPr>
      <w:rFonts w:cs="Times New Roman"/>
      <w:sz w:val="20"/>
      <w:szCs w:val="20"/>
    </w:rPr>
  </w:style>
  <w:style w:type="character" w:styleId="Voetnootmarkering">
    <w:name w:val="footnote reference"/>
    <w:basedOn w:val="Standaardalinea-lettertype"/>
    <w:uiPriority w:val="99"/>
    <w:semiHidden/>
    <w:rsid w:val="00A16321"/>
    <w:rPr>
      <w:rFonts w:cs="Times New Roman"/>
      <w:vertAlign w:val="superscript"/>
    </w:rPr>
  </w:style>
  <w:style w:type="character" w:styleId="Hyperlink">
    <w:name w:val="Hyperlink"/>
    <w:basedOn w:val="Standaardalinea-lettertype"/>
    <w:uiPriority w:val="99"/>
    <w:rsid w:val="00892265"/>
    <w:rPr>
      <w:rFonts w:cs="Times New Roman"/>
      <w:color w:val="0000FF"/>
      <w:u w:val="single"/>
    </w:rPr>
  </w:style>
  <w:style w:type="paragraph" w:styleId="Normaalweb">
    <w:name w:val="Normal (Web)"/>
    <w:basedOn w:val="Standaard"/>
    <w:uiPriority w:val="99"/>
    <w:rsid w:val="008942C1"/>
    <w:pPr>
      <w:spacing w:before="100" w:beforeAutospacing="1" w:after="100" w:afterAutospacing="1" w:line="240" w:lineRule="auto"/>
      <w:jc w:val="both"/>
    </w:pPr>
    <w:rPr>
      <w:rFonts w:ascii="Verdana" w:hAnsi="Verdana"/>
      <w:color w:val="000080"/>
      <w:sz w:val="24"/>
      <w:szCs w:val="24"/>
    </w:rPr>
  </w:style>
  <w:style w:type="character" w:customStyle="1" w:styleId="bodytext1">
    <w:name w:val="bodytext1"/>
    <w:basedOn w:val="Standaardalinea-lettertype"/>
    <w:uiPriority w:val="99"/>
    <w:rsid w:val="00B64BDA"/>
    <w:rPr>
      <w:rFonts w:ascii="Arial" w:hAnsi="Arial" w:cs="Arial"/>
      <w:color w:val="000000"/>
      <w:sz w:val="18"/>
      <w:szCs w:val="18"/>
    </w:rPr>
  </w:style>
  <w:style w:type="table" w:styleId="Tabelraster">
    <w:name w:val="Table Grid"/>
    <w:basedOn w:val="Standaardtabel"/>
    <w:uiPriority w:val="99"/>
    <w:rsid w:val="007D62BB"/>
    <w:tblPr>
      <w:tblInd w:w="0" w:type="dxa"/>
      <w:tblBorders>
        <w:top w:val="single" w:sz="4" w:space="0" w:color="858585"/>
        <w:left w:val="single" w:sz="4" w:space="0" w:color="858585"/>
        <w:bottom w:val="single" w:sz="4" w:space="0" w:color="858585"/>
        <w:right w:val="single" w:sz="4" w:space="0" w:color="858585"/>
        <w:insideH w:val="single" w:sz="4" w:space="0" w:color="858585"/>
        <w:insideV w:val="single" w:sz="4" w:space="0" w:color="858585"/>
      </w:tblBorders>
      <w:tblCellMar>
        <w:top w:w="0" w:type="dxa"/>
        <w:left w:w="108" w:type="dxa"/>
        <w:bottom w:w="0" w:type="dxa"/>
        <w:right w:w="108" w:type="dxa"/>
      </w:tblCellMar>
    </w:tblPr>
  </w:style>
  <w:style w:type="paragraph" w:customStyle="1" w:styleId="Default">
    <w:name w:val="Default"/>
    <w:rsid w:val="0012207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517934823">
      <w:marLeft w:val="0"/>
      <w:marRight w:val="0"/>
      <w:marTop w:val="0"/>
      <w:marBottom w:val="0"/>
      <w:divBdr>
        <w:top w:val="none" w:sz="0" w:space="0" w:color="auto"/>
        <w:left w:val="none" w:sz="0" w:space="0" w:color="auto"/>
        <w:bottom w:val="none" w:sz="0" w:space="0" w:color="auto"/>
        <w:right w:val="none" w:sz="0" w:space="0" w:color="auto"/>
      </w:divBdr>
      <w:divsChild>
        <w:div w:id="517934829">
          <w:marLeft w:val="0"/>
          <w:marRight w:val="0"/>
          <w:marTop w:val="0"/>
          <w:marBottom w:val="0"/>
          <w:divBdr>
            <w:top w:val="none" w:sz="0" w:space="0" w:color="auto"/>
            <w:left w:val="none" w:sz="0" w:space="0" w:color="auto"/>
            <w:bottom w:val="none" w:sz="0" w:space="0" w:color="auto"/>
            <w:right w:val="none" w:sz="0" w:space="0" w:color="auto"/>
          </w:divBdr>
          <w:divsChild>
            <w:div w:id="5179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4827">
      <w:marLeft w:val="0"/>
      <w:marRight w:val="0"/>
      <w:marTop w:val="0"/>
      <w:marBottom w:val="0"/>
      <w:divBdr>
        <w:top w:val="none" w:sz="0" w:space="0" w:color="auto"/>
        <w:left w:val="none" w:sz="0" w:space="0" w:color="auto"/>
        <w:bottom w:val="none" w:sz="0" w:space="0" w:color="auto"/>
        <w:right w:val="none" w:sz="0" w:space="0" w:color="auto"/>
      </w:divBdr>
      <w:divsChild>
        <w:div w:id="517934826">
          <w:marLeft w:val="0"/>
          <w:marRight w:val="0"/>
          <w:marTop w:val="0"/>
          <w:marBottom w:val="0"/>
          <w:divBdr>
            <w:top w:val="none" w:sz="0" w:space="0" w:color="auto"/>
            <w:left w:val="none" w:sz="0" w:space="0" w:color="auto"/>
            <w:bottom w:val="none" w:sz="0" w:space="0" w:color="auto"/>
            <w:right w:val="none" w:sz="0" w:space="0" w:color="auto"/>
          </w:divBdr>
        </w:div>
      </w:divsChild>
    </w:div>
    <w:div w:id="517934828">
      <w:marLeft w:val="0"/>
      <w:marRight w:val="0"/>
      <w:marTop w:val="0"/>
      <w:marBottom w:val="0"/>
      <w:divBdr>
        <w:top w:val="none" w:sz="0" w:space="0" w:color="auto"/>
        <w:left w:val="none" w:sz="0" w:space="0" w:color="auto"/>
        <w:bottom w:val="none" w:sz="0" w:space="0" w:color="auto"/>
        <w:right w:val="none" w:sz="0" w:space="0" w:color="auto"/>
      </w:divBdr>
      <w:divsChild>
        <w:div w:id="517934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Layout" Target="diagrams/layout1.xm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hyperlink" Target="http://ec.europa.eu/enterprise/policies/sustainable-business/files/csr/campaign/documentation/download/guide_nl.pdf" TargetMode="External"/><Relationship Id="rId47" Type="http://schemas.openxmlformats.org/officeDocument/2006/relationships/hyperlink" Target="http://www.communicatieplein.nl" TargetMode="External"/><Relationship Id="rId50" Type="http://schemas.openxmlformats.org/officeDocument/2006/relationships/hyperlink" Target="http://www.erkendstreekproduct.nl" TargetMode="External"/><Relationship Id="rId55" Type="http://schemas.openxmlformats.org/officeDocument/2006/relationships/hyperlink" Target="http://www.smk.nl" TargetMode="External"/><Relationship Id="rId63" Type="http://schemas.openxmlformats.org/officeDocument/2006/relationships/hyperlink" Target="http://www.mvonederland.nl" TargetMode="External"/><Relationship Id="rId68" Type="http://schemas.openxmlformats.org/officeDocument/2006/relationships/hyperlink" Target="http://www.one2green.nl" TargetMode="External"/><Relationship Id="rId76"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6.jpeg"/><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www.cpe.nl" TargetMode="External"/><Relationship Id="rId53" Type="http://schemas.openxmlformats.org/officeDocument/2006/relationships/hyperlink" Target="http://www.thegreenkey.org" TargetMode="External"/><Relationship Id="rId58" Type="http://schemas.openxmlformats.org/officeDocument/2006/relationships/hyperlink" Target="http://www.kennisportal.com" TargetMode="External"/><Relationship Id="rId66" Type="http://schemas.openxmlformats.org/officeDocument/2006/relationships/hyperlink" Target="http://www.swocc.nl" TargetMode="External"/><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hyperlink" Target="http://www.marktplaatsduurzaaminkopen.nl/" TargetMode="External"/><Relationship Id="rId82" Type="http://schemas.openxmlformats.org/officeDocument/2006/relationships/image" Target="media/image36.png"/><Relationship Id="rId90" Type="http://schemas.openxmlformats.org/officeDocument/2006/relationships/image" Target="media/image44.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basisboekmvo.nl/images/mvo-scriptie/11%20Aagje%20Geerardyn.pdf" TargetMode="External"/><Relationship Id="rId48" Type="http://schemas.openxmlformats.org/officeDocument/2006/relationships/hyperlink" Target="http://www.waternet.net" TargetMode="External"/><Relationship Id="rId56" Type="http://schemas.openxmlformats.org/officeDocument/2006/relationships/hyperlink" Target="http://www.hbo-kennisbank.nl" TargetMode="External"/><Relationship Id="rId64" Type="http://schemas.openxmlformats.org/officeDocument/2006/relationships/hyperlink" Target="http://www.mvoscripties.nl" TargetMode="External"/><Relationship Id="rId69" Type="http://schemas.openxmlformats.org/officeDocument/2006/relationships/hyperlink" Target="http://www.senternovem.nl" TargetMode="External"/><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www.fz.nl/mvo/" TargetMode="External"/><Relationship Id="rId72" Type="http://schemas.openxmlformats.org/officeDocument/2006/relationships/image" Target="media/image26.jpe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hyperlink" Target="http://www.recycling4you.com/resources/GreenEarth.jpg" TargetMode="External"/><Relationship Id="rId46" Type="http://schemas.openxmlformats.org/officeDocument/2006/relationships/hyperlink" Target="http://www.demeter-bd.nl" TargetMode="External"/><Relationship Id="rId59" Type="http://schemas.openxmlformats.org/officeDocument/2006/relationships/hyperlink" Target="http://www.klimaatneutraal.worldforum.nl" TargetMode="External"/><Relationship Id="rId67" Type="http://schemas.openxmlformats.org/officeDocument/2006/relationships/hyperlink" Target="http://www.sidm.nl" TargetMode="External"/><Relationship Id="rId20" Type="http://schemas.openxmlformats.org/officeDocument/2006/relationships/image" Target="media/image10.png"/><Relationship Id="rId41" Type="http://schemas.openxmlformats.org/officeDocument/2006/relationships/hyperlink" Target="http://www.grandcatering.nl/documenten/Artikel%20Eventview%20-%20MVO%20-%2008-10-08.pdf" TargetMode="External"/><Relationship Id="rId54" Type="http://schemas.openxmlformats.org/officeDocument/2006/relationships/hyperlink" Target="http://www.graskeurmerk.nl" TargetMode="External"/><Relationship Id="rId62" Type="http://schemas.openxmlformats.org/officeDocument/2006/relationships/hyperlink" Target="http://www.smk.nl" TargetMode="External"/><Relationship Id="rId70" Type="http://schemas.openxmlformats.org/officeDocument/2006/relationships/hyperlink" Target="http://www.communicatieonline.nl" TargetMode="External"/><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diagramColors" Target="diagrams/colors1.xml"/><Relationship Id="rId36" Type="http://schemas.openxmlformats.org/officeDocument/2006/relationships/image" Target="media/image21.jpeg"/><Relationship Id="rId49" Type="http://schemas.openxmlformats.org/officeDocument/2006/relationships/hyperlink" Target="http://www.energiecentrum.nl" TargetMode="External"/><Relationship Id="rId57" Type="http://schemas.openxmlformats.org/officeDocument/2006/relationships/hyperlink" Target="http://www.highprofile.nl"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www.lei.dlo.nl/publicaties/PDF/2009/2009-023.pdf" TargetMode="External"/><Relationship Id="rId52" Type="http://schemas.openxmlformats.org/officeDocument/2006/relationships/hyperlink" Target="http://www.kmvk.nl/groenesleutel/" TargetMode="External"/><Relationship Id="rId60" Type="http://schemas.openxmlformats.org/officeDocument/2006/relationships/hyperlink" Target="http://www.msc.org" TargetMode="External"/><Relationship Id="rId65" Type="http://schemas.openxmlformats.org/officeDocument/2006/relationships/hyperlink" Target="http://www.maatschappelijkverantwoordondernemen.net" TargetMode="External"/><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C20B-69E1-46F4-8AAF-E3E74B1CA242}" type="doc">
      <dgm:prSet loTypeId="urn:microsoft.com/office/officeart/2005/8/layout/hierarchy6" loCatId="hierarchy" qsTypeId="urn:microsoft.com/office/officeart/2005/8/quickstyle/simple5" qsCatId="simple" csTypeId="urn:microsoft.com/office/officeart/2005/8/colors/accent1_2" csCatId="accent1" phldr="1"/>
      <dgm:spPr/>
      <dgm:t>
        <a:bodyPr/>
        <a:lstStyle/>
        <a:p>
          <a:endParaRPr lang="nl-NL"/>
        </a:p>
      </dgm:t>
    </dgm:pt>
    <dgm:pt modelId="{872F9434-466A-4590-9378-9742934FA793}">
      <dgm:prSet phldrT="[Tekst]" custT="1"/>
      <dgm:spPr/>
      <dgm:t>
        <a:bodyPr/>
        <a:lstStyle/>
        <a:p>
          <a:pPr algn="ctr"/>
          <a:r>
            <a:rPr lang="nl-NL" sz="1050"/>
            <a:t>Operationeel directeur </a:t>
          </a:r>
          <a:r>
            <a:rPr lang="nl-NL" sz="1050">
              <a:solidFill>
                <a:schemeClr val="accent1">
                  <a:lumMod val="50000"/>
                </a:schemeClr>
              </a:solidFill>
            </a:rPr>
            <a:t>Monica</a:t>
          </a:r>
        </a:p>
      </dgm:t>
    </dgm:pt>
    <dgm:pt modelId="{6EBBC1B7-3FA4-44F0-9514-2A722F7F4A65}" type="parTrans" cxnId="{4048207D-7C93-4E8C-BF87-C388E5B42793}">
      <dgm:prSet/>
      <dgm:spPr/>
      <dgm:t>
        <a:bodyPr/>
        <a:lstStyle/>
        <a:p>
          <a:pPr algn="ctr"/>
          <a:endParaRPr lang="nl-NL" sz="800"/>
        </a:p>
      </dgm:t>
    </dgm:pt>
    <dgm:pt modelId="{BB3DD005-6345-41BA-8767-636C920D61E7}" type="sibTrans" cxnId="{4048207D-7C93-4E8C-BF87-C388E5B42793}">
      <dgm:prSet/>
      <dgm:spPr/>
      <dgm:t>
        <a:bodyPr/>
        <a:lstStyle/>
        <a:p>
          <a:pPr algn="ctr"/>
          <a:endParaRPr lang="nl-NL" sz="800"/>
        </a:p>
      </dgm:t>
    </dgm:pt>
    <dgm:pt modelId="{3DBD596A-A659-47DC-856E-35809342B1DA}">
      <dgm:prSet phldrT="[Tekst]" custT="1"/>
      <dgm:spPr/>
      <dgm:t>
        <a:bodyPr/>
        <a:lstStyle/>
        <a:p>
          <a:pPr algn="ctr">
            <a:spcAft>
              <a:spcPts val="0"/>
            </a:spcAft>
          </a:pPr>
          <a:r>
            <a:rPr lang="nl-NL" sz="800"/>
            <a:t>Glazenr / culipro uitv.</a:t>
          </a:r>
        </a:p>
        <a:p>
          <a:pPr algn="ctr">
            <a:spcAft>
              <a:spcPts val="0"/>
            </a:spcAft>
          </a:pPr>
          <a:r>
            <a:rPr lang="nl-NL" sz="800"/>
            <a:t>brandmanager </a:t>
          </a:r>
        </a:p>
        <a:p>
          <a:pPr algn="ctr">
            <a:spcAft>
              <a:spcPts val="0"/>
            </a:spcAft>
          </a:pPr>
          <a:r>
            <a:rPr lang="nl-NL" sz="800">
              <a:solidFill>
                <a:schemeClr val="accent1">
                  <a:lumMod val="50000"/>
                </a:schemeClr>
              </a:solidFill>
            </a:rPr>
            <a:t>Monica </a:t>
          </a:r>
        </a:p>
      </dgm:t>
    </dgm:pt>
    <dgm:pt modelId="{1512530F-D505-47B5-B6B6-F025FDF45320}" type="parTrans" cxnId="{1E13A4E6-390C-4F03-80F8-C79CC7B6CC6D}">
      <dgm:prSet/>
      <dgm:spPr/>
      <dgm:t>
        <a:bodyPr/>
        <a:lstStyle/>
        <a:p>
          <a:pPr algn="ctr"/>
          <a:endParaRPr lang="nl-NL" sz="800"/>
        </a:p>
      </dgm:t>
    </dgm:pt>
    <dgm:pt modelId="{4C973555-8EB0-489E-A079-D1FD8C97F02F}" type="sibTrans" cxnId="{1E13A4E6-390C-4F03-80F8-C79CC7B6CC6D}">
      <dgm:prSet/>
      <dgm:spPr/>
      <dgm:t>
        <a:bodyPr/>
        <a:lstStyle/>
        <a:p>
          <a:pPr algn="ctr"/>
          <a:endParaRPr lang="nl-NL" sz="800"/>
        </a:p>
      </dgm:t>
    </dgm:pt>
    <dgm:pt modelId="{EF53A432-0536-4297-8337-CF7B025B3E57}">
      <dgm:prSet phldrT="[Tekst]" custT="1"/>
      <dgm:spPr/>
      <dgm:t>
        <a:bodyPr/>
        <a:lstStyle/>
        <a:p>
          <a:pPr algn="ctr">
            <a:spcAft>
              <a:spcPts val="0"/>
            </a:spcAft>
          </a:pPr>
          <a:r>
            <a:rPr lang="nl-NL" sz="800"/>
            <a:t>Projectmanager  Sales </a:t>
          </a:r>
        </a:p>
        <a:p>
          <a:pPr algn="ctr">
            <a:spcAft>
              <a:spcPct val="35000"/>
            </a:spcAft>
          </a:pPr>
          <a:r>
            <a:rPr lang="nl-NL" sz="800">
              <a:solidFill>
                <a:schemeClr val="accent1">
                  <a:lumMod val="50000"/>
                </a:schemeClr>
              </a:solidFill>
            </a:rPr>
            <a:t>Melanie /Frank</a:t>
          </a:r>
        </a:p>
      </dgm:t>
    </dgm:pt>
    <dgm:pt modelId="{A199EB42-D509-436B-B3A5-4606C9D614D2}" type="parTrans" cxnId="{8823285E-DA69-4108-B11F-37F6794207FB}">
      <dgm:prSet/>
      <dgm:spPr/>
      <dgm:t>
        <a:bodyPr/>
        <a:lstStyle/>
        <a:p>
          <a:pPr algn="ctr"/>
          <a:endParaRPr lang="nl-NL" sz="800"/>
        </a:p>
      </dgm:t>
    </dgm:pt>
    <dgm:pt modelId="{EFC80D7D-2A64-494C-84DA-CC670986E7EA}" type="sibTrans" cxnId="{8823285E-DA69-4108-B11F-37F6794207FB}">
      <dgm:prSet/>
      <dgm:spPr/>
      <dgm:t>
        <a:bodyPr/>
        <a:lstStyle/>
        <a:p>
          <a:pPr algn="ctr"/>
          <a:endParaRPr lang="nl-NL" sz="800"/>
        </a:p>
      </dgm:t>
    </dgm:pt>
    <dgm:pt modelId="{98C075DC-3124-49A3-9653-831C3CDA2934}">
      <dgm:prSet phldrT="[Tekst]" custT="1"/>
      <dgm:spPr/>
      <dgm:t>
        <a:bodyPr/>
        <a:lstStyle/>
        <a:p>
          <a:pPr algn="ctr">
            <a:spcAft>
              <a:spcPts val="0"/>
            </a:spcAft>
          </a:pPr>
          <a:r>
            <a:rPr lang="nl-NL" sz="800"/>
            <a:t>Meetinc uitvoerend en sales brandmanager</a:t>
          </a:r>
        </a:p>
        <a:p>
          <a:pPr algn="ctr">
            <a:spcAft>
              <a:spcPts val="0"/>
            </a:spcAft>
          </a:pPr>
          <a:r>
            <a:rPr lang="nl-NL" sz="800">
              <a:solidFill>
                <a:schemeClr val="accent1">
                  <a:lumMod val="50000"/>
                </a:schemeClr>
              </a:solidFill>
            </a:rPr>
            <a:t>Ramon</a:t>
          </a:r>
        </a:p>
      </dgm:t>
    </dgm:pt>
    <dgm:pt modelId="{0D22380E-8D6D-4E6D-AB7C-74BFC20BBF5C}" type="parTrans" cxnId="{12558928-5B08-4BBA-BAED-E1805CF3A75D}">
      <dgm:prSet/>
      <dgm:spPr/>
      <dgm:t>
        <a:bodyPr/>
        <a:lstStyle/>
        <a:p>
          <a:pPr algn="ctr"/>
          <a:endParaRPr lang="nl-NL" sz="800"/>
        </a:p>
      </dgm:t>
    </dgm:pt>
    <dgm:pt modelId="{EADF8341-306B-44F7-86F8-3BB292E7CA23}" type="sibTrans" cxnId="{12558928-5B08-4BBA-BAED-E1805CF3A75D}">
      <dgm:prSet/>
      <dgm:spPr/>
      <dgm:t>
        <a:bodyPr/>
        <a:lstStyle/>
        <a:p>
          <a:pPr algn="ctr"/>
          <a:endParaRPr lang="nl-NL" sz="800"/>
        </a:p>
      </dgm:t>
    </dgm:pt>
    <dgm:pt modelId="{B4C9E5AD-D25C-4076-AE50-427A252E8E68}">
      <dgm:prSet phldrT="[Tekst]" custT="1"/>
      <dgm:spPr/>
      <dgm:t>
        <a:bodyPr/>
        <a:lstStyle/>
        <a:p>
          <a:pPr algn="ctr">
            <a:spcAft>
              <a:spcPts val="0"/>
            </a:spcAft>
          </a:pPr>
          <a:r>
            <a:rPr lang="nl-NL" sz="800"/>
            <a:t>Product manager</a:t>
          </a:r>
        </a:p>
        <a:p>
          <a:pPr algn="ctr">
            <a:spcAft>
              <a:spcPts val="0"/>
            </a:spcAft>
          </a:pPr>
          <a:r>
            <a:rPr lang="nl-NL" sz="800"/>
            <a:t>Vloer </a:t>
          </a:r>
        </a:p>
        <a:p>
          <a:pPr algn="ctr">
            <a:spcAft>
              <a:spcPts val="0"/>
            </a:spcAft>
          </a:pPr>
          <a:r>
            <a:rPr lang="nl-NL" sz="800">
              <a:solidFill>
                <a:schemeClr val="accent1">
                  <a:lumMod val="50000"/>
                </a:schemeClr>
              </a:solidFill>
            </a:rPr>
            <a:t>Ramon</a:t>
          </a:r>
        </a:p>
      </dgm:t>
    </dgm:pt>
    <dgm:pt modelId="{BA05DE4A-66A3-4AFE-99CB-3302F9A14B7D}" type="parTrans" cxnId="{E6024A49-1DEB-4042-B65D-BD8C635BF3B4}">
      <dgm:prSet/>
      <dgm:spPr/>
      <dgm:t>
        <a:bodyPr/>
        <a:lstStyle/>
        <a:p>
          <a:pPr algn="ctr"/>
          <a:endParaRPr lang="nl-NL" sz="800"/>
        </a:p>
      </dgm:t>
    </dgm:pt>
    <dgm:pt modelId="{7A5E8441-035C-4A67-B9E5-11AA4B4CBB68}" type="sibTrans" cxnId="{E6024A49-1DEB-4042-B65D-BD8C635BF3B4}">
      <dgm:prSet/>
      <dgm:spPr/>
      <dgm:t>
        <a:bodyPr/>
        <a:lstStyle/>
        <a:p>
          <a:pPr algn="ctr"/>
          <a:endParaRPr lang="nl-NL" sz="800"/>
        </a:p>
      </dgm:t>
    </dgm:pt>
    <dgm:pt modelId="{AEB81676-C247-4210-A2AD-E7C8207B3648}">
      <dgm:prSet custT="1"/>
      <dgm:spPr/>
      <dgm:t>
        <a:bodyPr/>
        <a:lstStyle/>
        <a:p>
          <a:pPr algn="ctr">
            <a:spcAft>
              <a:spcPts val="0"/>
            </a:spcAft>
          </a:pPr>
          <a:r>
            <a:rPr lang="nl-NL" sz="800"/>
            <a:t>Product Manager</a:t>
          </a:r>
        </a:p>
        <a:p>
          <a:pPr algn="ctr">
            <a:spcAft>
              <a:spcPts val="0"/>
            </a:spcAft>
          </a:pPr>
          <a:r>
            <a:rPr lang="nl-NL" sz="800"/>
            <a:t>sales </a:t>
          </a:r>
          <a:br>
            <a:rPr lang="nl-NL" sz="800"/>
          </a:br>
          <a:r>
            <a:rPr lang="nl-NL" sz="800">
              <a:solidFill>
                <a:schemeClr val="accent1">
                  <a:lumMod val="50000"/>
                </a:schemeClr>
              </a:solidFill>
            </a:rPr>
            <a:t>Monica</a:t>
          </a:r>
        </a:p>
      </dgm:t>
    </dgm:pt>
    <dgm:pt modelId="{18D474AD-BC90-47E8-96F7-EE0B9DF66AB1}" type="parTrans" cxnId="{8FAD441D-A295-4823-997F-28165CF7E0AB}">
      <dgm:prSet/>
      <dgm:spPr/>
      <dgm:t>
        <a:bodyPr/>
        <a:lstStyle/>
        <a:p>
          <a:pPr algn="ctr"/>
          <a:endParaRPr lang="nl-NL" sz="800"/>
        </a:p>
      </dgm:t>
    </dgm:pt>
    <dgm:pt modelId="{91ACC271-1A4D-4110-9BDA-2F98124B6774}" type="sibTrans" cxnId="{8FAD441D-A295-4823-997F-28165CF7E0AB}">
      <dgm:prSet/>
      <dgm:spPr/>
      <dgm:t>
        <a:bodyPr/>
        <a:lstStyle/>
        <a:p>
          <a:pPr algn="ctr"/>
          <a:endParaRPr lang="nl-NL" sz="800"/>
        </a:p>
      </dgm:t>
    </dgm:pt>
    <dgm:pt modelId="{AD0CDD34-4257-4A65-AE8D-5807EC9FEFC2}">
      <dgm:prSet custT="1"/>
      <dgm:spPr/>
      <dgm:t>
        <a:bodyPr/>
        <a:lstStyle/>
        <a:p>
          <a:pPr algn="ctr">
            <a:spcAft>
              <a:spcPts val="0"/>
            </a:spcAft>
          </a:pPr>
          <a:r>
            <a:rPr lang="nl-NL" sz="800"/>
            <a:t>Projectmanger  Floor </a:t>
          </a:r>
        </a:p>
        <a:p>
          <a:pPr algn="ctr">
            <a:spcAft>
              <a:spcPct val="35000"/>
            </a:spcAft>
          </a:pPr>
          <a:r>
            <a:rPr lang="nl-NL" sz="800">
              <a:solidFill>
                <a:schemeClr val="accent1">
                  <a:lumMod val="50000"/>
                </a:schemeClr>
              </a:solidFill>
            </a:rPr>
            <a:t>Edith</a:t>
          </a:r>
        </a:p>
      </dgm:t>
    </dgm:pt>
    <dgm:pt modelId="{D9BC8B85-E531-427F-9DC1-1F73C52F5890}" type="parTrans" cxnId="{AD973A15-8AE6-4F3A-BF29-363D14C767FC}">
      <dgm:prSet/>
      <dgm:spPr/>
      <dgm:t>
        <a:bodyPr/>
        <a:lstStyle/>
        <a:p>
          <a:pPr algn="ctr"/>
          <a:endParaRPr lang="nl-NL" sz="800"/>
        </a:p>
      </dgm:t>
    </dgm:pt>
    <dgm:pt modelId="{6BF93434-5B94-4A38-9B76-D5DAFC110762}" type="sibTrans" cxnId="{AD973A15-8AE6-4F3A-BF29-363D14C767FC}">
      <dgm:prSet/>
      <dgm:spPr/>
      <dgm:t>
        <a:bodyPr/>
        <a:lstStyle/>
        <a:p>
          <a:pPr algn="ctr"/>
          <a:endParaRPr lang="nl-NL" sz="800"/>
        </a:p>
      </dgm:t>
    </dgm:pt>
    <dgm:pt modelId="{0D4B9D80-4E1E-4A55-89A4-5E81A34E4455}">
      <dgm:prSet custT="1"/>
      <dgm:spPr/>
      <dgm:t>
        <a:bodyPr/>
        <a:lstStyle/>
        <a:p>
          <a:pPr algn="ctr">
            <a:spcAft>
              <a:spcPts val="0"/>
            </a:spcAft>
          </a:pPr>
          <a:r>
            <a:rPr lang="nl-NL" sz="800"/>
            <a:t>Food Emotions</a:t>
          </a:r>
        </a:p>
        <a:p>
          <a:pPr algn="ctr">
            <a:spcAft>
              <a:spcPts val="0"/>
            </a:spcAft>
          </a:pPr>
          <a:r>
            <a:rPr lang="nl-NL" sz="800"/>
            <a:t>brandmanager  </a:t>
          </a:r>
        </a:p>
        <a:p>
          <a:pPr algn="ctr">
            <a:spcAft>
              <a:spcPts val="0"/>
            </a:spcAft>
          </a:pPr>
          <a:r>
            <a:rPr lang="nl-NL" sz="800">
              <a:solidFill>
                <a:schemeClr val="accent1">
                  <a:lumMod val="50000"/>
                </a:schemeClr>
              </a:solidFill>
            </a:rPr>
            <a:t>Ramon</a:t>
          </a:r>
        </a:p>
      </dgm:t>
    </dgm:pt>
    <dgm:pt modelId="{0E38CF6F-1DDB-47BC-A32A-FCB68A3F79C0}" type="parTrans" cxnId="{C0C0B6D4-CE3A-4210-8D6F-065A40B61EFE}">
      <dgm:prSet/>
      <dgm:spPr/>
      <dgm:t>
        <a:bodyPr/>
        <a:lstStyle/>
        <a:p>
          <a:pPr algn="ctr"/>
          <a:endParaRPr lang="nl-NL" sz="800"/>
        </a:p>
      </dgm:t>
    </dgm:pt>
    <dgm:pt modelId="{ED82EEA7-AD0D-4E9B-B646-0F14EB2686B8}" type="sibTrans" cxnId="{C0C0B6D4-CE3A-4210-8D6F-065A40B61EFE}">
      <dgm:prSet/>
      <dgm:spPr/>
      <dgm:t>
        <a:bodyPr/>
        <a:lstStyle/>
        <a:p>
          <a:pPr algn="ctr"/>
          <a:endParaRPr lang="nl-NL" sz="800"/>
        </a:p>
      </dgm:t>
    </dgm:pt>
    <dgm:pt modelId="{1B274C6A-130B-43FE-8A14-97C82F8E34AA}">
      <dgm:prSet custT="1"/>
      <dgm:spPr/>
      <dgm:t>
        <a:bodyPr/>
        <a:lstStyle/>
        <a:p>
          <a:pPr algn="ctr">
            <a:spcAft>
              <a:spcPts val="0"/>
            </a:spcAft>
          </a:pPr>
          <a:r>
            <a:rPr lang="nl-NL" sz="800"/>
            <a:t>Glazenr / culipro </a:t>
          </a:r>
        </a:p>
        <a:p>
          <a:pPr algn="ctr">
            <a:spcAft>
              <a:spcPts val="0"/>
            </a:spcAft>
          </a:pPr>
          <a:r>
            <a:rPr lang="nl-NL" sz="800"/>
            <a:t>sales brandmanager </a:t>
          </a:r>
        </a:p>
        <a:p>
          <a:pPr algn="ctr">
            <a:spcAft>
              <a:spcPts val="0"/>
            </a:spcAft>
          </a:pPr>
          <a:r>
            <a:rPr lang="nl-NL" sz="800">
              <a:solidFill>
                <a:schemeClr val="accent1">
                  <a:lumMod val="50000"/>
                </a:schemeClr>
              </a:solidFill>
            </a:rPr>
            <a:t>Monica</a:t>
          </a:r>
        </a:p>
      </dgm:t>
    </dgm:pt>
    <dgm:pt modelId="{AF91CF61-E61C-4875-8749-F4C5E4EC5ACA}" type="parTrans" cxnId="{DA49C38D-6B80-4A83-8DB6-22062B7DE770}">
      <dgm:prSet/>
      <dgm:spPr/>
      <dgm:t>
        <a:bodyPr/>
        <a:lstStyle/>
        <a:p>
          <a:pPr algn="ctr"/>
          <a:endParaRPr lang="nl-NL" sz="800"/>
        </a:p>
      </dgm:t>
    </dgm:pt>
    <dgm:pt modelId="{4C55F3ED-D906-4EEA-B83D-9E6F6336C8A8}" type="sibTrans" cxnId="{DA49C38D-6B80-4A83-8DB6-22062B7DE770}">
      <dgm:prSet/>
      <dgm:spPr/>
      <dgm:t>
        <a:bodyPr/>
        <a:lstStyle/>
        <a:p>
          <a:pPr algn="ctr"/>
          <a:endParaRPr lang="nl-NL" sz="800"/>
        </a:p>
      </dgm:t>
    </dgm:pt>
    <dgm:pt modelId="{3CC2B98F-B85B-4206-A10C-72955D3BD07F}">
      <dgm:prSet custT="1"/>
      <dgm:spPr/>
      <dgm:t>
        <a:bodyPr/>
        <a:lstStyle/>
        <a:p>
          <a:pPr algn="ctr">
            <a:spcAft>
              <a:spcPts val="0"/>
            </a:spcAft>
          </a:pPr>
          <a:r>
            <a:rPr lang="nl-NL" sz="800"/>
            <a:t>Projectmanger Sales </a:t>
          </a:r>
        </a:p>
        <a:p>
          <a:pPr algn="ctr">
            <a:spcAft>
              <a:spcPct val="35000"/>
            </a:spcAft>
          </a:pPr>
          <a:r>
            <a:rPr lang="nl-NL" sz="800">
              <a:solidFill>
                <a:schemeClr val="accent1">
                  <a:lumMod val="50000"/>
                </a:schemeClr>
              </a:solidFill>
            </a:rPr>
            <a:t>Bartel</a:t>
          </a:r>
          <a:r>
            <a:rPr lang="nl-NL" sz="800"/>
            <a:t> </a:t>
          </a:r>
        </a:p>
      </dgm:t>
    </dgm:pt>
    <dgm:pt modelId="{E824AFAE-3FC3-4E29-89E0-6C23BC0C0A58}" type="parTrans" cxnId="{72B0774C-9C8A-4F27-8B68-F98F5C9A5122}">
      <dgm:prSet/>
      <dgm:spPr/>
      <dgm:t>
        <a:bodyPr/>
        <a:lstStyle/>
        <a:p>
          <a:pPr algn="ctr"/>
          <a:endParaRPr lang="nl-NL" sz="800"/>
        </a:p>
      </dgm:t>
    </dgm:pt>
    <dgm:pt modelId="{013D45F2-9DDE-40FA-9791-389A7E374B99}" type="sibTrans" cxnId="{72B0774C-9C8A-4F27-8B68-F98F5C9A5122}">
      <dgm:prSet/>
      <dgm:spPr/>
      <dgm:t>
        <a:bodyPr/>
        <a:lstStyle/>
        <a:p>
          <a:pPr algn="ctr"/>
          <a:endParaRPr lang="nl-NL" sz="800"/>
        </a:p>
      </dgm:t>
    </dgm:pt>
    <dgm:pt modelId="{09D8EB40-CA68-41C7-8B6E-48E0C61D22C5}">
      <dgm:prSet custT="1"/>
      <dgm:spPr/>
      <dgm:t>
        <a:bodyPr/>
        <a:lstStyle/>
        <a:p>
          <a:pPr algn="ctr">
            <a:spcAft>
              <a:spcPts val="0"/>
            </a:spcAft>
          </a:pPr>
          <a:r>
            <a:rPr lang="nl-NL" sz="800"/>
            <a:t>Product Manager</a:t>
          </a:r>
        </a:p>
        <a:p>
          <a:pPr algn="ctr">
            <a:spcAft>
              <a:spcPts val="0"/>
            </a:spcAft>
          </a:pPr>
          <a:r>
            <a:rPr lang="nl-NL" sz="800"/>
            <a:t>vloer </a:t>
          </a:r>
        </a:p>
        <a:p>
          <a:pPr algn="ctr">
            <a:spcAft>
              <a:spcPts val="0"/>
            </a:spcAft>
          </a:pPr>
          <a:r>
            <a:rPr lang="nl-NL" sz="800">
              <a:solidFill>
                <a:schemeClr val="accent1">
                  <a:lumMod val="50000"/>
                </a:schemeClr>
              </a:solidFill>
            </a:rPr>
            <a:t>Rogier </a:t>
          </a:r>
        </a:p>
      </dgm:t>
    </dgm:pt>
    <dgm:pt modelId="{CB9E7F49-9E08-415B-ADC4-B612FE3CF908}" type="parTrans" cxnId="{0615BC87-6373-4625-9F5B-109CC0137D9B}">
      <dgm:prSet/>
      <dgm:spPr/>
      <dgm:t>
        <a:bodyPr/>
        <a:lstStyle/>
        <a:p>
          <a:pPr algn="ctr"/>
          <a:endParaRPr lang="nl-NL" sz="800"/>
        </a:p>
      </dgm:t>
    </dgm:pt>
    <dgm:pt modelId="{8ED61324-4681-4E3F-80A0-242D4F6C2E66}" type="sibTrans" cxnId="{0615BC87-6373-4625-9F5B-109CC0137D9B}">
      <dgm:prSet/>
      <dgm:spPr/>
      <dgm:t>
        <a:bodyPr/>
        <a:lstStyle/>
        <a:p>
          <a:pPr algn="ctr"/>
          <a:endParaRPr lang="nl-NL" sz="800"/>
        </a:p>
      </dgm:t>
    </dgm:pt>
    <dgm:pt modelId="{364DA58D-0308-4432-B8C4-4A8E8BA0C99B}">
      <dgm:prSet custT="1"/>
      <dgm:spPr/>
      <dgm:t>
        <a:bodyPr/>
        <a:lstStyle/>
        <a:p>
          <a:pPr algn="ctr">
            <a:spcAft>
              <a:spcPts val="0"/>
            </a:spcAft>
          </a:pPr>
          <a:r>
            <a:rPr lang="nl-NL" sz="800"/>
            <a:t>Projectmanager vloer </a:t>
          </a:r>
        </a:p>
        <a:p>
          <a:pPr algn="ctr">
            <a:spcAft>
              <a:spcPts val="0"/>
            </a:spcAft>
          </a:pPr>
          <a:r>
            <a:rPr lang="nl-NL" sz="800">
              <a:solidFill>
                <a:schemeClr val="accent1">
                  <a:lumMod val="50000"/>
                </a:schemeClr>
              </a:solidFill>
            </a:rPr>
            <a:t>Renger</a:t>
          </a:r>
        </a:p>
      </dgm:t>
    </dgm:pt>
    <dgm:pt modelId="{C260514D-0AA5-4241-89E0-52BF7A5A5814}" type="parTrans" cxnId="{6EA8C4FA-D116-45F8-A465-A09857F81B53}">
      <dgm:prSet/>
      <dgm:spPr/>
      <dgm:t>
        <a:bodyPr/>
        <a:lstStyle/>
        <a:p>
          <a:pPr algn="ctr"/>
          <a:endParaRPr lang="nl-NL" sz="800"/>
        </a:p>
      </dgm:t>
    </dgm:pt>
    <dgm:pt modelId="{CE6B88C4-C3CF-44F9-9AF0-FA89ABC54A29}" type="sibTrans" cxnId="{6EA8C4FA-D116-45F8-A465-A09857F81B53}">
      <dgm:prSet/>
      <dgm:spPr/>
      <dgm:t>
        <a:bodyPr/>
        <a:lstStyle/>
        <a:p>
          <a:pPr algn="ctr"/>
          <a:endParaRPr lang="nl-NL" sz="800"/>
        </a:p>
      </dgm:t>
    </dgm:pt>
    <dgm:pt modelId="{927084B9-91EB-43C6-8ABC-2763A3E53FF7}">
      <dgm:prSet custT="1"/>
      <dgm:spPr/>
      <dgm:t>
        <a:bodyPr/>
        <a:lstStyle/>
        <a:p>
          <a:pPr algn="ctr">
            <a:spcAft>
              <a:spcPts val="0"/>
            </a:spcAft>
          </a:pPr>
          <a:r>
            <a:rPr lang="nl-NL" sz="800"/>
            <a:t>Projectmanager  Keuken</a:t>
          </a:r>
        </a:p>
        <a:p>
          <a:pPr algn="ctr">
            <a:spcAft>
              <a:spcPts val="0"/>
            </a:spcAft>
          </a:pPr>
          <a:r>
            <a:rPr lang="nl-NL" sz="800">
              <a:solidFill>
                <a:schemeClr val="accent1">
                  <a:lumMod val="50000"/>
                </a:schemeClr>
              </a:solidFill>
            </a:rPr>
            <a:t>Joris </a:t>
          </a:r>
        </a:p>
      </dgm:t>
    </dgm:pt>
    <dgm:pt modelId="{9075D7C3-BFDF-4252-AEFD-4E8329A203D3}" type="parTrans" cxnId="{F74CB044-2865-4361-8360-14A55660B82A}">
      <dgm:prSet/>
      <dgm:spPr/>
      <dgm:t>
        <a:bodyPr/>
        <a:lstStyle/>
        <a:p>
          <a:pPr algn="ctr"/>
          <a:endParaRPr lang="nl-NL" sz="800"/>
        </a:p>
      </dgm:t>
    </dgm:pt>
    <dgm:pt modelId="{7ED98BA0-D93C-42FE-824F-62F0D8D417AF}" type="sibTrans" cxnId="{F74CB044-2865-4361-8360-14A55660B82A}">
      <dgm:prSet/>
      <dgm:spPr/>
      <dgm:t>
        <a:bodyPr/>
        <a:lstStyle/>
        <a:p>
          <a:pPr algn="ctr"/>
          <a:endParaRPr lang="nl-NL" sz="800"/>
        </a:p>
      </dgm:t>
    </dgm:pt>
    <dgm:pt modelId="{ED4484F7-52E0-4E2A-BC0C-4E6D8EC00E55}">
      <dgm:prSet custT="1"/>
      <dgm:spPr/>
      <dgm:t>
        <a:bodyPr/>
        <a:lstStyle/>
        <a:p>
          <a:pPr algn="ctr"/>
          <a:r>
            <a:rPr lang="nl-NL" sz="800"/>
            <a:t>Leerling </a:t>
          </a:r>
        </a:p>
      </dgm:t>
    </dgm:pt>
    <dgm:pt modelId="{012AB8DF-3B92-405D-8D8D-29FD29BCC829}" type="parTrans" cxnId="{99CC5083-D875-458F-B44C-3157FD3CB41E}">
      <dgm:prSet/>
      <dgm:spPr/>
      <dgm:t>
        <a:bodyPr/>
        <a:lstStyle/>
        <a:p>
          <a:pPr algn="ctr"/>
          <a:endParaRPr lang="nl-NL" sz="800"/>
        </a:p>
      </dgm:t>
    </dgm:pt>
    <dgm:pt modelId="{AA59D404-BBDB-481C-98C7-31FD9B804553}" type="sibTrans" cxnId="{99CC5083-D875-458F-B44C-3157FD3CB41E}">
      <dgm:prSet/>
      <dgm:spPr/>
      <dgm:t>
        <a:bodyPr/>
        <a:lstStyle/>
        <a:p>
          <a:pPr algn="ctr"/>
          <a:endParaRPr lang="nl-NL" sz="800"/>
        </a:p>
      </dgm:t>
    </dgm:pt>
    <dgm:pt modelId="{FE295030-B740-4654-8864-E3D7485B6B7A}">
      <dgm:prSet custT="1"/>
      <dgm:spPr/>
      <dgm:t>
        <a:bodyPr/>
        <a:lstStyle/>
        <a:p>
          <a:pPr algn="ctr">
            <a:spcAft>
              <a:spcPts val="0"/>
            </a:spcAft>
          </a:pPr>
          <a:r>
            <a:rPr lang="nl-NL" sz="800"/>
            <a:t>Schoonmaak</a:t>
          </a:r>
        </a:p>
        <a:p>
          <a:pPr algn="ctr">
            <a:spcAft>
              <a:spcPts val="0"/>
            </a:spcAft>
          </a:pPr>
          <a:r>
            <a:rPr lang="nl-NL" sz="800">
              <a:solidFill>
                <a:schemeClr val="accent1">
                  <a:lumMod val="50000"/>
                </a:schemeClr>
              </a:solidFill>
            </a:rPr>
            <a:t>Boran</a:t>
          </a:r>
        </a:p>
      </dgm:t>
    </dgm:pt>
    <dgm:pt modelId="{EF81D3B1-BD47-4B93-9110-33D67007DDB1}" type="parTrans" cxnId="{131BFF96-F0BB-48D9-A9B5-98440EE2B4B8}">
      <dgm:prSet/>
      <dgm:spPr/>
      <dgm:t>
        <a:bodyPr/>
        <a:lstStyle/>
        <a:p>
          <a:pPr algn="ctr"/>
          <a:endParaRPr lang="nl-NL" sz="800"/>
        </a:p>
      </dgm:t>
    </dgm:pt>
    <dgm:pt modelId="{F004ECA5-379F-4A38-B6DF-D1625107268A}" type="sibTrans" cxnId="{131BFF96-F0BB-48D9-A9B5-98440EE2B4B8}">
      <dgm:prSet/>
      <dgm:spPr/>
      <dgm:t>
        <a:bodyPr/>
        <a:lstStyle/>
        <a:p>
          <a:pPr algn="ctr"/>
          <a:endParaRPr lang="nl-NL" sz="800"/>
        </a:p>
      </dgm:t>
    </dgm:pt>
    <dgm:pt modelId="{1604375B-C04E-4F33-90CE-7CED202F0561}">
      <dgm:prSet custT="1"/>
      <dgm:spPr/>
      <dgm:t>
        <a:bodyPr/>
        <a:lstStyle/>
        <a:p>
          <a:pPr algn="ctr"/>
          <a:r>
            <a:rPr lang="nl-NL" sz="800"/>
            <a:t>Stage </a:t>
          </a:r>
        </a:p>
      </dgm:t>
    </dgm:pt>
    <dgm:pt modelId="{EE47D795-C764-4421-912A-653887F5D25E}" type="parTrans" cxnId="{46450448-94A6-446D-88F9-339AD38AF02E}">
      <dgm:prSet/>
      <dgm:spPr/>
      <dgm:t>
        <a:bodyPr/>
        <a:lstStyle/>
        <a:p>
          <a:pPr algn="ctr"/>
          <a:endParaRPr lang="nl-NL" sz="800"/>
        </a:p>
      </dgm:t>
    </dgm:pt>
    <dgm:pt modelId="{2727E4FF-D2FD-4D3A-AD5A-144FB914D356}" type="sibTrans" cxnId="{46450448-94A6-446D-88F9-339AD38AF02E}">
      <dgm:prSet/>
      <dgm:spPr/>
      <dgm:t>
        <a:bodyPr/>
        <a:lstStyle/>
        <a:p>
          <a:pPr algn="ctr"/>
          <a:endParaRPr lang="nl-NL" sz="800"/>
        </a:p>
      </dgm:t>
    </dgm:pt>
    <dgm:pt modelId="{959261D5-C08B-4C86-B43A-154038957CB4}">
      <dgm:prSet custT="1"/>
      <dgm:spPr/>
      <dgm:t>
        <a:bodyPr/>
        <a:lstStyle/>
        <a:p>
          <a:pPr algn="ctr"/>
          <a:r>
            <a:rPr lang="nl-NL" sz="800"/>
            <a:t>Ambulant</a:t>
          </a:r>
        </a:p>
      </dgm:t>
    </dgm:pt>
    <dgm:pt modelId="{B01CD179-0FCE-4298-8E75-F50E09DD2B13}" type="parTrans" cxnId="{C515D216-43B7-497F-9E8B-115550B85316}">
      <dgm:prSet/>
      <dgm:spPr/>
      <dgm:t>
        <a:bodyPr/>
        <a:lstStyle/>
        <a:p>
          <a:pPr algn="ctr"/>
          <a:endParaRPr lang="nl-NL" sz="800"/>
        </a:p>
      </dgm:t>
    </dgm:pt>
    <dgm:pt modelId="{A2C4360B-9176-43E3-AAEC-88F59E3C288A}" type="sibTrans" cxnId="{C515D216-43B7-497F-9E8B-115550B85316}">
      <dgm:prSet/>
      <dgm:spPr/>
      <dgm:t>
        <a:bodyPr/>
        <a:lstStyle/>
        <a:p>
          <a:pPr algn="ctr"/>
          <a:endParaRPr lang="nl-NL" sz="800"/>
        </a:p>
      </dgm:t>
    </dgm:pt>
    <dgm:pt modelId="{DB826FB9-0E46-4B24-BDC1-408AD73BD804}">
      <dgm:prSet custT="1"/>
      <dgm:spPr/>
      <dgm:t>
        <a:bodyPr/>
        <a:lstStyle/>
        <a:p>
          <a:pPr algn="ctr"/>
          <a:r>
            <a:rPr lang="nl-NL" sz="800"/>
            <a:t>Ambulant </a:t>
          </a:r>
        </a:p>
      </dgm:t>
    </dgm:pt>
    <dgm:pt modelId="{2C27F1D4-4E05-4BB1-9046-3DAF81E3CAF6}" type="parTrans" cxnId="{B70A34AE-65CC-423F-813B-88311795A75C}">
      <dgm:prSet/>
      <dgm:spPr/>
      <dgm:t>
        <a:bodyPr/>
        <a:lstStyle/>
        <a:p>
          <a:pPr algn="ctr"/>
          <a:endParaRPr lang="nl-NL" sz="800"/>
        </a:p>
      </dgm:t>
    </dgm:pt>
    <dgm:pt modelId="{3B06864A-DA9D-4D0A-A2D3-6FCFCDC428F8}" type="sibTrans" cxnId="{B70A34AE-65CC-423F-813B-88311795A75C}">
      <dgm:prSet/>
      <dgm:spPr/>
      <dgm:t>
        <a:bodyPr/>
        <a:lstStyle/>
        <a:p>
          <a:pPr algn="ctr"/>
          <a:endParaRPr lang="nl-NL" sz="800"/>
        </a:p>
      </dgm:t>
    </dgm:pt>
    <dgm:pt modelId="{255CD19B-CF62-4FCB-B15D-B6F04596C671}">
      <dgm:prSet custT="1"/>
      <dgm:spPr/>
      <dgm:t>
        <a:bodyPr/>
        <a:lstStyle/>
        <a:p>
          <a:pPr algn="ctr"/>
          <a:r>
            <a:rPr lang="nl-NL" sz="800"/>
            <a:t>Leerling</a:t>
          </a:r>
        </a:p>
      </dgm:t>
    </dgm:pt>
    <dgm:pt modelId="{22C9B056-30F7-47A0-951F-ECEDF62B6F6D}" type="parTrans" cxnId="{C0765D6E-8929-4CE3-BA6B-308299A1F208}">
      <dgm:prSet/>
      <dgm:spPr/>
      <dgm:t>
        <a:bodyPr/>
        <a:lstStyle/>
        <a:p>
          <a:pPr algn="ctr"/>
          <a:endParaRPr lang="nl-NL" sz="800"/>
        </a:p>
      </dgm:t>
    </dgm:pt>
    <dgm:pt modelId="{06E78BD4-99A3-4660-9338-C2E6AAFA19D1}" type="sibTrans" cxnId="{C0765D6E-8929-4CE3-BA6B-308299A1F208}">
      <dgm:prSet/>
      <dgm:spPr/>
      <dgm:t>
        <a:bodyPr/>
        <a:lstStyle/>
        <a:p>
          <a:pPr algn="ctr"/>
          <a:endParaRPr lang="nl-NL" sz="800"/>
        </a:p>
      </dgm:t>
    </dgm:pt>
    <dgm:pt modelId="{01D54F45-2513-4EEC-B0B7-65FF24205207}">
      <dgm:prSet custT="1"/>
      <dgm:spPr/>
      <dgm:t>
        <a:bodyPr/>
        <a:lstStyle/>
        <a:p>
          <a:pPr algn="ctr">
            <a:spcAft>
              <a:spcPts val="0"/>
            </a:spcAft>
          </a:pPr>
          <a:r>
            <a:rPr lang="nl-NL" sz="800"/>
            <a:t>Product Manager</a:t>
          </a:r>
        </a:p>
        <a:p>
          <a:pPr algn="ctr">
            <a:spcAft>
              <a:spcPts val="0"/>
            </a:spcAft>
          </a:pPr>
          <a:r>
            <a:rPr lang="nl-NL" sz="800"/>
            <a:t>keuken  </a:t>
          </a:r>
        </a:p>
        <a:p>
          <a:pPr algn="ctr">
            <a:spcAft>
              <a:spcPts val="0"/>
            </a:spcAft>
          </a:pPr>
          <a:r>
            <a:rPr lang="nl-NL" sz="800">
              <a:solidFill>
                <a:schemeClr val="accent1">
                  <a:lumMod val="50000"/>
                </a:schemeClr>
              </a:solidFill>
            </a:rPr>
            <a:t>Arne</a:t>
          </a:r>
          <a:r>
            <a:rPr lang="nl-NL" sz="800"/>
            <a:t> </a:t>
          </a:r>
        </a:p>
      </dgm:t>
    </dgm:pt>
    <dgm:pt modelId="{0E8076EF-D698-450B-9B14-EA654FE87FCB}" type="sibTrans" cxnId="{56A40B46-12A2-447C-994D-D277CC5030DF}">
      <dgm:prSet/>
      <dgm:spPr/>
      <dgm:t>
        <a:bodyPr/>
        <a:lstStyle/>
        <a:p>
          <a:pPr algn="ctr"/>
          <a:endParaRPr lang="nl-NL" sz="800"/>
        </a:p>
      </dgm:t>
    </dgm:pt>
    <dgm:pt modelId="{286AE4D6-6A74-4F0D-9151-415A2C0E60CA}" type="parTrans" cxnId="{56A40B46-12A2-447C-994D-D277CC5030DF}">
      <dgm:prSet/>
      <dgm:spPr/>
      <dgm:t>
        <a:bodyPr/>
        <a:lstStyle/>
        <a:p>
          <a:pPr algn="ctr"/>
          <a:endParaRPr lang="nl-NL" sz="800"/>
        </a:p>
      </dgm:t>
    </dgm:pt>
    <dgm:pt modelId="{2432FE48-565A-4966-A4CF-ECAF839D4FE2}">
      <dgm:prSet custT="1"/>
      <dgm:spPr/>
      <dgm:t>
        <a:bodyPr/>
        <a:lstStyle/>
        <a:p>
          <a:pPr algn="ctr"/>
          <a:r>
            <a:rPr lang="nl-NL" sz="800"/>
            <a:t>Leerling</a:t>
          </a:r>
          <a:r>
            <a:rPr lang="nl-NL" sz="600"/>
            <a:t> </a:t>
          </a:r>
        </a:p>
      </dgm:t>
    </dgm:pt>
    <dgm:pt modelId="{05A429C7-0665-4ACA-9CCF-DC7B88A77D62}" type="parTrans" cxnId="{95A8AB14-4574-48DA-9D29-95F356935D50}">
      <dgm:prSet/>
      <dgm:spPr/>
      <dgm:t>
        <a:bodyPr/>
        <a:lstStyle/>
        <a:p>
          <a:pPr algn="ctr"/>
          <a:endParaRPr lang="nl-NL"/>
        </a:p>
      </dgm:t>
    </dgm:pt>
    <dgm:pt modelId="{D194E315-7459-4EE4-B45A-4B24E38C64CC}" type="sibTrans" cxnId="{95A8AB14-4574-48DA-9D29-95F356935D50}">
      <dgm:prSet/>
      <dgm:spPr/>
      <dgm:t>
        <a:bodyPr/>
        <a:lstStyle/>
        <a:p>
          <a:pPr algn="ctr"/>
          <a:endParaRPr lang="nl-NL"/>
        </a:p>
      </dgm:t>
    </dgm:pt>
    <dgm:pt modelId="{73B7B5BF-45A5-47F4-B487-4457C27D7D21}">
      <dgm:prSet custT="1"/>
      <dgm:spPr/>
      <dgm:t>
        <a:bodyPr/>
        <a:lstStyle/>
        <a:p>
          <a:pPr algn="ctr">
            <a:spcAft>
              <a:spcPts val="0"/>
            </a:spcAft>
          </a:pPr>
          <a:r>
            <a:rPr lang="nl-NL" sz="800"/>
            <a:t>product Manager</a:t>
          </a:r>
        </a:p>
        <a:p>
          <a:pPr algn="ctr">
            <a:spcAft>
              <a:spcPts val="0"/>
            </a:spcAft>
          </a:pPr>
          <a:r>
            <a:rPr lang="nl-NL" sz="800"/>
            <a:t>sales </a:t>
          </a:r>
        </a:p>
        <a:p>
          <a:pPr algn="ctr">
            <a:spcAft>
              <a:spcPts val="0"/>
            </a:spcAft>
          </a:pPr>
          <a:r>
            <a:rPr lang="nl-NL" sz="800">
              <a:solidFill>
                <a:schemeClr val="accent1">
                  <a:lumMod val="50000"/>
                </a:schemeClr>
              </a:solidFill>
            </a:rPr>
            <a:t>Monica </a:t>
          </a:r>
        </a:p>
      </dgm:t>
    </dgm:pt>
    <dgm:pt modelId="{E83F75D6-D7B4-42DE-8C00-9BD2887D0D1E}" type="parTrans" cxnId="{EC4CB1B1-1370-470C-99C8-19586B124317}">
      <dgm:prSet/>
      <dgm:spPr/>
      <dgm:t>
        <a:bodyPr/>
        <a:lstStyle/>
        <a:p>
          <a:pPr algn="ctr"/>
          <a:endParaRPr lang="nl-NL"/>
        </a:p>
      </dgm:t>
    </dgm:pt>
    <dgm:pt modelId="{03F20076-5C4E-491E-B82C-367C69E2990F}" type="sibTrans" cxnId="{EC4CB1B1-1370-470C-99C8-19586B124317}">
      <dgm:prSet/>
      <dgm:spPr/>
      <dgm:t>
        <a:bodyPr/>
        <a:lstStyle/>
        <a:p>
          <a:pPr algn="ctr"/>
          <a:endParaRPr lang="nl-NL"/>
        </a:p>
      </dgm:t>
    </dgm:pt>
    <dgm:pt modelId="{919B412D-F7FA-4C62-BF42-B0FBB9F2290C}">
      <dgm:prSet custT="1"/>
      <dgm:spPr/>
      <dgm:t>
        <a:bodyPr/>
        <a:lstStyle/>
        <a:p>
          <a:pPr algn="ctr">
            <a:spcAft>
              <a:spcPts val="0"/>
            </a:spcAft>
          </a:pPr>
          <a:r>
            <a:rPr lang="nl-NL" sz="500" b="0"/>
            <a:t> </a:t>
          </a:r>
          <a:r>
            <a:rPr lang="nl-NL" sz="800" b="0"/>
            <a:t>Projectmanger Sales </a:t>
          </a:r>
        </a:p>
        <a:p>
          <a:pPr algn="ctr">
            <a:spcAft>
              <a:spcPts val="0"/>
            </a:spcAft>
          </a:pPr>
          <a:r>
            <a:rPr lang="nl-NL" sz="800">
              <a:solidFill>
                <a:schemeClr val="accent1">
                  <a:lumMod val="50000"/>
                </a:schemeClr>
              </a:solidFill>
            </a:rPr>
            <a:t>Eveline</a:t>
          </a:r>
          <a:r>
            <a:rPr lang="nl-NL" sz="800"/>
            <a:t> </a:t>
          </a:r>
        </a:p>
      </dgm:t>
    </dgm:pt>
    <dgm:pt modelId="{9CBE980C-E0DC-43CE-92CE-AD7621A270AE}" type="parTrans" cxnId="{2B2657E9-CEDE-4307-A578-0750177F78DC}">
      <dgm:prSet/>
      <dgm:spPr/>
      <dgm:t>
        <a:bodyPr/>
        <a:lstStyle/>
        <a:p>
          <a:pPr algn="ctr"/>
          <a:endParaRPr lang="nl-NL"/>
        </a:p>
      </dgm:t>
    </dgm:pt>
    <dgm:pt modelId="{78F9CE0B-DD3E-4C84-ABCF-70E983D140BF}" type="sibTrans" cxnId="{2B2657E9-CEDE-4307-A578-0750177F78DC}">
      <dgm:prSet/>
      <dgm:spPr/>
      <dgm:t>
        <a:bodyPr/>
        <a:lstStyle/>
        <a:p>
          <a:pPr algn="ctr"/>
          <a:endParaRPr lang="nl-NL"/>
        </a:p>
      </dgm:t>
    </dgm:pt>
    <dgm:pt modelId="{EE3468D4-FE2D-4997-B6B5-5F2F5BDC469E}">
      <dgm:prSet custT="1"/>
      <dgm:spPr/>
      <dgm:t>
        <a:bodyPr/>
        <a:lstStyle/>
        <a:p>
          <a:pPr algn="ctr">
            <a:spcAft>
              <a:spcPts val="0"/>
            </a:spcAft>
          </a:pPr>
          <a:r>
            <a:rPr lang="nl-NL" sz="800"/>
            <a:t>Directie Assitent</a:t>
          </a:r>
        </a:p>
        <a:p>
          <a:pPr algn="ctr">
            <a:spcAft>
              <a:spcPts val="0"/>
            </a:spcAft>
          </a:pPr>
          <a:r>
            <a:rPr lang="nl-NL" sz="800">
              <a:solidFill>
                <a:schemeClr val="accent1">
                  <a:lumMod val="50000"/>
                </a:schemeClr>
              </a:solidFill>
            </a:rPr>
            <a:t>Danielle  </a:t>
          </a:r>
        </a:p>
      </dgm:t>
    </dgm:pt>
    <dgm:pt modelId="{1ACEC687-DEE3-4B9E-899B-CCC13C8A958B}" type="parTrans" cxnId="{C7B10738-3A8E-40D1-9E4C-27417EC933B6}">
      <dgm:prSet/>
      <dgm:spPr/>
      <dgm:t>
        <a:bodyPr/>
        <a:lstStyle/>
        <a:p>
          <a:pPr algn="ctr"/>
          <a:endParaRPr lang="nl-NL"/>
        </a:p>
      </dgm:t>
    </dgm:pt>
    <dgm:pt modelId="{04F3B5BD-4711-4DDC-87A1-17DDA5DE0625}" type="sibTrans" cxnId="{C7B10738-3A8E-40D1-9E4C-27417EC933B6}">
      <dgm:prSet/>
      <dgm:spPr/>
      <dgm:t>
        <a:bodyPr/>
        <a:lstStyle/>
        <a:p>
          <a:pPr algn="ctr"/>
          <a:endParaRPr lang="nl-NL"/>
        </a:p>
      </dgm:t>
    </dgm:pt>
    <dgm:pt modelId="{E2F1B17A-6BA1-47CD-A413-3FDAEF500EB1}">
      <dgm:prSet custT="1"/>
      <dgm:spPr/>
      <dgm:t>
        <a:bodyPr/>
        <a:lstStyle/>
        <a:p>
          <a:pPr algn="ctr">
            <a:spcAft>
              <a:spcPts val="0"/>
            </a:spcAft>
          </a:pPr>
          <a:r>
            <a:rPr lang="nl-NL" sz="800"/>
            <a:t>E-marketing Medewerker  </a:t>
          </a:r>
        </a:p>
        <a:p>
          <a:pPr algn="ctr">
            <a:spcAft>
              <a:spcPts val="0"/>
            </a:spcAft>
          </a:pPr>
          <a:r>
            <a:rPr lang="nl-NL" sz="800">
              <a:solidFill>
                <a:schemeClr val="accent1">
                  <a:lumMod val="50000"/>
                </a:schemeClr>
              </a:solidFill>
            </a:rPr>
            <a:t>Michiel</a:t>
          </a:r>
          <a:r>
            <a:rPr lang="nl-NL" sz="800"/>
            <a:t> </a:t>
          </a:r>
        </a:p>
      </dgm:t>
    </dgm:pt>
    <dgm:pt modelId="{10E64A77-8FA2-4F9B-A6DF-0249E786087A}" type="parTrans" cxnId="{AF363F5D-B710-475C-B245-C8CD8F92951F}">
      <dgm:prSet/>
      <dgm:spPr/>
      <dgm:t>
        <a:bodyPr/>
        <a:lstStyle/>
        <a:p>
          <a:pPr algn="ctr"/>
          <a:endParaRPr lang="nl-NL"/>
        </a:p>
      </dgm:t>
    </dgm:pt>
    <dgm:pt modelId="{9D29AE7F-971E-4A74-A630-C9A334638AFA}" type="sibTrans" cxnId="{AF363F5D-B710-475C-B245-C8CD8F92951F}">
      <dgm:prSet/>
      <dgm:spPr/>
      <dgm:t>
        <a:bodyPr/>
        <a:lstStyle/>
        <a:p>
          <a:pPr algn="ctr"/>
          <a:endParaRPr lang="nl-NL"/>
        </a:p>
      </dgm:t>
    </dgm:pt>
    <dgm:pt modelId="{7FF9063F-57DC-443B-AE58-F322681AE0BE}">
      <dgm:prSet custT="1"/>
      <dgm:spPr/>
      <dgm:t>
        <a:bodyPr/>
        <a:lstStyle/>
        <a:p>
          <a:pPr algn="ctr"/>
          <a:r>
            <a:rPr lang="nl-NL" sz="1050"/>
            <a:t>Algemeen Directeur </a:t>
          </a:r>
        </a:p>
        <a:p>
          <a:pPr algn="ctr"/>
          <a:r>
            <a:rPr lang="nl-NL" sz="1050">
              <a:solidFill>
                <a:schemeClr val="accent1">
                  <a:lumMod val="50000"/>
                </a:schemeClr>
              </a:solidFill>
            </a:rPr>
            <a:t>Ramon</a:t>
          </a:r>
        </a:p>
      </dgm:t>
    </dgm:pt>
    <dgm:pt modelId="{FAA9C410-FFD8-45A9-A0EF-B3932F5BC250}" type="parTrans" cxnId="{8BD828B3-83EF-4F29-A790-D98D85C312EA}">
      <dgm:prSet/>
      <dgm:spPr/>
      <dgm:t>
        <a:bodyPr/>
        <a:lstStyle/>
        <a:p>
          <a:pPr algn="ctr"/>
          <a:endParaRPr lang="nl-NL"/>
        </a:p>
      </dgm:t>
    </dgm:pt>
    <dgm:pt modelId="{3FD60EA9-EB02-439A-845C-52A9C7917096}" type="sibTrans" cxnId="{8BD828B3-83EF-4F29-A790-D98D85C312EA}">
      <dgm:prSet/>
      <dgm:spPr/>
      <dgm:t>
        <a:bodyPr/>
        <a:lstStyle/>
        <a:p>
          <a:pPr algn="ctr"/>
          <a:endParaRPr lang="nl-NL"/>
        </a:p>
      </dgm:t>
    </dgm:pt>
    <dgm:pt modelId="{6ADE6D1F-C70D-4258-9141-55B84B577603}">
      <dgm:prSet custT="1"/>
      <dgm:spPr/>
      <dgm:t>
        <a:bodyPr/>
        <a:lstStyle/>
        <a:p>
          <a:pPr algn="ctr"/>
          <a:r>
            <a:rPr lang="nl-NL" sz="800"/>
            <a:t>Ambulant</a:t>
          </a:r>
          <a:endParaRPr lang="nl-NL" sz="900"/>
        </a:p>
      </dgm:t>
    </dgm:pt>
    <dgm:pt modelId="{F7DA6837-1162-45F2-B71F-8C17993B1EAB}" type="parTrans" cxnId="{D9045599-5469-491E-8519-04EDC8831105}">
      <dgm:prSet/>
      <dgm:spPr/>
      <dgm:t>
        <a:bodyPr/>
        <a:lstStyle/>
        <a:p>
          <a:pPr algn="ctr"/>
          <a:endParaRPr lang="nl-NL"/>
        </a:p>
      </dgm:t>
    </dgm:pt>
    <dgm:pt modelId="{86836BEC-CFE8-498A-AB67-17D5884831C5}" type="sibTrans" cxnId="{D9045599-5469-491E-8519-04EDC8831105}">
      <dgm:prSet/>
      <dgm:spPr/>
      <dgm:t>
        <a:bodyPr/>
        <a:lstStyle/>
        <a:p>
          <a:pPr algn="ctr"/>
          <a:endParaRPr lang="nl-NL"/>
        </a:p>
      </dgm:t>
    </dgm:pt>
    <dgm:pt modelId="{239869F9-C0CC-4FD5-AA6B-8B1974FB9753}">
      <dgm:prSet custT="1"/>
      <dgm:spPr/>
      <dgm:t>
        <a:bodyPr/>
        <a:lstStyle/>
        <a:p>
          <a:pPr algn="ctr"/>
          <a:r>
            <a:rPr lang="nl-NL" sz="800"/>
            <a:t>Leerling</a:t>
          </a:r>
          <a:endParaRPr lang="nl-NL" sz="1000"/>
        </a:p>
      </dgm:t>
    </dgm:pt>
    <dgm:pt modelId="{25119374-50B0-45C3-9E2E-41105323CF3D}" type="parTrans" cxnId="{DEA8BDC0-B855-4EA9-9C1E-ED306A6D5DC1}">
      <dgm:prSet/>
      <dgm:spPr/>
      <dgm:t>
        <a:bodyPr/>
        <a:lstStyle/>
        <a:p>
          <a:pPr algn="ctr"/>
          <a:endParaRPr lang="nl-NL"/>
        </a:p>
      </dgm:t>
    </dgm:pt>
    <dgm:pt modelId="{80027B79-5E13-4E11-BE6E-3E4EBA914AB5}" type="sibTrans" cxnId="{DEA8BDC0-B855-4EA9-9C1E-ED306A6D5DC1}">
      <dgm:prSet/>
      <dgm:spPr/>
      <dgm:t>
        <a:bodyPr/>
        <a:lstStyle/>
        <a:p>
          <a:pPr algn="ctr"/>
          <a:endParaRPr lang="nl-NL"/>
        </a:p>
      </dgm:t>
    </dgm:pt>
    <dgm:pt modelId="{8014A3D9-B888-4AE2-9C20-C5626ADCF555}" type="pres">
      <dgm:prSet presAssocID="{BA21C20B-69E1-46F4-8AAF-E3E74B1CA242}" presName="mainComposite" presStyleCnt="0">
        <dgm:presLayoutVars>
          <dgm:chPref val="1"/>
          <dgm:dir/>
          <dgm:animOne val="branch"/>
          <dgm:animLvl val="lvl"/>
          <dgm:resizeHandles val="exact"/>
        </dgm:presLayoutVars>
      </dgm:prSet>
      <dgm:spPr/>
      <dgm:t>
        <a:bodyPr/>
        <a:lstStyle/>
        <a:p>
          <a:endParaRPr lang="nl-NL"/>
        </a:p>
      </dgm:t>
    </dgm:pt>
    <dgm:pt modelId="{C766CB9E-2B8C-4758-A37D-2A0DD1F69066}" type="pres">
      <dgm:prSet presAssocID="{BA21C20B-69E1-46F4-8AAF-E3E74B1CA242}" presName="hierFlow" presStyleCnt="0"/>
      <dgm:spPr/>
      <dgm:t>
        <a:bodyPr/>
        <a:lstStyle/>
        <a:p>
          <a:endParaRPr lang="nl-NL"/>
        </a:p>
      </dgm:t>
    </dgm:pt>
    <dgm:pt modelId="{F6D6ADD0-F81F-438B-9A8A-A1936684E889}" type="pres">
      <dgm:prSet presAssocID="{BA21C20B-69E1-46F4-8AAF-E3E74B1CA242}" presName="hierChild1" presStyleCnt="0">
        <dgm:presLayoutVars>
          <dgm:chPref val="1"/>
          <dgm:animOne val="branch"/>
          <dgm:animLvl val="lvl"/>
        </dgm:presLayoutVars>
      </dgm:prSet>
      <dgm:spPr/>
      <dgm:t>
        <a:bodyPr/>
        <a:lstStyle/>
        <a:p>
          <a:endParaRPr lang="nl-NL"/>
        </a:p>
      </dgm:t>
    </dgm:pt>
    <dgm:pt modelId="{6E5CEE2F-5156-4A08-B839-E9EC741D77D0}" type="pres">
      <dgm:prSet presAssocID="{7FF9063F-57DC-443B-AE58-F322681AE0BE}" presName="Name14" presStyleCnt="0"/>
      <dgm:spPr/>
      <dgm:t>
        <a:bodyPr/>
        <a:lstStyle/>
        <a:p>
          <a:endParaRPr lang="nl-NL"/>
        </a:p>
      </dgm:t>
    </dgm:pt>
    <dgm:pt modelId="{9DBB0A47-3EEC-4048-AE29-C24108F6FFB9}" type="pres">
      <dgm:prSet presAssocID="{7FF9063F-57DC-443B-AE58-F322681AE0BE}" presName="level1Shape" presStyleLbl="node0" presStyleIdx="0" presStyleCnt="1" custScaleX="192056" custScaleY="192055" custLinFactNeighborX="3132" custLinFactNeighborY="7047">
        <dgm:presLayoutVars>
          <dgm:chPref val="3"/>
        </dgm:presLayoutVars>
      </dgm:prSet>
      <dgm:spPr/>
      <dgm:t>
        <a:bodyPr/>
        <a:lstStyle/>
        <a:p>
          <a:endParaRPr lang="nl-NL"/>
        </a:p>
      </dgm:t>
    </dgm:pt>
    <dgm:pt modelId="{B696185B-39A8-41BF-8687-F0E4BAD38B45}" type="pres">
      <dgm:prSet presAssocID="{7FF9063F-57DC-443B-AE58-F322681AE0BE}" presName="hierChild2" presStyleCnt="0"/>
      <dgm:spPr/>
      <dgm:t>
        <a:bodyPr/>
        <a:lstStyle/>
        <a:p>
          <a:endParaRPr lang="nl-NL"/>
        </a:p>
      </dgm:t>
    </dgm:pt>
    <dgm:pt modelId="{E714F383-1589-40E4-8AE2-36D7236E545C}" type="pres">
      <dgm:prSet presAssocID="{6EBBC1B7-3FA4-44F0-9514-2A722F7F4A65}" presName="Name19" presStyleLbl="parChTrans1D2" presStyleIdx="0" presStyleCnt="1"/>
      <dgm:spPr/>
      <dgm:t>
        <a:bodyPr/>
        <a:lstStyle/>
        <a:p>
          <a:endParaRPr lang="nl-NL"/>
        </a:p>
      </dgm:t>
    </dgm:pt>
    <dgm:pt modelId="{EE83D9DF-25C4-44DE-BB70-2F96A7DA2474}" type="pres">
      <dgm:prSet presAssocID="{872F9434-466A-4590-9378-9742934FA793}" presName="Name21" presStyleCnt="0"/>
      <dgm:spPr/>
      <dgm:t>
        <a:bodyPr/>
        <a:lstStyle/>
        <a:p>
          <a:endParaRPr lang="nl-NL"/>
        </a:p>
      </dgm:t>
    </dgm:pt>
    <dgm:pt modelId="{07F43850-57E7-4DF1-9105-7A7A6EDBC66A}" type="pres">
      <dgm:prSet presAssocID="{872F9434-466A-4590-9378-9742934FA793}" presName="level2Shape" presStyleLbl="node2" presStyleIdx="0" presStyleCnt="1" custScaleX="185613" custScaleY="185612" custLinFactNeighborY="-19325"/>
      <dgm:spPr/>
      <dgm:t>
        <a:bodyPr/>
        <a:lstStyle/>
        <a:p>
          <a:endParaRPr lang="nl-NL"/>
        </a:p>
      </dgm:t>
    </dgm:pt>
    <dgm:pt modelId="{58632AD0-CE50-47FD-85A5-E592158BF148}" type="pres">
      <dgm:prSet presAssocID="{872F9434-466A-4590-9378-9742934FA793}" presName="hierChild3" presStyleCnt="0"/>
      <dgm:spPr/>
      <dgm:t>
        <a:bodyPr/>
        <a:lstStyle/>
        <a:p>
          <a:endParaRPr lang="nl-NL"/>
        </a:p>
      </dgm:t>
    </dgm:pt>
    <dgm:pt modelId="{0F82AF16-EF92-45D6-9EB8-36A220F48323}" type="pres">
      <dgm:prSet presAssocID="{1512530F-D505-47B5-B6B6-F025FDF45320}" presName="Name19" presStyleLbl="parChTrans1D3" presStyleIdx="0" presStyleCnt="5"/>
      <dgm:spPr/>
      <dgm:t>
        <a:bodyPr/>
        <a:lstStyle/>
        <a:p>
          <a:endParaRPr lang="nl-NL"/>
        </a:p>
      </dgm:t>
    </dgm:pt>
    <dgm:pt modelId="{B93D3BC9-52FB-4963-8FE6-0CFFAF285936}" type="pres">
      <dgm:prSet presAssocID="{3DBD596A-A659-47DC-856E-35809342B1DA}" presName="Name21" presStyleCnt="0"/>
      <dgm:spPr/>
      <dgm:t>
        <a:bodyPr/>
        <a:lstStyle/>
        <a:p>
          <a:endParaRPr lang="nl-NL"/>
        </a:p>
      </dgm:t>
    </dgm:pt>
    <dgm:pt modelId="{52E8A0DF-E419-4A11-8158-728BC1172D4A}" type="pres">
      <dgm:prSet presAssocID="{3DBD596A-A659-47DC-856E-35809342B1DA}" presName="level2Shape" presStyleLbl="node3" presStyleIdx="0" presStyleCnt="5" custScaleX="197382"/>
      <dgm:spPr/>
      <dgm:t>
        <a:bodyPr/>
        <a:lstStyle/>
        <a:p>
          <a:endParaRPr lang="nl-NL"/>
        </a:p>
      </dgm:t>
    </dgm:pt>
    <dgm:pt modelId="{AC8626CB-69E9-4705-BA85-1F4CB4F7CB65}" type="pres">
      <dgm:prSet presAssocID="{3DBD596A-A659-47DC-856E-35809342B1DA}" presName="hierChild3" presStyleCnt="0"/>
      <dgm:spPr/>
      <dgm:t>
        <a:bodyPr/>
        <a:lstStyle/>
        <a:p>
          <a:endParaRPr lang="nl-NL"/>
        </a:p>
      </dgm:t>
    </dgm:pt>
    <dgm:pt modelId="{D3538511-24D6-460D-BD88-77E8E239ED4F}" type="pres">
      <dgm:prSet presAssocID="{CB9E7F49-9E08-415B-ADC4-B612FE3CF908}" presName="Name19" presStyleLbl="parChTrans1D4" presStyleIdx="0" presStyleCnt="21"/>
      <dgm:spPr/>
      <dgm:t>
        <a:bodyPr/>
        <a:lstStyle/>
        <a:p>
          <a:endParaRPr lang="nl-NL"/>
        </a:p>
      </dgm:t>
    </dgm:pt>
    <dgm:pt modelId="{6019729D-FEE9-4F02-8B0E-540804AADEAA}" type="pres">
      <dgm:prSet presAssocID="{09D8EB40-CA68-41C7-8B6E-48E0C61D22C5}" presName="Name21" presStyleCnt="0"/>
      <dgm:spPr/>
      <dgm:t>
        <a:bodyPr/>
        <a:lstStyle/>
        <a:p>
          <a:endParaRPr lang="nl-NL"/>
        </a:p>
      </dgm:t>
    </dgm:pt>
    <dgm:pt modelId="{BFF58B16-9B80-43C3-9260-CAF68EE6583C}" type="pres">
      <dgm:prSet presAssocID="{09D8EB40-CA68-41C7-8B6E-48E0C61D22C5}" presName="level2Shape" presStyleLbl="node4" presStyleIdx="0" presStyleCnt="21" custScaleX="150987" custScaleY="114834"/>
      <dgm:spPr/>
      <dgm:t>
        <a:bodyPr/>
        <a:lstStyle/>
        <a:p>
          <a:endParaRPr lang="nl-NL"/>
        </a:p>
      </dgm:t>
    </dgm:pt>
    <dgm:pt modelId="{F80B6CC0-A386-4041-B4F2-BFD51003DDA6}" type="pres">
      <dgm:prSet presAssocID="{09D8EB40-CA68-41C7-8B6E-48E0C61D22C5}" presName="hierChild3" presStyleCnt="0"/>
      <dgm:spPr/>
      <dgm:t>
        <a:bodyPr/>
        <a:lstStyle/>
        <a:p>
          <a:endParaRPr lang="nl-NL"/>
        </a:p>
      </dgm:t>
    </dgm:pt>
    <dgm:pt modelId="{7076E7AE-C66F-4B58-BA3C-EA74AD21F43A}" type="pres">
      <dgm:prSet presAssocID="{C260514D-0AA5-4241-89E0-52BF7A5A5814}" presName="Name19" presStyleLbl="parChTrans1D4" presStyleIdx="1" presStyleCnt="21"/>
      <dgm:spPr/>
      <dgm:t>
        <a:bodyPr/>
        <a:lstStyle/>
        <a:p>
          <a:endParaRPr lang="nl-NL"/>
        </a:p>
      </dgm:t>
    </dgm:pt>
    <dgm:pt modelId="{2A99C5BF-45DB-492B-A7E6-1FED3C44AC51}" type="pres">
      <dgm:prSet presAssocID="{364DA58D-0308-4432-B8C4-4A8E8BA0C99B}" presName="Name21" presStyleCnt="0"/>
      <dgm:spPr/>
      <dgm:t>
        <a:bodyPr/>
        <a:lstStyle/>
        <a:p>
          <a:endParaRPr lang="nl-NL"/>
        </a:p>
      </dgm:t>
    </dgm:pt>
    <dgm:pt modelId="{EB2BC5C2-823C-4264-A875-B1DD269DEC9F}" type="pres">
      <dgm:prSet presAssocID="{364DA58D-0308-4432-B8C4-4A8E8BA0C99B}" presName="level2Shape" presStyleLbl="node4" presStyleIdx="1" presStyleCnt="21" custScaleX="153746" custScaleY="109430" custLinFactNeighborY="-2642"/>
      <dgm:spPr/>
      <dgm:t>
        <a:bodyPr/>
        <a:lstStyle/>
        <a:p>
          <a:endParaRPr lang="nl-NL"/>
        </a:p>
      </dgm:t>
    </dgm:pt>
    <dgm:pt modelId="{C70169F8-28BE-491D-ACC5-32334B4DD077}" type="pres">
      <dgm:prSet presAssocID="{364DA58D-0308-4432-B8C4-4A8E8BA0C99B}" presName="hierChild3" presStyleCnt="0"/>
      <dgm:spPr/>
      <dgm:t>
        <a:bodyPr/>
        <a:lstStyle/>
        <a:p>
          <a:endParaRPr lang="nl-NL"/>
        </a:p>
      </dgm:t>
    </dgm:pt>
    <dgm:pt modelId="{E45D5A36-FCE5-4BB4-A0F8-2E6DC6671C89}" type="pres">
      <dgm:prSet presAssocID="{22C9B056-30F7-47A0-951F-ECEDF62B6F6D}" presName="Name19" presStyleLbl="parChTrans1D4" presStyleIdx="2" presStyleCnt="21"/>
      <dgm:spPr/>
      <dgm:t>
        <a:bodyPr/>
        <a:lstStyle/>
        <a:p>
          <a:endParaRPr lang="nl-NL"/>
        </a:p>
      </dgm:t>
    </dgm:pt>
    <dgm:pt modelId="{6E028D65-937E-456E-951F-D3D805E64FDC}" type="pres">
      <dgm:prSet presAssocID="{255CD19B-CF62-4FCB-B15D-B6F04596C671}" presName="Name21" presStyleCnt="0"/>
      <dgm:spPr/>
      <dgm:t>
        <a:bodyPr/>
        <a:lstStyle/>
        <a:p>
          <a:endParaRPr lang="nl-NL"/>
        </a:p>
      </dgm:t>
    </dgm:pt>
    <dgm:pt modelId="{BF5DACA9-19AF-4E98-AA8A-5D8340D03943}" type="pres">
      <dgm:prSet presAssocID="{255CD19B-CF62-4FCB-B15D-B6F04596C671}" presName="level2Shape" presStyleLbl="node4" presStyleIdx="2" presStyleCnt="21"/>
      <dgm:spPr/>
      <dgm:t>
        <a:bodyPr/>
        <a:lstStyle/>
        <a:p>
          <a:endParaRPr lang="nl-NL"/>
        </a:p>
      </dgm:t>
    </dgm:pt>
    <dgm:pt modelId="{4742FD97-F4D7-458D-B999-902D660120A1}" type="pres">
      <dgm:prSet presAssocID="{255CD19B-CF62-4FCB-B15D-B6F04596C671}" presName="hierChild3" presStyleCnt="0"/>
      <dgm:spPr/>
      <dgm:t>
        <a:bodyPr/>
        <a:lstStyle/>
        <a:p>
          <a:endParaRPr lang="nl-NL"/>
        </a:p>
      </dgm:t>
    </dgm:pt>
    <dgm:pt modelId="{A741C35F-8A87-4289-A360-F252748D2ACF}" type="pres">
      <dgm:prSet presAssocID="{2C27F1D4-4E05-4BB1-9046-3DAF81E3CAF6}" presName="Name19" presStyleLbl="parChTrans1D4" presStyleIdx="3" presStyleCnt="21"/>
      <dgm:spPr/>
      <dgm:t>
        <a:bodyPr/>
        <a:lstStyle/>
        <a:p>
          <a:endParaRPr lang="nl-NL"/>
        </a:p>
      </dgm:t>
    </dgm:pt>
    <dgm:pt modelId="{7FA8E429-8C99-4E2F-9029-6E13BF5405BC}" type="pres">
      <dgm:prSet presAssocID="{DB826FB9-0E46-4B24-BDC1-408AD73BD804}" presName="Name21" presStyleCnt="0"/>
      <dgm:spPr/>
      <dgm:t>
        <a:bodyPr/>
        <a:lstStyle/>
        <a:p>
          <a:endParaRPr lang="nl-NL"/>
        </a:p>
      </dgm:t>
    </dgm:pt>
    <dgm:pt modelId="{57FE436A-2942-4766-8FF0-804D6CC4C214}" type="pres">
      <dgm:prSet presAssocID="{DB826FB9-0E46-4B24-BDC1-408AD73BD804}" presName="level2Shape" presStyleLbl="node4" presStyleIdx="3" presStyleCnt="21"/>
      <dgm:spPr/>
      <dgm:t>
        <a:bodyPr/>
        <a:lstStyle/>
        <a:p>
          <a:endParaRPr lang="nl-NL"/>
        </a:p>
      </dgm:t>
    </dgm:pt>
    <dgm:pt modelId="{3EEACAF4-087F-4B4D-A077-3F059D5B9798}" type="pres">
      <dgm:prSet presAssocID="{DB826FB9-0E46-4B24-BDC1-408AD73BD804}" presName="hierChild3" presStyleCnt="0"/>
      <dgm:spPr/>
      <dgm:t>
        <a:bodyPr/>
        <a:lstStyle/>
        <a:p>
          <a:endParaRPr lang="nl-NL"/>
        </a:p>
      </dgm:t>
    </dgm:pt>
    <dgm:pt modelId="{D33C4709-8DDE-481D-B8E7-CF64EE557D79}" type="pres">
      <dgm:prSet presAssocID="{1ACEC687-DEE3-4B9E-899B-CCC13C8A958B}" presName="Name19" presStyleLbl="parChTrans1D3" presStyleIdx="1" presStyleCnt="5"/>
      <dgm:spPr/>
      <dgm:t>
        <a:bodyPr/>
        <a:lstStyle/>
        <a:p>
          <a:endParaRPr lang="nl-NL"/>
        </a:p>
      </dgm:t>
    </dgm:pt>
    <dgm:pt modelId="{33B331A8-93FA-4565-BE6D-3C60513A2000}" type="pres">
      <dgm:prSet presAssocID="{EE3468D4-FE2D-4997-B6B5-5F2F5BDC469E}" presName="Name21" presStyleCnt="0"/>
      <dgm:spPr/>
      <dgm:t>
        <a:bodyPr/>
        <a:lstStyle/>
        <a:p>
          <a:endParaRPr lang="nl-NL"/>
        </a:p>
      </dgm:t>
    </dgm:pt>
    <dgm:pt modelId="{C6C11EDA-9063-464C-9985-F5751E3DD9CB}" type="pres">
      <dgm:prSet presAssocID="{EE3468D4-FE2D-4997-B6B5-5F2F5BDC469E}" presName="level2Shape" presStyleLbl="node3" presStyleIdx="1" presStyleCnt="5" custScaleX="172465" custLinFactY="44648" custLinFactNeighborX="-1753" custLinFactNeighborY="100000"/>
      <dgm:spPr/>
      <dgm:t>
        <a:bodyPr/>
        <a:lstStyle/>
        <a:p>
          <a:endParaRPr lang="nl-NL"/>
        </a:p>
      </dgm:t>
    </dgm:pt>
    <dgm:pt modelId="{9B429FA0-2D65-4319-9BDF-C8C6F5CE652E}" type="pres">
      <dgm:prSet presAssocID="{EE3468D4-FE2D-4997-B6B5-5F2F5BDC469E}" presName="hierChild3" presStyleCnt="0"/>
      <dgm:spPr/>
      <dgm:t>
        <a:bodyPr/>
        <a:lstStyle/>
        <a:p>
          <a:endParaRPr lang="nl-NL"/>
        </a:p>
      </dgm:t>
    </dgm:pt>
    <dgm:pt modelId="{13E01CD4-3280-4780-AF41-91BD291F5223}" type="pres">
      <dgm:prSet presAssocID="{10E64A77-8FA2-4F9B-A6DF-0249E786087A}" presName="Name19" presStyleLbl="parChTrans1D4" presStyleIdx="4" presStyleCnt="21"/>
      <dgm:spPr/>
      <dgm:t>
        <a:bodyPr/>
        <a:lstStyle/>
        <a:p>
          <a:endParaRPr lang="nl-NL"/>
        </a:p>
      </dgm:t>
    </dgm:pt>
    <dgm:pt modelId="{A2601005-3540-4D13-B69C-A150766A76D9}" type="pres">
      <dgm:prSet presAssocID="{E2F1B17A-6BA1-47CD-A413-3FDAEF500EB1}" presName="Name21" presStyleCnt="0"/>
      <dgm:spPr/>
      <dgm:t>
        <a:bodyPr/>
        <a:lstStyle/>
        <a:p>
          <a:endParaRPr lang="nl-NL"/>
        </a:p>
      </dgm:t>
    </dgm:pt>
    <dgm:pt modelId="{55ACDAD6-B59E-46FB-86BD-A77CF8870E1D}" type="pres">
      <dgm:prSet presAssocID="{E2F1B17A-6BA1-47CD-A413-3FDAEF500EB1}" presName="level2Shape" presStyleLbl="node4" presStyleIdx="4" presStyleCnt="21" custScaleX="147257" custScaleY="98071" custLinFactY="104289" custLinFactNeighborX="-1739" custLinFactNeighborY="200000"/>
      <dgm:spPr/>
      <dgm:t>
        <a:bodyPr/>
        <a:lstStyle/>
        <a:p>
          <a:endParaRPr lang="nl-NL"/>
        </a:p>
      </dgm:t>
    </dgm:pt>
    <dgm:pt modelId="{25503731-DE79-43BC-A949-113EA40159C1}" type="pres">
      <dgm:prSet presAssocID="{E2F1B17A-6BA1-47CD-A413-3FDAEF500EB1}" presName="hierChild3" presStyleCnt="0"/>
      <dgm:spPr/>
      <dgm:t>
        <a:bodyPr/>
        <a:lstStyle/>
        <a:p>
          <a:endParaRPr lang="nl-NL"/>
        </a:p>
      </dgm:t>
    </dgm:pt>
    <dgm:pt modelId="{B9A3E149-4E67-4028-9AE1-486286C357DC}" type="pres">
      <dgm:prSet presAssocID="{AF91CF61-E61C-4875-8749-F4C5E4EC5ACA}" presName="Name19" presStyleLbl="parChTrans1D3" presStyleIdx="2" presStyleCnt="5"/>
      <dgm:spPr/>
      <dgm:t>
        <a:bodyPr/>
        <a:lstStyle/>
        <a:p>
          <a:endParaRPr lang="nl-NL"/>
        </a:p>
      </dgm:t>
    </dgm:pt>
    <dgm:pt modelId="{3ADC16F0-0E44-4611-9507-878B690D61C2}" type="pres">
      <dgm:prSet presAssocID="{1B274C6A-130B-43FE-8A14-97C82F8E34AA}" presName="Name21" presStyleCnt="0"/>
      <dgm:spPr/>
      <dgm:t>
        <a:bodyPr/>
        <a:lstStyle/>
        <a:p>
          <a:endParaRPr lang="nl-NL"/>
        </a:p>
      </dgm:t>
    </dgm:pt>
    <dgm:pt modelId="{26665D14-C0D8-467D-994B-3CD7138035BC}" type="pres">
      <dgm:prSet presAssocID="{1B274C6A-130B-43FE-8A14-97C82F8E34AA}" presName="level2Shape" presStyleLbl="node3" presStyleIdx="2" presStyleCnt="5" custScaleX="227357"/>
      <dgm:spPr/>
      <dgm:t>
        <a:bodyPr/>
        <a:lstStyle/>
        <a:p>
          <a:endParaRPr lang="nl-NL"/>
        </a:p>
      </dgm:t>
    </dgm:pt>
    <dgm:pt modelId="{60697F0F-15D3-4FB0-B3E9-29945EC21DFC}" type="pres">
      <dgm:prSet presAssocID="{1B274C6A-130B-43FE-8A14-97C82F8E34AA}" presName="hierChild3" presStyleCnt="0"/>
      <dgm:spPr/>
      <dgm:t>
        <a:bodyPr/>
        <a:lstStyle/>
        <a:p>
          <a:endParaRPr lang="nl-NL"/>
        </a:p>
      </dgm:t>
    </dgm:pt>
    <dgm:pt modelId="{4179408C-C94F-49DA-9FEB-C282B4686F77}" type="pres">
      <dgm:prSet presAssocID="{18D474AD-BC90-47E8-96F7-EE0B9DF66AB1}" presName="Name19" presStyleLbl="parChTrans1D4" presStyleIdx="5" presStyleCnt="21"/>
      <dgm:spPr/>
      <dgm:t>
        <a:bodyPr/>
        <a:lstStyle/>
        <a:p>
          <a:endParaRPr lang="nl-NL"/>
        </a:p>
      </dgm:t>
    </dgm:pt>
    <dgm:pt modelId="{09F4626E-AE00-442C-B704-616A1E99737F}" type="pres">
      <dgm:prSet presAssocID="{AEB81676-C247-4210-A2AD-E7C8207B3648}" presName="Name21" presStyleCnt="0"/>
      <dgm:spPr/>
      <dgm:t>
        <a:bodyPr/>
        <a:lstStyle/>
        <a:p>
          <a:endParaRPr lang="nl-NL"/>
        </a:p>
      </dgm:t>
    </dgm:pt>
    <dgm:pt modelId="{AA6FC00C-691F-4632-B870-3318C0FBC976}" type="pres">
      <dgm:prSet presAssocID="{AEB81676-C247-4210-A2AD-E7C8207B3648}" presName="level2Shape" presStyleLbl="node4" presStyleIdx="5" presStyleCnt="21" custScaleX="196406" custScaleY="112955"/>
      <dgm:spPr/>
      <dgm:t>
        <a:bodyPr/>
        <a:lstStyle/>
        <a:p>
          <a:endParaRPr lang="nl-NL"/>
        </a:p>
      </dgm:t>
    </dgm:pt>
    <dgm:pt modelId="{0497E583-D508-4AC8-AAAC-F95970F53CCA}" type="pres">
      <dgm:prSet presAssocID="{AEB81676-C247-4210-A2AD-E7C8207B3648}" presName="hierChild3" presStyleCnt="0"/>
      <dgm:spPr/>
      <dgm:t>
        <a:bodyPr/>
        <a:lstStyle/>
        <a:p>
          <a:endParaRPr lang="nl-NL"/>
        </a:p>
      </dgm:t>
    </dgm:pt>
    <dgm:pt modelId="{1436163E-FA14-49DA-996D-CF390824DDE0}" type="pres">
      <dgm:prSet presAssocID="{E824AFAE-3FC3-4E29-89E0-6C23BC0C0A58}" presName="Name19" presStyleLbl="parChTrans1D4" presStyleIdx="6" presStyleCnt="21"/>
      <dgm:spPr/>
      <dgm:t>
        <a:bodyPr/>
        <a:lstStyle/>
        <a:p>
          <a:endParaRPr lang="nl-NL"/>
        </a:p>
      </dgm:t>
    </dgm:pt>
    <dgm:pt modelId="{72EC98BE-CBF3-4A31-B322-F8D50AE8A323}" type="pres">
      <dgm:prSet presAssocID="{3CC2B98F-B85B-4206-A10C-72955D3BD07F}" presName="Name21" presStyleCnt="0"/>
      <dgm:spPr/>
      <dgm:t>
        <a:bodyPr/>
        <a:lstStyle/>
        <a:p>
          <a:endParaRPr lang="nl-NL"/>
        </a:p>
      </dgm:t>
    </dgm:pt>
    <dgm:pt modelId="{5807360B-70C7-4391-86B7-1A9FCBDE1A86}" type="pres">
      <dgm:prSet presAssocID="{3CC2B98F-B85B-4206-A10C-72955D3BD07F}" presName="level2Shape" presStyleLbl="node4" presStyleIdx="6" presStyleCnt="21" custScaleX="135677" custScaleY="116140" custLinFactNeighborX="-1595" custLinFactNeighborY="-4310"/>
      <dgm:spPr/>
      <dgm:t>
        <a:bodyPr/>
        <a:lstStyle/>
        <a:p>
          <a:endParaRPr lang="nl-NL"/>
        </a:p>
      </dgm:t>
    </dgm:pt>
    <dgm:pt modelId="{FA2AC94B-8BB4-4236-8546-61D2ECA8EAEA}" type="pres">
      <dgm:prSet presAssocID="{3CC2B98F-B85B-4206-A10C-72955D3BD07F}" presName="hierChild3" presStyleCnt="0"/>
      <dgm:spPr/>
      <dgm:t>
        <a:bodyPr/>
        <a:lstStyle/>
        <a:p>
          <a:endParaRPr lang="nl-NL"/>
        </a:p>
      </dgm:t>
    </dgm:pt>
    <dgm:pt modelId="{C42ADD1F-00DE-4636-A70E-DABE1ABACDF8}" type="pres">
      <dgm:prSet presAssocID="{05A429C7-0665-4ACA-9CCF-DC7B88A77D62}" presName="Name19" presStyleLbl="parChTrans1D4" presStyleIdx="7" presStyleCnt="21"/>
      <dgm:spPr/>
      <dgm:t>
        <a:bodyPr/>
        <a:lstStyle/>
        <a:p>
          <a:endParaRPr lang="nl-NL"/>
        </a:p>
      </dgm:t>
    </dgm:pt>
    <dgm:pt modelId="{B2AF5698-DC77-48AB-8D40-C278B9E9CAF7}" type="pres">
      <dgm:prSet presAssocID="{2432FE48-565A-4966-A4CF-ECAF839D4FE2}" presName="Name21" presStyleCnt="0"/>
      <dgm:spPr/>
      <dgm:t>
        <a:bodyPr/>
        <a:lstStyle/>
        <a:p>
          <a:endParaRPr lang="nl-NL"/>
        </a:p>
      </dgm:t>
    </dgm:pt>
    <dgm:pt modelId="{A083E523-0B8C-4862-BAE0-53D0959EB032}" type="pres">
      <dgm:prSet presAssocID="{2432FE48-565A-4966-A4CF-ECAF839D4FE2}" presName="level2Shape" presStyleLbl="node4" presStyleIdx="7" presStyleCnt="21" custLinFactNeighborX="-1761" custLinFactNeighborY="-5282"/>
      <dgm:spPr/>
      <dgm:t>
        <a:bodyPr/>
        <a:lstStyle/>
        <a:p>
          <a:endParaRPr lang="nl-NL"/>
        </a:p>
      </dgm:t>
    </dgm:pt>
    <dgm:pt modelId="{41BD008C-9327-4F8E-88F5-F5364BECDD1A}" type="pres">
      <dgm:prSet presAssocID="{2432FE48-565A-4966-A4CF-ECAF839D4FE2}" presName="hierChild3" presStyleCnt="0"/>
      <dgm:spPr/>
      <dgm:t>
        <a:bodyPr/>
        <a:lstStyle/>
        <a:p>
          <a:endParaRPr lang="nl-NL"/>
        </a:p>
      </dgm:t>
    </dgm:pt>
    <dgm:pt modelId="{D5E7E00B-730A-4086-94A8-D376910E63C3}" type="pres">
      <dgm:prSet presAssocID="{A199EB42-D509-436B-B3A5-4606C9D614D2}" presName="Name19" presStyleLbl="parChTrans1D4" presStyleIdx="8" presStyleCnt="21"/>
      <dgm:spPr/>
      <dgm:t>
        <a:bodyPr/>
        <a:lstStyle/>
        <a:p>
          <a:endParaRPr lang="nl-NL"/>
        </a:p>
      </dgm:t>
    </dgm:pt>
    <dgm:pt modelId="{D02405D0-48D1-4BAA-8F08-D03BFDA079BC}" type="pres">
      <dgm:prSet presAssocID="{EF53A432-0536-4297-8337-CF7B025B3E57}" presName="Name21" presStyleCnt="0"/>
      <dgm:spPr/>
      <dgm:t>
        <a:bodyPr/>
        <a:lstStyle/>
        <a:p>
          <a:endParaRPr lang="nl-NL"/>
        </a:p>
      </dgm:t>
    </dgm:pt>
    <dgm:pt modelId="{4FF5860B-80C5-419E-8E72-706F7659E412}" type="pres">
      <dgm:prSet presAssocID="{EF53A432-0536-4297-8337-CF7B025B3E57}" presName="level2Shape" presStyleLbl="node4" presStyleIdx="8" presStyleCnt="21" custScaleX="142315" custScaleY="114356" custLinFactNeighborY="-2765"/>
      <dgm:spPr/>
      <dgm:t>
        <a:bodyPr/>
        <a:lstStyle/>
        <a:p>
          <a:endParaRPr lang="nl-NL"/>
        </a:p>
      </dgm:t>
    </dgm:pt>
    <dgm:pt modelId="{47DC6925-A836-4EE8-8E5A-D9D5C96C30D0}" type="pres">
      <dgm:prSet presAssocID="{EF53A432-0536-4297-8337-CF7B025B3E57}" presName="hierChild3" presStyleCnt="0"/>
      <dgm:spPr/>
      <dgm:t>
        <a:bodyPr/>
        <a:lstStyle/>
        <a:p>
          <a:endParaRPr lang="nl-NL"/>
        </a:p>
      </dgm:t>
    </dgm:pt>
    <dgm:pt modelId="{F4F2CA19-D26B-49E8-9C43-9EFC7ADCC4E9}" type="pres">
      <dgm:prSet presAssocID="{0D22380E-8D6D-4E6D-AB7C-74BFC20BBF5C}" presName="Name19" presStyleLbl="parChTrans1D3" presStyleIdx="3" presStyleCnt="5"/>
      <dgm:spPr/>
      <dgm:t>
        <a:bodyPr/>
        <a:lstStyle/>
        <a:p>
          <a:endParaRPr lang="nl-NL"/>
        </a:p>
      </dgm:t>
    </dgm:pt>
    <dgm:pt modelId="{B9C9A149-1E5D-4816-935E-E72AE8E2701C}" type="pres">
      <dgm:prSet presAssocID="{98C075DC-3124-49A3-9653-831C3CDA2934}" presName="Name21" presStyleCnt="0"/>
      <dgm:spPr/>
      <dgm:t>
        <a:bodyPr/>
        <a:lstStyle/>
        <a:p>
          <a:endParaRPr lang="nl-NL"/>
        </a:p>
      </dgm:t>
    </dgm:pt>
    <dgm:pt modelId="{DB65374E-BF59-4CF7-BEDA-35112E7ADE5F}" type="pres">
      <dgm:prSet presAssocID="{98C075DC-3124-49A3-9653-831C3CDA2934}" presName="level2Shape" presStyleLbl="node3" presStyleIdx="3" presStyleCnt="5" custScaleX="219663"/>
      <dgm:spPr/>
      <dgm:t>
        <a:bodyPr/>
        <a:lstStyle/>
        <a:p>
          <a:endParaRPr lang="nl-NL"/>
        </a:p>
      </dgm:t>
    </dgm:pt>
    <dgm:pt modelId="{A9327695-85C8-40C6-ACBF-871AD8FCE326}" type="pres">
      <dgm:prSet presAssocID="{98C075DC-3124-49A3-9653-831C3CDA2934}" presName="hierChild3" presStyleCnt="0"/>
      <dgm:spPr/>
      <dgm:t>
        <a:bodyPr/>
        <a:lstStyle/>
        <a:p>
          <a:endParaRPr lang="nl-NL"/>
        </a:p>
      </dgm:t>
    </dgm:pt>
    <dgm:pt modelId="{16E64175-2D30-41B8-BDCD-251E0A738C34}" type="pres">
      <dgm:prSet presAssocID="{BA05DE4A-66A3-4AFE-99CB-3302F9A14B7D}" presName="Name19" presStyleLbl="parChTrans1D4" presStyleIdx="9" presStyleCnt="21"/>
      <dgm:spPr/>
      <dgm:t>
        <a:bodyPr/>
        <a:lstStyle/>
        <a:p>
          <a:endParaRPr lang="nl-NL"/>
        </a:p>
      </dgm:t>
    </dgm:pt>
    <dgm:pt modelId="{E64F53F4-BFC2-452C-B86D-BADD49A56A1D}" type="pres">
      <dgm:prSet presAssocID="{B4C9E5AD-D25C-4076-AE50-427A252E8E68}" presName="Name21" presStyleCnt="0"/>
      <dgm:spPr/>
      <dgm:t>
        <a:bodyPr/>
        <a:lstStyle/>
        <a:p>
          <a:endParaRPr lang="nl-NL"/>
        </a:p>
      </dgm:t>
    </dgm:pt>
    <dgm:pt modelId="{7A8C5295-98B8-44D2-9F0D-C7D8D8AB775B}" type="pres">
      <dgm:prSet presAssocID="{B4C9E5AD-D25C-4076-AE50-427A252E8E68}" presName="level2Shape" presStyleLbl="node4" presStyleIdx="9" presStyleCnt="21" custScaleX="147030"/>
      <dgm:spPr/>
      <dgm:t>
        <a:bodyPr/>
        <a:lstStyle/>
        <a:p>
          <a:endParaRPr lang="nl-NL"/>
        </a:p>
      </dgm:t>
    </dgm:pt>
    <dgm:pt modelId="{56B5CA40-CECA-48B0-A269-7D65D11AF946}" type="pres">
      <dgm:prSet presAssocID="{B4C9E5AD-D25C-4076-AE50-427A252E8E68}" presName="hierChild3" presStyleCnt="0"/>
      <dgm:spPr/>
      <dgm:t>
        <a:bodyPr/>
        <a:lstStyle/>
        <a:p>
          <a:endParaRPr lang="nl-NL"/>
        </a:p>
      </dgm:t>
    </dgm:pt>
    <dgm:pt modelId="{7D5DFEDD-2E79-4A15-A127-98D6FA67DAFC}" type="pres">
      <dgm:prSet presAssocID="{D9BC8B85-E531-427F-9DC1-1F73C52F5890}" presName="Name19" presStyleLbl="parChTrans1D4" presStyleIdx="10" presStyleCnt="21"/>
      <dgm:spPr/>
      <dgm:t>
        <a:bodyPr/>
        <a:lstStyle/>
        <a:p>
          <a:endParaRPr lang="nl-NL"/>
        </a:p>
      </dgm:t>
    </dgm:pt>
    <dgm:pt modelId="{82B8D452-F534-4267-8F88-8A556CA14533}" type="pres">
      <dgm:prSet presAssocID="{AD0CDD34-4257-4A65-AE8D-5807EC9FEFC2}" presName="Name21" presStyleCnt="0"/>
      <dgm:spPr/>
      <dgm:t>
        <a:bodyPr/>
        <a:lstStyle/>
        <a:p>
          <a:endParaRPr lang="nl-NL"/>
        </a:p>
      </dgm:t>
    </dgm:pt>
    <dgm:pt modelId="{B2DC194D-1AF6-40D1-BA7B-B17B32033451}" type="pres">
      <dgm:prSet presAssocID="{AD0CDD34-4257-4A65-AE8D-5807EC9FEFC2}" presName="level2Shape" presStyleLbl="node4" presStyleIdx="10" presStyleCnt="21" custScaleX="151265" custScaleY="124935" custLinFactNeighborY="-2405"/>
      <dgm:spPr/>
      <dgm:t>
        <a:bodyPr/>
        <a:lstStyle/>
        <a:p>
          <a:endParaRPr lang="nl-NL"/>
        </a:p>
      </dgm:t>
    </dgm:pt>
    <dgm:pt modelId="{1A532411-EC73-4EA9-9A3C-D1065D029226}" type="pres">
      <dgm:prSet presAssocID="{AD0CDD34-4257-4A65-AE8D-5807EC9FEFC2}" presName="hierChild3" presStyleCnt="0"/>
      <dgm:spPr/>
      <dgm:t>
        <a:bodyPr/>
        <a:lstStyle/>
        <a:p>
          <a:endParaRPr lang="nl-NL"/>
        </a:p>
      </dgm:t>
    </dgm:pt>
    <dgm:pt modelId="{2242C804-28CD-4956-BB21-11E9AB91233A}" type="pres">
      <dgm:prSet presAssocID="{EE47D795-C764-4421-912A-653887F5D25E}" presName="Name19" presStyleLbl="parChTrans1D4" presStyleIdx="11" presStyleCnt="21"/>
      <dgm:spPr/>
      <dgm:t>
        <a:bodyPr/>
        <a:lstStyle/>
        <a:p>
          <a:endParaRPr lang="nl-NL"/>
        </a:p>
      </dgm:t>
    </dgm:pt>
    <dgm:pt modelId="{BA787652-E574-4B3F-98D8-D2DD6FA93728}" type="pres">
      <dgm:prSet presAssocID="{1604375B-C04E-4F33-90CE-7CED202F0561}" presName="Name21" presStyleCnt="0"/>
      <dgm:spPr/>
      <dgm:t>
        <a:bodyPr/>
        <a:lstStyle/>
        <a:p>
          <a:endParaRPr lang="nl-NL"/>
        </a:p>
      </dgm:t>
    </dgm:pt>
    <dgm:pt modelId="{D870D2E0-AD01-4C32-9F70-4D707A7928BA}" type="pres">
      <dgm:prSet presAssocID="{1604375B-C04E-4F33-90CE-7CED202F0561}" presName="level2Shape" presStyleLbl="node4" presStyleIdx="11" presStyleCnt="21"/>
      <dgm:spPr/>
      <dgm:t>
        <a:bodyPr/>
        <a:lstStyle/>
        <a:p>
          <a:endParaRPr lang="nl-NL"/>
        </a:p>
      </dgm:t>
    </dgm:pt>
    <dgm:pt modelId="{32861D74-476E-4452-93E0-7AB9A0235EED}" type="pres">
      <dgm:prSet presAssocID="{1604375B-C04E-4F33-90CE-7CED202F0561}" presName="hierChild3" presStyleCnt="0"/>
      <dgm:spPr/>
      <dgm:t>
        <a:bodyPr/>
        <a:lstStyle/>
        <a:p>
          <a:endParaRPr lang="nl-NL"/>
        </a:p>
      </dgm:t>
    </dgm:pt>
    <dgm:pt modelId="{B2F3C940-C8EA-4126-9EAB-2C1D91E0611F}" type="pres">
      <dgm:prSet presAssocID="{B01CD179-0FCE-4298-8E75-F50E09DD2B13}" presName="Name19" presStyleLbl="parChTrans1D4" presStyleIdx="12" presStyleCnt="21"/>
      <dgm:spPr/>
      <dgm:t>
        <a:bodyPr/>
        <a:lstStyle/>
        <a:p>
          <a:endParaRPr lang="nl-NL"/>
        </a:p>
      </dgm:t>
    </dgm:pt>
    <dgm:pt modelId="{A88BE443-210F-4DE1-B1AE-5F78F1907DEE}" type="pres">
      <dgm:prSet presAssocID="{959261D5-C08B-4C86-B43A-154038957CB4}" presName="Name21" presStyleCnt="0"/>
      <dgm:spPr/>
      <dgm:t>
        <a:bodyPr/>
        <a:lstStyle/>
        <a:p>
          <a:endParaRPr lang="nl-NL"/>
        </a:p>
      </dgm:t>
    </dgm:pt>
    <dgm:pt modelId="{27EF8C02-33B8-4562-BACF-6B60360D9EA3}" type="pres">
      <dgm:prSet presAssocID="{959261D5-C08B-4C86-B43A-154038957CB4}" presName="level2Shape" presStyleLbl="node4" presStyleIdx="12" presStyleCnt="21"/>
      <dgm:spPr/>
      <dgm:t>
        <a:bodyPr/>
        <a:lstStyle/>
        <a:p>
          <a:endParaRPr lang="nl-NL"/>
        </a:p>
      </dgm:t>
    </dgm:pt>
    <dgm:pt modelId="{F38E4DCE-842D-4561-B6B0-4306B4C001E1}" type="pres">
      <dgm:prSet presAssocID="{959261D5-C08B-4C86-B43A-154038957CB4}" presName="hierChild3" presStyleCnt="0"/>
      <dgm:spPr/>
      <dgm:t>
        <a:bodyPr/>
        <a:lstStyle/>
        <a:p>
          <a:endParaRPr lang="nl-NL"/>
        </a:p>
      </dgm:t>
    </dgm:pt>
    <dgm:pt modelId="{A9A49E2D-DF05-49D4-BA75-4719A4AEE6C7}" type="pres">
      <dgm:prSet presAssocID="{E83F75D6-D7B4-42DE-8C00-9BD2887D0D1E}" presName="Name19" presStyleLbl="parChTrans1D4" presStyleIdx="13" presStyleCnt="21"/>
      <dgm:spPr/>
      <dgm:t>
        <a:bodyPr/>
        <a:lstStyle/>
        <a:p>
          <a:endParaRPr lang="nl-NL"/>
        </a:p>
      </dgm:t>
    </dgm:pt>
    <dgm:pt modelId="{0EF29111-05E7-427D-830F-09862F323D4D}" type="pres">
      <dgm:prSet presAssocID="{73B7B5BF-45A5-47F4-B487-4457C27D7D21}" presName="Name21" presStyleCnt="0"/>
      <dgm:spPr/>
      <dgm:t>
        <a:bodyPr/>
        <a:lstStyle/>
        <a:p>
          <a:endParaRPr lang="nl-NL"/>
        </a:p>
      </dgm:t>
    </dgm:pt>
    <dgm:pt modelId="{593F1C6F-A04F-4649-A96B-FCD767AB4E6E}" type="pres">
      <dgm:prSet presAssocID="{73B7B5BF-45A5-47F4-B487-4457C27D7D21}" presName="level2Shape" presStyleLbl="node4" presStyleIdx="13" presStyleCnt="21" custScaleX="148007" custLinFactNeighborX="0"/>
      <dgm:spPr/>
      <dgm:t>
        <a:bodyPr/>
        <a:lstStyle/>
        <a:p>
          <a:endParaRPr lang="nl-NL"/>
        </a:p>
      </dgm:t>
    </dgm:pt>
    <dgm:pt modelId="{63669619-77C3-4175-BDBD-73F3121BE862}" type="pres">
      <dgm:prSet presAssocID="{73B7B5BF-45A5-47F4-B487-4457C27D7D21}" presName="hierChild3" presStyleCnt="0"/>
      <dgm:spPr/>
      <dgm:t>
        <a:bodyPr/>
        <a:lstStyle/>
        <a:p>
          <a:endParaRPr lang="nl-NL"/>
        </a:p>
      </dgm:t>
    </dgm:pt>
    <dgm:pt modelId="{1A62ED52-2AC5-443F-8E56-180F10C249EC}" type="pres">
      <dgm:prSet presAssocID="{9CBE980C-E0DC-43CE-92CE-AD7621A270AE}" presName="Name19" presStyleLbl="parChTrans1D4" presStyleIdx="14" presStyleCnt="21"/>
      <dgm:spPr/>
      <dgm:t>
        <a:bodyPr/>
        <a:lstStyle/>
        <a:p>
          <a:endParaRPr lang="nl-NL"/>
        </a:p>
      </dgm:t>
    </dgm:pt>
    <dgm:pt modelId="{22842019-D105-4DC5-BFD7-0747BFE6CA20}" type="pres">
      <dgm:prSet presAssocID="{919B412D-F7FA-4C62-BF42-B0FBB9F2290C}" presName="Name21" presStyleCnt="0"/>
      <dgm:spPr/>
      <dgm:t>
        <a:bodyPr/>
        <a:lstStyle/>
        <a:p>
          <a:endParaRPr lang="nl-NL"/>
        </a:p>
      </dgm:t>
    </dgm:pt>
    <dgm:pt modelId="{3DA87C40-57F8-49BF-A1CD-AFBC09C40B7A}" type="pres">
      <dgm:prSet presAssocID="{919B412D-F7FA-4C62-BF42-B0FBB9F2290C}" presName="level2Shape" presStyleLbl="node4" presStyleIdx="14" presStyleCnt="21" custScaleX="150670" custScaleY="126852" custLinFactNeighborY="-2641"/>
      <dgm:spPr/>
      <dgm:t>
        <a:bodyPr/>
        <a:lstStyle/>
        <a:p>
          <a:endParaRPr lang="nl-NL"/>
        </a:p>
      </dgm:t>
    </dgm:pt>
    <dgm:pt modelId="{8E40FAA6-0592-42CB-9516-3AE495A2E85A}" type="pres">
      <dgm:prSet presAssocID="{919B412D-F7FA-4C62-BF42-B0FBB9F2290C}" presName="hierChild3" presStyleCnt="0"/>
      <dgm:spPr/>
      <dgm:t>
        <a:bodyPr/>
        <a:lstStyle/>
        <a:p>
          <a:endParaRPr lang="nl-NL"/>
        </a:p>
      </dgm:t>
    </dgm:pt>
    <dgm:pt modelId="{ADCA874A-EFA2-4FC2-89D3-1D3D249C055F}" type="pres">
      <dgm:prSet presAssocID="{0E38CF6F-1DDB-47BC-A32A-FCB68A3F79C0}" presName="Name19" presStyleLbl="parChTrans1D3" presStyleIdx="4" presStyleCnt="5"/>
      <dgm:spPr/>
      <dgm:t>
        <a:bodyPr/>
        <a:lstStyle/>
        <a:p>
          <a:endParaRPr lang="nl-NL"/>
        </a:p>
      </dgm:t>
    </dgm:pt>
    <dgm:pt modelId="{1CACCF02-758B-420B-8BC9-299A11669110}" type="pres">
      <dgm:prSet presAssocID="{0D4B9D80-4E1E-4A55-89A4-5E81A34E4455}" presName="Name21" presStyleCnt="0"/>
      <dgm:spPr/>
      <dgm:t>
        <a:bodyPr/>
        <a:lstStyle/>
        <a:p>
          <a:endParaRPr lang="nl-NL"/>
        </a:p>
      </dgm:t>
    </dgm:pt>
    <dgm:pt modelId="{5F9EEFD3-795E-4088-9B10-E47E9762698A}" type="pres">
      <dgm:prSet presAssocID="{0D4B9D80-4E1E-4A55-89A4-5E81A34E4455}" presName="level2Shape" presStyleLbl="node3" presStyleIdx="4" presStyleCnt="5" custScaleX="218562" custLinFactNeighborX="-28987"/>
      <dgm:spPr/>
      <dgm:t>
        <a:bodyPr/>
        <a:lstStyle/>
        <a:p>
          <a:endParaRPr lang="nl-NL"/>
        </a:p>
      </dgm:t>
    </dgm:pt>
    <dgm:pt modelId="{06DB634D-F4AB-4771-9E4B-6592982EA3A0}" type="pres">
      <dgm:prSet presAssocID="{0D4B9D80-4E1E-4A55-89A4-5E81A34E4455}" presName="hierChild3" presStyleCnt="0"/>
      <dgm:spPr/>
      <dgm:t>
        <a:bodyPr/>
        <a:lstStyle/>
        <a:p>
          <a:endParaRPr lang="nl-NL"/>
        </a:p>
      </dgm:t>
    </dgm:pt>
    <dgm:pt modelId="{FAF96BDA-19BF-42D5-96D5-E908406401AF}" type="pres">
      <dgm:prSet presAssocID="{286AE4D6-6A74-4F0D-9151-415A2C0E60CA}" presName="Name19" presStyleLbl="parChTrans1D4" presStyleIdx="15" presStyleCnt="21"/>
      <dgm:spPr/>
      <dgm:t>
        <a:bodyPr/>
        <a:lstStyle/>
        <a:p>
          <a:endParaRPr lang="nl-NL"/>
        </a:p>
      </dgm:t>
    </dgm:pt>
    <dgm:pt modelId="{DF0B74A8-C66A-46DE-8C6B-99ABA157C72E}" type="pres">
      <dgm:prSet presAssocID="{01D54F45-2513-4EEC-B0B7-65FF24205207}" presName="Name21" presStyleCnt="0"/>
      <dgm:spPr/>
      <dgm:t>
        <a:bodyPr/>
        <a:lstStyle/>
        <a:p>
          <a:endParaRPr lang="nl-NL"/>
        </a:p>
      </dgm:t>
    </dgm:pt>
    <dgm:pt modelId="{159E2770-FD4D-456A-A29F-2E63E8D84661}" type="pres">
      <dgm:prSet presAssocID="{01D54F45-2513-4EEC-B0B7-65FF24205207}" presName="level2Shape" presStyleLbl="node4" presStyleIdx="15" presStyleCnt="21" custScaleX="168016" custLinFactNeighborX="-28987"/>
      <dgm:spPr/>
      <dgm:t>
        <a:bodyPr/>
        <a:lstStyle/>
        <a:p>
          <a:endParaRPr lang="nl-NL"/>
        </a:p>
      </dgm:t>
    </dgm:pt>
    <dgm:pt modelId="{D1A85B80-20B8-4471-A980-EF50D43927F7}" type="pres">
      <dgm:prSet presAssocID="{01D54F45-2513-4EEC-B0B7-65FF24205207}" presName="hierChild3" presStyleCnt="0"/>
      <dgm:spPr/>
      <dgm:t>
        <a:bodyPr/>
        <a:lstStyle/>
        <a:p>
          <a:endParaRPr lang="nl-NL"/>
        </a:p>
      </dgm:t>
    </dgm:pt>
    <dgm:pt modelId="{E456537D-E1AB-4571-9553-AFCEFAFBFA60}" type="pres">
      <dgm:prSet presAssocID="{9075D7C3-BFDF-4252-AEFD-4E8329A203D3}" presName="Name19" presStyleLbl="parChTrans1D4" presStyleIdx="16" presStyleCnt="21"/>
      <dgm:spPr/>
      <dgm:t>
        <a:bodyPr/>
        <a:lstStyle/>
        <a:p>
          <a:endParaRPr lang="nl-NL"/>
        </a:p>
      </dgm:t>
    </dgm:pt>
    <dgm:pt modelId="{1F893EA0-FDDA-471E-BC45-667BCA8E4E2B}" type="pres">
      <dgm:prSet presAssocID="{927084B9-91EB-43C6-8ABC-2763A3E53FF7}" presName="Name21" presStyleCnt="0"/>
      <dgm:spPr/>
      <dgm:t>
        <a:bodyPr/>
        <a:lstStyle/>
        <a:p>
          <a:endParaRPr lang="nl-NL"/>
        </a:p>
      </dgm:t>
    </dgm:pt>
    <dgm:pt modelId="{AE364468-D08A-4686-AB41-3200D91BA7F2}" type="pres">
      <dgm:prSet presAssocID="{927084B9-91EB-43C6-8ABC-2763A3E53FF7}" presName="level2Shape" presStyleLbl="node4" presStyleIdx="16" presStyleCnt="21" custScaleX="155726" custScaleY="128441" custLinFactNeighborX="-28987" custLinFactNeighborY="-3962"/>
      <dgm:spPr/>
      <dgm:t>
        <a:bodyPr/>
        <a:lstStyle/>
        <a:p>
          <a:endParaRPr lang="nl-NL"/>
        </a:p>
      </dgm:t>
    </dgm:pt>
    <dgm:pt modelId="{00D23E21-44B7-4E4D-BF0B-40F067D2C055}" type="pres">
      <dgm:prSet presAssocID="{927084B9-91EB-43C6-8ABC-2763A3E53FF7}" presName="hierChild3" presStyleCnt="0"/>
      <dgm:spPr/>
      <dgm:t>
        <a:bodyPr/>
        <a:lstStyle/>
        <a:p>
          <a:endParaRPr lang="nl-NL"/>
        </a:p>
      </dgm:t>
    </dgm:pt>
    <dgm:pt modelId="{0CA170F3-55A5-4798-920F-9837F7491FF5}" type="pres">
      <dgm:prSet presAssocID="{012AB8DF-3B92-405D-8D8D-29FD29BCC829}" presName="Name19" presStyleLbl="parChTrans1D4" presStyleIdx="17" presStyleCnt="21"/>
      <dgm:spPr/>
      <dgm:t>
        <a:bodyPr/>
        <a:lstStyle/>
        <a:p>
          <a:endParaRPr lang="nl-NL"/>
        </a:p>
      </dgm:t>
    </dgm:pt>
    <dgm:pt modelId="{5BE331AA-8D6D-45DB-8C25-3B600C82BF41}" type="pres">
      <dgm:prSet presAssocID="{ED4484F7-52E0-4E2A-BC0C-4E6D8EC00E55}" presName="Name21" presStyleCnt="0"/>
      <dgm:spPr/>
      <dgm:t>
        <a:bodyPr/>
        <a:lstStyle/>
        <a:p>
          <a:endParaRPr lang="nl-NL"/>
        </a:p>
      </dgm:t>
    </dgm:pt>
    <dgm:pt modelId="{AAD3BA74-13FD-44A0-8C56-9CE8A430A22B}" type="pres">
      <dgm:prSet presAssocID="{ED4484F7-52E0-4E2A-BC0C-4E6D8EC00E55}" presName="level2Shape" presStyleLbl="node4" presStyleIdx="17" presStyleCnt="21" custLinFactNeighborX="-28987"/>
      <dgm:spPr/>
      <dgm:t>
        <a:bodyPr/>
        <a:lstStyle/>
        <a:p>
          <a:endParaRPr lang="nl-NL"/>
        </a:p>
      </dgm:t>
    </dgm:pt>
    <dgm:pt modelId="{3D0440A8-B4C9-4CFF-B45B-B220FE20C195}" type="pres">
      <dgm:prSet presAssocID="{ED4484F7-52E0-4E2A-BC0C-4E6D8EC00E55}" presName="hierChild3" presStyleCnt="0"/>
      <dgm:spPr/>
      <dgm:t>
        <a:bodyPr/>
        <a:lstStyle/>
        <a:p>
          <a:endParaRPr lang="nl-NL"/>
        </a:p>
      </dgm:t>
    </dgm:pt>
    <dgm:pt modelId="{A133BC6E-C691-434C-8E2C-8934F0EDDADE}" type="pres">
      <dgm:prSet presAssocID="{25119374-50B0-45C3-9E2E-41105323CF3D}" presName="Name19" presStyleLbl="parChTrans1D4" presStyleIdx="18" presStyleCnt="21"/>
      <dgm:spPr/>
      <dgm:t>
        <a:bodyPr/>
        <a:lstStyle/>
        <a:p>
          <a:endParaRPr lang="nl-NL"/>
        </a:p>
      </dgm:t>
    </dgm:pt>
    <dgm:pt modelId="{E0C98C8B-DC6E-4593-80B5-40B2B148AC21}" type="pres">
      <dgm:prSet presAssocID="{239869F9-C0CC-4FD5-AA6B-8B1974FB9753}" presName="Name21" presStyleCnt="0"/>
      <dgm:spPr/>
      <dgm:t>
        <a:bodyPr/>
        <a:lstStyle/>
        <a:p>
          <a:endParaRPr lang="nl-NL"/>
        </a:p>
      </dgm:t>
    </dgm:pt>
    <dgm:pt modelId="{A624AB52-20B4-45DB-81E3-ECE2B183E46B}" type="pres">
      <dgm:prSet presAssocID="{239869F9-C0CC-4FD5-AA6B-8B1974FB9753}" presName="level2Shape" presStyleLbl="node4" presStyleIdx="18" presStyleCnt="21" custLinFactNeighborX="-33819" custLinFactNeighborY="2416"/>
      <dgm:spPr/>
      <dgm:t>
        <a:bodyPr/>
        <a:lstStyle/>
        <a:p>
          <a:endParaRPr lang="nl-NL"/>
        </a:p>
      </dgm:t>
    </dgm:pt>
    <dgm:pt modelId="{0510295B-8A7F-4B11-8840-38A1D3DA8098}" type="pres">
      <dgm:prSet presAssocID="{239869F9-C0CC-4FD5-AA6B-8B1974FB9753}" presName="hierChild3" presStyleCnt="0"/>
      <dgm:spPr/>
      <dgm:t>
        <a:bodyPr/>
        <a:lstStyle/>
        <a:p>
          <a:endParaRPr lang="nl-NL"/>
        </a:p>
      </dgm:t>
    </dgm:pt>
    <dgm:pt modelId="{0FDF18C1-B6F7-4F36-AB66-2D0FA480863E}" type="pres">
      <dgm:prSet presAssocID="{F7DA6837-1162-45F2-B71F-8C17993B1EAB}" presName="Name19" presStyleLbl="parChTrans1D4" presStyleIdx="19" presStyleCnt="21"/>
      <dgm:spPr/>
      <dgm:t>
        <a:bodyPr/>
        <a:lstStyle/>
        <a:p>
          <a:endParaRPr lang="nl-NL"/>
        </a:p>
      </dgm:t>
    </dgm:pt>
    <dgm:pt modelId="{F8AAFA79-26BC-4016-9FCD-6CDB121A5172}" type="pres">
      <dgm:prSet presAssocID="{6ADE6D1F-C70D-4258-9141-55B84B577603}" presName="Name21" presStyleCnt="0"/>
      <dgm:spPr/>
      <dgm:t>
        <a:bodyPr/>
        <a:lstStyle/>
        <a:p>
          <a:endParaRPr lang="nl-NL"/>
        </a:p>
      </dgm:t>
    </dgm:pt>
    <dgm:pt modelId="{E1139720-DBE6-4DD1-AB7D-89D6EF9F021C}" type="pres">
      <dgm:prSet presAssocID="{6ADE6D1F-C70D-4258-9141-55B84B577603}" presName="level2Shape" presStyleLbl="node4" presStyleIdx="19" presStyleCnt="21" custLinFactNeighborX="-45091" custLinFactNeighborY="2415"/>
      <dgm:spPr/>
      <dgm:t>
        <a:bodyPr/>
        <a:lstStyle/>
        <a:p>
          <a:endParaRPr lang="nl-NL"/>
        </a:p>
      </dgm:t>
    </dgm:pt>
    <dgm:pt modelId="{08658A0D-321A-4541-BB42-027EFC74F956}" type="pres">
      <dgm:prSet presAssocID="{6ADE6D1F-C70D-4258-9141-55B84B577603}" presName="hierChild3" presStyleCnt="0"/>
      <dgm:spPr/>
      <dgm:t>
        <a:bodyPr/>
        <a:lstStyle/>
        <a:p>
          <a:endParaRPr lang="nl-NL"/>
        </a:p>
      </dgm:t>
    </dgm:pt>
    <dgm:pt modelId="{C18C2A5D-35F6-493A-ABCC-65746DAEF058}" type="pres">
      <dgm:prSet presAssocID="{EF81D3B1-BD47-4B93-9110-33D67007DDB1}" presName="Name19" presStyleLbl="parChTrans1D4" presStyleIdx="20" presStyleCnt="21"/>
      <dgm:spPr/>
      <dgm:t>
        <a:bodyPr/>
        <a:lstStyle/>
        <a:p>
          <a:endParaRPr lang="nl-NL"/>
        </a:p>
      </dgm:t>
    </dgm:pt>
    <dgm:pt modelId="{6FC3B369-1009-4A3E-B32B-772C7465BF00}" type="pres">
      <dgm:prSet presAssocID="{FE295030-B740-4654-8864-E3D7485B6B7A}" presName="Name21" presStyleCnt="0"/>
      <dgm:spPr/>
      <dgm:t>
        <a:bodyPr/>
        <a:lstStyle/>
        <a:p>
          <a:endParaRPr lang="nl-NL"/>
        </a:p>
      </dgm:t>
    </dgm:pt>
    <dgm:pt modelId="{46E24735-EA92-44DA-83F7-0B52F7F4DAAF}" type="pres">
      <dgm:prSet presAssocID="{FE295030-B740-4654-8864-E3D7485B6B7A}" presName="level2Shape" presStyleLbl="node4" presStyleIdx="20" presStyleCnt="21" custScaleX="126771" custLinFactNeighborX="-57975"/>
      <dgm:spPr/>
      <dgm:t>
        <a:bodyPr/>
        <a:lstStyle/>
        <a:p>
          <a:endParaRPr lang="nl-NL"/>
        </a:p>
      </dgm:t>
    </dgm:pt>
    <dgm:pt modelId="{A3BFA306-096F-47F7-9963-297917841AB1}" type="pres">
      <dgm:prSet presAssocID="{FE295030-B740-4654-8864-E3D7485B6B7A}" presName="hierChild3" presStyleCnt="0"/>
      <dgm:spPr/>
      <dgm:t>
        <a:bodyPr/>
        <a:lstStyle/>
        <a:p>
          <a:endParaRPr lang="nl-NL"/>
        </a:p>
      </dgm:t>
    </dgm:pt>
    <dgm:pt modelId="{D36A60A6-5741-4348-A956-A095B7C9C440}" type="pres">
      <dgm:prSet presAssocID="{BA21C20B-69E1-46F4-8AAF-E3E74B1CA242}" presName="bgShapesFlow" presStyleCnt="0"/>
      <dgm:spPr/>
      <dgm:t>
        <a:bodyPr/>
        <a:lstStyle/>
        <a:p>
          <a:endParaRPr lang="nl-NL"/>
        </a:p>
      </dgm:t>
    </dgm:pt>
  </dgm:ptLst>
  <dgm:cxnLst>
    <dgm:cxn modelId="{3EA1813F-466A-469D-9947-23EEF468CF52}" type="presOf" srcId="{D9BC8B85-E531-427F-9DC1-1F73C52F5890}" destId="{7D5DFEDD-2E79-4A15-A127-98D6FA67DAFC}" srcOrd="0" destOrd="0" presId="urn:microsoft.com/office/officeart/2005/8/layout/hierarchy6"/>
    <dgm:cxn modelId="{598A6C07-344C-4E12-8806-369935945D68}" type="presOf" srcId="{0D22380E-8D6D-4E6D-AB7C-74BFC20BBF5C}" destId="{F4F2CA19-D26B-49E8-9C43-9EFC7ADCC4E9}" srcOrd="0" destOrd="0" presId="urn:microsoft.com/office/officeart/2005/8/layout/hierarchy6"/>
    <dgm:cxn modelId="{28466909-0C97-4FC2-B718-80E7F89C42CC}" type="presOf" srcId="{25119374-50B0-45C3-9E2E-41105323CF3D}" destId="{A133BC6E-C691-434C-8E2C-8934F0EDDADE}" srcOrd="0" destOrd="0" presId="urn:microsoft.com/office/officeart/2005/8/layout/hierarchy6"/>
    <dgm:cxn modelId="{6B9B02AE-3DF1-43A1-9092-A57BFE1B97BD}" type="presOf" srcId="{09D8EB40-CA68-41C7-8B6E-48E0C61D22C5}" destId="{BFF58B16-9B80-43C3-9260-CAF68EE6583C}" srcOrd="0" destOrd="0" presId="urn:microsoft.com/office/officeart/2005/8/layout/hierarchy6"/>
    <dgm:cxn modelId="{DEA8BDC0-B855-4EA9-9C1E-ED306A6D5DC1}" srcId="{927084B9-91EB-43C6-8ABC-2763A3E53FF7}" destId="{239869F9-C0CC-4FD5-AA6B-8B1974FB9753}" srcOrd="1" destOrd="0" parTransId="{25119374-50B0-45C3-9E2E-41105323CF3D}" sibTransId="{80027B79-5E13-4E11-BE6E-3E4EBA914AB5}"/>
    <dgm:cxn modelId="{1545E4D2-458F-4ECC-A25D-A2ED5AC1C73A}" type="presOf" srcId="{FE295030-B740-4654-8864-E3D7485B6B7A}" destId="{46E24735-EA92-44DA-83F7-0B52F7F4DAAF}" srcOrd="0" destOrd="0" presId="urn:microsoft.com/office/officeart/2005/8/layout/hierarchy6"/>
    <dgm:cxn modelId="{315CA1FF-D74D-40FC-8252-2DB5FBB907C9}" type="presOf" srcId="{1ACEC687-DEE3-4B9E-899B-CCC13C8A958B}" destId="{D33C4709-8DDE-481D-B8E7-CF64EE557D79}" srcOrd="0" destOrd="0" presId="urn:microsoft.com/office/officeart/2005/8/layout/hierarchy6"/>
    <dgm:cxn modelId="{8465C186-716E-4AA4-90BA-E68C30E5C236}" type="presOf" srcId="{2432FE48-565A-4966-A4CF-ECAF839D4FE2}" destId="{A083E523-0B8C-4862-BAE0-53D0959EB032}" srcOrd="0" destOrd="0" presId="urn:microsoft.com/office/officeart/2005/8/layout/hierarchy6"/>
    <dgm:cxn modelId="{C515D216-43B7-497F-9E8B-115550B85316}" srcId="{AD0CDD34-4257-4A65-AE8D-5807EC9FEFC2}" destId="{959261D5-C08B-4C86-B43A-154038957CB4}" srcOrd="1" destOrd="0" parTransId="{B01CD179-0FCE-4298-8E75-F50E09DD2B13}" sibTransId="{A2C4360B-9176-43E3-AAEC-88F59E3C288A}"/>
    <dgm:cxn modelId="{4048207D-7C93-4E8C-BF87-C388E5B42793}" srcId="{7FF9063F-57DC-443B-AE58-F322681AE0BE}" destId="{872F9434-466A-4590-9378-9742934FA793}" srcOrd="0" destOrd="0" parTransId="{6EBBC1B7-3FA4-44F0-9514-2A722F7F4A65}" sibTransId="{BB3DD005-6345-41BA-8767-636C920D61E7}"/>
    <dgm:cxn modelId="{6EA8C4FA-D116-45F8-A465-A09857F81B53}" srcId="{09D8EB40-CA68-41C7-8B6E-48E0C61D22C5}" destId="{364DA58D-0308-4432-B8C4-4A8E8BA0C99B}" srcOrd="0" destOrd="0" parTransId="{C260514D-0AA5-4241-89E0-52BF7A5A5814}" sibTransId="{CE6B88C4-C3CF-44F9-9AF0-FA89ABC54A29}"/>
    <dgm:cxn modelId="{44CBE68C-13EF-4B25-9597-0BD7557DE522}" type="presOf" srcId="{22C9B056-30F7-47A0-951F-ECEDF62B6F6D}" destId="{E45D5A36-FCE5-4BB4-A0F8-2E6DC6671C89}" srcOrd="0" destOrd="0" presId="urn:microsoft.com/office/officeart/2005/8/layout/hierarchy6"/>
    <dgm:cxn modelId="{280AC203-6D97-45A4-8859-DC6ACC3BBD2F}" type="presOf" srcId="{0D4B9D80-4E1E-4A55-89A4-5E81A34E4455}" destId="{5F9EEFD3-795E-4088-9B10-E47E9762698A}" srcOrd="0" destOrd="0" presId="urn:microsoft.com/office/officeart/2005/8/layout/hierarchy6"/>
    <dgm:cxn modelId="{4380CBE6-273B-4B96-AA84-AC5A96F3DE90}" type="presOf" srcId="{6ADE6D1F-C70D-4258-9141-55B84B577603}" destId="{E1139720-DBE6-4DD1-AB7D-89D6EF9F021C}" srcOrd="0" destOrd="0" presId="urn:microsoft.com/office/officeart/2005/8/layout/hierarchy6"/>
    <dgm:cxn modelId="{C0765D6E-8929-4CE3-BA6B-308299A1F208}" srcId="{364DA58D-0308-4432-B8C4-4A8E8BA0C99B}" destId="{255CD19B-CF62-4FCB-B15D-B6F04596C671}" srcOrd="0" destOrd="0" parTransId="{22C9B056-30F7-47A0-951F-ECEDF62B6F6D}" sibTransId="{06E78BD4-99A3-4660-9338-C2E6AAFA19D1}"/>
    <dgm:cxn modelId="{72B0774C-9C8A-4F27-8B68-F98F5C9A5122}" srcId="{AEB81676-C247-4210-A2AD-E7C8207B3648}" destId="{3CC2B98F-B85B-4206-A10C-72955D3BD07F}" srcOrd="0" destOrd="0" parTransId="{E824AFAE-3FC3-4E29-89E0-6C23BC0C0A58}" sibTransId="{013D45F2-9DDE-40FA-9791-389A7E374B99}"/>
    <dgm:cxn modelId="{86D8E7F3-8B15-4F3A-9B06-188BC697B9E0}" type="presOf" srcId="{9CBE980C-E0DC-43CE-92CE-AD7621A270AE}" destId="{1A62ED52-2AC5-443F-8E56-180F10C249EC}" srcOrd="0" destOrd="0" presId="urn:microsoft.com/office/officeart/2005/8/layout/hierarchy6"/>
    <dgm:cxn modelId="{BC01442E-F9EB-4BC8-819F-51F0633C2E67}" type="presOf" srcId="{AF91CF61-E61C-4875-8749-F4C5E4EC5ACA}" destId="{B9A3E149-4E67-4028-9AE1-486286C357DC}" srcOrd="0" destOrd="0" presId="urn:microsoft.com/office/officeart/2005/8/layout/hierarchy6"/>
    <dgm:cxn modelId="{AA9504FC-7E00-44DB-9B64-22C5E81EE466}" type="presOf" srcId="{98C075DC-3124-49A3-9653-831C3CDA2934}" destId="{DB65374E-BF59-4CF7-BEDA-35112E7ADE5F}" srcOrd="0" destOrd="0" presId="urn:microsoft.com/office/officeart/2005/8/layout/hierarchy6"/>
    <dgm:cxn modelId="{23890ECF-B018-4987-BB45-35DEA049E453}" type="presOf" srcId="{927084B9-91EB-43C6-8ABC-2763A3E53FF7}" destId="{AE364468-D08A-4686-AB41-3200D91BA7F2}" srcOrd="0" destOrd="0" presId="urn:microsoft.com/office/officeart/2005/8/layout/hierarchy6"/>
    <dgm:cxn modelId="{78BD6466-FE7F-457D-AF75-6BD86A574300}" type="presOf" srcId="{E824AFAE-3FC3-4E29-89E0-6C23BC0C0A58}" destId="{1436163E-FA14-49DA-996D-CF390824DDE0}" srcOrd="0" destOrd="0" presId="urn:microsoft.com/office/officeart/2005/8/layout/hierarchy6"/>
    <dgm:cxn modelId="{94AD620C-DF9F-4EA9-811D-0657A01D4E82}" type="presOf" srcId="{3CC2B98F-B85B-4206-A10C-72955D3BD07F}" destId="{5807360B-70C7-4391-86B7-1A9FCBDE1A86}" srcOrd="0" destOrd="0" presId="urn:microsoft.com/office/officeart/2005/8/layout/hierarchy6"/>
    <dgm:cxn modelId="{0882FE76-5C80-467C-BD81-7438A884E078}" type="presOf" srcId="{364DA58D-0308-4432-B8C4-4A8E8BA0C99B}" destId="{EB2BC5C2-823C-4264-A875-B1DD269DEC9F}" srcOrd="0" destOrd="0" presId="urn:microsoft.com/office/officeart/2005/8/layout/hierarchy6"/>
    <dgm:cxn modelId="{DBA9BF96-3538-4ABE-BDE0-F281B32BDD77}" type="presOf" srcId="{CB9E7F49-9E08-415B-ADC4-B612FE3CF908}" destId="{D3538511-24D6-460D-BD88-77E8E239ED4F}" srcOrd="0" destOrd="0" presId="urn:microsoft.com/office/officeart/2005/8/layout/hierarchy6"/>
    <dgm:cxn modelId="{58129AD7-DF05-4BD2-B1A4-DFA5171CA839}" type="presOf" srcId="{BA21C20B-69E1-46F4-8AAF-E3E74B1CA242}" destId="{8014A3D9-B888-4AE2-9C20-C5626ADCF555}" srcOrd="0" destOrd="0" presId="urn:microsoft.com/office/officeart/2005/8/layout/hierarchy6"/>
    <dgm:cxn modelId="{8A58798C-5E5C-4CD3-95DE-94C832273C83}" type="presOf" srcId="{1512530F-D505-47B5-B6B6-F025FDF45320}" destId="{0F82AF16-EF92-45D6-9EB8-36A220F48323}" srcOrd="0" destOrd="0" presId="urn:microsoft.com/office/officeart/2005/8/layout/hierarchy6"/>
    <dgm:cxn modelId="{98468F6F-98F0-4168-9AC2-B3F206F091F3}" type="presOf" srcId="{18D474AD-BC90-47E8-96F7-EE0B9DF66AB1}" destId="{4179408C-C94F-49DA-9FEB-C282B4686F77}" srcOrd="0" destOrd="0" presId="urn:microsoft.com/office/officeart/2005/8/layout/hierarchy6"/>
    <dgm:cxn modelId="{49D5B913-B769-4AE6-867D-765A2DE82B0A}" type="presOf" srcId="{A199EB42-D509-436B-B3A5-4606C9D614D2}" destId="{D5E7E00B-730A-4086-94A8-D376910E63C3}" srcOrd="0" destOrd="0" presId="urn:microsoft.com/office/officeart/2005/8/layout/hierarchy6"/>
    <dgm:cxn modelId="{46450448-94A6-446D-88F9-339AD38AF02E}" srcId="{AD0CDD34-4257-4A65-AE8D-5807EC9FEFC2}" destId="{1604375B-C04E-4F33-90CE-7CED202F0561}" srcOrd="0" destOrd="0" parTransId="{EE47D795-C764-4421-912A-653887F5D25E}" sibTransId="{2727E4FF-D2FD-4D3A-AD5A-144FB914D356}"/>
    <dgm:cxn modelId="{B70A34AE-65CC-423F-813B-88311795A75C}" srcId="{364DA58D-0308-4432-B8C4-4A8E8BA0C99B}" destId="{DB826FB9-0E46-4B24-BDC1-408AD73BD804}" srcOrd="1" destOrd="0" parTransId="{2C27F1D4-4E05-4BB1-9046-3DAF81E3CAF6}" sibTransId="{3B06864A-DA9D-4D0A-A2D3-6FCFCDC428F8}"/>
    <dgm:cxn modelId="{D9045599-5469-491E-8519-04EDC8831105}" srcId="{927084B9-91EB-43C6-8ABC-2763A3E53FF7}" destId="{6ADE6D1F-C70D-4258-9141-55B84B577603}" srcOrd="2" destOrd="0" parTransId="{F7DA6837-1162-45F2-B71F-8C17993B1EAB}" sibTransId="{86836BEC-CFE8-498A-AB67-17D5884831C5}"/>
    <dgm:cxn modelId="{8823285E-DA69-4108-B11F-37F6794207FB}" srcId="{AEB81676-C247-4210-A2AD-E7C8207B3648}" destId="{EF53A432-0536-4297-8337-CF7B025B3E57}" srcOrd="1" destOrd="0" parTransId="{A199EB42-D509-436B-B3A5-4606C9D614D2}" sibTransId="{EFC80D7D-2A64-494C-84DA-CC670986E7EA}"/>
    <dgm:cxn modelId="{C2D33288-F8F6-4500-8512-D706E042609E}" type="presOf" srcId="{EF81D3B1-BD47-4B93-9110-33D67007DDB1}" destId="{C18C2A5D-35F6-493A-ABCC-65746DAEF058}" srcOrd="0" destOrd="0" presId="urn:microsoft.com/office/officeart/2005/8/layout/hierarchy6"/>
    <dgm:cxn modelId="{1F20E63F-E906-46FB-8AA5-CEF9FA32BFD4}" type="presOf" srcId="{B01CD179-0FCE-4298-8E75-F50E09DD2B13}" destId="{B2F3C940-C8EA-4126-9EAB-2C1D91E0611F}" srcOrd="0" destOrd="0" presId="urn:microsoft.com/office/officeart/2005/8/layout/hierarchy6"/>
    <dgm:cxn modelId="{D9054E89-E549-4D39-823E-7D6BF9666A72}" type="presOf" srcId="{B4C9E5AD-D25C-4076-AE50-427A252E8E68}" destId="{7A8C5295-98B8-44D2-9F0D-C7D8D8AB775B}" srcOrd="0" destOrd="0" presId="urn:microsoft.com/office/officeart/2005/8/layout/hierarchy6"/>
    <dgm:cxn modelId="{867EDEE0-3B08-4E42-9296-94112A55AFC1}" type="presOf" srcId="{239869F9-C0CC-4FD5-AA6B-8B1974FB9753}" destId="{A624AB52-20B4-45DB-81E3-ECE2B183E46B}" srcOrd="0" destOrd="0" presId="urn:microsoft.com/office/officeart/2005/8/layout/hierarchy6"/>
    <dgm:cxn modelId="{AD973A15-8AE6-4F3A-BF29-363D14C767FC}" srcId="{B4C9E5AD-D25C-4076-AE50-427A252E8E68}" destId="{AD0CDD34-4257-4A65-AE8D-5807EC9FEFC2}" srcOrd="0" destOrd="0" parTransId="{D9BC8B85-E531-427F-9DC1-1F73C52F5890}" sibTransId="{6BF93434-5B94-4A38-9B76-D5DAFC110762}"/>
    <dgm:cxn modelId="{0615BC87-6373-4625-9F5B-109CC0137D9B}" srcId="{3DBD596A-A659-47DC-856E-35809342B1DA}" destId="{09D8EB40-CA68-41C7-8B6E-48E0C61D22C5}" srcOrd="0" destOrd="0" parTransId="{CB9E7F49-9E08-415B-ADC4-B612FE3CF908}" sibTransId="{8ED61324-4681-4E3F-80A0-242D4F6C2E66}"/>
    <dgm:cxn modelId="{3B3ADE13-8BF1-49A2-8550-C409F3256094}" type="presOf" srcId="{9075D7C3-BFDF-4252-AEFD-4E8329A203D3}" destId="{E456537D-E1AB-4571-9553-AFCEFAFBFA60}" srcOrd="0" destOrd="0" presId="urn:microsoft.com/office/officeart/2005/8/layout/hierarchy6"/>
    <dgm:cxn modelId="{97629CE0-F424-4F5B-9F50-BF88DEE78CFF}" type="presOf" srcId="{05A429C7-0665-4ACA-9CCF-DC7B88A77D62}" destId="{C42ADD1F-00DE-4636-A70E-DABE1ABACDF8}" srcOrd="0" destOrd="0" presId="urn:microsoft.com/office/officeart/2005/8/layout/hierarchy6"/>
    <dgm:cxn modelId="{2DBA4224-A856-4C45-B17B-2523D0864E31}" type="presOf" srcId="{BA05DE4A-66A3-4AFE-99CB-3302F9A14B7D}" destId="{16E64175-2D30-41B8-BDCD-251E0A738C34}" srcOrd="0" destOrd="0" presId="urn:microsoft.com/office/officeart/2005/8/layout/hierarchy6"/>
    <dgm:cxn modelId="{E7AF102B-3B7F-4C9E-BC24-5C92C48BBC19}" type="presOf" srcId="{286AE4D6-6A74-4F0D-9151-415A2C0E60CA}" destId="{FAF96BDA-19BF-42D5-96D5-E908406401AF}" srcOrd="0" destOrd="0" presId="urn:microsoft.com/office/officeart/2005/8/layout/hierarchy6"/>
    <dgm:cxn modelId="{1E13A4E6-390C-4F03-80F8-C79CC7B6CC6D}" srcId="{872F9434-466A-4590-9378-9742934FA793}" destId="{3DBD596A-A659-47DC-856E-35809342B1DA}" srcOrd="0" destOrd="0" parTransId="{1512530F-D505-47B5-B6B6-F025FDF45320}" sibTransId="{4C973555-8EB0-489E-A079-D1FD8C97F02F}"/>
    <dgm:cxn modelId="{8BD828B3-83EF-4F29-A790-D98D85C312EA}" srcId="{BA21C20B-69E1-46F4-8AAF-E3E74B1CA242}" destId="{7FF9063F-57DC-443B-AE58-F322681AE0BE}" srcOrd="0" destOrd="0" parTransId="{FAA9C410-FFD8-45A9-A0EF-B3932F5BC250}" sibTransId="{3FD60EA9-EB02-439A-845C-52A9C7917096}"/>
    <dgm:cxn modelId="{6D212ED8-AEB3-4087-A2BB-ECB8231A07EA}" type="presOf" srcId="{959261D5-C08B-4C86-B43A-154038957CB4}" destId="{27EF8C02-33B8-4562-BACF-6B60360D9EA3}" srcOrd="0" destOrd="0" presId="urn:microsoft.com/office/officeart/2005/8/layout/hierarchy6"/>
    <dgm:cxn modelId="{2E9A0561-AAAF-4C6B-A220-55FD21DEA1F8}" type="presOf" srcId="{255CD19B-CF62-4FCB-B15D-B6F04596C671}" destId="{BF5DACA9-19AF-4E98-AA8A-5D8340D03943}" srcOrd="0" destOrd="0" presId="urn:microsoft.com/office/officeart/2005/8/layout/hierarchy6"/>
    <dgm:cxn modelId="{56A40B46-12A2-447C-994D-D277CC5030DF}" srcId="{0D4B9D80-4E1E-4A55-89A4-5E81A34E4455}" destId="{01D54F45-2513-4EEC-B0B7-65FF24205207}" srcOrd="0" destOrd="0" parTransId="{286AE4D6-6A74-4F0D-9151-415A2C0E60CA}" sibTransId="{0E8076EF-D698-450B-9B14-EA654FE87FCB}"/>
    <dgm:cxn modelId="{101ABDAF-3FAC-4716-B62C-21181873FF00}" type="presOf" srcId="{10E64A77-8FA2-4F9B-A6DF-0249E786087A}" destId="{13E01CD4-3280-4780-AF41-91BD291F5223}" srcOrd="0" destOrd="0" presId="urn:microsoft.com/office/officeart/2005/8/layout/hierarchy6"/>
    <dgm:cxn modelId="{4097B437-A4AA-4983-8035-9890675F7EC3}" type="presOf" srcId="{6EBBC1B7-3FA4-44F0-9514-2A722F7F4A65}" destId="{E714F383-1589-40E4-8AE2-36D7236E545C}" srcOrd="0" destOrd="0" presId="urn:microsoft.com/office/officeart/2005/8/layout/hierarchy6"/>
    <dgm:cxn modelId="{F74CB044-2865-4361-8360-14A55660B82A}" srcId="{01D54F45-2513-4EEC-B0B7-65FF24205207}" destId="{927084B9-91EB-43C6-8ABC-2763A3E53FF7}" srcOrd="0" destOrd="0" parTransId="{9075D7C3-BFDF-4252-AEFD-4E8329A203D3}" sibTransId="{7ED98BA0-D93C-42FE-824F-62F0D8D417AF}"/>
    <dgm:cxn modelId="{339ED47E-A515-4FA4-8E95-0B968309DACA}" type="presOf" srcId="{872F9434-466A-4590-9378-9742934FA793}" destId="{07F43850-57E7-4DF1-9105-7A7A6EDBC66A}" srcOrd="0" destOrd="0" presId="urn:microsoft.com/office/officeart/2005/8/layout/hierarchy6"/>
    <dgm:cxn modelId="{8FAD441D-A295-4823-997F-28165CF7E0AB}" srcId="{1B274C6A-130B-43FE-8A14-97C82F8E34AA}" destId="{AEB81676-C247-4210-A2AD-E7C8207B3648}" srcOrd="0" destOrd="0" parTransId="{18D474AD-BC90-47E8-96F7-EE0B9DF66AB1}" sibTransId="{91ACC271-1A4D-4110-9BDA-2F98124B6774}"/>
    <dgm:cxn modelId="{DB3E2254-1428-4CF1-9EB1-9A5CF0F5BCF6}" type="presOf" srcId="{AEB81676-C247-4210-A2AD-E7C8207B3648}" destId="{AA6FC00C-691F-4632-B870-3318C0FBC976}" srcOrd="0" destOrd="0" presId="urn:microsoft.com/office/officeart/2005/8/layout/hierarchy6"/>
    <dgm:cxn modelId="{B25E3D41-2D06-460E-9EC7-EE39539869B3}" type="presOf" srcId="{0E38CF6F-1DDB-47BC-A32A-FCB68A3F79C0}" destId="{ADCA874A-EFA2-4FC2-89D3-1D3D249C055F}" srcOrd="0" destOrd="0" presId="urn:microsoft.com/office/officeart/2005/8/layout/hierarchy6"/>
    <dgm:cxn modelId="{0F90EA93-58E0-44BF-8D0A-6813D99E7423}" type="presOf" srcId="{01D54F45-2513-4EEC-B0B7-65FF24205207}" destId="{159E2770-FD4D-456A-A29F-2E63E8D84661}" srcOrd="0" destOrd="0" presId="urn:microsoft.com/office/officeart/2005/8/layout/hierarchy6"/>
    <dgm:cxn modelId="{AEAFDFBA-D777-4AAC-9026-AE90DF071D38}" type="presOf" srcId="{919B412D-F7FA-4C62-BF42-B0FBB9F2290C}" destId="{3DA87C40-57F8-49BF-A1CD-AFBC09C40B7A}" srcOrd="0" destOrd="0" presId="urn:microsoft.com/office/officeart/2005/8/layout/hierarchy6"/>
    <dgm:cxn modelId="{DA97F02F-5AF3-41AD-BA9B-A643093019C0}" type="presOf" srcId="{73B7B5BF-45A5-47F4-B487-4457C27D7D21}" destId="{593F1C6F-A04F-4649-A96B-FCD767AB4E6E}" srcOrd="0" destOrd="0" presId="urn:microsoft.com/office/officeart/2005/8/layout/hierarchy6"/>
    <dgm:cxn modelId="{90142B02-7352-416B-9FC7-664659F157FE}" type="presOf" srcId="{1B274C6A-130B-43FE-8A14-97C82F8E34AA}" destId="{26665D14-C0D8-467D-994B-3CD7138035BC}" srcOrd="0" destOrd="0" presId="urn:microsoft.com/office/officeart/2005/8/layout/hierarchy6"/>
    <dgm:cxn modelId="{2F02FA2D-06B0-47E5-B3D1-4F605C09AB76}" type="presOf" srcId="{012AB8DF-3B92-405D-8D8D-29FD29BCC829}" destId="{0CA170F3-55A5-4798-920F-9837F7491FF5}" srcOrd="0" destOrd="0" presId="urn:microsoft.com/office/officeart/2005/8/layout/hierarchy6"/>
    <dgm:cxn modelId="{05337E05-68AC-4316-80B3-A2397ABD0CF5}" type="presOf" srcId="{7FF9063F-57DC-443B-AE58-F322681AE0BE}" destId="{9DBB0A47-3EEC-4048-AE29-C24108F6FFB9}" srcOrd="0" destOrd="0" presId="urn:microsoft.com/office/officeart/2005/8/layout/hierarchy6"/>
    <dgm:cxn modelId="{AF363F5D-B710-475C-B245-C8CD8F92951F}" srcId="{EE3468D4-FE2D-4997-B6B5-5F2F5BDC469E}" destId="{E2F1B17A-6BA1-47CD-A413-3FDAEF500EB1}" srcOrd="0" destOrd="0" parTransId="{10E64A77-8FA2-4F9B-A6DF-0249E786087A}" sibTransId="{9D29AE7F-971E-4A74-A630-C9A334638AFA}"/>
    <dgm:cxn modelId="{EC4CB1B1-1370-470C-99C8-19586B124317}" srcId="{98C075DC-3124-49A3-9653-831C3CDA2934}" destId="{73B7B5BF-45A5-47F4-B487-4457C27D7D21}" srcOrd="1" destOrd="0" parTransId="{E83F75D6-D7B4-42DE-8C00-9BD2887D0D1E}" sibTransId="{03F20076-5C4E-491E-B82C-367C69E2990F}"/>
    <dgm:cxn modelId="{BD4D8236-09A8-4E2F-9B73-6A933878FEF0}" type="presOf" srcId="{EF53A432-0536-4297-8337-CF7B025B3E57}" destId="{4FF5860B-80C5-419E-8E72-706F7659E412}" srcOrd="0" destOrd="0" presId="urn:microsoft.com/office/officeart/2005/8/layout/hierarchy6"/>
    <dgm:cxn modelId="{131BFF96-F0BB-48D9-A9B5-98440EE2B4B8}" srcId="{927084B9-91EB-43C6-8ABC-2763A3E53FF7}" destId="{FE295030-B740-4654-8864-E3D7485B6B7A}" srcOrd="3" destOrd="0" parTransId="{EF81D3B1-BD47-4B93-9110-33D67007DDB1}" sibTransId="{F004ECA5-379F-4A38-B6DF-D1625107268A}"/>
    <dgm:cxn modelId="{4440B737-92EF-45B3-96FA-93FECBC2BCA2}" type="presOf" srcId="{ED4484F7-52E0-4E2A-BC0C-4E6D8EC00E55}" destId="{AAD3BA74-13FD-44A0-8C56-9CE8A430A22B}" srcOrd="0" destOrd="0" presId="urn:microsoft.com/office/officeart/2005/8/layout/hierarchy6"/>
    <dgm:cxn modelId="{95A8AB14-4574-48DA-9D29-95F356935D50}" srcId="{3CC2B98F-B85B-4206-A10C-72955D3BD07F}" destId="{2432FE48-565A-4966-A4CF-ECAF839D4FE2}" srcOrd="0" destOrd="0" parTransId="{05A429C7-0665-4ACA-9CCF-DC7B88A77D62}" sibTransId="{D194E315-7459-4EE4-B45A-4B24E38C64CC}"/>
    <dgm:cxn modelId="{C0FC8574-3808-41F1-B85B-AEE749E982F8}" type="presOf" srcId="{F7DA6837-1162-45F2-B71F-8C17993B1EAB}" destId="{0FDF18C1-B6F7-4F36-AB66-2D0FA480863E}" srcOrd="0" destOrd="0" presId="urn:microsoft.com/office/officeart/2005/8/layout/hierarchy6"/>
    <dgm:cxn modelId="{2B2657E9-CEDE-4307-A578-0750177F78DC}" srcId="{73B7B5BF-45A5-47F4-B487-4457C27D7D21}" destId="{919B412D-F7FA-4C62-BF42-B0FBB9F2290C}" srcOrd="0" destOrd="0" parTransId="{9CBE980C-E0DC-43CE-92CE-AD7621A270AE}" sibTransId="{78F9CE0B-DD3E-4C84-ABCF-70E983D140BF}"/>
    <dgm:cxn modelId="{5A8A71B5-D170-4444-945B-6280E32ED4D6}" type="presOf" srcId="{E2F1B17A-6BA1-47CD-A413-3FDAEF500EB1}" destId="{55ACDAD6-B59E-46FB-86BD-A77CF8870E1D}" srcOrd="0" destOrd="0" presId="urn:microsoft.com/office/officeart/2005/8/layout/hierarchy6"/>
    <dgm:cxn modelId="{63480071-E346-4866-A7B3-22CB5DBA0D92}" type="presOf" srcId="{EE47D795-C764-4421-912A-653887F5D25E}" destId="{2242C804-28CD-4956-BB21-11E9AB91233A}" srcOrd="0" destOrd="0" presId="urn:microsoft.com/office/officeart/2005/8/layout/hierarchy6"/>
    <dgm:cxn modelId="{12558928-5B08-4BBA-BAED-E1805CF3A75D}" srcId="{872F9434-466A-4590-9378-9742934FA793}" destId="{98C075DC-3124-49A3-9653-831C3CDA2934}" srcOrd="3" destOrd="0" parTransId="{0D22380E-8D6D-4E6D-AB7C-74BFC20BBF5C}" sibTransId="{EADF8341-306B-44F7-86F8-3BB292E7CA23}"/>
    <dgm:cxn modelId="{F1304FFC-2BFC-4856-BFFC-BD13A8441D12}" type="presOf" srcId="{EE3468D4-FE2D-4997-B6B5-5F2F5BDC469E}" destId="{C6C11EDA-9063-464C-9985-F5751E3DD9CB}" srcOrd="0" destOrd="0" presId="urn:microsoft.com/office/officeart/2005/8/layout/hierarchy6"/>
    <dgm:cxn modelId="{3205F1BD-CE83-4018-A821-3E45CC922662}" type="presOf" srcId="{AD0CDD34-4257-4A65-AE8D-5807EC9FEFC2}" destId="{B2DC194D-1AF6-40D1-BA7B-B17B32033451}" srcOrd="0" destOrd="0" presId="urn:microsoft.com/office/officeart/2005/8/layout/hierarchy6"/>
    <dgm:cxn modelId="{7134B3EC-E677-42B9-8118-ED0E134A1E3B}" type="presOf" srcId="{E83F75D6-D7B4-42DE-8C00-9BD2887D0D1E}" destId="{A9A49E2D-DF05-49D4-BA75-4719A4AEE6C7}" srcOrd="0" destOrd="0" presId="urn:microsoft.com/office/officeart/2005/8/layout/hierarchy6"/>
    <dgm:cxn modelId="{E6024A49-1DEB-4042-B65D-BD8C635BF3B4}" srcId="{98C075DC-3124-49A3-9653-831C3CDA2934}" destId="{B4C9E5AD-D25C-4076-AE50-427A252E8E68}" srcOrd="0" destOrd="0" parTransId="{BA05DE4A-66A3-4AFE-99CB-3302F9A14B7D}" sibTransId="{7A5E8441-035C-4A67-B9E5-11AA4B4CBB68}"/>
    <dgm:cxn modelId="{C0C0B6D4-CE3A-4210-8D6F-065A40B61EFE}" srcId="{872F9434-466A-4590-9378-9742934FA793}" destId="{0D4B9D80-4E1E-4A55-89A4-5E81A34E4455}" srcOrd="4" destOrd="0" parTransId="{0E38CF6F-1DDB-47BC-A32A-FCB68A3F79C0}" sibTransId="{ED82EEA7-AD0D-4E9B-B646-0F14EB2686B8}"/>
    <dgm:cxn modelId="{E91526E4-C8F4-410B-8CE0-A98D62877E29}" type="presOf" srcId="{1604375B-C04E-4F33-90CE-7CED202F0561}" destId="{D870D2E0-AD01-4C32-9F70-4D707A7928BA}" srcOrd="0" destOrd="0" presId="urn:microsoft.com/office/officeart/2005/8/layout/hierarchy6"/>
    <dgm:cxn modelId="{99CC5083-D875-458F-B44C-3157FD3CB41E}" srcId="{927084B9-91EB-43C6-8ABC-2763A3E53FF7}" destId="{ED4484F7-52E0-4E2A-BC0C-4E6D8EC00E55}" srcOrd="0" destOrd="0" parTransId="{012AB8DF-3B92-405D-8D8D-29FD29BCC829}" sibTransId="{AA59D404-BBDB-481C-98C7-31FD9B804553}"/>
    <dgm:cxn modelId="{91F3D9E8-1703-4001-9D95-70FB7ECE25E1}" type="presOf" srcId="{2C27F1D4-4E05-4BB1-9046-3DAF81E3CAF6}" destId="{A741C35F-8A87-4289-A360-F252748D2ACF}" srcOrd="0" destOrd="0" presId="urn:microsoft.com/office/officeart/2005/8/layout/hierarchy6"/>
    <dgm:cxn modelId="{1F17710F-7B67-442A-9171-B3410D4B227E}" type="presOf" srcId="{3DBD596A-A659-47DC-856E-35809342B1DA}" destId="{52E8A0DF-E419-4A11-8158-728BC1172D4A}" srcOrd="0" destOrd="0" presId="urn:microsoft.com/office/officeart/2005/8/layout/hierarchy6"/>
    <dgm:cxn modelId="{DA49C38D-6B80-4A83-8DB6-22062B7DE770}" srcId="{872F9434-466A-4590-9378-9742934FA793}" destId="{1B274C6A-130B-43FE-8A14-97C82F8E34AA}" srcOrd="2" destOrd="0" parTransId="{AF91CF61-E61C-4875-8749-F4C5E4EC5ACA}" sibTransId="{4C55F3ED-D906-4EEA-B83D-9E6F6336C8A8}"/>
    <dgm:cxn modelId="{E1CD3432-790A-47D6-9264-669A9D395991}" type="presOf" srcId="{C260514D-0AA5-4241-89E0-52BF7A5A5814}" destId="{7076E7AE-C66F-4B58-BA3C-EA74AD21F43A}" srcOrd="0" destOrd="0" presId="urn:microsoft.com/office/officeart/2005/8/layout/hierarchy6"/>
    <dgm:cxn modelId="{0578662C-599D-4060-BAF8-19792F7A79DF}" type="presOf" srcId="{DB826FB9-0E46-4B24-BDC1-408AD73BD804}" destId="{57FE436A-2942-4766-8FF0-804D6CC4C214}" srcOrd="0" destOrd="0" presId="urn:microsoft.com/office/officeart/2005/8/layout/hierarchy6"/>
    <dgm:cxn modelId="{C7B10738-3A8E-40D1-9E4C-27417EC933B6}" srcId="{872F9434-466A-4590-9378-9742934FA793}" destId="{EE3468D4-FE2D-4997-B6B5-5F2F5BDC469E}" srcOrd="1" destOrd="0" parTransId="{1ACEC687-DEE3-4B9E-899B-CCC13C8A958B}" sibTransId="{04F3B5BD-4711-4DDC-87A1-17DDA5DE0625}"/>
    <dgm:cxn modelId="{671F2DA1-188E-4068-AE4F-45283FB7D443}" type="presParOf" srcId="{8014A3D9-B888-4AE2-9C20-C5626ADCF555}" destId="{C766CB9E-2B8C-4758-A37D-2A0DD1F69066}" srcOrd="0" destOrd="0" presId="urn:microsoft.com/office/officeart/2005/8/layout/hierarchy6"/>
    <dgm:cxn modelId="{8C0F0439-5C95-4B09-A84A-160FF080F266}" type="presParOf" srcId="{C766CB9E-2B8C-4758-A37D-2A0DD1F69066}" destId="{F6D6ADD0-F81F-438B-9A8A-A1936684E889}" srcOrd="0" destOrd="0" presId="urn:microsoft.com/office/officeart/2005/8/layout/hierarchy6"/>
    <dgm:cxn modelId="{B37B78EE-2F01-4951-81D6-B5BC0AF3C921}" type="presParOf" srcId="{F6D6ADD0-F81F-438B-9A8A-A1936684E889}" destId="{6E5CEE2F-5156-4A08-B839-E9EC741D77D0}" srcOrd="0" destOrd="0" presId="urn:microsoft.com/office/officeart/2005/8/layout/hierarchy6"/>
    <dgm:cxn modelId="{57E56805-051A-4C4F-9A7A-BB0BA208A255}" type="presParOf" srcId="{6E5CEE2F-5156-4A08-B839-E9EC741D77D0}" destId="{9DBB0A47-3EEC-4048-AE29-C24108F6FFB9}" srcOrd="0" destOrd="0" presId="urn:microsoft.com/office/officeart/2005/8/layout/hierarchy6"/>
    <dgm:cxn modelId="{03610A16-4864-4699-982F-7CD7891183CA}" type="presParOf" srcId="{6E5CEE2F-5156-4A08-B839-E9EC741D77D0}" destId="{B696185B-39A8-41BF-8687-F0E4BAD38B45}" srcOrd="1" destOrd="0" presId="urn:microsoft.com/office/officeart/2005/8/layout/hierarchy6"/>
    <dgm:cxn modelId="{FC066BC9-70B2-4B68-AE5A-6F547F218F34}" type="presParOf" srcId="{B696185B-39A8-41BF-8687-F0E4BAD38B45}" destId="{E714F383-1589-40E4-8AE2-36D7236E545C}" srcOrd="0" destOrd="0" presId="urn:microsoft.com/office/officeart/2005/8/layout/hierarchy6"/>
    <dgm:cxn modelId="{257CBF8F-8322-4966-B295-596163A8E619}" type="presParOf" srcId="{B696185B-39A8-41BF-8687-F0E4BAD38B45}" destId="{EE83D9DF-25C4-44DE-BB70-2F96A7DA2474}" srcOrd="1" destOrd="0" presId="urn:microsoft.com/office/officeart/2005/8/layout/hierarchy6"/>
    <dgm:cxn modelId="{30759942-5308-487C-90CB-A56299E7036C}" type="presParOf" srcId="{EE83D9DF-25C4-44DE-BB70-2F96A7DA2474}" destId="{07F43850-57E7-4DF1-9105-7A7A6EDBC66A}" srcOrd="0" destOrd="0" presId="urn:microsoft.com/office/officeart/2005/8/layout/hierarchy6"/>
    <dgm:cxn modelId="{C22C76C4-6A83-4EEC-84BA-B9099BA3E2EF}" type="presParOf" srcId="{EE83D9DF-25C4-44DE-BB70-2F96A7DA2474}" destId="{58632AD0-CE50-47FD-85A5-E592158BF148}" srcOrd="1" destOrd="0" presId="urn:microsoft.com/office/officeart/2005/8/layout/hierarchy6"/>
    <dgm:cxn modelId="{5C44552F-F6AC-4FB9-9DE1-E0A123EE5804}" type="presParOf" srcId="{58632AD0-CE50-47FD-85A5-E592158BF148}" destId="{0F82AF16-EF92-45D6-9EB8-36A220F48323}" srcOrd="0" destOrd="0" presId="urn:microsoft.com/office/officeart/2005/8/layout/hierarchy6"/>
    <dgm:cxn modelId="{C00DA7A5-578D-44B6-9E50-E176130C8A32}" type="presParOf" srcId="{58632AD0-CE50-47FD-85A5-E592158BF148}" destId="{B93D3BC9-52FB-4963-8FE6-0CFFAF285936}" srcOrd="1" destOrd="0" presId="urn:microsoft.com/office/officeart/2005/8/layout/hierarchy6"/>
    <dgm:cxn modelId="{1DEE99F0-7C80-4DE1-AF6F-DEBA525670E9}" type="presParOf" srcId="{B93D3BC9-52FB-4963-8FE6-0CFFAF285936}" destId="{52E8A0DF-E419-4A11-8158-728BC1172D4A}" srcOrd="0" destOrd="0" presId="urn:microsoft.com/office/officeart/2005/8/layout/hierarchy6"/>
    <dgm:cxn modelId="{8B1B9142-DA4B-4DE1-9DC1-6090B4E0AA17}" type="presParOf" srcId="{B93D3BC9-52FB-4963-8FE6-0CFFAF285936}" destId="{AC8626CB-69E9-4705-BA85-1F4CB4F7CB65}" srcOrd="1" destOrd="0" presId="urn:microsoft.com/office/officeart/2005/8/layout/hierarchy6"/>
    <dgm:cxn modelId="{3267420D-D99C-4B0A-B219-898B7518F9D0}" type="presParOf" srcId="{AC8626CB-69E9-4705-BA85-1F4CB4F7CB65}" destId="{D3538511-24D6-460D-BD88-77E8E239ED4F}" srcOrd="0" destOrd="0" presId="urn:microsoft.com/office/officeart/2005/8/layout/hierarchy6"/>
    <dgm:cxn modelId="{6A661679-137F-4D8D-9003-B0BFCD28AF49}" type="presParOf" srcId="{AC8626CB-69E9-4705-BA85-1F4CB4F7CB65}" destId="{6019729D-FEE9-4F02-8B0E-540804AADEAA}" srcOrd="1" destOrd="0" presId="urn:microsoft.com/office/officeart/2005/8/layout/hierarchy6"/>
    <dgm:cxn modelId="{E4BC96F5-E3AD-4A83-BE48-5798D67CBC76}" type="presParOf" srcId="{6019729D-FEE9-4F02-8B0E-540804AADEAA}" destId="{BFF58B16-9B80-43C3-9260-CAF68EE6583C}" srcOrd="0" destOrd="0" presId="urn:microsoft.com/office/officeart/2005/8/layout/hierarchy6"/>
    <dgm:cxn modelId="{6D857148-1D33-4047-8D7F-53B025B6617C}" type="presParOf" srcId="{6019729D-FEE9-4F02-8B0E-540804AADEAA}" destId="{F80B6CC0-A386-4041-B4F2-BFD51003DDA6}" srcOrd="1" destOrd="0" presId="urn:microsoft.com/office/officeart/2005/8/layout/hierarchy6"/>
    <dgm:cxn modelId="{A1FF7121-508C-44CC-810F-59E2A13F9D41}" type="presParOf" srcId="{F80B6CC0-A386-4041-B4F2-BFD51003DDA6}" destId="{7076E7AE-C66F-4B58-BA3C-EA74AD21F43A}" srcOrd="0" destOrd="0" presId="urn:microsoft.com/office/officeart/2005/8/layout/hierarchy6"/>
    <dgm:cxn modelId="{3E892BF6-F365-4D7D-A5F9-B302C96103B7}" type="presParOf" srcId="{F80B6CC0-A386-4041-B4F2-BFD51003DDA6}" destId="{2A99C5BF-45DB-492B-A7E6-1FED3C44AC51}" srcOrd="1" destOrd="0" presId="urn:microsoft.com/office/officeart/2005/8/layout/hierarchy6"/>
    <dgm:cxn modelId="{7919D1C4-E4D3-4E4E-8EC5-7AA6177B464E}" type="presParOf" srcId="{2A99C5BF-45DB-492B-A7E6-1FED3C44AC51}" destId="{EB2BC5C2-823C-4264-A875-B1DD269DEC9F}" srcOrd="0" destOrd="0" presId="urn:microsoft.com/office/officeart/2005/8/layout/hierarchy6"/>
    <dgm:cxn modelId="{2CAF4894-DB78-480A-A364-A4BFD57654F1}" type="presParOf" srcId="{2A99C5BF-45DB-492B-A7E6-1FED3C44AC51}" destId="{C70169F8-28BE-491D-ACC5-32334B4DD077}" srcOrd="1" destOrd="0" presId="urn:microsoft.com/office/officeart/2005/8/layout/hierarchy6"/>
    <dgm:cxn modelId="{A0328AFD-4D6D-485D-B957-5D0D6BC1835F}" type="presParOf" srcId="{C70169F8-28BE-491D-ACC5-32334B4DD077}" destId="{E45D5A36-FCE5-4BB4-A0F8-2E6DC6671C89}" srcOrd="0" destOrd="0" presId="urn:microsoft.com/office/officeart/2005/8/layout/hierarchy6"/>
    <dgm:cxn modelId="{DE16E250-7ABC-4D51-A7A7-EFC3F786A7C6}" type="presParOf" srcId="{C70169F8-28BE-491D-ACC5-32334B4DD077}" destId="{6E028D65-937E-456E-951F-D3D805E64FDC}" srcOrd="1" destOrd="0" presId="urn:microsoft.com/office/officeart/2005/8/layout/hierarchy6"/>
    <dgm:cxn modelId="{B7C5126F-0F18-4322-80F2-58031CD45135}" type="presParOf" srcId="{6E028D65-937E-456E-951F-D3D805E64FDC}" destId="{BF5DACA9-19AF-4E98-AA8A-5D8340D03943}" srcOrd="0" destOrd="0" presId="urn:microsoft.com/office/officeart/2005/8/layout/hierarchy6"/>
    <dgm:cxn modelId="{7C180A27-04BF-4D54-A98F-AC604C4A1AEF}" type="presParOf" srcId="{6E028D65-937E-456E-951F-D3D805E64FDC}" destId="{4742FD97-F4D7-458D-B999-902D660120A1}" srcOrd="1" destOrd="0" presId="urn:microsoft.com/office/officeart/2005/8/layout/hierarchy6"/>
    <dgm:cxn modelId="{4DF48AA7-C155-4EA1-9E43-015AE290610E}" type="presParOf" srcId="{C70169F8-28BE-491D-ACC5-32334B4DD077}" destId="{A741C35F-8A87-4289-A360-F252748D2ACF}" srcOrd="2" destOrd="0" presId="urn:microsoft.com/office/officeart/2005/8/layout/hierarchy6"/>
    <dgm:cxn modelId="{576FA102-1400-4BE5-A290-AA2D2D649DDA}" type="presParOf" srcId="{C70169F8-28BE-491D-ACC5-32334B4DD077}" destId="{7FA8E429-8C99-4E2F-9029-6E13BF5405BC}" srcOrd="3" destOrd="0" presId="urn:microsoft.com/office/officeart/2005/8/layout/hierarchy6"/>
    <dgm:cxn modelId="{6D3E41FE-2D25-4393-87F1-081AEAFB8FCC}" type="presParOf" srcId="{7FA8E429-8C99-4E2F-9029-6E13BF5405BC}" destId="{57FE436A-2942-4766-8FF0-804D6CC4C214}" srcOrd="0" destOrd="0" presId="urn:microsoft.com/office/officeart/2005/8/layout/hierarchy6"/>
    <dgm:cxn modelId="{EA193C09-FA8E-4313-98B7-BC0F058F2950}" type="presParOf" srcId="{7FA8E429-8C99-4E2F-9029-6E13BF5405BC}" destId="{3EEACAF4-087F-4B4D-A077-3F059D5B9798}" srcOrd="1" destOrd="0" presId="urn:microsoft.com/office/officeart/2005/8/layout/hierarchy6"/>
    <dgm:cxn modelId="{C0C0F5E9-D107-466A-B9B6-4DC10973AE41}" type="presParOf" srcId="{58632AD0-CE50-47FD-85A5-E592158BF148}" destId="{D33C4709-8DDE-481D-B8E7-CF64EE557D79}" srcOrd="2" destOrd="0" presId="urn:microsoft.com/office/officeart/2005/8/layout/hierarchy6"/>
    <dgm:cxn modelId="{6194DA39-9E68-47C4-A63A-36C3BEE5C995}" type="presParOf" srcId="{58632AD0-CE50-47FD-85A5-E592158BF148}" destId="{33B331A8-93FA-4565-BE6D-3C60513A2000}" srcOrd="3" destOrd="0" presId="urn:microsoft.com/office/officeart/2005/8/layout/hierarchy6"/>
    <dgm:cxn modelId="{9FED2B30-5374-4C7E-8615-8D57A0CD83ED}" type="presParOf" srcId="{33B331A8-93FA-4565-BE6D-3C60513A2000}" destId="{C6C11EDA-9063-464C-9985-F5751E3DD9CB}" srcOrd="0" destOrd="0" presId="urn:microsoft.com/office/officeart/2005/8/layout/hierarchy6"/>
    <dgm:cxn modelId="{6E43C0AC-FBC3-4359-855D-CDD7B04F2202}" type="presParOf" srcId="{33B331A8-93FA-4565-BE6D-3C60513A2000}" destId="{9B429FA0-2D65-4319-9BDF-C8C6F5CE652E}" srcOrd="1" destOrd="0" presId="urn:microsoft.com/office/officeart/2005/8/layout/hierarchy6"/>
    <dgm:cxn modelId="{2F9EB5C6-0F6C-4E2D-B3DD-6251E96FDD44}" type="presParOf" srcId="{9B429FA0-2D65-4319-9BDF-C8C6F5CE652E}" destId="{13E01CD4-3280-4780-AF41-91BD291F5223}" srcOrd="0" destOrd="0" presId="urn:microsoft.com/office/officeart/2005/8/layout/hierarchy6"/>
    <dgm:cxn modelId="{B3690A45-DED0-4693-BCDB-E9816EF0856F}" type="presParOf" srcId="{9B429FA0-2D65-4319-9BDF-C8C6F5CE652E}" destId="{A2601005-3540-4D13-B69C-A150766A76D9}" srcOrd="1" destOrd="0" presId="urn:microsoft.com/office/officeart/2005/8/layout/hierarchy6"/>
    <dgm:cxn modelId="{8FA82FC0-2422-4116-95F0-EA4A231E29F2}" type="presParOf" srcId="{A2601005-3540-4D13-B69C-A150766A76D9}" destId="{55ACDAD6-B59E-46FB-86BD-A77CF8870E1D}" srcOrd="0" destOrd="0" presId="urn:microsoft.com/office/officeart/2005/8/layout/hierarchy6"/>
    <dgm:cxn modelId="{96D63734-5C56-4DAC-BAC0-E8D544CF6565}" type="presParOf" srcId="{A2601005-3540-4D13-B69C-A150766A76D9}" destId="{25503731-DE79-43BC-A949-113EA40159C1}" srcOrd="1" destOrd="0" presId="urn:microsoft.com/office/officeart/2005/8/layout/hierarchy6"/>
    <dgm:cxn modelId="{0CBA7E8D-36A8-435D-B7B9-426D54AADAAD}" type="presParOf" srcId="{58632AD0-CE50-47FD-85A5-E592158BF148}" destId="{B9A3E149-4E67-4028-9AE1-486286C357DC}" srcOrd="4" destOrd="0" presId="urn:microsoft.com/office/officeart/2005/8/layout/hierarchy6"/>
    <dgm:cxn modelId="{D761C9A3-2586-4495-828B-ACBA23092EF3}" type="presParOf" srcId="{58632AD0-CE50-47FD-85A5-E592158BF148}" destId="{3ADC16F0-0E44-4611-9507-878B690D61C2}" srcOrd="5" destOrd="0" presId="urn:microsoft.com/office/officeart/2005/8/layout/hierarchy6"/>
    <dgm:cxn modelId="{60051A6A-D945-4436-8C9B-57CC4B3003EE}" type="presParOf" srcId="{3ADC16F0-0E44-4611-9507-878B690D61C2}" destId="{26665D14-C0D8-467D-994B-3CD7138035BC}" srcOrd="0" destOrd="0" presId="urn:microsoft.com/office/officeart/2005/8/layout/hierarchy6"/>
    <dgm:cxn modelId="{3A4F549C-94E1-4F0E-BD40-91F1745B83AD}" type="presParOf" srcId="{3ADC16F0-0E44-4611-9507-878B690D61C2}" destId="{60697F0F-15D3-4FB0-B3E9-29945EC21DFC}" srcOrd="1" destOrd="0" presId="urn:microsoft.com/office/officeart/2005/8/layout/hierarchy6"/>
    <dgm:cxn modelId="{C29EDB5B-17E5-4D48-86EF-0A70FFC1D8B1}" type="presParOf" srcId="{60697F0F-15D3-4FB0-B3E9-29945EC21DFC}" destId="{4179408C-C94F-49DA-9FEB-C282B4686F77}" srcOrd="0" destOrd="0" presId="urn:microsoft.com/office/officeart/2005/8/layout/hierarchy6"/>
    <dgm:cxn modelId="{AD88D126-3A3C-42B6-B025-34AFC42F298E}" type="presParOf" srcId="{60697F0F-15D3-4FB0-B3E9-29945EC21DFC}" destId="{09F4626E-AE00-442C-B704-616A1E99737F}" srcOrd="1" destOrd="0" presId="urn:microsoft.com/office/officeart/2005/8/layout/hierarchy6"/>
    <dgm:cxn modelId="{0EF2AD00-CE2A-4F48-9591-B5BE8EDC158F}" type="presParOf" srcId="{09F4626E-AE00-442C-B704-616A1E99737F}" destId="{AA6FC00C-691F-4632-B870-3318C0FBC976}" srcOrd="0" destOrd="0" presId="urn:microsoft.com/office/officeart/2005/8/layout/hierarchy6"/>
    <dgm:cxn modelId="{F58CFE07-8B72-4004-86D7-132CABDA8623}" type="presParOf" srcId="{09F4626E-AE00-442C-B704-616A1E99737F}" destId="{0497E583-D508-4AC8-AAAC-F95970F53CCA}" srcOrd="1" destOrd="0" presId="urn:microsoft.com/office/officeart/2005/8/layout/hierarchy6"/>
    <dgm:cxn modelId="{84222755-3C42-4961-BD38-2AAEA2682BAE}" type="presParOf" srcId="{0497E583-D508-4AC8-AAAC-F95970F53CCA}" destId="{1436163E-FA14-49DA-996D-CF390824DDE0}" srcOrd="0" destOrd="0" presId="urn:microsoft.com/office/officeart/2005/8/layout/hierarchy6"/>
    <dgm:cxn modelId="{88347106-326E-4CF8-9824-1BCBD8EB053F}" type="presParOf" srcId="{0497E583-D508-4AC8-AAAC-F95970F53CCA}" destId="{72EC98BE-CBF3-4A31-B322-F8D50AE8A323}" srcOrd="1" destOrd="0" presId="urn:microsoft.com/office/officeart/2005/8/layout/hierarchy6"/>
    <dgm:cxn modelId="{31152141-F00C-4E1A-989B-412EF62B9486}" type="presParOf" srcId="{72EC98BE-CBF3-4A31-B322-F8D50AE8A323}" destId="{5807360B-70C7-4391-86B7-1A9FCBDE1A86}" srcOrd="0" destOrd="0" presId="urn:microsoft.com/office/officeart/2005/8/layout/hierarchy6"/>
    <dgm:cxn modelId="{79679F33-3014-4CA1-9AD5-E044616872C2}" type="presParOf" srcId="{72EC98BE-CBF3-4A31-B322-F8D50AE8A323}" destId="{FA2AC94B-8BB4-4236-8546-61D2ECA8EAEA}" srcOrd="1" destOrd="0" presId="urn:microsoft.com/office/officeart/2005/8/layout/hierarchy6"/>
    <dgm:cxn modelId="{EEAB03B6-3CA7-45CF-BBED-DA67F2C4007A}" type="presParOf" srcId="{FA2AC94B-8BB4-4236-8546-61D2ECA8EAEA}" destId="{C42ADD1F-00DE-4636-A70E-DABE1ABACDF8}" srcOrd="0" destOrd="0" presId="urn:microsoft.com/office/officeart/2005/8/layout/hierarchy6"/>
    <dgm:cxn modelId="{5DACC1EB-FDFE-4CBE-8C9C-B1AE4CC01213}" type="presParOf" srcId="{FA2AC94B-8BB4-4236-8546-61D2ECA8EAEA}" destId="{B2AF5698-DC77-48AB-8D40-C278B9E9CAF7}" srcOrd="1" destOrd="0" presId="urn:microsoft.com/office/officeart/2005/8/layout/hierarchy6"/>
    <dgm:cxn modelId="{521894F5-387A-4F10-8B39-5D73BE912260}" type="presParOf" srcId="{B2AF5698-DC77-48AB-8D40-C278B9E9CAF7}" destId="{A083E523-0B8C-4862-BAE0-53D0959EB032}" srcOrd="0" destOrd="0" presId="urn:microsoft.com/office/officeart/2005/8/layout/hierarchy6"/>
    <dgm:cxn modelId="{9D17CB22-A1B9-4FE5-BEEC-E0685FB372ED}" type="presParOf" srcId="{B2AF5698-DC77-48AB-8D40-C278B9E9CAF7}" destId="{41BD008C-9327-4F8E-88F5-F5364BECDD1A}" srcOrd="1" destOrd="0" presId="urn:microsoft.com/office/officeart/2005/8/layout/hierarchy6"/>
    <dgm:cxn modelId="{E2BA027F-F20A-4BCA-B82F-1F22890EF2BD}" type="presParOf" srcId="{0497E583-D508-4AC8-AAAC-F95970F53CCA}" destId="{D5E7E00B-730A-4086-94A8-D376910E63C3}" srcOrd="2" destOrd="0" presId="urn:microsoft.com/office/officeart/2005/8/layout/hierarchy6"/>
    <dgm:cxn modelId="{B41A0F53-634D-4883-938F-3C1320C0B1F8}" type="presParOf" srcId="{0497E583-D508-4AC8-AAAC-F95970F53CCA}" destId="{D02405D0-48D1-4BAA-8F08-D03BFDA079BC}" srcOrd="3" destOrd="0" presId="urn:microsoft.com/office/officeart/2005/8/layout/hierarchy6"/>
    <dgm:cxn modelId="{1ECF1F79-CBAD-49E6-AB18-F7C63C55C7E3}" type="presParOf" srcId="{D02405D0-48D1-4BAA-8F08-D03BFDA079BC}" destId="{4FF5860B-80C5-419E-8E72-706F7659E412}" srcOrd="0" destOrd="0" presId="urn:microsoft.com/office/officeart/2005/8/layout/hierarchy6"/>
    <dgm:cxn modelId="{D2F3817D-B38F-4A44-8FDE-3EED48743152}" type="presParOf" srcId="{D02405D0-48D1-4BAA-8F08-D03BFDA079BC}" destId="{47DC6925-A836-4EE8-8E5A-D9D5C96C30D0}" srcOrd="1" destOrd="0" presId="urn:microsoft.com/office/officeart/2005/8/layout/hierarchy6"/>
    <dgm:cxn modelId="{D67042DB-4978-44AD-89C9-184C50CA2CC6}" type="presParOf" srcId="{58632AD0-CE50-47FD-85A5-E592158BF148}" destId="{F4F2CA19-D26B-49E8-9C43-9EFC7ADCC4E9}" srcOrd="6" destOrd="0" presId="urn:microsoft.com/office/officeart/2005/8/layout/hierarchy6"/>
    <dgm:cxn modelId="{B8916C58-5F68-4CFE-AA88-13AAECA2078D}" type="presParOf" srcId="{58632AD0-CE50-47FD-85A5-E592158BF148}" destId="{B9C9A149-1E5D-4816-935E-E72AE8E2701C}" srcOrd="7" destOrd="0" presId="urn:microsoft.com/office/officeart/2005/8/layout/hierarchy6"/>
    <dgm:cxn modelId="{C990662C-1DAB-478C-AEDD-AEA494534A54}" type="presParOf" srcId="{B9C9A149-1E5D-4816-935E-E72AE8E2701C}" destId="{DB65374E-BF59-4CF7-BEDA-35112E7ADE5F}" srcOrd="0" destOrd="0" presId="urn:microsoft.com/office/officeart/2005/8/layout/hierarchy6"/>
    <dgm:cxn modelId="{BAD89B45-F808-4E2D-87A5-99208C560BA1}" type="presParOf" srcId="{B9C9A149-1E5D-4816-935E-E72AE8E2701C}" destId="{A9327695-85C8-40C6-ACBF-871AD8FCE326}" srcOrd="1" destOrd="0" presId="urn:microsoft.com/office/officeart/2005/8/layout/hierarchy6"/>
    <dgm:cxn modelId="{182FD75E-D385-4872-8E83-3EC45DAF09DB}" type="presParOf" srcId="{A9327695-85C8-40C6-ACBF-871AD8FCE326}" destId="{16E64175-2D30-41B8-BDCD-251E0A738C34}" srcOrd="0" destOrd="0" presId="urn:microsoft.com/office/officeart/2005/8/layout/hierarchy6"/>
    <dgm:cxn modelId="{2E33F861-DE47-4669-ABD6-402C8C474D02}" type="presParOf" srcId="{A9327695-85C8-40C6-ACBF-871AD8FCE326}" destId="{E64F53F4-BFC2-452C-B86D-BADD49A56A1D}" srcOrd="1" destOrd="0" presId="urn:microsoft.com/office/officeart/2005/8/layout/hierarchy6"/>
    <dgm:cxn modelId="{21A0FCCE-9ABE-40F4-8134-10964223615A}" type="presParOf" srcId="{E64F53F4-BFC2-452C-B86D-BADD49A56A1D}" destId="{7A8C5295-98B8-44D2-9F0D-C7D8D8AB775B}" srcOrd="0" destOrd="0" presId="urn:microsoft.com/office/officeart/2005/8/layout/hierarchy6"/>
    <dgm:cxn modelId="{F24DE667-62AB-46A0-BA82-B0F822835F78}" type="presParOf" srcId="{E64F53F4-BFC2-452C-B86D-BADD49A56A1D}" destId="{56B5CA40-CECA-48B0-A269-7D65D11AF946}" srcOrd="1" destOrd="0" presId="urn:microsoft.com/office/officeart/2005/8/layout/hierarchy6"/>
    <dgm:cxn modelId="{82D85FAE-D26D-46E8-89A3-B7859EB204C7}" type="presParOf" srcId="{56B5CA40-CECA-48B0-A269-7D65D11AF946}" destId="{7D5DFEDD-2E79-4A15-A127-98D6FA67DAFC}" srcOrd="0" destOrd="0" presId="urn:microsoft.com/office/officeart/2005/8/layout/hierarchy6"/>
    <dgm:cxn modelId="{F9F64F4A-5B34-47CA-AEE7-EDFC7009D951}" type="presParOf" srcId="{56B5CA40-CECA-48B0-A269-7D65D11AF946}" destId="{82B8D452-F534-4267-8F88-8A556CA14533}" srcOrd="1" destOrd="0" presId="urn:microsoft.com/office/officeart/2005/8/layout/hierarchy6"/>
    <dgm:cxn modelId="{02B23AD4-8190-49B2-BB48-1D614DEA2B48}" type="presParOf" srcId="{82B8D452-F534-4267-8F88-8A556CA14533}" destId="{B2DC194D-1AF6-40D1-BA7B-B17B32033451}" srcOrd="0" destOrd="0" presId="urn:microsoft.com/office/officeart/2005/8/layout/hierarchy6"/>
    <dgm:cxn modelId="{2DB35155-10DE-4AD9-9779-D14F332C169D}" type="presParOf" srcId="{82B8D452-F534-4267-8F88-8A556CA14533}" destId="{1A532411-EC73-4EA9-9A3C-D1065D029226}" srcOrd="1" destOrd="0" presId="urn:microsoft.com/office/officeart/2005/8/layout/hierarchy6"/>
    <dgm:cxn modelId="{AF342FEF-4DA7-4704-93EE-1ADAF5C94B4F}" type="presParOf" srcId="{1A532411-EC73-4EA9-9A3C-D1065D029226}" destId="{2242C804-28CD-4956-BB21-11E9AB91233A}" srcOrd="0" destOrd="0" presId="urn:microsoft.com/office/officeart/2005/8/layout/hierarchy6"/>
    <dgm:cxn modelId="{A971B22E-2882-49FA-A50C-29B982039358}" type="presParOf" srcId="{1A532411-EC73-4EA9-9A3C-D1065D029226}" destId="{BA787652-E574-4B3F-98D8-D2DD6FA93728}" srcOrd="1" destOrd="0" presId="urn:microsoft.com/office/officeart/2005/8/layout/hierarchy6"/>
    <dgm:cxn modelId="{5DAB3B7C-C349-4600-A622-60AB0D4DFBDB}" type="presParOf" srcId="{BA787652-E574-4B3F-98D8-D2DD6FA93728}" destId="{D870D2E0-AD01-4C32-9F70-4D707A7928BA}" srcOrd="0" destOrd="0" presId="urn:microsoft.com/office/officeart/2005/8/layout/hierarchy6"/>
    <dgm:cxn modelId="{45333AC2-30F4-44AB-8A00-2C065629C464}" type="presParOf" srcId="{BA787652-E574-4B3F-98D8-D2DD6FA93728}" destId="{32861D74-476E-4452-93E0-7AB9A0235EED}" srcOrd="1" destOrd="0" presId="urn:microsoft.com/office/officeart/2005/8/layout/hierarchy6"/>
    <dgm:cxn modelId="{70012D3B-7A7B-40FA-909C-5D3D726D77C4}" type="presParOf" srcId="{1A532411-EC73-4EA9-9A3C-D1065D029226}" destId="{B2F3C940-C8EA-4126-9EAB-2C1D91E0611F}" srcOrd="2" destOrd="0" presId="urn:microsoft.com/office/officeart/2005/8/layout/hierarchy6"/>
    <dgm:cxn modelId="{E30C4349-532B-40A1-9413-23686EF2F82B}" type="presParOf" srcId="{1A532411-EC73-4EA9-9A3C-D1065D029226}" destId="{A88BE443-210F-4DE1-B1AE-5F78F1907DEE}" srcOrd="3" destOrd="0" presId="urn:microsoft.com/office/officeart/2005/8/layout/hierarchy6"/>
    <dgm:cxn modelId="{874A1BF4-D78E-4E0D-8F51-D256B9A91630}" type="presParOf" srcId="{A88BE443-210F-4DE1-B1AE-5F78F1907DEE}" destId="{27EF8C02-33B8-4562-BACF-6B60360D9EA3}" srcOrd="0" destOrd="0" presId="urn:microsoft.com/office/officeart/2005/8/layout/hierarchy6"/>
    <dgm:cxn modelId="{FE12260E-2380-4528-BA79-182BC27F3D3B}" type="presParOf" srcId="{A88BE443-210F-4DE1-B1AE-5F78F1907DEE}" destId="{F38E4DCE-842D-4561-B6B0-4306B4C001E1}" srcOrd="1" destOrd="0" presId="urn:microsoft.com/office/officeart/2005/8/layout/hierarchy6"/>
    <dgm:cxn modelId="{866097A2-1A23-4DB3-ABED-DA6E9A063C80}" type="presParOf" srcId="{A9327695-85C8-40C6-ACBF-871AD8FCE326}" destId="{A9A49E2D-DF05-49D4-BA75-4719A4AEE6C7}" srcOrd="2" destOrd="0" presId="urn:microsoft.com/office/officeart/2005/8/layout/hierarchy6"/>
    <dgm:cxn modelId="{24CE460A-2A50-4295-B6E0-3EFA21A2DFE7}" type="presParOf" srcId="{A9327695-85C8-40C6-ACBF-871AD8FCE326}" destId="{0EF29111-05E7-427D-830F-09862F323D4D}" srcOrd="3" destOrd="0" presId="urn:microsoft.com/office/officeart/2005/8/layout/hierarchy6"/>
    <dgm:cxn modelId="{A0F01B6D-D8D8-4F38-9FBD-4568B8006656}" type="presParOf" srcId="{0EF29111-05E7-427D-830F-09862F323D4D}" destId="{593F1C6F-A04F-4649-A96B-FCD767AB4E6E}" srcOrd="0" destOrd="0" presId="urn:microsoft.com/office/officeart/2005/8/layout/hierarchy6"/>
    <dgm:cxn modelId="{E73D97EE-BC31-4A80-BF27-F4CD560E4D57}" type="presParOf" srcId="{0EF29111-05E7-427D-830F-09862F323D4D}" destId="{63669619-77C3-4175-BDBD-73F3121BE862}" srcOrd="1" destOrd="0" presId="urn:microsoft.com/office/officeart/2005/8/layout/hierarchy6"/>
    <dgm:cxn modelId="{024B2C45-7CA3-4A53-9507-DE7715C9150E}" type="presParOf" srcId="{63669619-77C3-4175-BDBD-73F3121BE862}" destId="{1A62ED52-2AC5-443F-8E56-180F10C249EC}" srcOrd="0" destOrd="0" presId="urn:microsoft.com/office/officeart/2005/8/layout/hierarchy6"/>
    <dgm:cxn modelId="{710A8D7B-7BD6-489B-89D0-CB1A1DDF8FAF}" type="presParOf" srcId="{63669619-77C3-4175-BDBD-73F3121BE862}" destId="{22842019-D105-4DC5-BFD7-0747BFE6CA20}" srcOrd="1" destOrd="0" presId="urn:microsoft.com/office/officeart/2005/8/layout/hierarchy6"/>
    <dgm:cxn modelId="{91C8217C-9AC4-4FCC-BBDC-E9D0E5C9BBAF}" type="presParOf" srcId="{22842019-D105-4DC5-BFD7-0747BFE6CA20}" destId="{3DA87C40-57F8-49BF-A1CD-AFBC09C40B7A}" srcOrd="0" destOrd="0" presId="urn:microsoft.com/office/officeart/2005/8/layout/hierarchy6"/>
    <dgm:cxn modelId="{24E2F9D3-DD12-4A67-8516-24730B4A5317}" type="presParOf" srcId="{22842019-D105-4DC5-BFD7-0747BFE6CA20}" destId="{8E40FAA6-0592-42CB-9516-3AE495A2E85A}" srcOrd="1" destOrd="0" presId="urn:microsoft.com/office/officeart/2005/8/layout/hierarchy6"/>
    <dgm:cxn modelId="{56D3F9E8-0E37-4630-935D-87236704BFBF}" type="presParOf" srcId="{58632AD0-CE50-47FD-85A5-E592158BF148}" destId="{ADCA874A-EFA2-4FC2-89D3-1D3D249C055F}" srcOrd="8" destOrd="0" presId="urn:microsoft.com/office/officeart/2005/8/layout/hierarchy6"/>
    <dgm:cxn modelId="{80846157-2D62-470A-8DE6-62317446CEFB}" type="presParOf" srcId="{58632AD0-CE50-47FD-85A5-E592158BF148}" destId="{1CACCF02-758B-420B-8BC9-299A11669110}" srcOrd="9" destOrd="0" presId="urn:microsoft.com/office/officeart/2005/8/layout/hierarchy6"/>
    <dgm:cxn modelId="{EBF7C590-3C9A-4DBE-8B9A-72FDF7AF6591}" type="presParOf" srcId="{1CACCF02-758B-420B-8BC9-299A11669110}" destId="{5F9EEFD3-795E-4088-9B10-E47E9762698A}" srcOrd="0" destOrd="0" presId="urn:microsoft.com/office/officeart/2005/8/layout/hierarchy6"/>
    <dgm:cxn modelId="{93AE166D-AC68-43C3-B571-938F598C839F}" type="presParOf" srcId="{1CACCF02-758B-420B-8BC9-299A11669110}" destId="{06DB634D-F4AB-4771-9E4B-6592982EA3A0}" srcOrd="1" destOrd="0" presId="urn:microsoft.com/office/officeart/2005/8/layout/hierarchy6"/>
    <dgm:cxn modelId="{7BD3E3A5-B585-4ABA-BB7C-A705E5DB39CE}" type="presParOf" srcId="{06DB634D-F4AB-4771-9E4B-6592982EA3A0}" destId="{FAF96BDA-19BF-42D5-96D5-E908406401AF}" srcOrd="0" destOrd="0" presId="urn:microsoft.com/office/officeart/2005/8/layout/hierarchy6"/>
    <dgm:cxn modelId="{925C471D-8CE2-462E-8898-A66CFE2518F5}" type="presParOf" srcId="{06DB634D-F4AB-4771-9E4B-6592982EA3A0}" destId="{DF0B74A8-C66A-46DE-8C6B-99ABA157C72E}" srcOrd="1" destOrd="0" presId="urn:microsoft.com/office/officeart/2005/8/layout/hierarchy6"/>
    <dgm:cxn modelId="{3B174E96-4658-4C25-80E4-F672F77CBF69}" type="presParOf" srcId="{DF0B74A8-C66A-46DE-8C6B-99ABA157C72E}" destId="{159E2770-FD4D-456A-A29F-2E63E8D84661}" srcOrd="0" destOrd="0" presId="urn:microsoft.com/office/officeart/2005/8/layout/hierarchy6"/>
    <dgm:cxn modelId="{81AB6CD0-4F68-4F03-A745-F183304D5403}" type="presParOf" srcId="{DF0B74A8-C66A-46DE-8C6B-99ABA157C72E}" destId="{D1A85B80-20B8-4471-A980-EF50D43927F7}" srcOrd="1" destOrd="0" presId="urn:microsoft.com/office/officeart/2005/8/layout/hierarchy6"/>
    <dgm:cxn modelId="{BE4A60D6-02D0-4C4F-BEFE-9E8723936286}" type="presParOf" srcId="{D1A85B80-20B8-4471-A980-EF50D43927F7}" destId="{E456537D-E1AB-4571-9553-AFCEFAFBFA60}" srcOrd="0" destOrd="0" presId="urn:microsoft.com/office/officeart/2005/8/layout/hierarchy6"/>
    <dgm:cxn modelId="{8B208F69-717C-47D4-B6CA-E83123111BF1}" type="presParOf" srcId="{D1A85B80-20B8-4471-A980-EF50D43927F7}" destId="{1F893EA0-FDDA-471E-BC45-667BCA8E4E2B}" srcOrd="1" destOrd="0" presId="urn:microsoft.com/office/officeart/2005/8/layout/hierarchy6"/>
    <dgm:cxn modelId="{6CC77EDB-5628-4CDB-A1C5-BB91B5B7C787}" type="presParOf" srcId="{1F893EA0-FDDA-471E-BC45-667BCA8E4E2B}" destId="{AE364468-D08A-4686-AB41-3200D91BA7F2}" srcOrd="0" destOrd="0" presId="urn:microsoft.com/office/officeart/2005/8/layout/hierarchy6"/>
    <dgm:cxn modelId="{2A9121CE-AAB0-45B9-A53C-ADE21343BBB2}" type="presParOf" srcId="{1F893EA0-FDDA-471E-BC45-667BCA8E4E2B}" destId="{00D23E21-44B7-4E4D-BF0B-40F067D2C055}" srcOrd="1" destOrd="0" presId="urn:microsoft.com/office/officeart/2005/8/layout/hierarchy6"/>
    <dgm:cxn modelId="{D1541F46-8763-4F9C-BE39-BDAC468E96AB}" type="presParOf" srcId="{00D23E21-44B7-4E4D-BF0B-40F067D2C055}" destId="{0CA170F3-55A5-4798-920F-9837F7491FF5}" srcOrd="0" destOrd="0" presId="urn:microsoft.com/office/officeart/2005/8/layout/hierarchy6"/>
    <dgm:cxn modelId="{D952F2B3-CE42-47B8-A73F-9B4C42270CFB}" type="presParOf" srcId="{00D23E21-44B7-4E4D-BF0B-40F067D2C055}" destId="{5BE331AA-8D6D-45DB-8C25-3B600C82BF41}" srcOrd="1" destOrd="0" presId="urn:microsoft.com/office/officeart/2005/8/layout/hierarchy6"/>
    <dgm:cxn modelId="{907C9ED7-8DCA-49F9-A0E2-A07523CFF017}" type="presParOf" srcId="{5BE331AA-8D6D-45DB-8C25-3B600C82BF41}" destId="{AAD3BA74-13FD-44A0-8C56-9CE8A430A22B}" srcOrd="0" destOrd="0" presId="urn:microsoft.com/office/officeart/2005/8/layout/hierarchy6"/>
    <dgm:cxn modelId="{654B50B9-ECF7-492A-8CA4-16EE914D9783}" type="presParOf" srcId="{5BE331AA-8D6D-45DB-8C25-3B600C82BF41}" destId="{3D0440A8-B4C9-4CFF-B45B-B220FE20C195}" srcOrd="1" destOrd="0" presId="urn:microsoft.com/office/officeart/2005/8/layout/hierarchy6"/>
    <dgm:cxn modelId="{C0AF7309-0521-49FD-A35C-A3910721FB01}" type="presParOf" srcId="{00D23E21-44B7-4E4D-BF0B-40F067D2C055}" destId="{A133BC6E-C691-434C-8E2C-8934F0EDDADE}" srcOrd="2" destOrd="0" presId="urn:microsoft.com/office/officeart/2005/8/layout/hierarchy6"/>
    <dgm:cxn modelId="{B361BAB1-9211-4EF7-80D3-D642ED9A3E03}" type="presParOf" srcId="{00D23E21-44B7-4E4D-BF0B-40F067D2C055}" destId="{E0C98C8B-DC6E-4593-80B5-40B2B148AC21}" srcOrd="3" destOrd="0" presId="urn:microsoft.com/office/officeart/2005/8/layout/hierarchy6"/>
    <dgm:cxn modelId="{3E40BBA9-73B5-4E47-8C68-663C53D13F8C}" type="presParOf" srcId="{E0C98C8B-DC6E-4593-80B5-40B2B148AC21}" destId="{A624AB52-20B4-45DB-81E3-ECE2B183E46B}" srcOrd="0" destOrd="0" presId="urn:microsoft.com/office/officeart/2005/8/layout/hierarchy6"/>
    <dgm:cxn modelId="{F6D59C86-77B5-44AA-8772-54185ADEF58E}" type="presParOf" srcId="{E0C98C8B-DC6E-4593-80B5-40B2B148AC21}" destId="{0510295B-8A7F-4B11-8840-38A1D3DA8098}" srcOrd="1" destOrd="0" presId="urn:microsoft.com/office/officeart/2005/8/layout/hierarchy6"/>
    <dgm:cxn modelId="{88F596D8-1CD6-4E93-95DA-8ABB88DECCE8}" type="presParOf" srcId="{00D23E21-44B7-4E4D-BF0B-40F067D2C055}" destId="{0FDF18C1-B6F7-4F36-AB66-2D0FA480863E}" srcOrd="4" destOrd="0" presId="urn:microsoft.com/office/officeart/2005/8/layout/hierarchy6"/>
    <dgm:cxn modelId="{730D47AA-989B-4776-9D83-5AB357E94F06}" type="presParOf" srcId="{00D23E21-44B7-4E4D-BF0B-40F067D2C055}" destId="{F8AAFA79-26BC-4016-9FCD-6CDB121A5172}" srcOrd="5" destOrd="0" presId="urn:microsoft.com/office/officeart/2005/8/layout/hierarchy6"/>
    <dgm:cxn modelId="{A3437288-8FD0-4910-95C2-167EEE606334}" type="presParOf" srcId="{F8AAFA79-26BC-4016-9FCD-6CDB121A5172}" destId="{E1139720-DBE6-4DD1-AB7D-89D6EF9F021C}" srcOrd="0" destOrd="0" presId="urn:microsoft.com/office/officeart/2005/8/layout/hierarchy6"/>
    <dgm:cxn modelId="{96117196-CD3E-4B49-9EE6-DB77E0E6E5C4}" type="presParOf" srcId="{F8AAFA79-26BC-4016-9FCD-6CDB121A5172}" destId="{08658A0D-321A-4541-BB42-027EFC74F956}" srcOrd="1" destOrd="0" presId="urn:microsoft.com/office/officeart/2005/8/layout/hierarchy6"/>
    <dgm:cxn modelId="{D895EEFA-18A0-4918-A2CC-7DB83B253CF3}" type="presParOf" srcId="{00D23E21-44B7-4E4D-BF0B-40F067D2C055}" destId="{C18C2A5D-35F6-493A-ABCC-65746DAEF058}" srcOrd="6" destOrd="0" presId="urn:microsoft.com/office/officeart/2005/8/layout/hierarchy6"/>
    <dgm:cxn modelId="{3D5F732D-8AA6-48BA-AB4D-D94F11E48754}" type="presParOf" srcId="{00D23E21-44B7-4E4D-BF0B-40F067D2C055}" destId="{6FC3B369-1009-4A3E-B32B-772C7465BF00}" srcOrd="7" destOrd="0" presId="urn:microsoft.com/office/officeart/2005/8/layout/hierarchy6"/>
    <dgm:cxn modelId="{C71E5452-12EB-4DC7-BEF4-9B8D69D7806A}" type="presParOf" srcId="{6FC3B369-1009-4A3E-B32B-772C7465BF00}" destId="{46E24735-EA92-44DA-83F7-0B52F7F4DAAF}" srcOrd="0" destOrd="0" presId="urn:microsoft.com/office/officeart/2005/8/layout/hierarchy6"/>
    <dgm:cxn modelId="{206D2F7E-7E6F-4AD0-9C57-BD4C8AB6398C}" type="presParOf" srcId="{6FC3B369-1009-4A3E-B32B-772C7465BF00}" destId="{A3BFA306-096F-47F7-9963-297917841AB1}" srcOrd="1" destOrd="0" presId="urn:microsoft.com/office/officeart/2005/8/layout/hierarchy6"/>
    <dgm:cxn modelId="{A6B36C77-C6DE-4D54-8669-7C3A0BFB74FD}" type="presParOf" srcId="{8014A3D9-B888-4AE2-9C20-C5626ADCF555}" destId="{D36A60A6-5741-4348-A956-A095B7C9C440}" srcOrd="1" destOrd="0" presId="urn:microsoft.com/office/officeart/2005/8/layout/hierarchy6"/>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BB0A47-3EEC-4048-AE29-C24108F6FFB9}">
      <dsp:nvSpPr>
        <dsp:cNvPr id="0" name=""/>
        <dsp:cNvSpPr/>
      </dsp:nvSpPr>
      <dsp:spPr>
        <a:xfrm>
          <a:off x="3740505" y="938146"/>
          <a:ext cx="1077828" cy="7185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nl-NL" sz="1050" kern="1200"/>
            <a:t>Algemeen Directeur </a:t>
          </a:r>
        </a:p>
        <a:p>
          <a:pPr lvl="0" algn="ctr" defTabSz="466725">
            <a:lnSpc>
              <a:spcPct val="90000"/>
            </a:lnSpc>
            <a:spcBef>
              <a:spcPct val="0"/>
            </a:spcBef>
            <a:spcAft>
              <a:spcPct val="35000"/>
            </a:spcAft>
          </a:pPr>
          <a:r>
            <a:rPr lang="nl-NL" sz="1050" kern="1200">
              <a:solidFill>
                <a:schemeClr val="accent1">
                  <a:lumMod val="50000"/>
                </a:schemeClr>
              </a:solidFill>
            </a:rPr>
            <a:t>Ramon</a:t>
          </a:r>
        </a:p>
      </dsp:txBody>
      <dsp:txXfrm>
        <a:off x="3740505" y="938146"/>
        <a:ext cx="1077828" cy="718548"/>
      </dsp:txXfrm>
    </dsp:sp>
    <dsp:sp modelId="{E714F383-1589-40E4-8AE2-36D7236E545C}">
      <dsp:nvSpPr>
        <dsp:cNvPr id="0" name=""/>
        <dsp:cNvSpPr/>
      </dsp:nvSpPr>
      <dsp:spPr>
        <a:xfrm>
          <a:off x="4216123" y="1610975"/>
          <a:ext cx="91440" cy="91440"/>
        </a:xfrm>
        <a:custGeom>
          <a:avLst/>
          <a:gdLst/>
          <a:ahLst/>
          <a:cxnLst/>
          <a:rect l="0" t="0" r="0" b="0"/>
          <a:pathLst>
            <a:path>
              <a:moveTo>
                <a:pt x="63296" y="45720"/>
              </a:moveTo>
              <a:lnTo>
                <a:pt x="63296" y="71213"/>
              </a:lnTo>
              <a:lnTo>
                <a:pt x="45720" y="71213"/>
              </a:lnTo>
              <a:lnTo>
                <a:pt x="45720" y="967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F43850-57E7-4DF1-9105-7A7A6EDBC66A}">
      <dsp:nvSpPr>
        <dsp:cNvPr id="0" name=""/>
        <dsp:cNvSpPr/>
      </dsp:nvSpPr>
      <dsp:spPr>
        <a:xfrm>
          <a:off x="3741008" y="1707682"/>
          <a:ext cx="1041670" cy="69444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nl-NL" sz="1050" kern="1200"/>
            <a:t>Operationeel directeur </a:t>
          </a:r>
          <a:r>
            <a:rPr lang="nl-NL" sz="1050" kern="1200">
              <a:solidFill>
                <a:schemeClr val="accent1">
                  <a:lumMod val="50000"/>
                </a:schemeClr>
              </a:solidFill>
            </a:rPr>
            <a:t>Monica</a:t>
          </a:r>
        </a:p>
      </dsp:txBody>
      <dsp:txXfrm>
        <a:off x="3741008" y="1707682"/>
        <a:ext cx="1041670" cy="694443"/>
      </dsp:txXfrm>
    </dsp:sp>
    <dsp:sp modelId="{0F82AF16-EF92-45D6-9EB8-36A220F48323}">
      <dsp:nvSpPr>
        <dsp:cNvPr id="0" name=""/>
        <dsp:cNvSpPr/>
      </dsp:nvSpPr>
      <dsp:spPr>
        <a:xfrm>
          <a:off x="649210" y="2402125"/>
          <a:ext cx="3612632" cy="221956"/>
        </a:xfrm>
        <a:custGeom>
          <a:avLst/>
          <a:gdLst/>
          <a:ahLst/>
          <a:cxnLst/>
          <a:rect l="0" t="0" r="0" b="0"/>
          <a:pathLst>
            <a:path>
              <a:moveTo>
                <a:pt x="3612632" y="0"/>
              </a:moveTo>
              <a:lnTo>
                <a:pt x="3612632" y="110978"/>
              </a:lnTo>
              <a:lnTo>
                <a:pt x="0" y="110978"/>
              </a:lnTo>
              <a:lnTo>
                <a:pt x="0" y="2219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E8A0DF-E419-4A11-8158-728BC1172D4A}">
      <dsp:nvSpPr>
        <dsp:cNvPr id="0" name=""/>
        <dsp:cNvSpPr/>
      </dsp:nvSpPr>
      <dsp:spPr>
        <a:xfrm>
          <a:off x="95351" y="2624082"/>
          <a:ext cx="1107718"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Glazenr / culipro uitv.</a:t>
          </a:r>
        </a:p>
        <a:p>
          <a:pPr lvl="0" algn="ctr" defTabSz="355600">
            <a:lnSpc>
              <a:spcPct val="90000"/>
            </a:lnSpc>
            <a:spcBef>
              <a:spcPct val="0"/>
            </a:spcBef>
            <a:spcAft>
              <a:spcPts val="0"/>
            </a:spcAft>
          </a:pPr>
          <a:r>
            <a:rPr lang="nl-NL" sz="800" kern="1200"/>
            <a:t>brandmanager </a:t>
          </a:r>
        </a:p>
        <a:p>
          <a:pPr lvl="0" algn="ctr" defTabSz="355600">
            <a:lnSpc>
              <a:spcPct val="90000"/>
            </a:lnSpc>
            <a:spcBef>
              <a:spcPct val="0"/>
            </a:spcBef>
            <a:spcAft>
              <a:spcPts val="0"/>
            </a:spcAft>
          </a:pPr>
          <a:r>
            <a:rPr lang="nl-NL" sz="800" kern="1200">
              <a:solidFill>
                <a:schemeClr val="accent1">
                  <a:lumMod val="50000"/>
                </a:schemeClr>
              </a:solidFill>
            </a:rPr>
            <a:t>Monica </a:t>
          </a:r>
        </a:p>
      </dsp:txBody>
      <dsp:txXfrm>
        <a:off x="95351" y="2624082"/>
        <a:ext cx="1107718" cy="374136"/>
      </dsp:txXfrm>
    </dsp:sp>
    <dsp:sp modelId="{D3538511-24D6-460D-BD88-77E8E239ED4F}">
      <dsp:nvSpPr>
        <dsp:cNvPr id="0" name=""/>
        <dsp:cNvSpPr/>
      </dsp:nvSpPr>
      <dsp:spPr>
        <a:xfrm>
          <a:off x="603490" y="2998219"/>
          <a:ext cx="91440" cy="149654"/>
        </a:xfrm>
        <a:custGeom>
          <a:avLst/>
          <a:gdLst/>
          <a:ahLst/>
          <a:cxnLst/>
          <a:rect l="0" t="0" r="0" b="0"/>
          <a:pathLst>
            <a:path>
              <a:moveTo>
                <a:pt x="45720" y="0"/>
              </a:moveTo>
              <a:lnTo>
                <a:pt x="45720" y="149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F58B16-9B80-43C3-9260-CAF68EE6583C}">
      <dsp:nvSpPr>
        <dsp:cNvPr id="0" name=""/>
        <dsp:cNvSpPr/>
      </dsp:nvSpPr>
      <dsp:spPr>
        <a:xfrm>
          <a:off x="225536" y="3147874"/>
          <a:ext cx="847347" cy="4296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Product Manager</a:t>
          </a:r>
        </a:p>
        <a:p>
          <a:pPr lvl="0" algn="ctr" defTabSz="355600">
            <a:lnSpc>
              <a:spcPct val="90000"/>
            </a:lnSpc>
            <a:spcBef>
              <a:spcPct val="0"/>
            </a:spcBef>
            <a:spcAft>
              <a:spcPts val="0"/>
            </a:spcAft>
          </a:pPr>
          <a:r>
            <a:rPr lang="nl-NL" sz="800" kern="1200"/>
            <a:t>vloer </a:t>
          </a:r>
        </a:p>
        <a:p>
          <a:pPr lvl="0" algn="ctr" defTabSz="355600">
            <a:lnSpc>
              <a:spcPct val="90000"/>
            </a:lnSpc>
            <a:spcBef>
              <a:spcPct val="0"/>
            </a:spcBef>
            <a:spcAft>
              <a:spcPts val="0"/>
            </a:spcAft>
          </a:pPr>
          <a:r>
            <a:rPr lang="nl-NL" sz="800" kern="1200">
              <a:solidFill>
                <a:schemeClr val="accent1">
                  <a:lumMod val="50000"/>
                </a:schemeClr>
              </a:solidFill>
            </a:rPr>
            <a:t>Rogier </a:t>
          </a:r>
        </a:p>
      </dsp:txBody>
      <dsp:txXfrm>
        <a:off x="225536" y="3147874"/>
        <a:ext cx="847347" cy="429636"/>
      </dsp:txXfrm>
    </dsp:sp>
    <dsp:sp modelId="{7076E7AE-C66F-4B58-BA3C-EA74AD21F43A}">
      <dsp:nvSpPr>
        <dsp:cNvPr id="0" name=""/>
        <dsp:cNvSpPr/>
      </dsp:nvSpPr>
      <dsp:spPr>
        <a:xfrm>
          <a:off x="603490" y="3577510"/>
          <a:ext cx="91440" cy="139770"/>
        </a:xfrm>
        <a:custGeom>
          <a:avLst/>
          <a:gdLst/>
          <a:ahLst/>
          <a:cxnLst/>
          <a:rect l="0" t="0" r="0" b="0"/>
          <a:pathLst>
            <a:path>
              <a:moveTo>
                <a:pt x="45720" y="0"/>
              </a:moveTo>
              <a:lnTo>
                <a:pt x="45720" y="13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2BC5C2-823C-4264-A875-B1DD269DEC9F}">
      <dsp:nvSpPr>
        <dsp:cNvPr id="0" name=""/>
        <dsp:cNvSpPr/>
      </dsp:nvSpPr>
      <dsp:spPr>
        <a:xfrm>
          <a:off x="217795" y="3717280"/>
          <a:ext cx="862830" cy="40941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Projectmanager vloer </a:t>
          </a:r>
        </a:p>
        <a:p>
          <a:pPr lvl="0" algn="ctr" defTabSz="355600">
            <a:lnSpc>
              <a:spcPct val="90000"/>
            </a:lnSpc>
            <a:spcBef>
              <a:spcPct val="0"/>
            </a:spcBef>
            <a:spcAft>
              <a:spcPts val="0"/>
            </a:spcAft>
          </a:pPr>
          <a:r>
            <a:rPr lang="nl-NL" sz="800" kern="1200">
              <a:solidFill>
                <a:schemeClr val="accent1">
                  <a:lumMod val="50000"/>
                </a:schemeClr>
              </a:solidFill>
            </a:rPr>
            <a:t>Renger</a:t>
          </a:r>
        </a:p>
      </dsp:txBody>
      <dsp:txXfrm>
        <a:off x="217795" y="3717280"/>
        <a:ext cx="862830" cy="409418"/>
      </dsp:txXfrm>
    </dsp:sp>
    <dsp:sp modelId="{E45D5A36-FCE5-4BB4-A0F8-2E6DC6671C89}">
      <dsp:nvSpPr>
        <dsp:cNvPr id="0" name=""/>
        <dsp:cNvSpPr/>
      </dsp:nvSpPr>
      <dsp:spPr>
        <a:xfrm>
          <a:off x="284427" y="4126698"/>
          <a:ext cx="364783" cy="159539"/>
        </a:xfrm>
        <a:custGeom>
          <a:avLst/>
          <a:gdLst/>
          <a:ahLst/>
          <a:cxnLst/>
          <a:rect l="0" t="0" r="0" b="0"/>
          <a:pathLst>
            <a:path>
              <a:moveTo>
                <a:pt x="364783" y="0"/>
              </a:moveTo>
              <a:lnTo>
                <a:pt x="364783" y="79769"/>
              </a:lnTo>
              <a:lnTo>
                <a:pt x="0" y="79769"/>
              </a:lnTo>
              <a:lnTo>
                <a:pt x="0" y="1595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DACA9-19AF-4E98-AA8A-5D8340D03943}">
      <dsp:nvSpPr>
        <dsp:cNvPr id="0" name=""/>
        <dsp:cNvSpPr/>
      </dsp:nvSpPr>
      <dsp:spPr>
        <a:xfrm>
          <a:off x="3824" y="4286238"/>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Leerling</a:t>
          </a:r>
        </a:p>
      </dsp:txBody>
      <dsp:txXfrm>
        <a:off x="3824" y="4286238"/>
        <a:ext cx="561205" cy="374136"/>
      </dsp:txXfrm>
    </dsp:sp>
    <dsp:sp modelId="{A741C35F-8A87-4289-A360-F252748D2ACF}">
      <dsp:nvSpPr>
        <dsp:cNvPr id="0" name=""/>
        <dsp:cNvSpPr/>
      </dsp:nvSpPr>
      <dsp:spPr>
        <a:xfrm>
          <a:off x="649210" y="4126698"/>
          <a:ext cx="364783" cy="159539"/>
        </a:xfrm>
        <a:custGeom>
          <a:avLst/>
          <a:gdLst/>
          <a:ahLst/>
          <a:cxnLst/>
          <a:rect l="0" t="0" r="0" b="0"/>
          <a:pathLst>
            <a:path>
              <a:moveTo>
                <a:pt x="0" y="0"/>
              </a:moveTo>
              <a:lnTo>
                <a:pt x="0" y="79769"/>
              </a:lnTo>
              <a:lnTo>
                <a:pt x="364783" y="79769"/>
              </a:lnTo>
              <a:lnTo>
                <a:pt x="364783" y="1595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E436A-2942-4766-8FF0-804D6CC4C214}">
      <dsp:nvSpPr>
        <dsp:cNvPr id="0" name=""/>
        <dsp:cNvSpPr/>
      </dsp:nvSpPr>
      <dsp:spPr>
        <a:xfrm>
          <a:off x="733391" y="4286238"/>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Ambulant </a:t>
          </a:r>
        </a:p>
      </dsp:txBody>
      <dsp:txXfrm>
        <a:off x="733391" y="4286238"/>
        <a:ext cx="561205" cy="374136"/>
      </dsp:txXfrm>
    </dsp:sp>
    <dsp:sp modelId="{D33C4709-8DDE-481D-B8E7-CF64EE557D79}">
      <dsp:nvSpPr>
        <dsp:cNvPr id="0" name=""/>
        <dsp:cNvSpPr/>
      </dsp:nvSpPr>
      <dsp:spPr>
        <a:xfrm>
          <a:off x="1845535" y="2402125"/>
          <a:ext cx="2416308" cy="763138"/>
        </a:xfrm>
        <a:custGeom>
          <a:avLst/>
          <a:gdLst/>
          <a:ahLst/>
          <a:cxnLst/>
          <a:rect l="0" t="0" r="0" b="0"/>
          <a:pathLst>
            <a:path>
              <a:moveTo>
                <a:pt x="2416308" y="0"/>
              </a:moveTo>
              <a:lnTo>
                <a:pt x="2416308" y="381569"/>
              </a:lnTo>
              <a:lnTo>
                <a:pt x="0" y="381569"/>
              </a:lnTo>
              <a:lnTo>
                <a:pt x="0" y="7631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C11EDA-9063-464C-9985-F5751E3DD9CB}">
      <dsp:nvSpPr>
        <dsp:cNvPr id="0" name=""/>
        <dsp:cNvSpPr/>
      </dsp:nvSpPr>
      <dsp:spPr>
        <a:xfrm>
          <a:off x="1361593" y="3165264"/>
          <a:ext cx="967883"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Directie Assitent</a:t>
          </a:r>
        </a:p>
        <a:p>
          <a:pPr lvl="0" algn="ctr" defTabSz="355600">
            <a:lnSpc>
              <a:spcPct val="90000"/>
            </a:lnSpc>
            <a:spcBef>
              <a:spcPct val="0"/>
            </a:spcBef>
            <a:spcAft>
              <a:spcPts val="0"/>
            </a:spcAft>
          </a:pPr>
          <a:r>
            <a:rPr lang="nl-NL" sz="800" kern="1200">
              <a:solidFill>
                <a:schemeClr val="accent1">
                  <a:lumMod val="50000"/>
                </a:schemeClr>
              </a:solidFill>
            </a:rPr>
            <a:t>Danielle  </a:t>
          </a:r>
        </a:p>
      </dsp:txBody>
      <dsp:txXfrm>
        <a:off x="1361593" y="3165264"/>
        <a:ext cx="967883" cy="374136"/>
      </dsp:txXfrm>
    </dsp:sp>
    <dsp:sp modelId="{13E01CD4-3280-4780-AF41-91BD291F5223}">
      <dsp:nvSpPr>
        <dsp:cNvPr id="0" name=""/>
        <dsp:cNvSpPr/>
      </dsp:nvSpPr>
      <dsp:spPr>
        <a:xfrm>
          <a:off x="1799815" y="3539401"/>
          <a:ext cx="91440" cy="746930"/>
        </a:xfrm>
        <a:custGeom>
          <a:avLst/>
          <a:gdLst/>
          <a:ahLst/>
          <a:cxnLst/>
          <a:rect l="0" t="0" r="0" b="0"/>
          <a:pathLst>
            <a:path>
              <a:moveTo>
                <a:pt x="45720" y="0"/>
              </a:moveTo>
              <a:lnTo>
                <a:pt x="45720" y="373465"/>
              </a:lnTo>
              <a:lnTo>
                <a:pt x="45798" y="373465"/>
              </a:lnTo>
              <a:lnTo>
                <a:pt x="45798" y="7469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ACDAD6-B59E-46FB-86BD-A77CF8870E1D}">
      <dsp:nvSpPr>
        <dsp:cNvPr id="0" name=""/>
        <dsp:cNvSpPr/>
      </dsp:nvSpPr>
      <dsp:spPr>
        <a:xfrm>
          <a:off x="1432406" y="4286331"/>
          <a:ext cx="826414" cy="36691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E-marketing Medewerker  </a:t>
          </a:r>
        </a:p>
        <a:p>
          <a:pPr lvl="0" algn="ctr" defTabSz="355600">
            <a:lnSpc>
              <a:spcPct val="90000"/>
            </a:lnSpc>
            <a:spcBef>
              <a:spcPct val="0"/>
            </a:spcBef>
            <a:spcAft>
              <a:spcPts val="0"/>
            </a:spcAft>
          </a:pPr>
          <a:r>
            <a:rPr lang="nl-NL" sz="800" kern="1200">
              <a:solidFill>
                <a:schemeClr val="accent1">
                  <a:lumMod val="50000"/>
                </a:schemeClr>
              </a:solidFill>
            </a:rPr>
            <a:t>Michiel</a:t>
          </a:r>
          <a:r>
            <a:rPr lang="nl-NL" sz="800" kern="1200"/>
            <a:t> </a:t>
          </a:r>
        </a:p>
      </dsp:txBody>
      <dsp:txXfrm>
        <a:off x="1432406" y="4286331"/>
        <a:ext cx="826414" cy="366919"/>
      </dsp:txXfrm>
    </dsp:sp>
    <dsp:sp modelId="{B9A3E149-4E67-4028-9AE1-486286C357DC}">
      <dsp:nvSpPr>
        <dsp:cNvPr id="0" name=""/>
        <dsp:cNvSpPr/>
      </dsp:nvSpPr>
      <dsp:spPr>
        <a:xfrm>
          <a:off x="3301175" y="2402125"/>
          <a:ext cx="960667" cy="221956"/>
        </a:xfrm>
        <a:custGeom>
          <a:avLst/>
          <a:gdLst/>
          <a:ahLst/>
          <a:cxnLst/>
          <a:rect l="0" t="0" r="0" b="0"/>
          <a:pathLst>
            <a:path>
              <a:moveTo>
                <a:pt x="960667" y="0"/>
              </a:moveTo>
              <a:lnTo>
                <a:pt x="960667" y="110978"/>
              </a:lnTo>
              <a:lnTo>
                <a:pt x="0" y="110978"/>
              </a:lnTo>
              <a:lnTo>
                <a:pt x="0" y="2219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665D14-C0D8-467D-994B-3CD7138035BC}">
      <dsp:nvSpPr>
        <dsp:cNvPr id="0" name=""/>
        <dsp:cNvSpPr/>
      </dsp:nvSpPr>
      <dsp:spPr>
        <a:xfrm>
          <a:off x="2663205" y="2624082"/>
          <a:ext cx="1275939"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Glazenr / culipro </a:t>
          </a:r>
        </a:p>
        <a:p>
          <a:pPr lvl="0" algn="ctr" defTabSz="355600">
            <a:lnSpc>
              <a:spcPct val="90000"/>
            </a:lnSpc>
            <a:spcBef>
              <a:spcPct val="0"/>
            </a:spcBef>
            <a:spcAft>
              <a:spcPts val="0"/>
            </a:spcAft>
          </a:pPr>
          <a:r>
            <a:rPr lang="nl-NL" sz="800" kern="1200"/>
            <a:t>sales brandmanager </a:t>
          </a:r>
        </a:p>
        <a:p>
          <a:pPr lvl="0" algn="ctr" defTabSz="355600">
            <a:lnSpc>
              <a:spcPct val="90000"/>
            </a:lnSpc>
            <a:spcBef>
              <a:spcPct val="0"/>
            </a:spcBef>
            <a:spcAft>
              <a:spcPts val="0"/>
            </a:spcAft>
          </a:pPr>
          <a:r>
            <a:rPr lang="nl-NL" sz="800" kern="1200">
              <a:solidFill>
                <a:schemeClr val="accent1">
                  <a:lumMod val="50000"/>
                </a:schemeClr>
              </a:solidFill>
            </a:rPr>
            <a:t>Monica</a:t>
          </a:r>
        </a:p>
      </dsp:txBody>
      <dsp:txXfrm>
        <a:off x="2663205" y="2624082"/>
        <a:ext cx="1275939" cy="374136"/>
      </dsp:txXfrm>
    </dsp:sp>
    <dsp:sp modelId="{4179408C-C94F-49DA-9FEB-C282B4686F77}">
      <dsp:nvSpPr>
        <dsp:cNvPr id="0" name=""/>
        <dsp:cNvSpPr/>
      </dsp:nvSpPr>
      <dsp:spPr>
        <a:xfrm>
          <a:off x="3255455" y="2998219"/>
          <a:ext cx="91440" cy="149654"/>
        </a:xfrm>
        <a:custGeom>
          <a:avLst/>
          <a:gdLst/>
          <a:ahLst/>
          <a:cxnLst/>
          <a:rect l="0" t="0" r="0" b="0"/>
          <a:pathLst>
            <a:path>
              <a:moveTo>
                <a:pt x="45720" y="0"/>
              </a:moveTo>
              <a:lnTo>
                <a:pt x="45720" y="149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FC00C-691F-4632-B870-3318C0FBC976}">
      <dsp:nvSpPr>
        <dsp:cNvPr id="0" name=""/>
        <dsp:cNvSpPr/>
      </dsp:nvSpPr>
      <dsp:spPr>
        <a:xfrm>
          <a:off x="2750055" y="3147874"/>
          <a:ext cx="1102241" cy="42260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Product Manager</a:t>
          </a:r>
        </a:p>
        <a:p>
          <a:pPr lvl="0" algn="ctr" defTabSz="355600">
            <a:lnSpc>
              <a:spcPct val="90000"/>
            </a:lnSpc>
            <a:spcBef>
              <a:spcPct val="0"/>
            </a:spcBef>
            <a:spcAft>
              <a:spcPts val="0"/>
            </a:spcAft>
          </a:pPr>
          <a:r>
            <a:rPr lang="nl-NL" sz="800" kern="1200"/>
            <a:t>sales </a:t>
          </a:r>
          <a:br>
            <a:rPr lang="nl-NL" sz="800" kern="1200"/>
          </a:br>
          <a:r>
            <a:rPr lang="nl-NL" sz="800" kern="1200">
              <a:solidFill>
                <a:schemeClr val="accent1">
                  <a:lumMod val="50000"/>
                </a:schemeClr>
              </a:solidFill>
            </a:rPr>
            <a:t>Monica</a:t>
          </a:r>
        </a:p>
      </dsp:txBody>
      <dsp:txXfrm>
        <a:off x="2750055" y="3147874"/>
        <a:ext cx="1102241" cy="422606"/>
      </dsp:txXfrm>
    </dsp:sp>
    <dsp:sp modelId="{1436163E-FA14-49DA-996D-CF390824DDE0}">
      <dsp:nvSpPr>
        <dsp:cNvPr id="0" name=""/>
        <dsp:cNvSpPr/>
      </dsp:nvSpPr>
      <dsp:spPr>
        <a:xfrm>
          <a:off x="2808704" y="3570480"/>
          <a:ext cx="492471" cy="133529"/>
        </a:xfrm>
        <a:custGeom>
          <a:avLst/>
          <a:gdLst/>
          <a:ahLst/>
          <a:cxnLst/>
          <a:rect l="0" t="0" r="0" b="0"/>
          <a:pathLst>
            <a:path>
              <a:moveTo>
                <a:pt x="492471" y="0"/>
              </a:moveTo>
              <a:lnTo>
                <a:pt x="492471" y="66764"/>
              </a:lnTo>
              <a:lnTo>
                <a:pt x="0" y="66764"/>
              </a:lnTo>
              <a:lnTo>
                <a:pt x="0" y="133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07360B-70C7-4391-86B7-1A9FCBDE1A86}">
      <dsp:nvSpPr>
        <dsp:cNvPr id="0" name=""/>
        <dsp:cNvSpPr/>
      </dsp:nvSpPr>
      <dsp:spPr>
        <a:xfrm>
          <a:off x="2427990" y="3704010"/>
          <a:ext cx="761426" cy="43452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Projectmanger Sales </a:t>
          </a:r>
        </a:p>
        <a:p>
          <a:pPr lvl="0" algn="ctr" defTabSz="355600">
            <a:lnSpc>
              <a:spcPct val="90000"/>
            </a:lnSpc>
            <a:spcBef>
              <a:spcPct val="0"/>
            </a:spcBef>
            <a:spcAft>
              <a:spcPct val="35000"/>
            </a:spcAft>
          </a:pPr>
          <a:r>
            <a:rPr lang="nl-NL" sz="800" kern="1200">
              <a:solidFill>
                <a:schemeClr val="accent1">
                  <a:lumMod val="50000"/>
                </a:schemeClr>
              </a:solidFill>
            </a:rPr>
            <a:t>Bartel</a:t>
          </a:r>
          <a:r>
            <a:rPr lang="nl-NL" sz="800" kern="1200"/>
            <a:t> </a:t>
          </a:r>
        </a:p>
      </dsp:txBody>
      <dsp:txXfrm>
        <a:off x="2427990" y="3704010"/>
        <a:ext cx="761426" cy="434522"/>
      </dsp:txXfrm>
    </dsp:sp>
    <dsp:sp modelId="{C42ADD1F-00DE-4636-A70E-DABE1ABACDF8}">
      <dsp:nvSpPr>
        <dsp:cNvPr id="0" name=""/>
        <dsp:cNvSpPr/>
      </dsp:nvSpPr>
      <dsp:spPr>
        <a:xfrm>
          <a:off x="2762052" y="4138532"/>
          <a:ext cx="91440" cy="146018"/>
        </a:xfrm>
        <a:custGeom>
          <a:avLst/>
          <a:gdLst/>
          <a:ahLst/>
          <a:cxnLst/>
          <a:rect l="0" t="0" r="0" b="0"/>
          <a:pathLst>
            <a:path>
              <a:moveTo>
                <a:pt x="46651" y="0"/>
              </a:moveTo>
              <a:lnTo>
                <a:pt x="46651" y="73009"/>
              </a:lnTo>
              <a:lnTo>
                <a:pt x="45720" y="73009"/>
              </a:lnTo>
              <a:lnTo>
                <a:pt x="45720" y="1460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83E523-0B8C-4862-BAE0-53D0959EB032}">
      <dsp:nvSpPr>
        <dsp:cNvPr id="0" name=""/>
        <dsp:cNvSpPr/>
      </dsp:nvSpPr>
      <dsp:spPr>
        <a:xfrm>
          <a:off x="2527169" y="4284551"/>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Leerling</a:t>
          </a:r>
          <a:r>
            <a:rPr lang="nl-NL" sz="600" kern="1200"/>
            <a:t> </a:t>
          </a:r>
        </a:p>
      </dsp:txBody>
      <dsp:txXfrm>
        <a:off x="2527169" y="4284551"/>
        <a:ext cx="561205" cy="374136"/>
      </dsp:txXfrm>
    </dsp:sp>
    <dsp:sp modelId="{D5E7E00B-730A-4086-94A8-D376910E63C3}">
      <dsp:nvSpPr>
        <dsp:cNvPr id="0" name=""/>
        <dsp:cNvSpPr/>
      </dsp:nvSpPr>
      <dsp:spPr>
        <a:xfrm>
          <a:off x="3301175" y="3570480"/>
          <a:ext cx="464894" cy="139309"/>
        </a:xfrm>
        <a:custGeom>
          <a:avLst/>
          <a:gdLst/>
          <a:ahLst/>
          <a:cxnLst/>
          <a:rect l="0" t="0" r="0" b="0"/>
          <a:pathLst>
            <a:path>
              <a:moveTo>
                <a:pt x="0" y="0"/>
              </a:moveTo>
              <a:lnTo>
                <a:pt x="0" y="69654"/>
              </a:lnTo>
              <a:lnTo>
                <a:pt x="464894" y="69654"/>
              </a:lnTo>
              <a:lnTo>
                <a:pt x="464894" y="1393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5860B-80C5-419E-8E72-706F7659E412}">
      <dsp:nvSpPr>
        <dsp:cNvPr id="0" name=""/>
        <dsp:cNvSpPr/>
      </dsp:nvSpPr>
      <dsp:spPr>
        <a:xfrm>
          <a:off x="3366730" y="3709790"/>
          <a:ext cx="798679" cy="4278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Projectmanager  Sales </a:t>
          </a:r>
        </a:p>
        <a:p>
          <a:pPr lvl="0" algn="ctr" defTabSz="355600">
            <a:lnSpc>
              <a:spcPct val="90000"/>
            </a:lnSpc>
            <a:spcBef>
              <a:spcPct val="0"/>
            </a:spcBef>
            <a:spcAft>
              <a:spcPct val="35000"/>
            </a:spcAft>
          </a:pPr>
          <a:r>
            <a:rPr lang="nl-NL" sz="800" kern="1200">
              <a:solidFill>
                <a:schemeClr val="accent1">
                  <a:lumMod val="50000"/>
                </a:schemeClr>
              </a:solidFill>
            </a:rPr>
            <a:t>Melanie /Frank</a:t>
          </a:r>
        </a:p>
      </dsp:txBody>
      <dsp:txXfrm>
        <a:off x="3366730" y="3709790"/>
        <a:ext cx="798679" cy="427848"/>
      </dsp:txXfrm>
    </dsp:sp>
    <dsp:sp modelId="{F4F2CA19-D26B-49E8-9C43-9EFC7ADCC4E9}">
      <dsp:nvSpPr>
        <dsp:cNvPr id="0" name=""/>
        <dsp:cNvSpPr/>
      </dsp:nvSpPr>
      <dsp:spPr>
        <a:xfrm>
          <a:off x="4261843" y="2402125"/>
          <a:ext cx="1005552" cy="221956"/>
        </a:xfrm>
        <a:custGeom>
          <a:avLst/>
          <a:gdLst/>
          <a:ahLst/>
          <a:cxnLst/>
          <a:rect l="0" t="0" r="0" b="0"/>
          <a:pathLst>
            <a:path>
              <a:moveTo>
                <a:pt x="0" y="0"/>
              </a:moveTo>
              <a:lnTo>
                <a:pt x="0" y="110978"/>
              </a:lnTo>
              <a:lnTo>
                <a:pt x="1005552" y="110978"/>
              </a:lnTo>
              <a:lnTo>
                <a:pt x="1005552" y="2219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65374E-BF59-4CF7-BEDA-35112E7ADE5F}">
      <dsp:nvSpPr>
        <dsp:cNvPr id="0" name=""/>
        <dsp:cNvSpPr/>
      </dsp:nvSpPr>
      <dsp:spPr>
        <a:xfrm>
          <a:off x="4651015" y="2624082"/>
          <a:ext cx="1232760"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Meetinc uitvoerend en sales brandmanager</a:t>
          </a:r>
        </a:p>
        <a:p>
          <a:pPr lvl="0" algn="ctr" defTabSz="355600">
            <a:lnSpc>
              <a:spcPct val="90000"/>
            </a:lnSpc>
            <a:spcBef>
              <a:spcPct val="0"/>
            </a:spcBef>
            <a:spcAft>
              <a:spcPts val="0"/>
            </a:spcAft>
          </a:pPr>
          <a:r>
            <a:rPr lang="nl-NL" sz="800" kern="1200">
              <a:solidFill>
                <a:schemeClr val="accent1">
                  <a:lumMod val="50000"/>
                </a:schemeClr>
              </a:solidFill>
            </a:rPr>
            <a:t>Ramon</a:t>
          </a:r>
        </a:p>
      </dsp:txBody>
      <dsp:txXfrm>
        <a:off x="4651015" y="2624082"/>
        <a:ext cx="1232760" cy="374136"/>
      </dsp:txXfrm>
    </dsp:sp>
    <dsp:sp modelId="{16E64175-2D30-41B8-BDCD-251E0A738C34}">
      <dsp:nvSpPr>
        <dsp:cNvPr id="0" name=""/>
        <dsp:cNvSpPr/>
      </dsp:nvSpPr>
      <dsp:spPr>
        <a:xfrm>
          <a:off x="4758225" y="2998219"/>
          <a:ext cx="509170" cy="149654"/>
        </a:xfrm>
        <a:custGeom>
          <a:avLst/>
          <a:gdLst/>
          <a:ahLst/>
          <a:cxnLst/>
          <a:rect l="0" t="0" r="0" b="0"/>
          <a:pathLst>
            <a:path>
              <a:moveTo>
                <a:pt x="509170" y="0"/>
              </a:moveTo>
              <a:lnTo>
                <a:pt x="509170" y="74827"/>
              </a:lnTo>
              <a:lnTo>
                <a:pt x="0" y="74827"/>
              </a:lnTo>
              <a:lnTo>
                <a:pt x="0" y="149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8C5295-98B8-44D2-9F0D-C7D8D8AB775B}">
      <dsp:nvSpPr>
        <dsp:cNvPr id="0" name=""/>
        <dsp:cNvSpPr/>
      </dsp:nvSpPr>
      <dsp:spPr>
        <a:xfrm>
          <a:off x="4345655" y="3147874"/>
          <a:ext cx="825140"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Product manager</a:t>
          </a:r>
        </a:p>
        <a:p>
          <a:pPr lvl="0" algn="ctr" defTabSz="355600">
            <a:lnSpc>
              <a:spcPct val="90000"/>
            </a:lnSpc>
            <a:spcBef>
              <a:spcPct val="0"/>
            </a:spcBef>
            <a:spcAft>
              <a:spcPts val="0"/>
            </a:spcAft>
          </a:pPr>
          <a:r>
            <a:rPr lang="nl-NL" sz="800" kern="1200"/>
            <a:t>Vloer </a:t>
          </a:r>
        </a:p>
        <a:p>
          <a:pPr lvl="0" algn="ctr" defTabSz="355600">
            <a:lnSpc>
              <a:spcPct val="90000"/>
            </a:lnSpc>
            <a:spcBef>
              <a:spcPct val="0"/>
            </a:spcBef>
            <a:spcAft>
              <a:spcPts val="0"/>
            </a:spcAft>
          </a:pPr>
          <a:r>
            <a:rPr lang="nl-NL" sz="800" kern="1200">
              <a:solidFill>
                <a:schemeClr val="accent1">
                  <a:lumMod val="50000"/>
                </a:schemeClr>
              </a:solidFill>
            </a:rPr>
            <a:t>Ramon</a:t>
          </a:r>
        </a:p>
      </dsp:txBody>
      <dsp:txXfrm>
        <a:off x="4345655" y="3147874"/>
        <a:ext cx="825140" cy="374136"/>
      </dsp:txXfrm>
    </dsp:sp>
    <dsp:sp modelId="{7D5DFEDD-2E79-4A15-A127-98D6FA67DAFC}">
      <dsp:nvSpPr>
        <dsp:cNvPr id="0" name=""/>
        <dsp:cNvSpPr/>
      </dsp:nvSpPr>
      <dsp:spPr>
        <a:xfrm>
          <a:off x="4712505" y="3522011"/>
          <a:ext cx="91440" cy="140656"/>
        </a:xfrm>
        <a:custGeom>
          <a:avLst/>
          <a:gdLst/>
          <a:ahLst/>
          <a:cxnLst/>
          <a:rect l="0" t="0" r="0" b="0"/>
          <a:pathLst>
            <a:path>
              <a:moveTo>
                <a:pt x="45720" y="0"/>
              </a:moveTo>
              <a:lnTo>
                <a:pt x="45720" y="1406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DC194D-1AF6-40D1-BA7B-B17B32033451}">
      <dsp:nvSpPr>
        <dsp:cNvPr id="0" name=""/>
        <dsp:cNvSpPr/>
      </dsp:nvSpPr>
      <dsp:spPr>
        <a:xfrm>
          <a:off x="4333771" y="3662668"/>
          <a:ext cx="848907" cy="46742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Projectmanger  Floor </a:t>
          </a:r>
        </a:p>
        <a:p>
          <a:pPr lvl="0" algn="ctr" defTabSz="355600">
            <a:lnSpc>
              <a:spcPct val="90000"/>
            </a:lnSpc>
            <a:spcBef>
              <a:spcPct val="0"/>
            </a:spcBef>
            <a:spcAft>
              <a:spcPct val="35000"/>
            </a:spcAft>
          </a:pPr>
          <a:r>
            <a:rPr lang="nl-NL" sz="800" kern="1200">
              <a:solidFill>
                <a:schemeClr val="accent1">
                  <a:lumMod val="50000"/>
                </a:schemeClr>
              </a:solidFill>
            </a:rPr>
            <a:t>Edith</a:t>
          </a:r>
        </a:p>
      </dsp:txBody>
      <dsp:txXfrm>
        <a:off x="4333771" y="3662668"/>
        <a:ext cx="848907" cy="467428"/>
      </dsp:txXfrm>
    </dsp:sp>
    <dsp:sp modelId="{2242C804-28CD-4956-BB21-11E9AB91233A}">
      <dsp:nvSpPr>
        <dsp:cNvPr id="0" name=""/>
        <dsp:cNvSpPr/>
      </dsp:nvSpPr>
      <dsp:spPr>
        <a:xfrm>
          <a:off x="4393441" y="4130096"/>
          <a:ext cx="364783" cy="158652"/>
        </a:xfrm>
        <a:custGeom>
          <a:avLst/>
          <a:gdLst/>
          <a:ahLst/>
          <a:cxnLst/>
          <a:rect l="0" t="0" r="0" b="0"/>
          <a:pathLst>
            <a:path>
              <a:moveTo>
                <a:pt x="364783" y="0"/>
              </a:moveTo>
              <a:lnTo>
                <a:pt x="364783" y="79326"/>
              </a:lnTo>
              <a:lnTo>
                <a:pt x="0" y="79326"/>
              </a:lnTo>
              <a:lnTo>
                <a:pt x="0" y="15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70D2E0-AD01-4C32-9F70-4D707A7928BA}">
      <dsp:nvSpPr>
        <dsp:cNvPr id="0" name=""/>
        <dsp:cNvSpPr/>
      </dsp:nvSpPr>
      <dsp:spPr>
        <a:xfrm>
          <a:off x="4112838" y="4288748"/>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Stage </a:t>
          </a:r>
        </a:p>
      </dsp:txBody>
      <dsp:txXfrm>
        <a:off x="4112838" y="4288748"/>
        <a:ext cx="561205" cy="374136"/>
      </dsp:txXfrm>
    </dsp:sp>
    <dsp:sp modelId="{B2F3C940-C8EA-4126-9EAB-2C1D91E0611F}">
      <dsp:nvSpPr>
        <dsp:cNvPr id="0" name=""/>
        <dsp:cNvSpPr/>
      </dsp:nvSpPr>
      <dsp:spPr>
        <a:xfrm>
          <a:off x="4758225" y="4130096"/>
          <a:ext cx="364783" cy="158652"/>
        </a:xfrm>
        <a:custGeom>
          <a:avLst/>
          <a:gdLst/>
          <a:ahLst/>
          <a:cxnLst/>
          <a:rect l="0" t="0" r="0" b="0"/>
          <a:pathLst>
            <a:path>
              <a:moveTo>
                <a:pt x="0" y="0"/>
              </a:moveTo>
              <a:lnTo>
                <a:pt x="0" y="79326"/>
              </a:lnTo>
              <a:lnTo>
                <a:pt x="364783" y="79326"/>
              </a:lnTo>
              <a:lnTo>
                <a:pt x="364783" y="158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F8C02-33B8-4562-BACF-6B60360D9EA3}">
      <dsp:nvSpPr>
        <dsp:cNvPr id="0" name=""/>
        <dsp:cNvSpPr/>
      </dsp:nvSpPr>
      <dsp:spPr>
        <a:xfrm>
          <a:off x="4842406" y="4288748"/>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Ambulant</a:t>
          </a:r>
        </a:p>
      </dsp:txBody>
      <dsp:txXfrm>
        <a:off x="4842406" y="4288748"/>
        <a:ext cx="561205" cy="374136"/>
      </dsp:txXfrm>
    </dsp:sp>
    <dsp:sp modelId="{A9A49E2D-DF05-49D4-BA75-4719A4AEE6C7}">
      <dsp:nvSpPr>
        <dsp:cNvPr id="0" name=""/>
        <dsp:cNvSpPr/>
      </dsp:nvSpPr>
      <dsp:spPr>
        <a:xfrm>
          <a:off x="5267395" y="2998219"/>
          <a:ext cx="506429" cy="149654"/>
        </a:xfrm>
        <a:custGeom>
          <a:avLst/>
          <a:gdLst/>
          <a:ahLst/>
          <a:cxnLst/>
          <a:rect l="0" t="0" r="0" b="0"/>
          <a:pathLst>
            <a:path>
              <a:moveTo>
                <a:pt x="0" y="0"/>
              </a:moveTo>
              <a:lnTo>
                <a:pt x="0" y="74827"/>
              </a:lnTo>
              <a:lnTo>
                <a:pt x="506429" y="74827"/>
              </a:lnTo>
              <a:lnTo>
                <a:pt x="506429" y="149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3F1C6F-A04F-4649-A96B-FCD767AB4E6E}">
      <dsp:nvSpPr>
        <dsp:cNvPr id="0" name=""/>
        <dsp:cNvSpPr/>
      </dsp:nvSpPr>
      <dsp:spPr>
        <a:xfrm>
          <a:off x="5358513" y="3147874"/>
          <a:ext cx="830623"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product Manager</a:t>
          </a:r>
        </a:p>
        <a:p>
          <a:pPr lvl="0" algn="ctr" defTabSz="355600">
            <a:lnSpc>
              <a:spcPct val="90000"/>
            </a:lnSpc>
            <a:spcBef>
              <a:spcPct val="0"/>
            </a:spcBef>
            <a:spcAft>
              <a:spcPts val="0"/>
            </a:spcAft>
          </a:pPr>
          <a:r>
            <a:rPr lang="nl-NL" sz="800" kern="1200"/>
            <a:t>sales </a:t>
          </a:r>
        </a:p>
        <a:p>
          <a:pPr lvl="0" algn="ctr" defTabSz="355600">
            <a:lnSpc>
              <a:spcPct val="90000"/>
            </a:lnSpc>
            <a:spcBef>
              <a:spcPct val="0"/>
            </a:spcBef>
            <a:spcAft>
              <a:spcPts val="0"/>
            </a:spcAft>
          </a:pPr>
          <a:r>
            <a:rPr lang="nl-NL" sz="800" kern="1200">
              <a:solidFill>
                <a:schemeClr val="accent1">
                  <a:lumMod val="50000"/>
                </a:schemeClr>
              </a:solidFill>
            </a:rPr>
            <a:t>Monica </a:t>
          </a:r>
        </a:p>
      </dsp:txBody>
      <dsp:txXfrm>
        <a:off x="5358513" y="3147874"/>
        <a:ext cx="830623" cy="374136"/>
      </dsp:txXfrm>
    </dsp:sp>
    <dsp:sp modelId="{1A62ED52-2AC5-443F-8E56-180F10C249EC}">
      <dsp:nvSpPr>
        <dsp:cNvPr id="0" name=""/>
        <dsp:cNvSpPr/>
      </dsp:nvSpPr>
      <dsp:spPr>
        <a:xfrm>
          <a:off x="5728104" y="3522011"/>
          <a:ext cx="91440" cy="139773"/>
        </a:xfrm>
        <a:custGeom>
          <a:avLst/>
          <a:gdLst/>
          <a:ahLst/>
          <a:cxnLst/>
          <a:rect l="0" t="0" r="0" b="0"/>
          <a:pathLst>
            <a:path>
              <a:moveTo>
                <a:pt x="45720" y="0"/>
              </a:moveTo>
              <a:lnTo>
                <a:pt x="45720" y="1397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A87C40-57F8-49BF-A1CD-AFBC09C40B7A}">
      <dsp:nvSpPr>
        <dsp:cNvPr id="0" name=""/>
        <dsp:cNvSpPr/>
      </dsp:nvSpPr>
      <dsp:spPr>
        <a:xfrm>
          <a:off x="5351040" y="3661785"/>
          <a:ext cx="845568" cy="47460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ts val="0"/>
            </a:spcAft>
          </a:pPr>
          <a:r>
            <a:rPr lang="nl-NL" sz="500" b="0" kern="1200"/>
            <a:t> </a:t>
          </a:r>
          <a:r>
            <a:rPr lang="nl-NL" sz="800" b="0" kern="1200"/>
            <a:t>Projectmanger Sales </a:t>
          </a:r>
        </a:p>
        <a:p>
          <a:pPr lvl="0" algn="ctr" defTabSz="222250">
            <a:lnSpc>
              <a:spcPct val="90000"/>
            </a:lnSpc>
            <a:spcBef>
              <a:spcPct val="0"/>
            </a:spcBef>
            <a:spcAft>
              <a:spcPts val="0"/>
            </a:spcAft>
          </a:pPr>
          <a:r>
            <a:rPr lang="nl-NL" sz="800" kern="1200">
              <a:solidFill>
                <a:schemeClr val="accent1">
                  <a:lumMod val="50000"/>
                </a:schemeClr>
              </a:solidFill>
            </a:rPr>
            <a:t>Eveline</a:t>
          </a:r>
          <a:r>
            <a:rPr lang="nl-NL" sz="800" kern="1200"/>
            <a:t> </a:t>
          </a:r>
        </a:p>
      </dsp:txBody>
      <dsp:txXfrm>
        <a:off x="5351040" y="3661785"/>
        <a:ext cx="845568" cy="474600"/>
      </dsp:txXfrm>
    </dsp:sp>
    <dsp:sp modelId="{ADCA874A-EFA2-4FC2-89D3-1D3D249C055F}">
      <dsp:nvSpPr>
        <dsp:cNvPr id="0" name=""/>
        <dsp:cNvSpPr/>
      </dsp:nvSpPr>
      <dsp:spPr>
        <a:xfrm>
          <a:off x="4261843" y="2402125"/>
          <a:ext cx="3390524" cy="221956"/>
        </a:xfrm>
        <a:custGeom>
          <a:avLst/>
          <a:gdLst/>
          <a:ahLst/>
          <a:cxnLst/>
          <a:rect l="0" t="0" r="0" b="0"/>
          <a:pathLst>
            <a:path>
              <a:moveTo>
                <a:pt x="0" y="0"/>
              </a:moveTo>
              <a:lnTo>
                <a:pt x="0" y="110978"/>
              </a:lnTo>
              <a:lnTo>
                <a:pt x="3390524" y="110978"/>
              </a:lnTo>
              <a:lnTo>
                <a:pt x="3390524" y="2219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9EEFD3-795E-4088-9B10-E47E9762698A}">
      <dsp:nvSpPr>
        <dsp:cNvPr id="0" name=""/>
        <dsp:cNvSpPr/>
      </dsp:nvSpPr>
      <dsp:spPr>
        <a:xfrm>
          <a:off x="7039076" y="2624082"/>
          <a:ext cx="1226581"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Food Emotions</a:t>
          </a:r>
        </a:p>
        <a:p>
          <a:pPr lvl="0" algn="ctr" defTabSz="355600">
            <a:lnSpc>
              <a:spcPct val="90000"/>
            </a:lnSpc>
            <a:spcBef>
              <a:spcPct val="0"/>
            </a:spcBef>
            <a:spcAft>
              <a:spcPts val="0"/>
            </a:spcAft>
          </a:pPr>
          <a:r>
            <a:rPr lang="nl-NL" sz="800" kern="1200"/>
            <a:t>brandmanager  </a:t>
          </a:r>
        </a:p>
        <a:p>
          <a:pPr lvl="0" algn="ctr" defTabSz="355600">
            <a:lnSpc>
              <a:spcPct val="90000"/>
            </a:lnSpc>
            <a:spcBef>
              <a:spcPct val="0"/>
            </a:spcBef>
            <a:spcAft>
              <a:spcPts val="0"/>
            </a:spcAft>
          </a:pPr>
          <a:r>
            <a:rPr lang="nl-NL" sz="800" kern="1200">
              <a:solidFill>
                <a:schemeClr val="accent1">
                  <a:lumMod val="50000"/>
                </a:schemeClr>
              </a:solidFill>
            </a:rPr>
            <a:t>Ramon</a:t>
          </a:r>
        </a:p>
      </dsp:txBody>
      <dsp:txXfrm>
        <a:off x="7039076" y="2624082"/>
        <a:ext cx="1226581" cy="374136"/>
      </dsp:txXfrm>
    </dsp:sp>
    <dsp:sp modelId="{FAF96BDA-19BF-42D5-96D5-E908406401AF}">
      <dsp:nvSpPr>
        <dsp:cNvPr id="0" name=""/>
        <dsp:cNvSpPr/>
      </dsp:nvSpPr>
      <dsp:spPr>
        <a:xfrm>
          <a:off x="7606647" y="2998219"/>
          <a:ext cx="91440" cy="149654"/>
        </a:xfrm>
        <a:custGeom>
          <a:avLst/>
          <a:gdLst/>
          <a:ahLst/>
          <a:cxnLst/>
          <a:rect l="0" t="0" r="0" b="0"/>
          <a:pathLst>
            <a:path>
              <a:moveTo>
                <a:pt x="45720" y="0"/>
              </a:moveTo>
              <a:lnTo>
                <a:pt x="45720" y="149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9E2770-FD4D-456A-A29F-2E63E8D84661}">
      <dsp:nvSpPr>
        <dsp:cNvPr id="0" name=""/>
        <dsp:cNvSpPr/>
      </dsp:nvSpPr>
      <dsp:spPr>
        <a:xfrm>
          <a:off x="7180909" y="3147874"/>
          <a:ext cx="942914"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Product Manager</a:t>
          </a:r>
        </a:p>
        <a:p>
          <a:pPr lvl="0" algn="ctr" defTabSz="355600">
            <a:lnSpc>
              <a:spcPct val="90000"/>
            </a:lnSpc>
            <a:spcBef>
              <a:spcPct val="0"/>
            </a:spcBef>
            <a:spcAft>
              <a:spcPts val="0"/>
            </a:spcAft>
          </a:pPr>
          <a:r>
            <a:rPr lang="nl-NL" sz="800" kern="1200"/>
            <a:t>keuken  </a:t>
          </a:r>
        </a:p>
        <a:p>
          <a:pPr lvl="0" algn="ctr" defTabSz="355600">
            <a:lnSpc>
              <a:spcPct val="90000"/>
            </a:lnSpc>
            <a:spcBef>
              <a:spcPct val="0"/>
            </a:spcBef>
            <a:spcAft>
              <a:spcPts val="0"/>
            </a:spcAft>
          </a:pPr>
          <a:r>
            <a:rPr lang="nl-NL" sz="800" kern="1200">
              <a:solidFill>
                <a:schemeClr val="accent1">
                  <a:lumMod val="50000"/>
                </a:schemeClr>
              </a:solidFill>
            </a:rPr>
            <a:t>Arne</a:t>
          </a:r>
          <a:r>
            <a:rPr lang="nl-NL" sz="800" kern="1200"/>
            <a:t> </a:t>
          </a:r>
        </a:p>
      </dsp:txBody>
      <dsp:txXfrm>
        <a:off x="7180909" y="3147874"/>
        <a:ext cx="942914" cy="374136"/>
      </dsp:txXfrm>
    </dsp:sp>
    <dsp:sp modelId="{E456537D-E1AB-4571-9553-AFCEFAFBFA60}">
      <dsp:nvSpPr>
        <dsp:cNvPr id="0" name=""/>
        <dsp:cNvSpPr/>
      </dsp:nvSpPr>
      <dsp:spPr>
        <a:xfrm>
          <a:off x="7606647" y="3522011"/>
          <a:ext cx="91440" cy="134831"/>
        </a:xfrm>
        <a:custGeom>
          <a:avLst/>
          <a:gdLst/>
          <a:ahLst/>
          <a:cxnLst/>
          <a:rect l="0" t="0" r="0" b="0"/>
          <a:pathLst>
            <a:path>
              <a:moveTo>
                <a:pt x="45720" y="0"/>
              </a:moveTo>
              <a:lnTo>
                <a:pt x="45720" y="1348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364468-D08A-4686-AB41-3200D91BA7F2}">
      <dsp:nvSpPr>
        <dsp:cNvPr id="0" name=""/>
        <dsp:cNvSpPr/>
      </dsp:nvSpPr>
      <dsp:spPr>
        <a:xfrm>
          <a:off x="7215396" y="3656842"/>
          <a:ext cx="873942" cy="48054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Projectmanager  Keuken</a:t>
          </a:r>
        </a:p>
        <a:p>
          <a:pPr lvl="0" algn="ctr" defTabSz="355600">
            <a:lnSpc>
              <a:spcPct val="90000"/>
            </a:lnSpc>
            <a:spcBef>
              <a:spcPct val="0"/>
            </a:spcBef>
            <a:spcAft>
              <a:spcPts val="0"/>
            </a:spcAft>
          </a:pPr>
          <a:r>
            <a:rPr lang="nl-NL" sz="800" kern="1200">
              <a:solidFill>
                <a:schemeClr val="accent1">
                  <a:lumMod val="50000"/>
                </a:schemeClr>
              </a:solidFill>
            </a:rPr>
            <a:t>Joris </a:t>
          </a:r>
        </a:p>
      </dsp:txBody>
      <dsp:txXfrm>
        <a:off x="7215396" y="3656842"/>
        <a:ext cx="873942" cy="480545"/>
      </dsp:txXfrm>
    </dsp:sp>
    <dsp:sp modelId="{0CA170F3-55A5-4798-920F-9837F7491FF5}">
      <dsp:nvSpPr>
        <dsp:cNvPr id="0" name=""/>
        <dsp:cNvSpPr/>
      </dsp:nvSpPr>
      <dsp:spPr>
        <a:xfrm>
          <a:off x="6482896" y="4137388"/>
          <a:ext cx="1169470" cy="164478"/>
        </a:xfrm>
        <a:custGeom>
          <a:avLst/>
          <a:gdLst/>
          <a:ahLst/>
          <a:cxnLst/>
          <a:rect l="0" t="0" r="0" b="0"/>
          <a:pathLst>
            <a:path>
              <a:moveTo>
                <a:pt x="1169470" y="0"/>
              </a:moveTo>
              <a:lnTo>
                <a:pt x="1169470" y="82239"/>
              </a:lnTo>
              <a:lnTo>
                <a:pt x="0" y="82239"/>
              </a:lnTo>
              <a:lnTo>
                <a:pt x="0" y="1644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D3BA74-13FD-44A0-8C56-9CE8A430A22B}">
      <dsp:nvSpPr>
        <dsp:cNvPr id="0" name=""/>
        <dsp:cNvSpPr/>
      </dsp:nvSpPr>
      <dsp:spPr>
        <a:xfrm>
          <a:off x="6202293" y="4301866"/>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Leerling </a:t>
          </a:r>
        </a:p>
      </dsp:txBody>
      <dsp:txXfrm>
        <a:off x="6202293" y="4301866"/>
        <a:ext cx="561205" cy="374136"/>
      </dsp:txXfrm>
    </dsp:sp>
    <dsp:sp modelId="{A133BC6E-C691-434C-8E2C-8934F0EDDADE}">
      <dsp:nvSpPr>
        <dsp:cNvPr id="0" name=""/>
        <dsp:cNvSpPr/>
      </dsp:nvSpPr>
      <dsp:spPr>
        <a:xfrm>
          <a:off x="7185346" y="4137388"/>
          <a:ext cx="467021" cy="173517"/>
        </a:xfrm>
        <a:custGeom>
          <a:avLst/>
          <a:gdLst/>
          <a:ahLst/>
          <a:cxnLst/>
          <a:rect l="0" t="0" r="0" b="0"/>
          <a:pathLst>
            <a:path>
              <a:moveTo>
                <a:pt x="467021" y="0"/>
              </a:moveTo>
              <a:lnTo>
                <a:pt x="467021" y="86758"/>
              </a:lnTo>
              <a:lnTo>
                <a:pt x="0" y="86758"/>
              </a:lnTo>
              <a:lnTo>
                <a:pt x="0" y="1735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24AB52-20B4-45DB-81E3-ECE2B183E46B}">
      <dsp:nvSpPr>
        <dsp:cNvPr id="0" name=""/>
        <dsp:cNvSpPr/>
      </dsp:nvSpPr>
      <dsp:spPr>
        <a:xfrm>
          <a:off x="6904743" y="4310905"/>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Leerling</a:t>
          </a:r>
          <a:endParaRPr lang="nl-NL" sz="1000" kern="1200"/>
        </a:p>
      </dsp:txBody>
      <dsp:txXfrm>
        <a:off x="6904743" y="4310905"/>
        <a:ext cx="561205" cy="374136"/>
      </dsp:txXfrm>
    </dsp:sp>
    <dsp:sp modelId="{0FDF18C1-B6F7-4F36-AB66-2D0FA480863E}">
      <dsp:nvSpPr>
        <dsp:cNvPr id="0" name=""/>
        <dsp:cNvSpPr/>
      </dsp:nvSpPr>
      <dsp:spPr>
        <a:xfrm>
          <a:off x="7652367" y="4137388"/>
          <a:ext cx="199286" cy="173513"/>
        </a:xfrm>
        <a:custGeom>
          <a:avLst/>
          <a:gdLst/>
          <a:ahLst/>
          <a:cxnLst/>
          <a:rect l="0" t="0" r="0" b="0"/>
          <a:pathLst>
            <a:path>
              <a:moveTo>
                <a:pt x="0" y="0"/>
              </a:moveTo>
              <a:lnTo>
                <a:pt x="0" y="86756"/>
              </a:lnTo>
              <a:lnTo>
                <a:pt x="199286" y="86756"/>
              </a:lnTo>
              <a:lnTo>
                <a:pt x="199286" y="1735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139720-DBE6-4DD1-AB7D-89D6EF9F021C}">
      <dsp:nvSpPr>
        <dsp:cNvPr id="0" name=""/>
        <dsp:cNvSpPr/>
      </dsp:nvSpPr>
      <dsp:spPr>
        <a:xfrm>
          <a:off x="7571051" y="4310901"/>
          <a:ext cx="56120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Ambulant</a:t>
          </a:r>
          <a:endParaRPr lang="nl-NL" sz="900" kern="1200"/>
        </a:p>
      </dsp:txBody>
      <dsp:txXfrm>
        <a:off x="7571051" y="4310901"/>
        <a:ext cx="561205" cy="374136"/>
      </dsp:txXfrm>
    </dsp:sp>
    <dsp:sp modelId="{C18C2A5D-35F6-493A-ABCC-65746DAEF058}">
      <dsp:nvSpPr>
        <dsp:cNvPr id="0" name=""/>
        <dsp:cNvSpPr/>
      </dsp:nvSpPr>
      <dsp:spPr>
        <a:xfrm>
          <a:off x="7652367" y="4137388"/>
          <a:ext cx="931668" cy="164478"/>
        </a:xfrm>
        <a:custGeom>
          <a:avLst/>
          <a:gdLst/>
          <a:ahLst/>
          <a:cxnLst/>
          <a:rect l="0" t="0" r="0" b="0"/>
          <a:pathLst>
            <a:path>
              <a:moveTo>
                <a:pt x="0" y="0"/>
              </a:moveTo>
              <a:lnTo>
                <a:pt x="0" y="82239"/>
              </a:lnTo>
              <a:lnTo>
                <a:pt x="931668" y="82239"/>
              </a:lnTo>
              <a:lnTo>
                <a:pt x="931668" y="1644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E24735-EA92-44DA-83F7-0B52F7F4DAAF}">
      <dsp:nvSpPr>
        <dsp:cNvPr id="0" name=""/>
        <dsp:cNvSpPr/>
      </dsp:nvSpPr>
      <dsp:spPr>
        <a:xfrm>
          <a:off x="8228312" y="4301866"/>
          <a:ext cx="711445" cy="37413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nl-NL" sz="800" kern="1200"/>
            <a:t>Schoonmaak</a:t>
          </a:r>
        </a:p>
        <a:p>
          <a:pPr lvl="0" algn="ctr" defTabSz="355600">
            <a:lnSpc>
              <a:spcPct val="90000"/>
            </a:lnSpc>
            <a:spcBef>
              <a:spcPct val="0"/>
            </a:spcBef>
            <a:spcAft>
              <a:spcPts val="0"/>
            </a:spcAft>
          </a:pPr>
          <a:r>
            <a:rPr lang="nl-NL" sz="800" kern="1200">
              <a:solidFill>
                <a:schemeClr val="accent1">
                  <a:lumMod val="50000"/>
                </a:schemeClr>
              </a:solidFill>
            </a:rPr>
            <a:t>Boran</a:t>
          </a:r>
        </a:p>
      </dsp:txBody>
      <dsp:txXfrm>
        <a:off x="8228312" y="4301866"/>
        <a:ext cx="711445" cy="3741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0" ma:contentTypeDescription="Een nieuw document maken." ma:contentTypeScope="" ma:versionID="c8449bbe27a1fe2abb4e6c706919e9a1">
  <xsd:schema xmlns:xsd="http://www.w3.org/2001/XMLSchema" xmlns:p="http://schemas.microsoft.com/office/2006/metadata/properties" xmlns:ns2="99cf08c0-a9fb-43b6-afd4-c013f1e01662" xmlns:ns3="b7568ffd-35d1-4c84-8dd1-976c3372dc3f" targetNamespace="http://schemas.microsoft.com/office/2006/metadata/properties" ma:root="true" ma:fieldsID="6bcd5eec7fc20e81d7a9739e7a5214af"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Begeleider_x0028_s_x0029_ xmlns="99cf08c0-a9fb-43b6-afd4-c013f1e01662">
      <UserInfo>
        <DisplayName>MDW\toon.smits</DisplayName>
        <AccountId>67</AccountId>
        <AccountType/>
      </UserInfo>
    </Begeleider_x0028_s_x0029_>
    <Samenvatting xmlns="99cf08c0-a9fb-43b6-afd4-c013f1e01662">Maatschappelijk Verantwoord Ondernemen (MVO), duurzaam ondernemen en groen ondernemen, het wordt steeds belangrijker binnen de huidige samenleving. Bedrijven nemen steeds vaker een MVO-paragraaf op in hun huidige beleidsvoering en de overheid koopt sinds 2010 duurzaam in. Een ware kans voor evenementenorganisatoren als Culipro aan te haken op deze marktbeweging. Maar hoe kan het maatschappelijk verantwoord ondernemen het best worden geimplementeerd en gecommuniceerd?</Samenvatting>
    <Status xmlns="99cf08c0-a9fb-43b6-afd4-c013f1e01662">Goedgekeurd (cijfer en inhoud)</Status>
    <Faculteit_x0020_en_x0020_opleiding xmlns="99cf08c0-a9fb-43b6-afd4-c013f1e01662">FCJ Communicatiemanagement</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bartel@culipro.nl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MVO, Maatschappelijk verantwoord ondernemen</Trefwoorden>
    <Naam_x0020_van_x0020_bedrijf_x0020_c_x002e_q_x002e__x0020_instelling_x0020_waar_x0020_afstudeerproduct_x0020_is_x0020_gemaakt_x002e_ xmlns="99cf08c0-a9fb-43b6-afd4-c013f1e01662">Culipro</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0346581700</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879E4-7DB0-4352-B116-9BEB65374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A3A7E4E-DF50-4112-A233-16721F8F995E}">
  <ds:schemaRefs>
    <ds:schemaRef ds:uri="http://schemas.microsoft.com/sharepoint/v3/contenttype/forms"/>
  </ds:schemaRefs>
</ds:datastoreItem>
</file>

<file path=customXml/itemProps3.xml><?xml version="1.0" encoding="utf-8"?>
<ds:datastoreItem xmlns:ds="http://schemas.openxmlformats.org/officeDocument/2006/customXml" ds:itemID="{4EAB4168-3179-4216-B34C-F1784AFB349E}">
  <ds:schemaRefs>
    <ds:schemaRef ds:uri="http://schemas.microsoft.com/office/2006/metadata/properties"/>
    <ds:schemaRef ds:uri="99cf08c0-a9fb-43b6-afd4-c013f1e01662"/>
    <ds:schemaRef ds:uri="b7568ffd-35d1-4c84-8dd1-976c3372dc3f"/>
  </ds:schemaRefs>
</ds:datastoreItem>
</file>

<file path=customXml/itemProps4.xml><?xml version="1.0" encoding="utf-8"?>
<ds:datastoreItem xmlns:ds="http://schemas.openxmlformats.org/officeDocument/2006/customXml" ds:itemID="{2DB88B83-8A4F-43F7-A70E-4D76F68D3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63</Pages>
  <Words>12777</Words>
  <Characters>76997</Characters>
  <Application>Microsoft Office Word</Application>
  <DocSecurity>0</DocSecurity>
  <Lines>641</Lines>
  <Paragraphs>179</Paragraphs>
  <ScaleCrop>false</ScaleCrop>
  <HeadingPairs>
    <vt:vector size="2" baseType="variant">
      <vt:variant>
        <vt:lpstr>Titel</vt:lpstr>
      </vt:variant>
      <vt:variant>
        <vt:i4>1</vt:i4>
      </vt:variant>
    </vt:vector>
  </HeadingPairs>
  <TitlesOfParts>
    <vt:vector size="1" baseType="lpstr">
      <vt:lpstr>Maatschappelijk verantwoord ondernemen,</vt:lpstr>
    </vt:vector>
  </TitlesOfParts>
  <Company>TOSHIBA</Company>
  <LinksUpToDate>false</LinksUpToDate>
  <CharactersWithSpaces>89595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Maatschappelijk verantwoord ondernemen,</dc:title>
  <dc:creator>Eloïse Laptop</dc:creator>
  <cp:lastModifiedBy>ad.vandenbrekel</cp:lastModifiedBy>
  <cp:revision>2</cp:revision>
  <cp:lastPrinted>2010-06-04T13:21:00Z</cp:lastPrinted>
  <dcterms:created xsi:type="dcterms:W3CDTF">2011-06-09T14:25:00Z</dcterms:created>
  <dcterms:modified xsi:type="dcterms:W3CDTF">2011-06-09T14:25:00Z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