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BDE482" w14:textId="77777777" w:rsidR="000709C2" w:rsidRPr="006B0083" w:rsidRDefault="000709C2" w:rsidP="00535B37">
      <w:pPr>
        <w:pStyle w:val="Titel"/>
        <w:spacing w:line="360" w:lineRule="auto"/>
        <w:jc w:val="center"/>
        <w:rPr>
          <w:rFonts w:asciiTheme="minorHAnsi" w:hAnsiTheme="minorHAnsi"/>
          <w:b/>
          <w:color w:val="000000" w:themeColor="text1"/>
          <w:sz w:val="28"/>
          <w:szCs w:val="28"/>
          <w:lang w:val="en-GB"/>
        </w:rPr>
      </w:pPr>
      <w:bookmarkStart w:id="0" w:name="_GoBack"/>
      <w:bookmarkEnd w:id="0"/>
      <w:r w:rsidRPr="006B0083">
        <w:rPr>
          <w:rFonts w:asciiTheme="minorHAnsi" w:hAnsiTheme="minorHAnsi"/>
          <w:b/>
          <w:color w:val="000000" w:themeColor="text1"/>
          <w:sz w:val="40"/>
          <w:szCs w:val="36"/>
          <w:lang w:val="en-GB"/>
        </w:rPr>
        <w:t xml:space="preserve">PRODUCTION OF </w:t>
      </w:r>
      <w:r w:rsidR="00A47D50" w:rsidRPr="006B0083">
        <w:rPr>
          <w:rFonts w:asciiTheme="minorHAnsi" w:hAnsiTheme="minorHAnsi"/>
          <w:b/>
          <w:color w:val="000000" w:themeColor="text1"/>
          <w:sz w:val="40"/>
          <w:szCs w:val="36"/>
          <w:lang w:val="en-GB"/>
        </w:rPr>
        <w:t>UREA PHOSPHATE FERTILIZERS</w:t>
      </w:r>
    </w:p>
    <w:p w14:paraId="3FBDE483" w14:textId="77777777" w:rsidR="000709C2" w:rsidRPr="006B0083" w:rsidRDefault="000709C2" w:rsidP="00535B37">
      <w:pPr>
        <w:pStyle w:val="Ondertitel"/>
        <w:spacing w:line="360" w:lineRule="auto"/>
        <w:jc w:val="center"/>
        <w:rPr>
          <w:rFonts w:asciiTheme="minorHAnsi" w:hAnsiTheme="minorHAnsi"/>
          <w:b/>
          <w:color w:val="000000" w:themeColor="text1"/>
          <w:sz w:val="28"/>
          <w:szCs w:val="28"/>
          <w:lang w:val="en-GB"/>
        </w:rPr>
      </w:pPr>
      <w:r w:rsidRPr="006B0083">
        <w:rPr>
          <w:rFonts w:asciiTheme="minorHAnsi" w:hAnsiTheme="minorHAnsi"/>
          <w:b/>
          <w:color w:val="000000" w:themeColor="text1"/>
          <w:sz w:val="28"/>
          <w:szCs w:val="28"/>
          <w:lang w:val="en-GB"/>
        </w:rPr>
        <w:t>AN INTERNSHIP REPORT</w:t>
      </w:r>
    </w:p>
    <w:p w14:paraId="3FBDE484" w14:textId="77777777" w:rsidR="000709C2" w:rsidRPr="006B0083" w:rsidRDefault="000709C2" w:rsidP="00535B37">
      <w:pPr>
        <w:spacing w:line="360" w:lineRule="auto"/>
        <w:jc w:val="center"/>
        <w:rPr>
          <w:lang w:val="en-GB" w:eastAsia="en-US"/>
        </w:rPr>
      </w:pPr>
    </w:p>
    <w:p w14:paraId="3FBDE485" w14:textId="77777777" w:rsidR="00565ECD" w:rsidRPr="006B0083" w:rsidRDefault="003C477B" w:rsidP="00535B37">
      <w:pPr>
        <w:pStyle w:val="Ondertitel"/>
        <w:spacing w:line="360" w:lineRule="auto"/>
        <w:jc w:val="center"/>
        <w:rPr>
          <w:rFonts w:asciiTheme="minorHAnsi" w:hAnsiTheme="minorHAnsi"/>
          <w:b/>
          <w:color w:val="000000" w:themeColor="text1"/>
          <w:sz w:val="28"/>
          <w:szCs w:val="28"/>
          <w:lang w:val="en-GB"/>
        </w:rPr>
      </w:pPr>
      <w:r w:rsidRPr="006B0083">
        <w:rPr>
          <w:rFonts w:asciiTheme="minorHAnsi" w:hAnsiTheme="minorHAnsi"/>
          <w:b/>
          <w:color w:val="000000" w:themeColor="text1"/>
          <w:sz w:val="28"/>
          <w:szCs w:val="28"/>
          <w:lang w:val="en-GB"/>
        </w:rPr>
        <w:t xml:space="preserve">Submitted </w:t>
      </w:r>
      <w:r w:rsidR="00565ECD" w:rsidRPr="006B0083">
        <w:rPr>
          <w:rFonts w:asciiTheme="minorHAnsi" w:hAnsiTheme="minorHAnsi"/>
          <w:b/>
          <w:color w:val="000000" w:themeColor="text1"/>
          <w:sz w:val="28"/>
          <w:szCs w:val="28"/>
          <w:lang w:val="en-GB"/>
        </w:rPr>
        <w:t>by</w:t>
      </w:r>
    </w:p>
    <w:p w14:paraId="3FBDE486" w14:textId="77777777" w:rsidR="003C477B" w:rsidRPr="006B0083" w:rsidRDefault="003C477B" w:rsidP="00535B37">
      <w:pPr>
        <w:spacing w:line="360" w:lineRule="auto"/>
        <w:jc w:val="center"/>
        <w:rPr>
          <w:b/>
          <w:lang w:val="en-GB" w:eastAsia="en-US"/>
        </w:rPr>
      </w:pPr>
    </w:p>
    <w:p w14:paraId="3FBDE487" w14:textId="77777777" w:rsidR="00121ECE" w:rsidRPr="006B0083" w:rsidRDefault="00565ECD" w:rsidP="00535B37">
      <w:pPr>
        <w:pStyle w:val="Ondertitel"/>
        <w:spacing w:line="360" w:lineRule="auto"/>
        <w:jc w:val="center"/>
        <w:rPr>
          <w:rFonts w:asciiTheme="minorHAnsi" w:hAnsiTheme="minorHAnsi"/>
          <w:b/>
          <w:i w:val="0"/>
          <w:color w:val="000000" w:themeColor="text1"/>
          <w:sz w:val="32"/>
          <w:szCs w:val="32"/>
          <w:lang w:val="en-GB"/>
        </w:rPr>
      </w:pPr>
      <w:r w:rsidRPr="006B0083">
        <w:rPr>
          <w:rFonts w:asciiTheme="minorHAnsi" w:hAnsiTheme="minorHAnsi"/>
          <w:b/>
          <w:i w:val="0"/>
          <w:color w:val="000000" w:themeColor="text1"/>
          <w:sz w:val="32"/>
          <w:szCs w:val="32"/>
          <w:lang w:val="en-GB"/>
        </w:rPr>
        <w:t>Michael Jeffrey Harskamp</w:t>
      </w:r>
    </w:p>
    <w:p w14:paraId="3FBDE488" w14:textId="53B06ECA" w:rsidR="006A02D0" w:rsidRPr="006B0083" w:rsidRDefault="00A36084" w:rsidP="00535B37">
      <w:pPr>
        <w:spacing w:line="360" w:lineRule="auto"/>
        <w:jc w:val="center"/>
        <w:rPr>
          <w:color w:val="000000" w:themeColor="text1"/>
          <w:lang w:val="en-GB" w:eastAsia="en-US"/>
        </w:rPr>
      </w:pPr>
      <w:r>
        <w:rPr>
          <w:b/>
          <w:color w:val="000000" w:themeColor="text1"/>
          <w:sz w:val="28"/>
          <w:szCs w:val="32"/>
          <w:lang w:val="en-GB" w:eastAsia="en-US"/>
        </w:rPr>
        <w:t>Student num</w:t>
      </w:r>
      <w:r w:rsidRPr="006B0083">
        <w:rPr>
          <w:b/>
          <w:color w:val="000000" w:themeColor="text1"/>
          <w:sz w:val="28"/>
          <w:szCs w:val="32"/>
          <w:lang w:val="en-GB" w:eastAsia="en-US"/>
        </w:rPr>
        <w:t>ber</w:t>
      </w:r>
      <w:r w:rsidR="003C477B" w:rsidRPr="006B0083">
        <w:rPr>
          <w:b/>
          <w:color w:val="000000" w:themeColor="text1"/>
          <w:sz w:val="28"/>
          <w:szCs w:val="32"/>
          <w:lang w:val="en-GB" w:eastAsia="en-US"/>
        </w:rPr>
        <w:t xml:space="preserve">: </w:t>
      </w:r>
      <w:r w:rsidR="006A02D0" w:rsidRPr="006B0083">
        <w:rPr>
          <w:b/>
          <w:color w:val="000000" w:themeColor="text1"/>
          <w:sz w:val="28"/>
          <w:szCs w:val="32"/>
          <w:lang w:val="en-GB" w:eastAsia="en-US"/>
        </w:rPr>
        <w:t>1563772</w:t>
      </w:r>
    </w:p>
    <w:p w14:paraId="3FBDE489" w14:textId="77777777" w:rsidR="003C477B" w:rsidRPr="006B0083" w:rsidRDefault="003C477B" w:rsidP="00535B37">
      <w:pPr>
        <w:spacing w:line="360" w:lineRule="auto"/>
        <w:jc w:val="center"/>
        <w:rPr>
          <w:color w:val="000000" w:themeColor="text1"/>
          <w:sz w:val="24"/>
          <w:lang w:val="en-GB" w:eastAsia="en-US"/>
        </w:rPr>
      </w:pPr>
    </w:p>
    <w:p w14:paraId="3FBDE48A" w14:textId="4A076F6F" w:rsidR="003C477B" w:rsidRPr="006B0083" w:rsidRDefault="003C477B" w:rsidP="00535B37">
      <w:pPr>
        <w:pStyle w:val="Ondertitel"/>
        <w:spacing w:line="360" w:lineRule="auto"/>
        <w:jc w:val="center"/>
        <w:rPr>
          <w:rFonts w:asciiTheme="minorHAnsi" w:hAnsiTheme="minorHAnsi"/>
          <w:b/>
          <w:color w:val="000000" w:themeColor="text1"/>
          <w:sz w:val="28"/>
          <w:szCs w:val="28"/>
          <w:lang w:val="en-GB"/>
        </w:rPr>
      </w:pPr>
      <w:r w:rsidRPr="006B0083">
        <w:rPr>
          <w:rFonts w:asciiTheme="minorHAnsi" w:hAnsiTheme="minorHAnsi"/>
          <w:b/>
          <w:color w:val="000000" w:themeColor="text1"/>
          <w:sz w:val="28"/>
          <w:szCs w:val="28"/>
          <w:lang w:val="en-GB"/>
        </w:rPr>
        <w:t xml:space="preserve">in partial </w:t>
      </w:r>
      <w:r w:rsidR="00A36084" w:rsidRPr="006B0083">
        <w:rPr>
          <w:rFonts w:asciiTheme="minorHAnsi" w:hAnsiTheme="minorHAnsi"/>
          <w:b/>
          <w:color w:val="000000" w:themeColor="text1"/>
          <w:sz w:val="28"/>
          <w:szCs w:val="28"/>
          <w:lang w:val="en-GB"/>
        </w:rPr>
        <w:t>fulfilment</w:t>
      </w:r>
      <w:r w:rsidRPr="006B0083">
        <w:rPr>
          <w:rFonts w:asciiTheme="minorHAnsi" w:hAnsiTheme="minorHAnsi"/>
          <w:b/>
          <w:color w:val="000000" w:themeColor="text1"/>
          <w:sz w:val="28"/>
          <w:szCs w:val="28"/>
          <w:lang w:val="en-GB"/>
        </w:rPr>
        <w:t xml:space="preserve"> of the requirements of the degree</w:t>
      </w:r>
    </w:p>
    <w:p w14:paraId="3FBDE48B" w14:textId="77777777" w:rsidR="003C477B" w:rsidRPr="006B0083" w:rsidRDefault="003C477B" w:rsidP="00535B37">
      <w:pPr>
        <w:spacing w:line="360" w:lineRule="auto"/>
        <w:jc w:val="center"/>
        <w:rPr>
          <w:b/>
          <w:i/>
          <w:sz w:val="28"/>
          <w:szCs w:val="28"/>
          <w:lang w:val="en-GB" w:eastAsia="en-US"/>
        </w:rPr>
      </w:pPr>
      <w:r w:rsidRPr="006B0083">
        <w:rPr>
          <w:b/>
          <w:i/>
          <w:sz w:val="28"/>
          <w:szCs w:val="28"/>
          <w:lang w:val="en-GB" w:eastAsia="en-US"/>
        </w:rPr>
        <w:t>of</w:t>
      </w:r>
    </w:p>
    <w:p w14:paraId="3FBDE48C" w14:textId="77777777" w:rsidR="003C477B" w:rsidRPr="006B0083" w:rsidRDefault="003C477B" w:rsidP="00535B37">
      <w:pPr>
        <w:pStyle w:val="Ondertitel"/>
        <w:spacing w:line="360" w:lineRule="auto"/>
        <w:jc w:val="center"/>
        <w:rPr>
          <w:rFonts w:asciiTheme="minorHAnsi" w:hAnsiTheme="minorHAnsi"/>
          <w:b/>
          <w:i w:val="0"/>
          <w:color w:val="000000" w:themeColor="text1"/>
          <w:sz w:val="24"/>
          <w:lang w:val="en-GB"/>
        </w:rPr>
      </w:pPr>
      <w:r w:rsidRPr="006B0083">
        <w:rPr>
          <w:rFonts w:asciiTheme="minorHAnsi" w:hAnsiTheme="minorHAnsi"/>
          <w:b/>
          <w:i w:val="0"/>
          <w:color w:val="000000" w:themeColor="text1"/>
          <w:sz w:val="32"/>
          <w:lang w:val="en-GB"/>
        </w:rPr>
        <w:t>Bachelor of Applied Science</w:t>
      </w:r>
    </w:p>
    <w:p w14:paraId="3FBDE48D" w14:textId="77777777" w:rsidR="003C477B" w:rsidRPr="006B0083" w:rsidRDefault="003C477B" w:rsidP="00535B37">
      <w:pPr>
        <w:pStyle w:val="Ondertitel"/>
        <w:spacing w:line="360" w:lineRule="auto"/>
        <w:jc w:val="center"/>
        <w:rPr>
          <w:rFonts w:asciiTheme="minorHAnsi" w:hAnsiTheme="minorHAnsi"/>
          <w:b/>
          <w:color w:val="000000" w:themeColor="text1"/>
          <w:sz w:val="24"/>
          <w:lang w:val="en-GB"/>
        </w:rPr>
      </w:pPr>
      <w:r w:rsidRPr="006B0083">
        <w:rPr>
          <w:rFonts w:asciiTheme="minorHAnsi" w:hAnsiTheme="minorHAnsi"/>
          <w:b/>
          <w:color w:val="000000" w:themeColor="text1"/>
          <w:sz w:val="24"/>
          <w:lang w:val="en-GB"/>
        </w:rPr>
        <w:t>in</w:t>
      </w:r>
    </w:p>
    <w:p w14:paraId="3FBDE48E" w14:textId="77777777" w:rsidR="003C477B" w:rsidRPr="006B0083" w:rsidRDefault="003C477B" w:rsidP="00535B37">
      <w:pPr>
        <w:pStyle w:val="Ondertitel"/>
        <w:spacing w:line="360" w:lineRule="auto"/>
        <w:jc w:val="center"/>
        <w:rPr>
          <w:rFonts w:asciiTheme="minorHAnsi" w:hAnsiTheme="minorHAnsi"/>
          <w:b/>
          <w:i w:val="0"/>
          <w:color w:val="000000" w:themeColor="text1"/>
          <w:sz w:val="24"/>
          <w:lang w:val="en-GB"/>
        </w:rPr>
      </w:pPr>
      <w:r w:rsidRPr="006B0083">
        <w:rPr>
          <w:rFonts w:asciiTheme="minorHAnsi" w:hAnsiTheme="minorHAnsi"/>
          <w:i w:val="0"/>
          <w:color w:val="000000" w:themeColor="text1"/>
          <w:sz w:val="28"/>
          <w:lang w:val="en-GB"/>
        </w:rPr>
        <w:t xml:space="preserve"> </w:t>
      </w:r>
      <w:r w:rsidRPr="006B0083">
        <w:rPr>
          <w:rFonts w:asciiTheme="minorHAnsi" w:hAnsiTheme="minorHAnsi"/>
          <w:b/>
          <w:i w:val="0"/>
          <w:color w:val="000000" w:themeColor="text1"/>
          <w:sz w:val="28"/>
          <w:lang w:val="en-GB"/>
        </w:rPr>
        <w:t>Chemistry – Research &amp; Development</w:t>
      </w:r>
    </w:p>
    <w:p w14:paraId="3FBDE48F" w14:textId="77777777" w:rsidR="003C477B" w:rsidRPr="006B0083" w:rsidRDefault="003C477B" w:rsidP="00535B37">
      <w:pPr>
        <w:pStyle w:val="Ondertitel"/>
        <w:spacing w:line="360" w:lineRule="auto"/>
        <w:jc w:val="center"/>
        <w:rPr>
          <w:rFonts w:asciiTheme="minorHAnsi" w:hAnsiTheme="minorHAnsi"/>
          <w:b/>
          <w:i w:val="0"/>
          <w:color w:val="000000" w:themeColor="text1"/>
          <w:sz w:val="28"/>
          <w:lang w:val="en-GB"/>
        </w:rPr>
      </w:pPr>
      <w:r w:rsidRPr="006B0083">
        <w:rPr>
          <w:rFonts w:asciiTheme="minorHAnsi" w:hAnsiTheme="minorHAnsi"/>
          <w:b/>
          <w:i w:val="0"/>
          <w:color w:val="000000" w:themeColor="text1"/>
          <w:sz w:val="28"/>
          <w:lang w:val="en-GB"/>
        </w:rPr>
        <w:t>HU University of Applied Sciences Utrecht</w:t>
      </w:r>
    </w:p>
    <w:p w14:paraId="3FBDE490" w14:textId="77777777" w:rsidR="003C477B" w:rsidRPr="006B0083" w:rsidRDefault="003C477B" w:rsidP="00535B37">
      <w:pPr>
        <w:pStyle w:val="Ondertitel"/>
        <w:spacing w:line="360" w:lineRule="auto"/>
        <w:jc w:val="center"/>
        <w:rPr>
          <w:rFonts w:asciiTheme="minorHAnsi" w:hAnsiTheme="minorHAnsi"/>
          <w:i w:val="0"/>
          <w:color w:val="000000" w:themeColor="text1"/>
          <w:sz w:val="24"/>
          <w:lang w:val="en-GB"/>
        </w:rPr>
      </w:pPr>
    </w:p>
    <w:p w14:paraId="3FBDE491" w14:textId="77777777" w:rsidR="00565ECD" w:rsidRPr="006B0083" w:rsidRDefault="00565ECD" w:rsidP="00535B37">
      <w:pPr>
        <w:pStyle w:val="Ondertitel"/>
        <w:spacing w:line="360" w:lineRule="auto"/>
        <w:rPr>
          <w:rFonts w:asciiTheme="minorHAnsi" w:hAnsiTheme="minorHAnsi"/>
          <w:i w:val="0"/>
          <w:color w:val="000000" w:themeColor="text1"/>
          <w:sz w:val="24"/>
          <w:lang w:val="en-GB"/>
        </w:rPr>
      </w:pPr>
    </w:p>
    <w:p w14:paraId="3FBDE492" w14:textId="77777777" w:rsidR="006A02D0" w:rsidRPr="00B514A1" w:rsidRDefault="006A02D0" w:rsidP="00535B37">
      <w:pPr>
        <w:spacing w:line="360" w:lineRule="auto"/>
        <w:jc w:val="center"/>
        <w:rPr>
          <w:b/>
          <w:color w:val="000000" w:themeColor="text1"/>
          <w:sz w:val="24"/>
          <w:lang w:val="nl-NL" w:eastAsia="en-US"/>
        </w:rPr>
      </w:pPr>
      <w:r w:rsidRPr="00E04437">
        <w:rPr>
          <w:b/>
          <w:color w:val="000000" w:themeColor="text1"/>
          <w:sz w:val="24"/>
          <w:lang w:val="nl-NL" w:eastAsia="en-US"/>
        </w:rPr>
        <w:t>Performed at</w:t>
      </w:r>
    </w:p>
    <w:p w14:paraId="3FBDE493" w14:textId="77777777" w:rsidR="006A02D0" w:rsidRPr="00E04437" w:rsidRDefault="003C477B" w:rsidP="00535B37">
      <w:pPr>
        <w:pStyle w:val="Ondertitel"/>
        <w:spacing w:line="360" w:lineRule="auto"/>
        <w:jc w:val="center"/>
        <w:rPr>
          <w:rFonts w:asciiTheme="minorHAnsi" w:hAnsiTheme="minorHAnsi"/>
          <w:i w:val="0"/>
          <w:color w:val="000000" w:themeColor="text1"/>
        </w:rPr>
      </w:pPr>
      <w:r w:rsidRPr="00E04437">
        <w:rPr>
          <w:rFonts w:asciiTheme="minorHAnsi" w:hAnsiTheme="minorHAnsi"/>
          <w:noProof/>
          <w:sz w:val="40"/>
          <w:szCs w:val="40"/>
          <w:lang w:val="en-US"/>
        </w:rPr>
        <w:drawing>
          <wp:inline distT="0" distB="0" distL="0" distR="0" wp14:anchorId="3FBDE62B" wp14:editId="3FBDE62C">
            <wp:extent cx="2488019" cy="861237"/>
            <wp:effectExtent l="0" t="0" r="7620" b="0"/>
            <wp:docPr id="6" name="Picture 6" descr="T:\Logo's\ICL FE C.V\ICLF_logo_t-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Logo's\ICL FE C.V\ICLF_logo_t-1.bmp"/>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39828"/>
                    <a:stretch/>
                  </pic:blipFill>
                  <pic:spPr bwMode="auto">
                    <a:xfrm>
                      <a:off x="0" y="0"/>
                      <a:ext cx="2488019" cy="861237"/>
                    </a:xfrm>
                    <a:prstGeom prst="rect">
                      <a:avLst/>
                    </a:prstGeom>
                    <a:noFill/>
                    <a:ln>
                      <a:noFill/>
                    </a:ln>
                    <a:extLst>
                      <a:ext uri="{53640926-AAD7-44D8-BBD7-CCE9431645EC}">
                        <a14:shadowObscured xmlns:a14="http://schemas.microsoft.com/office/drawing/2010/main"/>
                      </a:ext>
                    </a:extLst>
                  </pic:spPr>
                </pic:pic>
              </a:graphicData>
            </a:graphic>
          </wp:inline>
        </w:drawing>
      </w:r>
    </w:p>
    <w:p w14:paraId="3FBDE494" w14:textId="77777777" w:rsidR="000709C2" w:rsidRPr="006B0083" w:rsidRDefault="000709C2" w:rsidP="00535B37">
      <w:pPr>
        <w:spacing w:line="360" w:lineRule="auto"/>
        <w:jc w:val="center"/>
        <w:rPr>
          <w:b/>
          <w:color w:val="000000" w:themeColor="text1"/>
          <w:sz w:val="28"/>
          <w:lang w:val="en-GB" w:eastAsia="en-US"/>
        </w:rPr>
      </w:pPr>
      <w:r w:rsidRPr="006B0083">
        <w:rPr>
          <w:b/>
          <w:color w:val="000000" w:themeColor="text1"/>
          <w:sz w:val="28"/>
          <w:lang w:val="en-GB" w:eastAsia="en-US"/>
        </w:rPr>
        <w:t>ICL Fertilizers Europe C.V.</w:t>
      </w:r>
    </w:p>
    <w:p w14:paraId="3FBDE495" w14:textId="40A86D9F" w:rsidR="006A02D0" w:rsidRPr="006B0083" w:rsidRDefault="00A36084" w:rsidP="00A36084">
      <w:pPr>
        <w:pStyle w:val="Ondertitel"/>
        <w:spacing w:line="360" w:lineRule="auto"/>
        <w:jc w:val="center"/>
        <w:rPr>
          <w:rFonts w:asciiTheme="minorHAnsi" w:hAnsiTheme="minorHAnsi" w:cs="Arial"/>
          <w:b/>
          <w:i w:val="0"/>
          <w:color w:val="000000" w:themeColor="text1"/>
          <w:sz w:val="28"/>
          <w:shd w:val="clear" w:color="auto" w:fill="FFFFFF"/>
          <w:lang w:val="en-GB"/>
        </w:rPr>
      </w:pPr>
      <w:r>
        <w:rPr>
          <w:rFonts w:asciiTheme="minorHAnsi" w:hAnsiTheme="minorHAnsi" w:cs="Arial"/>
          <w:b/>
          <w:i w:val="0"/>
          <w:color w:val="000000" w:themeColor="text1"/>
          <w:sz w:val="28"/>
          <w:shd w:val="clear" w:color="auto" w:fill="FFFFFF"/>
          <w:lang w:val="en-GB"/>
        </w:rPr>
        <w:t>Amsterdam</w:t>
      </w:r>
    </w:p>
    <w:p w14:paraId="3FBDE496" w14:textId="77777777" w:rsidR="007D3B5F" w:rsidRPr="006B0083" w:rsidRDefault="007D3B5F" w:rsidP="007D3B5F">
      <w:pPr>
        <w:rPr>
          <w:lang w:val="en-GB" w:eastAsia="en-US"/>
        </w:rPr>
      </w:pPr>
    </w:p>
    <w:p w14:paraId="3FBDE497" w14:textId="77777777" w:rsidR="006A02D0" w:rsidRPr="006B0083" w:rsidRDefault="006A02D0" w:rsidP="00535B37">
      <w:pPr>
        <w:spacing w:line="360" w:lineRule="auto"/>
        <w:rPr>
          <w:color w:val="000000" w:themeColor="text1"/>
          <w:sz w:val="24"/>
          <w:lang w:val="en-GB" w:eastAsia="en-US"/>
        </w:rPr>
      </w:pPr>
    </w:p>
    <w:p w14:paraId="3FBDE498" w14:textId="77777777" w:rsidR="00B514A1" w:rsidRPr="006B0083" w:rsidRDefault="006A02D0" w:rsidP="00535B37">
      <w:pPr>
        <w:spacing w:line="360" w:lineRule="auto"/>
        <w:jc w:val="center"/>
        <w:rPr>
          <w:b/>
          <w:color w:val="000000" w:themeColor="text1"/>
          <w:sz w:val="28"/>
          <w:lang w:val="en-GB" w:eastAsia="en-US"/>
        </w:rPr>
      </w:pPr>
      <w:r w:rsidRPr="006B0083">
        <w:rPr>
          <w:b/>
          <w:color w:val="000000" w:themeColor="text1"/>
          <w:sz w:val="28"/>
          <w:lang w:val="en-GB" w:eastAsia="en-US"/>
        </w:rPr>
        <w:t>D</w:t>
      </w:r>
      <w:r w:rsidR="003C477B" w:rsidRPr="006B0083">
        <w:rPr>
          <w:b/>
          <w:color w:val="000000" w:themeColor="text1"/>
          <w:sz w:val="28"/>
          <w:lang w:val="en-GB" w:eastAsia="en-US"/>
        </w:rPr>
        <w:t>ecember</w:t>
      </w:r>
      <w:r w:rsidRPr="006B0083">
        <w:rPr>
          <w:b/>
          <w:color w:val="000000" w:themeColor="text1"/>
          <w:sz w:val="28"/>
          <w:lang w:val="en-GB" w:eastAsia="en-US"/>
        </w:rPr>
        <w:t xml:space="preserve"> 2013</w:t>
      </w:r>
      <w:r w:rsidR="00B514A1">
        <w:rPr>
          <w:b/>
          <w:color w:val="00833B" w:themeColor="accent1" w:themeShade="BF"/>
          <w:sz w:val="28"/>
          <w:szCs w:val="28"/>
        </w:rPr>
        <w:br w:type="page"/>
      </w:r>
    </w:p>
    <w:p w14:paraId="36F1B349" w14:textId="77777777" w:rsidR="00A36084" w:rsidRPr="00134028" w:rsidRDefault="00A36084" w:rsidP="00A36084">
      <w:pPr>
        <w:rPr>
          <w:b/>
          <w:sz w:val="32"/>
          <w:szCs w:val="32"/>
        </w:rPr>
      </w:pPr>
      <w:r w:rsidRPr="00134028">
        <w:rPr>
          <w:b/>
          <w:color w:val="00833B" w:themeColor="accent1" w:themeShade="BF"/>
          <w:sz w:val="32"/>
          <w:szCs w:val="32"/>
        </w:rPr>
        <w:lastRenderedPageBreak/>
        <w:t>Preface</w:t>
      </w:r>
    </w:p>
    <w:p w14:paraId="7177C5F7" w14:textId="77777777" w:rsidR="00A36084" w:rsidRPr="00F2550E" w:rsidRDefault="00A36084" w:rsidP="00A36084">
      <w:pPr>
        <w:spacing w:line="240" w:lineRule="auto"/>
        <w:rPr>
          <w:szCs w:val="20"/>
        </w:rPr>
      </w:pPr>
      <w:r w:rsidRPr="00F2550E">
        <w:rPr>
          <w:szCs w:val="20"/>
        </w:rPr>
        <w:t xml:space="preserve">The work outlined in this dissertation was carried out in the Department of Research &amp; Development, </w:t>
      </w:r>
      <w:bookmarkStart w:id="1" w:name="OLE_LINK7"/>
      <w:r w:rsidRPr="00F2550E">
        <w:rPr>
          <w:szCs w:val="20"/>
        </w:rPr>
        <w:t>ICL Fertilizers Europe C.V.</w:t>
      </w:r>
      <w:bookmarkEnd w:id="1"/>
      <w:r w:rsidRPr="00F2550E">
        <w:rPr>
          <w:szCs w:val="20"/>
        </w:rPr>
        <w:t>, over the period from August 2013 to December 2013. This dissertation is original, unpublished work by the author, M.J. Harskamp. The material included in this thesis has not been submitted for a degree or diploma or any other qualification at any other university. Furthermore, no part of my dissertation has already been or is currently submitted for any such degree, diploma or other qualification.</w:t>
      </w:r>
    </w:p>
    <w:p w14:paraId="1AF29BC1" w14:textId="77777777" w:rsidR="00A36084" w:rsidRDefault="00A36084" w:rsidP="00A36084">
      <w:pPr>
        <w:rPr>
          <w:color w:val="444444"/>
          <w:sz w:val="20"/>
          <w:szCs w:val="20"/>
        </w:rPr>
      </w:pPr>
    </w:p>
    <w:p w14:paraId="684DFABA" w14:textId="77777777" w:rsidR="00A36084" w:rsidRPr="00134028" w:rsidRDefault="00A36084" w:rsidP="00A36084">
      <w:pPr>
        <w:rPr>
          <w:b/>
          <w:color w:val="00833B" w:themeColor="accent1" w:themeShade="BF"/>
          <w:sz w:val="32"/>
        </w:rPr>
      </w:pPr>
      <w:r w:rsidRPr="00134028">
        <w:rPr>
          <w:b/>
          <w:color w:val="00833B" w:themeColor="accent1" w:themeShade="BF"/>
          <w:sz w:val="32"/>
        </w:rPr>
        <w:t>Acknowledgements</w:t>
      </w:r>
    </w:p>
    <w:p w14:paraId="12989394" w14:textId="77777777" w:rsidR="00A36084" w:rsidRPr="00F2550E" w:rsidRDefault="00A36084" w:rsidP="00A36084">
      <w:pPr>
        <w:spacing w:line="240" w:lineRule="auto"/>
        <w:rPr>
          <w:szCs w:val="20"/>
        </w:rPr>
      </w:pPr>
      <w:r w:rsidRPr="00F2550E">
        <w:rPr>
          <w:szCs w:val="20"/>
        </w:rPr>
        <w:t>I am grateful to my supervisors, Kim ten Wolde and Anthony Zanelli, for their guidance and feedback during the research. I would like to thank them for the freedom in the research they granted to me during my work the lab.</w:t>
      </w:r>
    </w:p>
    <w:p w14:paraId="02625EB9" w14:textId="0F821ECF" w:rsidR="00A36084" w:rsidRPr="00F2550E" w:rsidRDefault="00A36084" w:rsidP="00A36084">
      <w:pPr>
        <w:spacing w:line="240" w:lineRule="auto"/>
        <w:rPr>
          <w:szCs w:val="20"/>
          <w:lang w:val="nl-NL"/>
        </w:rPr>
      </w:pPr>
      <w:r w:rsidRPr="00F2550E">
        <w:rPr>
          <w:szCs w:val="20"/>
        </w:rPr>
        <w:t>I would also like to thank my colleagues at ICL Fertilizers Europe C.V. for creating a friendly and supportive environment. This includes Hermen Musch, Michiel Verspuij, Richard van der Sluis, Enzo Buscemi, Ola Gregorkiewicz</w:t>
      </w:r>
      <w:r>
        <w:rPr>
          <w:szCs w:val="20"/>
        </w:rPr>
        <w:t xml:space="preserve"> and </w:t>
      </w:r>
      <w:r w:rsidRPr="00F2550E">
        <w:rPr>
          <w:szCs w:val="20"/>
        </w:rPr>
        <w:t>others.</w:t>
      </w:r>
    </w:p>
    <w:p w14:paraId="12D89D67" w14:textId="77777777" w:rsidR="00A36084" w:rsidRPr="00F2550E" w:rsidRDefault="00A36084" w:rsidP="00A36084">
      <w:pPr>
        <w:spacing w:line="240" w:lineRule="auto"/>
        <w:rPr>
          <w:szCs w:val="20"/>
        </w:rPr>
      </w:pPr>
      <w:r w:rsidRPr="00F2550E">
        <w:rPr>
          <w:szCs w:val="20"/>
        </w:rPr>
        <w:t>I would also like to thank my educational supervisor, Richard van der Laan, for inspiring me to perform at my best and for his guidance during my studies.</w:t>
      </w:r>
    </w:p>
    <w:p w14:paraId="1B1B22C2" w14:textId="77777777" w:rsidR="00A36084" w:rsidRPr="00F2550E" w:rsidRDefault="00A36084" w:rsidP="00A36084">
      <w:pPr>
        <w:rPr>
          <w:rFonts w:eastAsiaTheme="majorEastAsia" w:cstheme="majorBidi"/>
          <w:szCs w:val="28"/>
        </w:rPr>
      </w:pPr>
      <w:r w:rsidRPr="00F2550E">
        <w:br w:type="page"/>
      </w:r>
    </w:p>
    <w:p w14:paraId="7B1128A4" w14:textId="77777777" w:rsidR="00A36084" w:rsidRPr="00134028" w:rsidRDefault="00A36084" w:rsidP="00A36084">
      <w:pPr>
        <w:spacing w:line="240" w:lineRule="auto"/>
        <w:jc w:val="both"/>
        <w:rPr>
          <w:b/>
          <w:color w:val="00833B" w:themeColor="accent1" w:themeShade="BF"/>
          <w:sz w:val="32"/>
          <w:szCs w:val="28"/>
        </w:rPr>
      </w:pPr>
      <w:r w:rsidRPr="00134028">
        <w:rPr>
          <w:b/>
          <w:color w:val="00833B" w:themeColor="accent1" w:themeShade="BF"/>
          <w:sz w:val="32"/>
          <w:szCs w:val="28"/>
        </w:rPr>
        <w:lastRenderedPageBreak/>
        <w:t>Abstract</w:t>
      </w:r>
    </w:p>
    <w:p w14:paraId="5C51164F" w14:textId="77777777" w:rsidR="00A36084" w:rsidRPr="00E04437" w:rsidRDefault="00A36084" w:rsidP="00A36084">
      <w:pPr>
        <w:spacing w:line="240" w:lineRule="auto"/>
        <w:jc w:val="both"/>
      </w:pPr>
      <w:bookmarkStart w:id="2" w:name="OLE_LINK5"/>
      <w:bookmarkStart w:id="3" w:name="OLE_LINK6"/>
      <w:r w:rsidRPr="00E04437">
        <w:t xml:space="preserve">ICL Fertilizers Europe C.V. has been trying to substitute ammonium sulfate with urea as nitrogen source in the fertilizer granules because urea has a higher mass percentage of nitrogen and is relatively cheaper. Previous experiments resulted in granules with high caking tendencies due the reaction the urea undergoes with </w:t>
      </w:r>
      <w:r>
        <w:t>hydrated salts</w:t>
      </w:r>
      <w:r w:rsidRPr="00E04437">
        <w:t xml:space="preserve"> in the fertilizers. </w:t>
      </w:r>
    </w:p>
    <w:p w14:paraId="2DD1C2C5" w14:textId="77777777" w:rsidR="00A36084" w:rsidRPr="00E04437" w:rsidRDefault="00A36084" w:rsidP="00A36084">
      <w:pPr>
        <w:spacing w:line="240" w:lineRule="auto"/>
        <w:jc w:val="both"/>
      </w:pPr>
      <w:r w:rsidRPr="00E04437">
        <w:t>Several methods have been tested, including methods from previous experiments. The most promising method is the USAC 3,6 method. This entails the dissolution of urea in sulfuric acid and water. This solution</w:t>
      </w:r>
      <w:r>
        <w:t xml:space="preserve"> is then used to acidulate</w:t>
      </w:r>
      <w:r w:rsidRPr="00E04437">
        <w:t xml:space="preserve"> phosphate ore, similar to the current production process. Contrary to literature reports stating that this should then be dried at relatively low temperatures, the best product was acquired drying at higher temperatures. This would result in hard, free flowing granules with a low tendency towards caking and sufficient amounts of nutrients.</w:t>
      </w:r>
    </w:p>
    <w:bookmarkEnd w:id="2"/>
    <w:bookmarkEnd w:id="3"/>
    <w:p w14:paraId="6329D2E3" w14:textId="77777777" w:rsidR="00A36084" w:rsidRPr="00E04437" w:rsidRDefault="00A36084" w:rsidP="00A36084">
      <w:pPr>
        <w:spacing w:line="240" w:lineRule="auto"/>
        <w:jc w:val="both"/>
      </w:pPr>
    </w:p>
    <w:p w14:paraId="568C27B4" w14:textId="77777777" w:rsidR="00A36084" w:rsidRPr="00FC51D1" w:rsidRDefault="00A36084" w:rsidP="00A36084">
      <w:pPr>
        <w:spacing w:line="240" w:lineRule="auto"/>
        <w:jc w:val="both"/>
        <w:rPr>
          <w:lang w:val="nl-NL"/>
        </w:rPr>
      </w:pPr>
      <w:r w:rsidRPr="00FC51D1">
        <w:rPr>
          <w:lang w:val="nl-NL"/>
        </w:rPr>
        <w:t xml:space="preserve">ICL Fertilizers Europe C.V. wil ammonium sulfaat vervangen met ureum als stikstof-bron in de kunstmest granules omdat ureum een hogere massapercentage aan stikstof heeft en relatief goedkoper is. Eerdere experimenten resulteerden in granules met de neiging om sterk te caken door de reactie die ureum aangaat met </w:t>
      </w:r>
      <w:r>
        <w:rPr>
          <w:lang w:val="nl-NL"/>
        </w:rPr>
        <w:t>gehydrateerde zouten</w:t>
      </w:r>
      <w:r w:rsidRPr="00FC51D1">
        <w:rPr>
          <w:lang w:val="nl-NL"/>
        </w:rPr>
        <w:t xml:space="preserve"> in de kunstmest. </w:t>
      </w:r>
    </w:p>
    <w:p w14:paraId="59DC0B0B" w14:textId="77777777" w:rsidR="00A36084" w:rsidRPr="00FC51D1" w:rsidRDefault="00A36084" w:rsidP="00A36084">
      <w:pPr>
        <w:spacing w:line="240" w:lineRule="auto"/>
        <w:jc w:val="both"/>
        <w:rPr>
          <w:lang w:val="nl-NL"/>
        </w:rPr>
      </w:pPr>
      <w:r w:rsidRPr="00FC51D1">
        <w:rPr>
          <w:lang w:val="nl-NL"/>
        </w:rPr>
        <w:t>Meerdere methoden zijn getest, waaronder al eerder gepoogde methoden. De meest veel belovende method is de USAC 3,6 methode. Hierbij word ureum opgelost in zwavelzuur en water. Vervolgens wordt deze oplossing gebruikt om het fosfaaterts te ontsluiten, vergelijkbaar met de huidige methode. In literaire veslagen word beschreven dat de granules dan op relatief lagere temperaturen moeten worden gedroogd. In tegenstelling daarvan worden de beste producten juist verkegen als er wordt gedroogd op hogere temperature. Deze granules zijn dan hard, vrij vloeiend, hebben weinig neiging tot caking en bevatten voldoende nutriënten.</w:t>
      </w:r>
    </w:p>
    <w:p w14:paraId="69A078FD" w14:textId="77777777" w:rsidR="00A36084" w:rsidRPr="00FC51D1" w:rsidRDefault="00A36084" w:rsidP="00A36084">
      <w:pPr>
        <w:spacing w:line="240" w:lineRule="auto"/>
        <w:rPr>
          <w:lang w:val="nl-NL"/>
        </w:rPr>
      </w:pPr>
      <w:r w:rsidRPr="00FC51D1">
        <w:rPr>
          <w:lang w:val="nl-NL"/>
        </w:rPr>
        <w:br w:type="page"/>
      </w:r>
    </w:p>
    <w:p w14:paraId="4C4E7380" w14:textId="77777777" w:rsidR="00A36084" w:rsidRPr="00134028" w:rsidRDefault="00A36084" w:rsidP="00A36084">
      <w:pPr>
        <w:spacing w:after="200" w:line="240" w:lineRule="auto"/>
        <w:rPr>
          <w:b/>
          <w:color w:val="00833B" w:themeColor="accent1" w:themeShade="BF"/>
          <w:sz w:val="32"/>
          <w:szCs w:val="28"/>
        </w:rPr>
      </w:pPr>
      <w:r w:rsidRPr="00134028">
        <w:rPr>
          <w:b/>
          <w:color w:val="00833B" w:themeColor="accent1" w:themeShade="BF"/>
          <w:sz w:val="32"/>
          <w:szCs w:val="28"/>
        </w:rPr>
        <w:lastRenderedPageBreak/>
        <w:t>Glossary</w:t>
      </w:r>
    </w:p>
    <w:p w14:paraId="78B1DD6C" w14:textId="77777777" w:rsidR="00A36084" w:rsidRDefault="00A36084" w:rsidP="00A36084">
      <w:pPr>
        <w:spacing w:line="240" w:lineRule="auto"/>
        <w:jc w:val="both"/>
      </w:pPr>
      <w:r w:rsidRPr="00E04437">
        <w:t>NAC: Neutral Ammonium Citrate</w:t>
      </w:r>
    </w:p>
    <w:p w14:paraId="5A8875F6" w14:textId="77777777" w:rsidR="00A36084" w:rsidRPr="00E04437" w:rsidRDefault="00A36084" w:rsidP="00A36084">
      <w:pPr>
        <w:spacing w:line="240" w:lineRule="auto"/>
      </w:pPr>
      <w:r w:rsidRPr="00E04437">
        <w:t xml:space="preserve">NPK: Nitrogen, Phosphorous, </w:t>
      </w:r>
      <w:r>
        <w:t>Potassium (Kalium)</w:t>
      </w:r>
    </w:p>
    <w:p w14:paraId="402256A1" w14:textId="77777777" w:rsidR="00A36084" w:rsidRPr="00E04437" w:rsidRDefault="00A36084" w:rsidP="00A36084">
      <w:pPr>
        <w:spacing w:line="240" w:lineRule="auto"/>
      </w:pPr>
      <w:r>
        <w:t>ROP: Run Off Pile,</w:t>
      </w:r>
      <w:r w:rsidRPr="00E04437">
        <w:t xml:space="preserve"> intermediate of super phosphate fertilizers</w:t>
      </w:r>
    </w:p>
    <w:p w14:paraId="0062266C" w14:textId="77777777" w:rsidR="00A36084" w:rsidRDefault="00A36084" w:rsidP="00A36084">
      <w:pPr>
        <w:spacing w:line="240" w:lineRule="auto"/>
        <w:jc w:val="both"/>
      </w:pPr>
      <w:r>
        <w:t>MCP: Mono Calcium Phosphate</w:t>
      </w:r>
    </w:p>
    <w:p w14:paraId="5068BF18" w14:textId="77777777" w:rsidR="00A36084" w:rsidRPr="00E04437" w:rsidRDefault="00A36084" w:rsidP="00A36084">
      <w:pPr>
        <w:spacing w:line="240" w:lineRule="auto"/>
      </w:pPr>
      <w:r w:rsidRPr="00E04437">
        <w:t>SSP: Single Super Phosphate</w:t>
      </w:r>
    </w:p>
    <w:p w14:paraId="5D77EEF5" w14:textId="77777777" w:rsidR="00A36084" w:rsidRPr="00E04437" w:rsidRDefault="00A36084" w:rsidP="00A36084">
      <w:pPr>
        <w:spacing w:line="240" w:lineRule="auto"/>
      </w:pPr>
      <w:r w:rsidRPr="00E04437">
        <w:t>TSP</w:t>
      </w:r>
      <w:bookmarkStart w:id="4" w:name="OLE_LINK3"/>
      <w:bookmarkStart w:id="5" w:name="OLE_LINK4"/>
      <w:r w:rsidRPr="00E04437">
        <w:t>: Triple Super Phosp</w:t>
      </w:r>
      <w:bookmarkEnd w:id="4"/>
      <w:bookmarkEnd w:id="5"/>
      <w:r w:rsidRPr="00E04437">
        <w:t>hate</w:t>
      </w:r>
    </w:p>
    <w:p w14:paraId="5D17232A" w14:textId="77777777" w:rsidR="00A36084" w:rsidRDefault="00A36084" w:rsidP="00A36084">
      <w:pPr>
        <w:spacing w:line="240" w:lineRule="auto"/>
      </w:pPr>
      <w:r>
        <w:t>UMCP: Urea Mono Calcium Phosphate</w:t>
      </w:r>
      <w:r w:rsidRPr="00E04437">
        <w:t xml:space="preserve"> </w:t>
      </w:r>
    </w:p>
    <w:p w14:paraId="5BACED41" w14:textId="77777777" w:rsidR="00A36084" w:rsidRPr="00E04437" w:rsidRDefault="00A36084" w:rsidP="00A36084">
      <w:pPr>
        <w:spacing w:line="240" w:lineRule="auto"/>
      </w:pPr>
      <w:r w:rsidRPr="00E04437">
        <w:t>USAC: Urea Sulfuric Acid</w:t>
      </w:r>
    </w:p>
    <w:p w14:paraId="1416BF24" w14:textId="77777777" w:rsidR="00A36084" w:rsidRPr="00E04437" w:rsidRDefault="00A36084" w:rsidP="00A36084">
      <w:pPr>
        <w:spacing w:line="240" w:lineRule="auto"/>
      </w:pPr>
      <w:r w:rsidRPr="00E04437">
        <w:t>USP: Urea Super Phosphate</w:t>
      </w:r>
    </w:p>
    <w:p w14:paraId="47AF8A77" w14:textId="77777777" w:rsidR="00A36084" w:rsidRPr="00E04437" w:rsidRDefault="00A36084" w:rsidP="00A36084">
      <w:pPr>
        <w:spacing w:line="240" w:lineRule="auto"/>
      </w:pPr>
      <w:r w:rsidRPr="00E04437">
        <w:t>USPG: Urea Super Phosphate Granul</w:t>
      </w:r>
      <w:r>
        <w:t>ar</w:t>
      </w:r>
    </w:p>
    <w:p w14:paraId="345FCE86" w14:textId="77777777" w:rsidR="00A36084" w:rsidRPr="00E04437" w:rsidRDefault="00A36084" w:rsidP="00A36084">
      <w:pPr>
        <w:spacing w:line="240" w:lineRule="auto"/>
        <w:jc w:val="both"/>
        <w:rPr>
          <w:color w:val="00B050" w:themeColor="accent1"/>
          <w:spacing w:val="15"/>
        </w:rPr>
      </w:pPr>
      <w:r w:rsidRPr="00E04437">
        <w:br w:type="page"/>
      </w:r>
    </w:p>
    <w:sdt>
      <w:sdtPr>
        <w:rPr>
          <w:rFonts w:eastAsiaTheme="minorEastAsia" w:cstheme="minorBidi"/>
          <w:b w:val="0"/>
          <w:bCs w:val="0"/>
          <w:color w:val="auto"/>
          <w:sz w:val="22"/>
          <w:szCs w:val="22"/>
          <w:lang w:eastAsia="zh-CN"/>
        </w:rPr>
        <w:id w:val="489447136"/>
        <w:docPartObj>
          <w:docPartGallery w:val="Table of Contents"/>
          <w:docPartUnique/>
        </w:docPartObj>
      </w:sdtPr>
      <w:sdtEndPr>
        <w:rPr>
          <w:b/>
          <w:noProof/>
          <w:color w:val="00B050" w:themeColor="accent1"/>
          <w:sz w:val="24"/>
        </w:rPr>
      </w:sdtEndPr>
      <w:sdtContent>
        <w:p w14:paraId="3FBDE4AC" w14:textId="77777777" w:rsidR="00121ECE" w:rsidRPr="00E04437" w:rsidRDefault="00121ECE" w:rsidP="0070693A">
          <w:pPr>
            <w:pStyle w:val="Kopvaninhoudsopgave"/>
            <w:spacing w:line="240" w:lineRule="auto"/>
          </w:pPr>
          <w:r w:rsidRPr="00E04437">
            <w:t>Contents</w:t>
          </w:r>
        </w:p>
        <w:p w14:paraId="01099BC7" w14:textId="77777777" w:rsidR="00A36084" w:rsidRDefault="00121ECE">
          <w:pPr>
            <w:pStyle w:val="Inhopg1"/>
            <w:tabs>
              <w:tab w:val="right" w:leader="dot" w:pos="9350"/>
            </w:tabs>
            <w:rPr>
              <w:noProof/>
            </w:rPr>
          </w:pPr>
          <w:r w:rsidRPr="00E04437">
            <w:rPr>
              <w:b/>
              <w:color w:val="00B050" w:themeColor="accent1"/>
              <w:sz w:val="24"/>
            </w:rPr>
            <w:fldChar w:fldCharType="begin"/>
          </w:r>
          <w:r w:rsidRPr="00E04437">
            <w:rPr>
              <w:b/>
              <w:color w:val="00B050" w:themeColor="accent1"/>
              <w:sz w:val="24"/>
            </w:rPr>
            <w:instrText xml:space="preserve"> TOC \o "1-3" \h \z \u </w:instrText>
          </w:r>
          <w:r w:rsidRPr="00E04437">
            <w:rPr>
              <w:b/>
              <w:color w:val="00B050" w:themeColor="accent1"/>
              <w:sz w:val="24"/>
            </w:rPr>
            <w:fldChar w:fldCharType="separate"/>
          </w:r>
          <w:hyperlink w:anchor="_Toc374611442" w:history="1">
            <w:r w:rsidR="00A36084" w:rsidRPr="00BF5FA7">
              <w:rPr>
                <w:rStyle w:val="Hyperlink"/>
                <w:noProof/>
              </w:rPr>
              <w:t>Introduction</w:t>
            </w:r>
            <w:r w:rsidR="00A36084">
              <w:rPr>
                <w:noProof/>
                <w:webHidden/>
              </w:rPr>
              <w:tab/>
            </w:r>
            <w:r w:rsidR="00A36084">
              <w:rPr>
                <w:noProof/>
                <w:webHidden/>
              </w:rPr>
              <w:fldChar w:fldCharType="begin"/>
            </w:r>
            <w:r w:rsidR="00A36084">
              <w:rPr>
                <w:noProof/>
                <w:webHidden/>
              </w:rPr>
              <w:instrText xml:space="preserve"> PAGEREF _Toc374611442 \h </w:instrText>
            </w:r>
            <w:r w:rsidR="00A36084">
              <w:rPr>
                <w:noProof/>
                <w:webHidden/>
              </w:rPr>
            </w:r>
            <w:r w:rsidR="00A36084">
              <w:rPr>
                <w:noProof/>
                <w:webHidden/>
              </w:rPr>
              <w:fldChar w:fldCharType="separate"/>
            </w:r>
            <w:r w:rsidR="00A36084">
              <w:rPr>
                <w:noProof/>
                <w:webHidden/>
              </w:rPr>
              <w:t>5</w:t>
            </w:r>
            <w:r w:rsidR="00A36084">
              <w:rPr>
                <w:noProof/>
                <w:webHidden/>
              </w:rPr>
              <w:fldChar w:fldCharType="end"/>
            </w:r>
          </w:hyperlink>
        </w:p>
        <w:p w14:paraId="68A9DF7B" w14:textId="77777777" w:rsidR="00A36084" w:rsidRDefault="001F5605">
          <w:pPr>
            <w:pStyle w:val="Inhopg1"/>
            <w:tabs>
              <w:tab w:val="right" w:leader="dot" w:pos="9350"/>
            </w:tabs>
            <w:rPr>
              <w:noProof/>
            </w:rPr>
          </w:pPr>
          <w:hyperlink w:anchor="_Toc374611443" w:history="1">
            <w:r w:rsidR="00A36084" w:rsidRPr="00BF5FA7">
              <w:rPr>
                <w:rStyle w:val="Hyperlink"/>
                <w:noProof/>
              </w:rPr>
              <w:t>Theory</w:t>
            </w:r>
            <w:r w:rsidR="00A36084">
              <w:rPr>
                <w:noProof/>
                <w:webHidden/>
              </w:rPr>
              <w:tab/>
            </w:r>
            <w:r w:rsidR="00A36084">
              <w:rPr>
                <w:noProof/>
                <w:webHidden/>
              </w:rPr>
              <w:fldChar w:fldCharType="begin"/>
            </w:r>
            <w:r w:rsidR="00A36084">
              <w:rPr>
                <w:noProof/>
                <w:webHidden/>
              </w:rPr>
              <w:instrText xml:space="preserve"> PAGEREF _Toc374611443 \h </w:instrText>
            </w:r>
            <w:r w:rsidR="00A36084">
              <w:rPr>
                <w:noProof/>
                <w:webHidden/>
              </w:rPr>
            </w:r>
            <w:r w:rsidR="00A36084">
              <w:rPr>
                <w:noProof/>
                <w:webHidden/>
              </w:rPr>
              <w:fldChar w:fldCharType="separate"/>
            </w:r>
            <w:r w:rsidR="00A36084">
              <w:rPr>
                <w:noProof/>
                <w:webHidden/>
              </w:rPr>
              <w:t>6</w:t>
            </w:r>
            <w:r w:rsidR="00A36084">
              <w:rPr>
                <w:noProof/>
                <w:webHidden/>
              </w:rPr>
              <w:fldChar w:fldCharType="end"/>
            </w:r>
          </w:hyperlink>
        </w:p>
        <w:p w14:paraId="57EF68BF" w14:textId="77777777" w:rsidR="00A36084" w:rsidRDefault="001F5605">
          <w:pPr>
            <w:pStyle w:val="Inhopg2"/>
            <w:tabs>
              <w:tab w:val="right" w:leader="dot" w:pos="9350"/>
            </w:tabs>
            <w:rPr>
              <w:noProof/>
            </w:rPr>
          </w:pPr>
          <w:hyperlink w:anchor="_Toc374611444" w:history="1">
            <w:r w:rsidR="00A36084" w:rsidRPr="00BF5FA7">
              <w:rPr>
                <w:rStyle w:val="Hyperlink"/>
                <w:noProof/>
              </w:rPr>
              <w:t>Current process</w:t>
            </w:r>
            <w:r w:rsidR="00A36084">
              <w:rPr>
                <w:noProof/>
                <w:webHidden/>
              </w:rPr>
              <w:tab/>
            </w:r>
            <w:r w:rsidR="00A36084">
              <w:rPr>
                <w:noProof/>
                <w:webHidden/>
              </w:rPr>
              <w:fldChar w:fldCharType="begin"/>
            </w:r>
            <w:r w:rsidR="00A36084">
              <w:rPr>
                <w:noProof/>
                <w:webHidden/>
              </w:rPr>
              <w:instrText xml:space="preserve"> PAGEREF _Toc374611444 \h </w:instrText>
            </w:r>
            <w:r w:rsidR="00A36084">
              <w:rPr>
                <w:noProof/>
                <w:webHidden/>
              </w:rPr>
            </w:r>
            <w:r w:rsidR="00A36084">
              <w:rPr>
                <w:noProof/>
                <w:webHidden/>
              </w:rPr>
              <w:fldChar w:fldCharType="separate"/>
            </w:r>
            <w:r w:rsidR="00A36084">
              <w:rPr>
                <w:noProof/>
                <w:webHidden/>
              </w:rPr>
              <w:t>6</w:t>
            </w:r>
            <w:r w:rsidR="00A36084">
              <w:rPr>
                <w:noProof/>
                <w:webHidden/>
              </w:rPr>
              <w:fldChar w:fldCharType="end"/>
            </w:r>
          </w:hyperlink>
        </w:p>
        <w:p w14:paraId="16923E62" w14:textId="77777777" w:rsidR="00A36084" w:rsidRDefault="001F5605">
          <w:pPr>
            <w:pStyle w:val="Inhopg2"/>
            <w:tabs>
              <w:tab w:val="right" w:leader="dot" w:pos="9350"/>
            </w:tabs>
            <w:rPr>
              <w:noProof/>
            </w:rPr>
          </w:pPr>
          <w:hyperlink w:anchor="_Toc374611445" w:history="1">
            <w:r w:rsidR="00A36084" w:rsidRPr="00BF5FA7">
              <w:rPr>
                <w:rStyle w:val="Hyperlink"/>
                <w:noProof/>
                <w:shd w:val="clear" w:color="auto" w:fill="FFFFFF"/>
              </w:rPr>
              <w:t>Urea</w:t>
            </w:r>
            <w:r w:rsidR="00A36084">
              <w:rPr>
                <w:noProof/>
                <w:webHidden/>
              </w:rPr>
              <w:tab/>
            </w:r>
            <w:r w:rsidR="00A36084">
              <w:rPr>
                <w:noProof/>
                <w:webHidden/>
              </w:rPr>
              <w:fldChar w:fldCharType="begin"/>
            </w:r>
            <w:r w:rsidR="00A36084">
              <w:rPr>
                <w:noProof/>
                <w:webHidden/>
              </w:rPr>
              <w:instrText xml:space="preserve"> PAGEREF _Toc374611445 \h </w:instrText>
            </w:r>
            <w:r w:rsidR="00A36084">
              <w:rPr>
                <w:noProof/>
                <w:webHidden/>
              </w:rPr>
            </w:r>
            <w:r w:rsidR="00A36084">
              <w:rPr>
                <w:noProof/>
                <w:webHidden/>
              </w:rPr>
              <w:fldChar w:fldCharType="separate"/>
            </w:r>
            <w:r w:rsidR="00A36084">
              <w:rPr>
                <w:noProof/>
                <w:webHidden/>
              </w:rPr>
              <w:t>7</w:t>
            </w:r>
            <w:r w:rsidR="00A36084">
              <w:rPr>
                <w:noProof/>
                <w:webHidden/>
              </w:rPr>
              <w:fldChar w:fldCharType="end"/>
            </w:r>
          </w:hyperlink>
        </w:p>
        <w:p w14:paraId="036FE4A9" w14:textId="77777777" w:rsidR="00A36084" w:rsidRDefault="001F5605">
          <w:pPr>
            <w:pStyle w:val="Inhopg1"/>
            <w:tabs>
              <w:tab w:val="right" w:leader="dot" w:pos="9350"/>
            </w:tabs>
            <w:rPr>
              <w:noProof/>
            </w:rPr>
          </w:pPr>
          <w:hyperlink w:anchor="_Toc374611446" w:history="1">
            <w:r w:rsidR="00A36084" w:rsidRPr="00BF5FA7">
              <w:rPr>
                <w:rStyle w:val="Hyperlink"/>
                <w:noProof/>
                <w:shd w:val="clear" w:color="auto" w:fill="FFFFFF"/>
              </w:rPr>
              <w:t>Methods</w:t>
            </w:r>
            <w:r w:rsidR="00A36084">
              <w:rPr>
                <w:noProof/>
                <w:webHidden/>
              </w:rPr>
              <w:tab/>
            </w:r>
            <w:r w:rsidR="00A36084">
              <w:rPr>
                <w:noProof/>
                <w:webHidden/>
              </w:rPr>
              <w:fldChar w:fldCharType="begin"/>
            </w:r>
            <w:r w:rsidR="00A36084">
              <w:rPr>
                <w:noProof/>
                <w:webHidden/>
              </w:rPr>
              <w:instrText xml:space="preserve"> PAGEREF _Toc374611446 \h </w:instrText>
            </w:r>
            <w:r w:rsidR="00A36084">
              <w:rPr>
                <w:noProof/>
                <w:webHidden/>
              </w:rPr>
            </w:r>
            <w:r w:rsidR="00A36084">
              <w:rPr>
                <w:noProof/>
                <w:webHidden/>
              </w:rPr>
              <w:fldChar w:fldCharType="separate"/>
            </w:r>
            <w:r w:rsidR="00A36084">
              <w:rPr>
                <w:noProof/>
                <w:webHidden/>
              </w:rPr>
              <w:t>8</w:t>
            </w:r>
            <w:r w:rsidR="00A36084">
              <w:rPr>
                <w:noProof/>
                <w:webHidden/>
              </w:rPr>
              <w:fldChar w:fldCharType="end"/>
            </w:r>
          </w:hyperlink>
        </w:p>
        <w:p w14:paraId="76A3DD91" w14:textId="77777777" w:rsidR="00A36084" w:rsidRDefault="001F5605">
          <w:pPr>
            <w:pStyle w:val="Inhopg2"/>
            <w:tabs>
              <w:tab w:val="right" w:leader="dot" w:pos="9350"/>
            </w:tabs>
            <w:rPr>
              <w:noProof/>
            </w:rPr>
          </w:pPr>
          <w:hyperlink w:anchor="_Toc374611447" w:history="1">
            <w:r w:rsidR="00A36084" w:rsidRPr="00BF5FA7">
              <w:rPr>
                <w:rStyle w:val="Hyperlink"/>
                <w:noProof/>
              </w:rPr>
              <w:t>Addition during granulation</w:t>
            </w:r>
            <w:r w:rsidR="00A36084">
              <w:rPr>
                <w:noProof/>
                <w:webHidden/>
              </w:rPr>
              <w:tab/>
            </w:r>
            <w:r w:rsidR="00A36084">
              <w:rPr>
                <w:noProof/>
                <w:webHidden/>
              </w:rPr>
              <w:fldChar w:fldCharType="begin"/>
            </w:r>
            <w:r w:rsidR="00A36084">
              <w:rPr>
                <w:noProof/>
                <w:webHidden/>
              </w:rPr>
              <w:instrText xml:space="preserve"> PAGEREF _Toc374611447 \h </w:instrText>
            </w:r>
            <w:r w:rsidR="00A36084">
              <w:rPr>
                <w:noProof/>
                <w:webHidden/>
              </w:rPr>
            </w:r>
            <w:r w:rsidR="00A36084">
              <w:rPr>
                <w:noProof/>
                <w:webHidden/>
              </w:rPr>
              <w:fldChar w:fldCharType="separate"/>
            </w:r>
            <w:r w:rsidR="00A36084">
              <w:rPr>
                <w:noProof/>
                <w:webHidden/>
              </w:rPr>
              <w:t>8</w:t>
            </w:r>
            <w:r w:rsidR="00A36084">
              <w:rPr>
                <w:noProof/>
                <w:webHidden/>
              </w:rPr>
              <w:fldChar w:fldCharType="end"/>
            </w:r>
          </w:hyperlink>
        </w:p>
        <w:p w14:paraId="0777EA08" w14:textId="77777777" w:rsidR="00A36084" w:rsidRDefault="001F5605">
          <w:pPr>
            <w:pStyle w:val="Inhopg2"/>
            <w:tabs>
              <w:tab w:val="right" w:leader="dot" w:pos="9350"/>
            </w:tabs>
            <w:rPr>
              <w:noProof/>
            </w:rPr>
          </w:pPr>
          <w:hyperlink w:anchor="_Toc374611448" w:history="1">
            <w:r w:rsidR="00A36084" w:rsidRPr="00BF5FA7">
              <w:rPr>
                <w:rStyle w:val="Hyperlink"/>
                <w:noProof/>
              </w:rPr>
              <w:t>Addition after granulation</w:t>
            </w:r>
            <w:r w:rsidR="00A36084">
              <w:rPr>
                <w:noProof/>
                <w:webHidden/>
              </w:rPr>
              <w:tab/>
            </w:r>
            <w:r w:rsidR="00A36084">
              <w:rPr>
                <w:noProof/>
                <w:webHidden/>
              </w:rPr>
              <w:fldChar w:fldCharType="begin"/>
            </w:r>
            <w:r w:rsidR="00A36084">
              <w:rPr>
                <w:noProof/>
                <w:webHidden/>
              </w:rPr>
              <w:instrText xml:space="preserve"> PAGEREF _Toc374611448 \h </w:instrText>
            </w:r>
            <w:r w:rsidR="00A36084">
              <w:rPr>
                <w:noProof/>
                <w:webHidden/>
              </w:rPr>
            </w:r>
            <w:r w:rsidR="00A36084">
              <w:rPr>
                <w:noProof/>
                <w:webHidden/>
              </w:rPr>
              <w:fldChar w:fldCharType="separate"/>
            </w:r>
            <w:r w:rsidR="00A36084">
              <w:rPr>
                <w:noProof/>
                <w:webHidden/>
              </w:rPr>
              <w:t>8</w:t>
            </w:r>
            <w:r w:rsidR="00A36084">
              <w:rPr>
                <w:noProof/>
                <w:webHidden/>
              </w:rPr>
              <w:fldChar w:fldCharType="end"/>
            </w:r>
          </w:hyperlink>
        </w:p>
        <w:p w14:paraId="1E59ED08" w14:textId="77777777" w:rsidR="00A36084" w:rsidRDefault="001F5605">
          <w:pPr>
            <w:pStyle w:val="Inhopg2"/>
            <w:tabs>
              <w:tab w:val="right" w:leader="dot" w:pos="9350"/>
            </w:tabs>
            <w:rPr>
              <w:noProof/>
            </w:rPr>
          </w:pPr>
          <w:hyperlink w:anchor="_Toc374611449" w:history="1">
            <w:r w:rsidR="00A36084" w:rsidRPr="00BF5FA7">
              <w:rPr>
                <w:rStyle w:val="Hyperlink"/>
                <w:noProof/>
              </w:rPr>
              <w:t>Urea-monocalcium phosphate</w:t>
            </w:r>
            <w:r w:rsidR="00A36084">
              <w:rPr>
                <w:noProof/>
                <w:webHidden/>
              </w:rPr>
              <w:tab/>
            </w:r>
            <w:r w:rsidR="00A36084">
              <w:rPr>
                <w:noProof/>
                <w:webHidden/>
              </w:rPr>
              <w:fldChar w:fldCharType="begin"/>
            </w:r>
            <w:r w:rsidR="00A36084">
              <w:rPr>
                <w:noProof/>
                <w:webHidden/>
              </w:rPr>
              <w:instrText xml:space="preserve"> PAGEREF _Toc374611449 \h </w:instrText>
            </w:r>
            <w:r w:rsidR="00A36084">
              <w:rPr>
                <w:noProof/>
                <w:webHidden/>
              </w:rPr>
            </w:r>
            <w:r w:rsidR="00A36084">
              <w:rPr>
                <w:noProof/>
                <w:webHidden/>
              </w:rPr>
              <w:fldChar w:fldCharType="separate"/>
            </w:r>
            <w:r w:rsidR="00A36084">
              <w:rPr>
                <w:noProof/>
                <w:webHidden/>
              </w:rPr>
              <w:t>8</w:t>
            </w:r>
            <w:r w:rsidR="00A36084">
              <w:rPr>
                <w:noProof/>
                <w:webHidden/>
              </w:rPr>
              <w:fldChar w:fldCharType="end"/>
            </w:r>
          </w:hyperlink>
        </w:p>
        <w:p w14:paraId="7AE70140" w14:textId="77777777" w:rsidR="00A36084" w:rsidRDefault="001F5605">
          <w:pPr>
            <w:pStyle w:val="Inhopg2"/>
            <w:tabs>
              <w:tab w:val="right" w:leader="dot" w:pos="9350"/>
            </w:tabs>
            <w:rPr>
              <w:noProof/>
            </w:rPr>
          </w:pPr>
          <w:hyperlink w:anchor="_Toc374611450" w:history="1">
            <w:r w:rsidR="00A36084" w:rsidRPr="00BF5FA7">
              <w:rPr>
                <w:rStyle w:val="Hyperlink"/>
                <w:noProof/>
              </w:rPr>
              <w:t>Urea sulfuric acid</w:t>
            </w:r>
            <w:r w:rsidR="00A36084">
              <w:rPr>
                <w:noProof/>
                <w:webHidden/>
              </w:rPr>
              <w:tab/>
            </w:r>
            <w:r w:rsidR="00A36084">
              <w:rPr>
                <w:noProof/>
                <w:webHidden/>
              </w:rPr>
              <w:fldChar w:fldCharType="begin"/>
            </w:r>
            <w:r w:rsidR="00A36084">
              <w:rPr>
                <w:noProof/>
                <w:webHidden/>
              </w:rPr>
              <w:instrText xml:space="preserve"> PAGEREF _Toc374611450 \h </w:instrText>
            </w:r>
            <w:r w:rsidR="00A36084">
              <w:rPr>
                <w:noProof/>
                <w:webHidden/>
              </w:rPr>
            </w:r>
            <w:r w:rsidR="00A36084">
              <w:rPr>
                <w:noProof/>
                <w:webHidden/>
              </w:rPr>
              <w:fldChar w:fldCharType="separate"/>
            </w:r>
            <w:r w:rsidR="00A36084">
              <w:rPr>
                <w:noProof/>
                <w:webHidden/>
              </w:rPr>
              <w:t>9</w:t>
            </w:r>
            <w:r w:rsidR="00A36084">
              <w:rPr>
                <w:noProof/>
                <w:webHidden/>
              </w:rPr>
              <w:fldChar w:fldCharType="end"/>
            </w:r>
          </w:hyperlink>
        </w:p>
        <w:p w14:paraId="0B28010B" w14:textId="77777777" w:rsidR="00A36084" w:rsidRDefault="001F5605">
          <w:pPr>
            <w:pStyle w:val="Inhopg1"/>
            <w:tabs>
              <w:tab w:val="right" w:leader="dot" w:pos="9350"/>
            </w:tabs>
            <w:rPr>
              <w:noProof/>
            </w:rPr>
          </w:pPr>
          <w:hyperlink w:anchor="_Toc374611451" w:history="1">
            <w:r w:rsidR="00A36084" w:rsidRPr="00BF5FA7">
              <w:rPr>
                <w:rStyle w:val="Hyperlink"/>
                <w:noProof/>
              </w:rPr>
              <w:t>Analytical methods</w:t>
            </w:r>
            <w:r w:rsidR="00A36084">
              <w:rPr>
                <w:noProof/>
                <w:webHidden/>
              </w:rPr>
              <w:tab/>
            </w:r>
            <w:r w:rsidR="00A36084">
              <w:rPr>
                <w:noProof/>
                <w:webHidden/>
              </w:rPr>
              <w:fldChar w:fldCharType="begin"/>
            </w:r>
            <w:r w:rsidR="00A36084">
              <w:rPr>
                <w:noProof/>
                <w:webHidden/>
              </w:rPr>
              <w:instrText xml:space="preserve"> PAGEREF _Toc374611451 \h </w:instrText>
            </w:r>
            <w:r w:rsidR="00A36084">
              <w:rPr>
                <w:noProof/>
                <w:webHidden/>
              </w:rPr>
            </w:r>
            <w:r w:rsidR="00A36084">
              <w:rPr>
                <w:noProof/>
                <w:webHidden/>
              </w:rPr>
              <w:fldChar w:fldCharType="separate"/>
            </w:r>
            <w:r w:rsidR="00A36084">
              <w:rPr>
                <w:noProof/>
                <w:webHidden/>
              </w:rPr>
              <w:t>10</w:t>
            </w:r>
            <w:r w:rsidR="00A36084">
              <w:rPr>
                <w:noProof/>
                <w:webHidden/>
              </w:rPr>
              <w:fldChar w:fldCharType="end"/>
            </w:r>
          </w:hyperlink>
        </w:p>
        <w:p w14:paraId="18BCC22A" w14:textId="77777777" w:rsidR="00A36084" w:rsidRDefault="001F5605">
          <w:pPr>
            <w:pStyle w:val="Inhopg1"/>
            <w:tabs>
              <w:tab w:val="right" w:leader="dot" w:pos="9350"/>
            </w:tabs>
            <w:rPr>
              <w:noProof/>
            </w:rPr>
          </w:pPr>
          <w:hyperlink w:anchor="_Toc374611452" w:history="1">
            <w:r w:rsidR="00A36084" w:rsidRPr="00BF5FA7">
              <w:rPr>
                <w:rStyle w:val="Hyperlink"/>
                <w:noProof/>
              </w:rPr>
              <w:t>Results</w:t>
            </w:r>
            <w:r w:rsidR="00A36084">
              <w:rPr>
                <w:noProof/>
                <w:webHidden/>
              </w:rPr>
              <w:tab/>
            </w:r>
            <w:r w:rsidR="00A36084">
              <w:rPr>
                <w:noProof/>
                <w:webHidden/>
              </w:rPr>
              <w:fldChar w:fldCharType="begin"/>
            </w:r>
            <w:r w:rsidR="00A36084">
              <w:rPr>
                <w:noProof/>
                <w:webHidden/>
              </w:rPr>
              <w:instrText xml:space="preserve"> PAGEREF _Toc374611452 \h </w:instrText>
            </w:r>
            <w:r w:rsidR="00A36084">
              <w:rPr>
                <w:noProof/>
                <w:webHidden/>
              </w:rPr>
            </w:r>
            <w:r w:rsidR="00A36084">
              <w:rPr>
                <w:noProof/>
                <w:webHidden/>
              </w:rPr>
              <w:fldChar w:fldCharType="separate"/>
            </w:r>
            <w:r w:rsidR="00A36084">
              <w:rPr>
                <w:noProof/>
                <w:webHidden/>
              </w:rPr>
              <w:t>11</w:t>
            </w:r>
            <w:r w:rsidR="00A36084">
              <w:rPr>
                <w:noProof/>
                <w:webHidden/>
              </w:rPr>
              <w:fldChar w:fldCharType="end"/>
            </w:r>
          </w:hyperlink>
        </w:p>
        <w:p w14:paraId="1C717D75" w14:textId="77777777" w:rsidR="00A36084" w:rsidRDefault="001F5605">
          <w:pPr>
            <w:pStyle w:val="Inhopg2"/>
            <w:tabs>
              <w:tab w:val="right" w:leader="dot" w:pos="9350"/>
            </w:tabs>
            <w:rPr>
              <w:noProof/>
            </w:rPr>
          </w:pPr>
          <w:hyperlink w:anchor="_Toc374611453" w:history="1">
            <w:r w:rsidR="00A36084" w:rsidRPr="00BF5FA7">
              <w:rPr>
                <w:rStyle w:val="Hyperlink"/>
                <w:noProof/>
              </w:rPr>
              <w:t>Urea-monocalcium phosphate</w:t>
            </w:r>
            <w:r w:rsidR="00A36084">
              <w:rPr>
                <w:noProof/>
                <w:webHidden/>
              </w:rPr>
              <w:tab/>
            </w:r>
            <w:r w:rsidR="00A36084">
              <w:rPr>
                <w:noProof/>
                <w:webHidden/>
              </w:rPr>
              <w:fldChar w:fldCharType="begin"/>
            </w:r>
            <w:r w:rsidR="00A36084">
              <w:rPr>
                <w:noProof/>
                <w:webHidden/>
              </w:rPr>
              <w:instrText xml:space="preserve"> PAGEREF _Toc374611453 \h </w:instrText>
            </w:r>
            <w:r w:rsidR="00A36084">
              <w:rPr>
                <w:noProof/>
                <w:webHidden/>
              </w:rPr>
            </w:r>
            <w:r w:rsidR="00A36084">
              <w:rPr>
                <w:noProof/>
                <w:webHidden/>
              </w:rPr>
              <w:fldChar w:fldCharType="separate"/>
            </w:r>
            <w:r w:rsidR="00A36084">
              <w:rPr>
                <w:noProof/>
                <w:webHidden/>
              </w:rPr>
              <w:t>11</w:t>
            </w:r>
            <w:r w:rsidR="00A36084">
              <w:rPr>
                <w:noProof/>
                <w:webHidden/>
              </w:rPr>
              <w:fldChar w:fldCharType="end"/>
            </w:r>
          </w:hyperlink>
        </w:p>
        <w:p w14:paraId="48E6ADD2" w14:textId="77777777" w:rsidR="00A36084" w:rsidRDefault="001F5605">
          <w:pPr>
            <w:pStyle w:val="Inhopg2"/>
            <w:tabs>
              <w:tab w:val="right" w:leader="dot" w:pos="9350"/>
            </w:tabs>
            <w:rPr>
              <w:noProof/>
            </w:rPr>
          </w:pPr>
          <w:hyperlink w:anchor="_Toc374611454" w:history="1">
            <w:r w:rsidR="00A36084" w:rsidRPr="00BF5FA7">
              <w:rPr>
                <w:rStyle w:val="Hyperlink"/>
                <w:noProof/>
              </w:rPr>
              <w:t>Urea sulfuric acid</w:t>
            </w:r>
            <w:r w:rsidR="00A36084">
              <w:rPr>
                <w:noProof/>
                <w:webHidden/>
              </w:rPr>
              <w:tab/>
            </w:r>
            <w:r w:rsidR="00A36084">
              <w:rPr>
                <w:noProof/>
                <w:webHidden/>
              </w:rPr>
              <w:fldChar w:fldCharType="begin"/>
            </w:r>
            <w:r w:rsidR="00A36084">
              <w:rPr>
                <w:noProof/>
                <w:webHidden/>
              </w:rPr>
              <w:instrText xml:space="preserve"> PAGEREF _Toc374611454 \h </w:instrText>
            </w:r>
            <w:r w:rsidR="00A36084">
              <w:rPr>
                <w:noProof/>
                <w:webHidden/>
              </w:rPr>
            </w:r>
            <w:r w:rsidR="00A36084">
              <w:rPr>
                <w:noProof/>
                <w:webHidden/>
              </w:rPr>
              <w:fldChar w:fldCharType="separate"/>
            </w:r>
            <w:r w:rsidR="00A36084">
              <w:rPr>
                <w:noProof/>
                <w:webHidden/>
              </w:rPr>
              <w:t>11</w:t>
            </w:r>
            <w:r w:rsidR="00A36084">
              <w:rPr>
                <w:noProof/>
                <w:webHidden/>
              </w:rPr>
              <w:fldChar w:fldCharType="end"/>
            </w:r>
          </w:hyperlink>
        </w:p>
        <w:p w14:paraId="54A73398" w14:textId="77777777" w:rsidR="00A36084" w:rsidRDefault="001F5605">
          <w:pPr>
            <w:pStyle w:val="Inhopg2"/>
            <w:tabs>
              <w:tab w:val="right" w:leader="dot" w:pos="9350"/>
            </w:tabs>
            <w:rPr>
              <w:noProof/>
            </w:rPr>
          </w:pPr>
          <w:hyperlink w:anchor="_Toc374611455" w:history="1">
            <w:r w:rsidR="00A36084" w:rsidRPr="00BF5FA7">
              <w:rPr>
                <w:rStyle w:val="Hyperlink"/>
                <w:noProof/>
              </w:rPr>
              <w:t>Elemental analysis</w:t>
            </w:r>
            <w:r w:rsidR="00A36084">
              <w:rPr>
                <w:noProof/>
                <w:webHidden/>
              </w:rPr>
              <w:tab/>
            </w:r>
            <w:r w:rsidR="00A36084">
              <w:rPr>
                <w:noProof/>
                <w:webHidden/>
              </w:rPr>
              <w:fldChar w:fldCharType="begin"/>
            </w:r>
            <w:r w:rsidR="00A36084">
              <w:rPr>
                <w:noProof/>
                <w:webHidden/>
              </w:rPr>
              <w:instrText xml:space="preserve"> PAGEREF _Toc374611455 \h </w:instrText>
            </w:r>
            <w:r w:rsidR="00A36084">
              <w:rPr>
                <w:noProof/>
                <w:webHidden/>
              </w:rPr>
            </w:r>
            <w:r w:rsidR="00A36084">
              <w:rPr>
                <w:noProof/>
                <w:webHidden/>
              </w:rPr>
              <w:fldChar w:fldCharType="separate"/>
            </w:r>
            <w:r w:rsidR="00A36084">
              <w:rPr>
                <w:noProof/>
                <w:webHidden/>
              </w:rPr>
              <w:t>12</w:t>
            </w:r>
            <w:r w:rsidR="00A36084">
              <w:rPr>
                <w:noProof/>
                <w:webHidden/>
              </w:rPr>
              <w:fldChar w:fldCharType="end"/>
            </w:r>
          </w:hyperlink>
        </w:p>
        <w:p w14:paraId="2D73340C" w14:textId="77777777" w:rsidR="00A36084" w:rsidRDefault="001F5605">
          <w:pPr>
            <w:pStyle w:val="Inhopg2"/>
            <w:tabs>
              <w:tab w:val="right" w:leader="dot" w:pos="9350"/>
            </w:tabs>
            <w:rPr>
              <w:noProof/>
            </w:rPr>
          </w:pPr>
          <w:hyperlink w:anchor="_Toc374611456" w:history="1">
            <w:r w:rsidR="00A36084" w:rsidRPr="00BF5FA7">
              <w:rPr>
                <w:rStyle w:val="Hyperlink"/>
                <w:noProof/>
              </w:rPr>
              <w:t>Urea value analysis</w:t>
            </w:r>
            <w:r w:rsidR="00A36084">
              <w:rPr>
                <w:noProof/>
                <w:webHidden/>
              </w:rPr>
              <w:tab/>
            </w:r>
            <w:r w:rsidR="00A36084">
              <w:rPr>
                <w:noProof/>
                <w:webHidden/>
              </w:rPr>
              <w:fldChar w:fldCharType="begin"/>
            </w:r>
            <w:r w:rsidR="00A36084">
              <w:rPr>
                <w:noProof/>
                <w:webHidden/>
              </w:rPr>
              <w:instrText xml:space="preserve"> PAGEREF _Toc374611456 \h </w:instrText>
            </w:r>
            <w:r w:rsidR="00A36084">
              <w:rPr>
                <w:noProof/>
                <w:webHidden/>
              </w:rPr>
            </w:r>
            <w:r w:rsidR="00A36084">
              <w:rPr>
                <w:noProof/>
                <w:webHidden/>
              </w:rPr>
              <w:fldChar w:fldCharType="separate"/>
            </w:r>
            <w:r w:rsidR="00A36084">
              <w:rPr>
                <w:noProof/>
                <w:webHidden/>
              </w:rPr>
              <w:t>12</w:t>
            </w:r>
            <w:r w:rsidR="00A36084">
              <w:rPr>
                <w:noProof/>
                <w:webHidden/>
              </w:rPr>
              <w:fldChar w:fldCharType="end"/>
            </w:r>
          </w:hyperlink>
        </w:p>
        <w:p w14:paraId="37A0846E" w14:textId="77777777" w:rsidR="00A36084" w:rsidRDefault="001F5605">
          <w:pPr>
            <w:pStyle w:val="Inhopg2"/>
            <w:tabs>
              <w:tab w:val="right" w:leader="dot" w:pos="9350"/>
            </w:tabs>
            <w:rPr>
              <w:noProof/>
            </w:rPr>
          </w:pPr>
          <w:hyperlink w:anchor="_Toc374611457" w:history="1">
            <w:r w:rsidR="00A36084" w:rsidRPr="00BF5FA7">
              <w:rPr>
                <w:rStyle w:val="Hyperlink"/>
                <w:noProof/>
              </w:rPr>
              <w:t>Cost estimation</w:t>
            </w:r>
            <w:r w:rsidR="00A36084">
              <w:rPr>
                <w:noProof/>
                <w:webHidden/>
              </w:rPr>
              <w:tab/>
            </w:r>
            <w:r w:rsidR="00A36084">
              <w:rPr>
                <w:noProof/>
                <w:webHidden/>
              </w:rPr>
              <w:fldChar w:fldCharType="begin"/>
            </w:r>
            <w:r w:rsidR="00A36084">
              <w:rPr>
                <w:noProof/>
                <w:webHidden/>
              </w:rPr>
              <w:instrText xml:space="preserve"> PAGEREF _Toc374611457 \h </w:instrText>
            </w:r>
            <w:r w:rsidR="00A36084">
              <w:rPr>
                <w:noProof/>
                <w:webHidden/>
              </w:rPr>
            </w:r>
            <w:r w:rsidR="00A36084">
              <w:rPr>
                <w:noProof/>
                <w:webHidden/>
              </w:rPr>
              <w:fldChar w:fldCharType="separate"/>
            </w:r>
            <w:r w:rsidR="00A36084">
              <w:rPr>
                <w:noProof/>
                <w:webHidden/>
              </w:rPr>
              <w:t>12</w:t>
            </w:r>
            <w:r w:rsidR="00A36084">
              <w:rPr>
                <w:noProof/>
                <w:webHidden/>
              </w:rPr>
              <w:fldChar w:fldCharType="end"/>
            </w:r>
          </w:hyperlink>
        </w:p>
        <w:p w14:paraId="24054229" w14:textId="77777777" w:rsidR="00A36084" w:rsidRDefault="001F5605">
          <w:pPr>
            <w:pStyle w:val="Inhopg1"/>
            <w:tabs>
              <w:tab w:val="right" w:leader="dot" w:pos="9350"/>
            </w:tabs>
            <w:rPr>
              <w:noProof/>
            </w:rPr>
          </w:pPr>
          <w:hyperlink w:anchor="_Toc374611458" w:history="1">
            <w:r w:rsidR="00A36084" w:rsidRPr="00BF5FA7">
              <w:rPr>
                <w:rStyle w:val="Hyperlink"/>
                <w:noProof/>
              </w:rPr>
              <w:t>Discussion</w:t>
            </w:r>
            <w:r w:rsidR="00A36084">
              <w:rPr>
                <w:noProof/>
                <w:webHidden/>
              </w:rPr>
              <w:tab/>
            </w:r>
            <w:r w:rsidR="00A36084">
              <w:rPr>
                <w:noProof/>
                <w:webHidden/>
              </w:rPr>
              <w:fldChar w:fldCharType="begin"/>
            </w:r>
            <w:r w:rsidR="00A36084">
              <w:rPr>
                <w:noProof/>
                <w:webHidden/>
              </w:rPr>
              <w:instrText xml:space="preserve"> PAGEREF _Toc374611458 \h </w:instrText>
            </w:r>
            <w:r w:rsidR="00A36084">
              <w:rPr>
                <w:noProof/>
                <w:webHidden/>
              </w:rPr>
            </w:r>
            <w:r w:rsidR="00A36084">
              <w:rPr>
                <w:noProof/>
                <w:webHidden/>
              </w:rPr>
              <w:fldChar w:fldCharType="separate"/>
            </w:r>
            <w:r w:rsidR="00A36084">
              <w:rPr>
                <w:noProof/>
                <w:webHidden/>
              </w:rPr>
              <w:t>13</w:t>
            </w:r>
            <w:r w:rsidR="00A36084">
              <w:rPr>
                <w:noProof/>
                <w:webHidden/>
              </w:rPr>
              <w:fldChar w:fldCharType="end"/>
            </w:r>
          </w:hyperlink>
        </w:p>
        <w:p w14:paraId="78C7DC55" w14:textId="77777777" w:rsidR="00A36084" w:rsidRDefault="001F5605">
          <w:pPr>
            <w:pStyle w:val="Inhopg1"/>
            <w:tabs>
              <w:tab w:val="right" w:leader="dot" w:pos="9350"/>
            </w:tabs>
            <w:rPr>
              <w:noProof/>
            </w:rPr>
          </w:pPr>
          <w:hyperlink w:anchor="_Toc374611459" w:history="1">
            <w:r w:rsidR="00A36084" w:rsidRPr="00BF5FA7">
              <w:rPr>
                <w:rStyle w:val="Hyperlink"/>
                <w:noProof/>
              </w:rPr>
              <w:t>Conclusion</w:t>
            </w:r>
            <w:r w:rsidR="00A36084">
              <w:rPr>
                <w:noProof/>
                <w:webHidden/>
              </w:rPr>
              <w:tab/>
            </w:r>
            <w:r w:rsidR="00A36084">
              <w:rPr>
                <w:noProof/>
                <w:webHidden/>
              </w:rPr>
              <w:fldChar w:fldCharType="begin"/>
            </w:r>
            <w:r w:rsidR="00A36084">
              <w:rPr>
                <w:noProof/>
                <w:webHidden/>
              </w:rPr>
              <w:instrText xml:space="preserve"> PAGEREF _Toc374611459 \h </w:instrText>
            </w:r>
            <w:r w:rsidR="00A36084">
              <w:rPr>
                <w:noProof/>
                <w:webHidden/>
              </w:rPr>
            </w:r>
            <w:r w:rsidR="00A36084">
              <w:rPr>
                <w:noProof/>
                <w:webHidden/>
              </w:rPr>
              <w:fldChar w:fldCharType="separate"/>
            </w:r>
            <w:r w:rsidR="00A36084">
              <w:rPr>
                <w:noProof/>
                <w:webHidden/>
              </w:rPr>
              <w:t>13</w:t>
            </w:r>
            <w:r w:rsidR="00A36084">
              <w:rPr>
                <w:noProof/>
                <w:webHidden/>
              </w:rPr>
              <w:fldChar w:fldCharType="end"/>
            </w:r>
          </w:hyperlink>
        </w:p>
        <w:p w14:paraId="265CA6FC" w14:textId="77777777" w:rsidR="00A36084" w:rsidRDefault="001F5605">
          <w:pPr>
            <w:pStyle w:val="Inhopg1"/>
            <w:tabs>
              <w:tab w:val="right" w:leader="dot" w:pos="9350"/>
            </w:tabs>
            <w:rPr>
              <w:noProof/>
            </w:rPr>
          </w:pPr>
          <w:hyperlink w:anchor="_Toc374611460" w:history="1">
            <w:r w:rsidR="00A36084" w:rsidRPr="00BF5FA7">
              <w:rPr>
                <w:rStyle w:val="Hyperlink"/>
                <w:noProof/>
                <w:lang w:val="en-GB"/>
              </w:rPr>
              <w:t>Appendices</w:t>
            </w:r>
            <w:r w:rsidR="00A36084">
              <w:rPr>
                <w:noProof/>
                <w:webHidden/>
              </w:rPr>
              <w:tab/>
            </w:r>
            <w:r w:rsidR="00A36084">
              <w:rPr>
                <w:noProof/>
                <w:webHidden/>
              </w:rPr>
              <w:fldChar w:fldCharType="begin"/>
            </w:r>
            <w:r w:rsidR="00A36084">
              <w:rPr>
                <w:noProof/>
                <w:webHidden/>
              </w:rPr>
              <w:instrText xml:space="preserve"> PAGEREF _Toc374611460 \h </w:instrText>
            </w:r>
            <w:r w:rsidR="00A36084">
              <w:rPr>
                <w:noProof/>
                <w:webHidden/>
              </w:rPr>
            </w:r>
            <w:r w:rsidR="00A36084">
              <w:rPr>
                <w:noProof/>
                <w:webHidden/>
              </w:rPr>
              <w:fldChar w:fldCharType="separate"/>
            </w:r>
            <w:r w:rsidR="00A36084">
              <w:rPr>
                <w:noProof/>
                <w:webHidden/>
              </w:rPr>
              <w:t>14</w:t>
            </w:r>
            <w:r w:rsidR="00A36084">
              <w:rPr>
                <w:noProof/>
                <w:webHidden/>
              </w:rPr>
              <w:fldChar w:fldCharType="end"/>
            </w:r>
          </w:hyperlink>
        </w:p>
        <w:p w14:paraId="4B7EDFFF" w14:textId="77777777" w:rsidR="00A36084" w:rsidRDefault="001F5605">
          <w:pPr>
            <w:pStyle w:val="Inhopg2"/>
            <w:tabs>
              <w:tab w:val="right" w:leader="dot" w:pos="9350"/>
            </w:tabs>
            <w:rPr>
              <w:noProof/>
            </w:rPr>
          </w:pPr>
          <w:hyperlink w:anchor="_Toc374611461" w:history="1">
            <w:r w:rsidR="00A36084" w:rsidRPr="00BF5FA7">
              <w:rPr>
                <w:rStyle w:val="Hyperlink"/>
                <w:noProof/>
                <w:lang w:val="nl-NL"/>
              </w:rPr>
              <w:t>Appendix 1</w:t>
            </w:r>
            <w:r w:rsidR="00A36084" w:rsidRPr="00BF5FA7">
              <w:rPr>
                <w:rStyle w:val="Hyperlink"/>
                <w:i/>
                <w:iCs/>
                <w:noProof/>
                <w:spacing w:val="15"/>
                <w:lang w:val="nl-NL" w:eastAsia="en-US"/>
              </w:rPr>
              <w:t xml:space="preserve">: </w:t>
            </w:r>
            <w:r w:rsidR="00A36084" w:rsidRPr="00BF5FA7">
              <w:rPr>
                <w:rStyle w:val="Hyperlink"/>
                <w:i/>
                <w:noProof/>
              </w:rPr>
              <w:t>Flowchart of current production process</w:t>
            </w:r>
            <w:r w:rsidR="00A36084">
              <w:rPr>
                <w:noProof/>
                <w:webHidden/>
              </w:rPr>
              <w:tab/>
            </w:r>
            <w:r w:rsidR="00A36084">
              <w:rPr>
                <w:noProof/>
                <w:webHidden/>
              </w:rPr>
              <w:fldChar w:fldCharType="begin"/>
            </w:r>
            <w:r w:rsidR="00A36084">
              <w:rPr>
                <w:noProof/>
                <w:webHidden/>
              </w:rPr>
              <w:instrText xml:space="preserve"> PAGEREF _Toc374611461 \h </w:instrText>
            </w:r>
            <w:r w:rsidR="00A36084">
              <w:rPr>
                <w:noProof/>
                <w:webHidden/>
              </w:rPr>
            </w:r>
            <w:r w:rsidR="00A36084">
              <w:rPr>
                <w:noProof/>
                <w:webHidden/>
              </w:rPr>
              <w:fldChar w:fldCharType="separate"/>
            </w:r>
            <w:r w:rsidR="00A36084">
              <w:rPr>
                <w:noProof/>
                <w:webHidden/>
              </w:rPr>
              <w:t>14</w:t>
            </w:r>
            <w:r w:rsidR="00A36084">
              <w:rPr>
                <w:noProof/>
                <w:webHidden/>
              </w:rPr>
              <w:fldChar w:fldCharType="end"/>
            </w:r>
          </w:hyperlink>
        </w:p>
        <w:p w14:paraId="5D641A4B" w14:textId="77777777" w:rsidR="00A36084" w:rsidRDefault="001F5605">
          <w:pPr>
            <w:pStyle w:val="Inhopg2"/>
            <w:tabs>
              <w:tab w:val="right" w:leader="dot" w:pos="9350"/>
            </w:tabs>
            <w:rPr>
              <w:noProof/>
            </w:rPr>
          </w:pPr>
          <w:hyperlink w:anchor="_Toc374611462" w:history="1">
            <w:r w:rsidR="00A36084" w:rsidRPr="00BF5FA7">
              <w:rPr>
                <w:rStyle w:val="Hyperlink"/>
                <w:noProof/>
                <w:lang w:val="en-GB"/>
              </w:rPr>
              <w:t>Appendix 2</w:t>
            </w:r>
            <w:r w:rsidR="00A36084" w:rsidRPr="00BF5FA7">
              <w:rPr>
                <w:rStyle w:val="Hyperlink"/>
                <w:iCs/>
                <w:noProof/>
                <w:spacing w:val="15"/>
                <w:lang w:val="en-GB" w:eastAsia="en-US"/>
              </w:rPr>
              <w:t xml:space="preserve">: </w:t>
            </w:r>
            <w:r w:rsidR="00A36084" w:rsidRPr="00BF5FA7">
              <w:rPr>
                <w:rStyle w:val="Hyperlink"/>
                <w:i/>
                <w:noProof/>
              </w:rPr>
              <w:t>Flowchart of altered production process with USAC</w:t>
            </w:r>
            <w:r w:rsidR="00A36084">
              <w:rPr>
                <w:noProof/>
                <w:webHidden/>
              </w:rPr>
              <w:tab/>
            </w:r>
            <w:r w:rsidR="00A36084">
              <w:rPr>
                <w:noProof/>
                <w:webHidden/>
              </w:rPr>
              <w:fldChar w:fldCharType="begin"/>
            </w:r>
            <w:r w:rsidR="00A36084">
              <w:rPr>
                <w:noProof/>
                <w:webHidden/>
              </w:rPr>
              <w:instrText xml:space="preserve"> PAGEREF _Toc374611462 \h </w:instrText>
            </w:r>
            <w:r w:rsidR="00A36084">
              <w:rPr>
                <w:noProof/>
                <w:webHidden/>
              </w:rPr>
            </w:r>
            <w:r w:rsidR="00A36084">
              <w:rPr>
                <w:noProof/>
                <w:webHidden/>
              </w:rPr>
              <w:fldChar w:fldCharType="separate"/>
            </w:r>
            <w:r w:rsidR="00A36084">
              <w:rPr>
                <w:noProof/>
                <w:webHidden/>
              </w:rPr>
              <w:t>15</w:t>
            </w:r>
            <w:r w:rsidR="00A36084">
              <w:rPr>
                <w:noProof/>
                <w:webHidden/>
              </w:rPr>
              <w:fldChar w:fldCharType="end"/>
            </w:r>
          </w:hyperlink>
        </w:p>
        <w:p w14:paraId="64519539" w14:textId="77777777" w:rsidR="00A36084" w:rsidRDefault="001F5605">
          <w:pPr>
            <w:pStyle w:val="Inhopg1"/>
            <w:tabs>
              <w:tab w:val="right" w:leader="dot" w:pos="9350"/>
            </w:tabs>
            <w:rPr>
              <w:noProof/>
            </w:rPr>
          </w:pPr>
          <w:hyperlink w:anchor="_Toc374611463" w:history="1">
            <w:r w:rsidR="00A36084" w:rsidRPr="00BF5FA7">
              <w:rPr>
                <w:rStyle w:val="Hyperlink"/>
                <w:noProof/>
                <w:lang w:val="nl-NL"/>
              </w:rPr>
              <w:t>Bibliography</w:t>
            </w:r>
            <w:r w:rsidR="00A36084">
              <w:rPr>
                <w:noProof/>
                <w:webHidden/>
              </w:rPr>
              <w:tab/>
            </w:r>
            <w:r w:rsidR="00A36084">
              <w:rPr>
                <w:noProof/>
                <w:webHidden/>
              </w:rPr>
              <w:fldChar w:fldCharType="begin"/>
            </w:r>
            <w:r w:rsidR="00A36084">
              <w:rPr>
                <w:noProof/>
                <w:webHidden/>
              </w:rPr>
              <w:instrText xml:space="preserve"> PAGEREF _Toc374611463 \h </w:instrText>
            </w:r>
            <w:r w:rsidR="00A36084">
              <w:rPr>
                <w:noProof/>
                <w:webHidden/>
              </w:rPr>
            </w:r>
            <w:r w:rsidR="00A36084">
              <w:rPr>
                <w:noProof/>
                <w:webHidden/>
              </w:rPr>
              <w:fldChar w:fldCharType="separate"/>
            </w:r>
            <w:r w:rsidR="00A36084">
              <w:rPr>
                <w:noProof/>
                <w:webHidden/>
              </w:rPr>
              <w:t>16</w:t>
            </w:r>
            <w:r w:rsidR="00A36084">
              <w:rPr>
                <w:noProof/>
                <w:webHidden/>
              </w:rPr>
              <w:fldChar w:fldCharType="end"/>
            </w:r>
          </w:hyperlink>
        </w:p>
        <w:p w14:paraId="3FBDE4C3" w14:textId="77777777" w:rsidR="00121ECE" w:rsidRPr="00E04437" w:rsidRDefault="00121ECE" w:rsidP="0070693A">
          <w:pPr>
            <w:spacing w:line="240" w:lineRule="auto"/>
            <w:rPr>
              <w:b/>
              <w:color w:val="00B050" w:themeColor="accent1"/>
              <w:sz w:val="24"/>
            </w:rPr>
          </w:pPr>
          <w:r w:rsidRPr="00E04437">
            <w:rPr>
              <w:b/>
              <w:bCs/>
              <w:noProof/>
              <w:color w:val="00B050" w:themeColor="accent1"/>
              <w:sz w:val="24"/>
            </w:rPr>
            <w:fldChar w:fldCharType="end"/>
          </w:r>
        </w:p>
      </w:sdtContent>
    </w:sdt>
    <w:p w14:paraId="3FBDE4C4" w14:textId="77777777" w:rsidR="00B514A1" w:rsidRDefault="00B514A1" w:rsidP="0070693A">
      <w:pPr>
        <w:spacing w:after="200" w:line="240" w:lineRule="auto"/>
        <w:rPr>
          <w:rFonts w:eastAsiaTheme="majorEastAsia" w:cstheme="majorBidi"/>
          <w:b/>
          <w:bCs/>
          <w:color w:val="00833B" w:themeColor="accent1" w:themeShade="BF"/>
          <w:sz w:val="32"/>
          <w:szCs w:val="28"/>
        </w:rPr>
      </w:pPr>
      <w:r>
        <w:br w:type="page"/>
      </w:r>
    </w:p>
    <w:p w14:paraId="3FBDE4C5" w14:textId="77777777" w:rsidR="008F7F6A" w:rsidRDefault="00D920FC" w:rsidP="0070693A">
      <w:pPr>
        <w:pStyle w:val="Kop1"/>
        <w:spacing w:line="240" w:lineRule="auto"/>
        <w:jc w:val="both"/>
      </w:pPr>
      <w:bookmarkStart w:id="6" w:name="_Toc374611442"/>
      <w:r w:rsidRPr="00E04437">
        <w:t>Introduction</w:t>
      </w:r>
      <w:bookmarkEnd w:id="6"/>
    </w:p>
    <w:p w14:paraId="3FBDE4C6" w14:textId="77777777" w:rsidR="00E04437" w:rsidRPr="00E04437" w:rsidRDefault="00E04437" w:rsidP="0070693A">
      <w:pPr>
        <w:spacing w:line="240" w:lineRule="auto"/>
      </w:pPr>
    </w:p>
    <w:p w14:paraId="3FBDE4C7" w14:textId="77777777" w:rsidR="00D753C0" w:rsidRDefault="00E921AA" w:rsidP="0070693A">
      <w:pPr>
        <w:spacing w:line="240" w:lineRule="auto"/>
        <w:jc w:val="both"/>
      </w:pPr>
      <w:r w:rsidRPr="00E04437">
        <w:t>During the agr</w:t>
      </w:r>
      <w:r w:rsidR="00EB74AA">
        <w:t>icultural revolution from the 17</w:t>
      </w:r>
      <w:r w:rsidRPr="00E04437">
        <w:rPr>
          <w:vertAlign w:val="superscript"/>
        </w:rPr>
        <w:t>th</w:t>
      </w:r>
      <w:r w:rsidRPr="00E04437">
        <w:t xml:space="preserve"> up until the 19</w:t>
      </w:r>
      <w:r w:rsidRPr="00E04437">
        <w:rPr>
          <w:vertAlign w:val="superscript"/>
        </w:rPr>
        <w:t>th</w:t>
      </w:r>
      <w:r w:rsidRPr="00E04437">
        <w:t xml:space="preserve"> century </w:t>
      </w:r>
      <w:r w:rsidR="009833C3" w:rsidRPr="00E04437">
        <w:t>the understanding of plant growth increased rapidly, especially after the invention of crop rotation</w:t>
      </w:r>
      <w:r w:rsidR="00D753C0" w:rsidRPr="00E04437">
        <w:t xml:space="preserve"> in the 18</w:t>
      </w:r>
      <w:r w:rsidR="00D753C0" w:rsidRPr="00E04437">
        <w:rPr>
          <w:vertAlign w:val="superscript"/>
        </w:rPr>
        <w:t>th</w:t>
      </w:r>
      <w:r w:rsidR="00D753C0" w:rsidRPr="00E04437">
        <w:t xml:space="preserve"> century</w:t>
      </w:r>
      <w:r w:rsidR="00D920FC" w:rsidRPr="00E04437">
        <w:t>.</w:t>
      </w:r>
      <w:r w:rsidR="009833C3" w:rsidRPr="00E04437">
        <w:t xml:space="preserve"> This helped us understand the fact that every type of plant requires different amounts of nutrients. By cyclic switching between crops the nutrients required by one plant could recover</w:t>
      </w:r>
      <w:r w:rsidR="006F1B97" w:rsidRPr="00E04437">
        <w:t xml:space="preserve"> in the </w:t>
      </w:r>
      <w:r w:rsidR="000F7ADD" w:rsidRPr="00E04437">
        <w:t>field</w:t>
      </w:r>
      <w:r w:rsidR="009833C3" w:rsidRPr="00E04437">
        <w:t xml:space="preserve"> by planting a crop which wouldn’t need as much of the nutrient</w:t>
      </w:r>
      <w:r w:rsidR="00D753C0" w:rsidRPr="00E04437">
        <w:t xml:space="preserve"> or</w:t>
      </w:r>
      <w:r w:rsidR="00D84FF5" w:rsidRPr="00E04437">
        <w:t xml:space="preserve"> by</w:t>
      </w:r>
      <w:r w:rsidR="00D753C0" w:rsidRPr="00E04437">
        <w:t xml:space="preserve"> leaving the field fallow</w:t>
      </w:r>
      <w:r w:rsidR="003F4BEC">
        <w:t xml:space="preserve"> (Crop rotation, 2013)</w:t>
      </w:r>
      <w:r w:rsidR="009833C3" w:rsidRPr="00E04437">
        <w:t xml:space="preserve">. </w:t>
      </w:r>
    </w:p>
    <w:p w14:paraId="3FBDE4C8" w14:textId="77777777" w:rsidR="006F2D0F" w:rsidRPr="00E04437" w:rsidRDefault="006F2D0F" w:rsidP="0070693A">
      <w:pPr>
        <w:spacing w:line="240" w:lineRule="auto"/>
        <w:jc w:val="both"/>
      </w:pPr>
    </w:p>
    <w:p w14:paraId="3FBDE4C9" w14:textId="77777777" w:rsidR="00D753C0" w:rsidRDefault="00D753C0" w:rsidP="0070693A">
      <w:pPr>
        <w:spacing w:line="240" w:lineRule="auto"/>
        <w:jc w:val="both"/>
      </w:pPr>
      <w:r w:rsidRPr="00E04437">
        <w:t>Further improvements were ma</w:t>
      </w:r>
      <w:r w:rsidR="00BD3BE4" w:rsidRPr="00E04437">
        <w:t xml:space="preserve">de by Justus von Liebig’s findings; he realized that ammonia is a vital nutrient for plant growth and later the importance of other inorganic nutrients. He carried out experiments making fertilizers by treating bone meal with sulfuric acid. His studies of plant nutrition were continued by Sir John Bennet Lawes and Joseph Henry Gilbert. They experimented with various manures and set up the Rothamsted Experimental station, where the </w:t>
      </w:r>
      <w:r w:rsidR="00537E8F" w:rsidRPr="00E04437">
        <w:t>investigation of fertilizers is</w:t>
      </w:r>
      <w:r w:rsidR="006F2D0F">
        <w:t xml:space="preserve"> still happening</w:t>
      </w:r>
      <w:r w:rsidR="00B469CE">
        <w:t>.</w:t>
      </w:r>
      <w:r w:rsidR="00537E8F" w:rsidRPr="00E04437">
        <w:t xml:space="preserve"> </w:t>
      </w:r>
      <w:r w:rsidR="00537E8F" w:rsidRPr="00E04437">
        <w:fldChar w:fldCharType="begin" w:fldLock="1"/>
      </w:r>
      <w:r w:rsidR="004D3897" w:rsidRPr="00E04437">
        <w:instrText>ADDIN CSL_CITATION { "citationItems" : [ { "id" : "ITEM-1", "itemData" : { "DOI" : "10.1002/14356007.a19", "author" : [ { "dropping-particle" : "", "family" : "Ongshaug", "given" : "G Unnar K", "non-dropping-particle" : "", "parse-names" : false, "suffix" : "" }, { "dropping-particle" : "", "family" : "Hydro", "given" : "Norsk", "non-dropping-particle" : "", "parse-names" : false, "suffix" : "" } ], "container-title" : "Ullmann's encyclopedia of industrial chemistry", "edition" : "Vol. 26", "id" : "ITEM-1", "issued" : { "date-parts" : [ [ "2012" ] ] }, "page" : "633-675", "title" : "Phosphate Fertilizers", "type" : "entry-encyclopedia" }, "uris" : [ "http://www.mendeley.com/documents/?uuid=0ead7e49-d419-4651-83a1-0006863a1592" ] } ], "mendeley" : { "previouslyFormattedCitation" : "(Ongshaug &amp; Hydro, 2012)" }, "properties" : { "noteIndex" : 0 }, "schema" : "https://github.com/citation-style-language/schema/raw/master/csl-citation.json" }</w:instrText>
      </w:r>
      <w:r w:rsidR="00537E8F" w:rsidRPr="00E04437">
        <w:fldChar w:fldCharType="separate"/>
      </w:r>
      <w:r w:rsidR="002D7AE2" w:rsidRPr="00E04437">
        <w:rPr>
          <w:noProof/>
        </w:rPr>
        <w:t>(Ongshaug &amp; Hydro, 2012)</w:t>
      </w:r>
      <w:r w:rsidR="00537E8F" w:rsidRPr="00E04437">
        <w:fldChar w:fldCharType="end"/>
      </w:r>
    </w:p>
    <w:p w14:paraId="3FBDE4CA" w14:textId="77777777" w:rsidR="006F2D0F" w:rsidRPr="00E04437" w:rsidRDefault="006F2D0F" w:rsidP="0070693A">
      <w:pPr>
        <w:spacing w:line="240" w:lineRule="auto"/>
        <w:jc w:val="both"/>
      </w:pPr>
    </w:p>
    <w:p w14:paraId="3FBDE4CB" w14:textId="77777777" w:rsidR="006F1B97" w:rsidRDefault="009833C3" w:rsidP="0070693A">
      <w:pPr>
        <w:spacing w:line="240" w:lineRule="auto"/>
        <w:jc w:val="both"/>
      </w:pPr>
      <w:r w:rsidRPr="00E04437">
        <w:t>Nowadays it is known that t</w:t>
      </w:r>
      <w:r w:rsidR="00D920FC" w:rsidRPr="00E04437">
        <w:t xml:space="preserve">he most needed </w:t>
      </w:r>
      <w:r w:rsidR="00E921AA" w:rsidRPr="00E04437">
        <w:t>nutrient</w:t>
      </w:r>
      <w:r w:rsidRPr="00E04437">
        <w:t xml:space="preserve">s, also known as macronutrients, </w:t>
      </w:r>
      <w:r w:rsidR="00D920FC" w:rsidRPr="00E04437">
        <w:t xml:space="preserve">are nitrogen (N), </w:t>
      </w:r>
      <w:r w:rsidRPr="00E04437">
        <w:t>phosphor</w:t>
      </w:r>
      <w:r w:rsidR="00D920FC" w:rsidRPr="00E04437">
        <w:t>us</w:t>
      </w:r>
      <w:r w:rsidRPr="00E04437">
        <w:t xml:space="preserve"> (P), </w:t>
      </w:r>
      <w:r w:rsidR="00D920FC" w:rsidRPr="00E04437">
        <w:t>potassium (K)</w:t>
      </w:r>
      <w:r w:rsidR="006F1B97" w:rsidRPr="00E04437">
        <w:t>, calcium (Ca), m</w:t>
      </w:r>
      <w:r w:rsidRPr="00E04437">
        <w:t xml:space="preserve">agnesium (Mg) and sulfur (S). </w:t>
      </w:r>
      <w:r w:rsidR="004240B2" w:rsidRPr="00E04437">
        <w:t>E</w:t>
      </w:r>
      <w:r w:rsidRPr="00E04437">
        <w:t>very crop needs a different amount of each of the nutrients</w:t>
      </w:r>
      <w:r w:rsidR="004240B2" w:rsidRPr="00E04437">
        <w:t xml:space="preserve">, so </w:t>
      </w:r>
      <w:r w:rsidRPr="00E04437">
        <w:t xml:space="preserve">fertilizer producers provide </w:t>
      </w:r>
      <w:r w:rsidR="004240B2" w:rsidRPr="00E04437">
        <w:t>a wide array of compounds containing</w:t>
      </w:r>
      <w:r w:rsidR="006F1B97" w:rsidRPr="00E04437">
        <w:t xml:space="preserve"> specific levels of nutrients. M</w:t>
      </w:r>
      <w:r w:rsidR="004240B2" w:rsidRPr="00E04437">
        <w:t>ost fertilizers contain nit</w:t>
      </w:r>
      <w:r w:rsidR="006F1B97" w:rsidRPr="00E04437">
        <w:t>rogen, phosphorus and potassium, som</w:t>
      </w:r>
      <w:r w:rsidR="001C4332" w:rsidRPr="00E04437">
        <w:t>e have added nutrients like MgO</w:t>
      </w:r>
      <w:r w:rsidR="00D7404D">
        <w:t>. Some of the most widely used methods to incorporate these nutrients are by the use of superphosphate and the so called Odda process.</w:t>
      </w:r>
    </w:p>
    <w:p w14:paraId="3FBDE4CC" w14:textId="77777777" w:rsidR="006F2D0F" w:rsidRPr="00E04437" w:rsidRDefault="006F2D0F" w:rsidP="0070693A">
      <w:pPr>
        <w:spacing w:line="240" w:lineRule="auto"/>
        <w:jc w:val="both"/>
      </w:pPr>
    </w:p>
    <w:p w14:paraId="3FBDE4CD" w14:textId="77777777" w:rsidR="00372BD5" w:rsidRDefault="006F1B97" w:rsidP="0070693A">
      <w:pPr>
        <w:spacing w:line="240" w:lineRule="auto"/>
        <w:jc w:val="both"/>
      </w:pPr>
      <w:r w:rsidRPr="00E04437">
        <w:t>ICL Fertilizers Europe CV has been producing fertilizers for over 100 years; starting off as a super</w:t>
      </w:r>
      <w:r w:rsidR="00A17486" w:rsidRPr="00E04437">
        <w:t>phosphate produ</w:t>
      </w:r>
      <w:r w:rsidR="00AA7D5A" w:rsidRPr="00E04437">
        <w:t>ction plant and growing its</w:t>
      </w:r>
      <w:r w:rsidR="00A17486" w:rsidRPr="00E04437">
        <w:t xml:space="preserve"> product spectrum to incorporate more nutrients into the fertilizers. Nowadays the plant uses </w:t>
      </w:r>
      <w:r w:rsidRPr="00E04437">
        <w:t>a</w:t>
      </w:r>
      <w:r w:rsidR="004240B2" w:rsidRPr="00E04437">
        <w:t>mmonium sulfate</w:t>
      </w:r>
      <w:r w:rsidR="00401E22" w:rsidRPr="00E04437">
        <w:t xml:space="preserve"> as </w:t>
      </w:r>
      <w:r w:rsidR="00A17486" w:rsidRPr="00E04437">
        <w:t xml:space="preserve">a </w:t>
      </w:r>
      <w:r w:rsidR="004240B2" w:rsidRPr="00E04437">
        <w:t>nitrogen source</w:t>
      </w:r>
      <w:r w:rsidR="00C259A5" w:rsidRPr="00E04437">
        <w:t xml:space="preserve">, </w:t>
      </w:r>
      <w:r w:rsidR="008F6BEE" w:rsidRPr="00E04437">
        <w:t>Israeli</w:t>
      </w:r>
      <w:r w:rsidR="000F7ADD" w:rsidRPr="00E04437">
        <w:t xml:space="preserve"> phosphate rock from the Negev desert for P to be acidulated to superphosphate</w:t>
      </w:r>
      <w:r w:rsidR="00121ECE" w:rsidRPr="00E04437">
        <w:t xml:space="preserve"> (see Theory)</w:t>
      </w:r>
      <w:r w:rsidR="004240B2" w:rsidRPr="00E04437">
        <w:t xml:space="preserve"> and potassium chloride</w:t>
      </w:r>
      <w:r w:rsidR="000F7ADD" w:rsidRPr="00E04437">
        <w:t xml:space="preserve"> or potassium sulfate</w:t>
      </w:r>
      <w:r w:rsidR="004240B2" w:rsidRPr="00E04437">
        <w:t xml:space="preserve"> for </w:t>
      </w:r>
      <w:r w:rsidR="002A3F08" w:rsidRPr="00E04437">
        <w:t>K</w:t>
      </w:r>
      <w:r w:rsidR="004240B2" w:rsidRPr="00E04437">
        <w:t xml:space="preserve">. </w:t>
      </w:r>
      <w:r w:rsidRPr="00E04437">
        <w:t>I</w:t>
      </w:r>
      <w:r w:rsidR="00ED15EA" w:rsidRPr="00E04437">
        <w:t>ncreasing costs</w:t>
      </w:r>
      <w:r w:rsidR="00A17486" w:rsidRPr="00E04437">
        <w:t xml:space="preserve"> of ammonium sulfate</w:t>
      </w:r>
      <w:r w:rsidR="00ED15EA" w:rsidRPr="00E04437">
        <w:t xml:space="preserve"> and relative</w:t>
      </w:r>
      <w:r w:rsidR="00A17486" w:rsidRPr="00E04437">
        <w:t>ly</w:t>
      </w:r>
      <w:r w:rsidR="00ED15EA" w:rsidRPr="00E04437">
        <w:t xml:space="preserve"> low </w:t>
      </w:r>
      <w:r w:rsidR="000F7ADD" w:rsidRPr="00E04437">
        <w:t xml:space="preserve">nutrient content </w:t>
      </w:r>
      <w:r w:rsidR="00AA7D5A" w:rsidRPr="00E04437">
        <w:t>have driven</w:t>
      </w:r>
      <w:r w:rsidR="00ED15EA" w:rsidRPr="00E04437">
        <w:t xml:space="preserve"> </w:t>
      </w:r>
      <w:r w:rsidR="00A15811" w:rsidRPr="00E04437">
        <w:t xml:space="preserve">fertilizer </w:t>
      </w:r>
      <w:r w:rsidRPr="00E04437">
        <w:t>producers</w:t>
      </w:r>
      <w:r w:rsidR="00ED15EA" w:rsidRPr="00E04437">
        <w:t xml:space="preserve"> to search</w:t>
      </w:r>
      <w:r w:rsidR="00A15811" w:rsidRPr="00E04437">
        <w:t xml:space="preserve"> for alternative nitrogen sources. </w:t>
      </w:r>
    </w:p>
    <w:p w14:paraId="3FBDE4CE" w14:textId="77777777" w:rsidR="006F2D0F" w:rsidRDefault="006F2D0F" w:rsidP="0070693A">
      <w:pPr>
        <w:spacing w:line="240" w:lineRule="auto"/>
        <w:jc w:val="both"/>
      </w:pPr>
    </w:p>
    <w:p w14:paraId="3FBDE4CF" w14:textId="77777777" w:rsidR="00D640C3" w:rsidRPr="00E04437" w:rsidRDefault="00A15811" w:rsidP="0070693A">
      <w:pPr>
        <w:spacing w:line="240" w:lineRule="auto"/>
        <w:jc w:val="both"/>
      </w:pPr>
      <w:r w:rsidRPr="00E04437">
        <w:t xml:space="preserve">One </w:t>
      </w:r>
      <w:r w:rsidR="00D640C3" w:rsidRPr="00E04437">
        <w:t>such source is u</w:t>
      </w:r>
      <w:r w:rsidRPr="00E04437">
        <w:t>rea. In comparison to ammonium sulfate it contains a higher weight percentage of nitrogen, 46% for ur</w:t>
      </w:r>
      <w:r w:rsidR="00D640C3" w:rsidRPr="00E04437">
        <w:t>ea a</w:t>
      </w:r>
      <w:r w:rsidR="00FA3E4E" w:rsidRPr="00E04437">
        <w:t>nd 21% for ammonium sulfate, is cheaper per unit of nitrogen and is much safer to handle than ammonium sulfate.</w:t>
      </w:r>
      <w:r w:rsidR="00D640C3" w:rsidRPr="00E04437">
        <w:t xml:space="preserve"> </w:t>
      </w:r>
      <w:r w:rsidR="00560E5A" w:rsidRPr="00E04437">
        <w:t>Urea is not yet in use as there are some problems with</w:t>
      </w:r>
      <w:r w:rsidR="00D7404D">
        <w:t xml:space="preserve"> using it in combination with superphosphates</w:t>
      </w:r>
      <w:r w:rsidR="00560E5A" w:rsidRPr="00E04437">
        <w:t>; urea reacts with the hydrated salts in superphosphate, causing bound water to be released. This primarily leads to lumping of granules and thus prevents them from flowing freely and from being spread evenly. The shelf life of the product also decreases due to the moisture.</w:t>
      </w:r>
      <w:r w:rsidR="001F0617" w:rsidRPr="00E04437">
        <w:t xml:space="preserve"> </w:t>
      </w:r>
      <w:r w:rsidR="00E6541F" w:rsidRPr="00E04437">
        <w:fldChar w:fldCharType="begin" w:fldLock="1"/>
      </w:r>
      <w:r w:rsidR="004D3897" w:rsidRPr="00E04437">
        <w:instrText>ADDIN CSL_CITATION { "citationItems" : [ { "id" : "ITEM-1", "itemData" : { "author" : [ { "dropping-particle" : "", "family" : "Orphanides", "given" : "Pan", "non-dropping-particle" : "", "parse-names" : false, "suffix" : "" } ], "container-title" : "Urea caking problems, how to avoid them", "id" : "ITEM-1", "issue" : "September", "issued" : { "date-parts" : [ [ "2002" ] ] }, "page" : "0-14", "title" : "IFA Technical Conference", "type" : "paper-conference" }, "uris" : [ "http://www.mendeley.com/documents/?uuid=d0764d33-584b-46bb-b3c4-9046f45a3613" ] } ], "mendeley" : { "previouslyFormattedCitation" : "(Orphanides, 2002)" }, "properties" : { "noteIndex" : 0 }, "schema" : "https://github.com/citation-style-language/schema/raw/master/csl-citation.json" }</w:instrText>
      </w:r>
      <w:r w:rsidR="00E6541F" w:rsidRPr="00E04437">
        <w:fldChar w:fldCharType="separate"/>
      </w:r>
      <w:r w:rsidR="00121ECE" w:rsidRPr="00E04437">
        <w:rPr>
          <w:noProof/>
        </w:rPr>
        <w:t>(Orphanides, 2002)</w:t>
      </w:r>
      <w:r w:rsidR="00E6541F" w:rsidRPr="00E04437">
        <w:fldChar w:fldCharType="end"/>
      </w:r>
    </w:p>
    <w:p w14:paraId="3FBDE4D0" w14:textId="77777777" w:rsidR="00D640C3" w:rsidRPr="00E04437" w:rsidRDefault="00D640C3" w:rsidP="0070693A">
      <w:pPr>
        <w:spacing w:line="240" w:lineRule="auto"/>
        <w:jc w:val="both"/>
      </w:pPr>
      <w:r w:rsidRPr="00E04437">
        <w:br w:type="page"/>
      </w:r>
    </w:p>
    <w:p w14:paraId="3FBDE4D1" w14:textId="77777777" w:rsidR="00401E22" w:rsidRPr="00E04437" w:rsidRDefault="00D640C3" w:rsidP="0070693A">
      <w:pPr>
        <w:pStyle w:val="Kop1"/>
        <w:spacing w:line="240" w:lineRule="auto"/>
        <w:jc w:val="both"/>
      </w:pPr>
      <w:bookmarkStart w:id="7" w:name="_Toc374611443"/>
      <w:r w:rsidRPr="00E04437">
        <w:t>Theory</w:t>
      </w:r>
      <w:bookmarkEnd w:id="7"/>
    </w:p>
    <w:p w14:paraId="3FBDE4D2" w14:textId="77777777" w:rsidR="004378E7" w:rsidRPr="00E04437" w:rsidRDefault="004378E7" w:rsidP="0070693A">
      <w:pPr>
        <w:pStyle w:val="Kop2"/>
        <w:spacing w:line="240" w:lineRule="auto"/>
        <w:jc w:val="both"/>
      </w:pPr>
      <w:bookmarkStart w:id="8" w:name="_Toc374611444"/>
      <w:r w:rsidRPr="00E04437">
        <w:t>Current process</w:t>
      </w:r>
      <w:bookmarkEnd w:id="8"/>
    </w:p>
    <w:p w14:paraId="3FBDE4D3" w14:textId="77777777" w:rsidR="000220BB" w:rsidRPr="00E04437" w:rsidRDefault="00D640C3" w:rsidP="0070693A">
      <w:pPr>
        <w:spacing w:after="240" w:line="240" w:lineRule="auto"/>
        <w:jc w:val="both"/>
        <w:rPr>
          <w:rFonts w:cs="Arial"/>
          <w:color w:val="000000"/>
          <w:shd w:val="clear" w:color="auto" w:fill="FFFFFF"/>
        </w:rPr>
      </w:pPr>
      <w:r w:rsidRPr="00E04437">
        <w:t>ICL Fertilizers Europe CV produces granulated fertilizers containing N, P and K. Most of the fertilizers are based on phosphate rock from Israel</w:t>
      </w:r>
      <w:r w:rsidR="00D7482A" w:rsidRPr="00E04437">
        <w:t xml:space="preserve"> (around 31 weight % is </w:t>
      </w:r>
      <w:r w:rsidR="007A236A" w:rsidRPr="00E04437">
        <w:t>P</w:t>
      </w:r>
      <w:r w:rsidR="007A236A" w:rsidRPr="00E04437">
        <w:rPr>
          <w:vertAlign w:val="subscript"/>
        </w:rPr>
        <w:t>2</w:t>
      </w:r>
      <w:r w:rsidR="007A236A" w:rsidRPr="00E04437">
        <w:t>O</w:t>
      </w:r>
      <w:r w:rsidR="007A236A" w:rsidRPr="00E04437">
        <w:rPr>
          <w:vertAlign w:val="subscript"/>
        </w:rPr>
        <w:t>5</w:t>
      </w:r>
      <w:r w:rsidR="00D7482A" w:rsidRPr="00E04437">
        <w:t>)</w:t>
      </w:r>
      <w:r w:rsidRPr="00E04437">
        <w:t>, where the phosphorus is in the form of Apatite (</w:t>
      </w:r>
      <w:r w:rsidRPr="00E04437">
        <w:rPr>
          <w:rFonts w:cs="Arial"/>
          <w:color w:val="000000"/>
          <w:shd w:val="clear" w:color="auto" w:fill="FFFFFF"/>
        </w:rPr>
        <w:t>Ca</w:t>
      </w:r>
      <w:r w:rsidRPr="00E04437">
        <w:rPr>
          <w:rFonts w:cs="Arial"/>
          <w:color w:val="000000"/>
          <w:shd w:val="clear" w:color="auto" w:fill="FFFFFF"/>
          <w:vertAlign w:val="subscript"/>
        </w:rPr>
        <w:t>5</w:t>
      </w:r>
      <w:r w:rsidRPr="00E04437">
        <w:rPr>
          <w:rFonts w:cs="Arial"/>
          <w:color w:val="000000"/>
          <w:shd w:val="clear" w:color="auto" w:fill="FFFFFF"/>
        </w:rPr>
        <w:t>(PO</w:t>
      </w:r>
      <w:r w:rsidRPr="00E04437">
        <w:rPr>
          <w:rFonts w:cs="Arial"/>
          <w:color w:val="000000"/>
          <w:shd w:val="clear" w:color="auto" w:fill="FFFFFF"/>
          <w:vertAlign w:val="subscript"/>
        </w:rPr>
        <w:t>4</w:t>
      </w:r>
      <w:r w:rsidRPr="00E04437">
        <w:rPr>
          <w:rFonts w:cs="Arial"/>
          <w:color w:val="000000"/>
          <w:shd w:val="clear" w:color="auto" w:fill="FFFFFF"/>
        </w:rPr>
        <w:t>)</w:t>
      </w:r>
      <w:r w:rsidRPr="00E04437">
        <w:rPr>
          <w:rFonts w:cs="Arial"/>
          <w:color w:val="000000"/>
          <w:shd w:val="clear" w:color="auto" w:fill="FFFFFF"/>
          <w:vertAlign w:val="subscript"/>
        </w:rPr>
        <w:t>3</w:t>
      </w:r>
      <w:r w:rsidR="00D7482A" w:rsidRPr="00E04437">
        <w:rPr>
          <w:rFonts w:cs="Arial"/>
          <w:color w:val="000000"/>
          <w:shd w:val="clear" w:color="auto" w:fill="FFFFFF"/>
        </w:rPr>
        <w:t>X;</w:t>
      </w:r>
      <w:r w:rsidR="00A31005" w:rsidRPr="00E04437">
        <w:rPr>
          <w:rFonts w:cs="Arial"/>
          <w:color w:val="000000"/>
          <w:shd w:val="clear" w:color="auto" w:fill="FFFFFF"/>
        </w:rPr>
        <w:t xml:space="preserve"> X </w:t>
      </w:r>
      <w:r w:rsidR="00D7482A" w:rsidRPr="00E04437">
        <w:rPr>
          <w:rFonts w:cs="Arial"/>
          <w:color w:val="000000"/>
          <w:shd w:val="clear" w:color="auto" w:fill="FFFFFF"/>
        </w:rPr>
        <w:t>being</w:t>
      </w:r>
      <w:r w:rsidR="00A31005" w:rsidRPr="00E04437">
        <w:rPr>
          <w:rFonts w:cs="Arial"/>
          <w:color w:val="000000"/>
          <w:shd w:val="clear" w:color="auto" w:fill="FFFFFF"/>
        </w:rPr>
        <w:t xml:space="preserve"> </w:t>
      </w:r>
      <w:r w:rsidR="001974B8" w:rsidRPr="00E04437">
        <w:rPr>
          <w:rFonts w:cs="Arial"/>
          <w:color w:val="000000"/>
          <w:shd w:val="clear" w:color="auto" w:fill="FFFFFF"/>
        </w:rPr>
        <w:t xml:space="preserve">primarily F, </w:t>
      </w:r>
      <w:r w:rsidR="00A31005" w:rsidRPr="00E04437">
        <w:rPr>
          <w:rFonts w:cs="Arial"/>
          <w:color w:val="000000"/>
          <w:shd w:val="clear" w:color="auto" w:fill="FFFFFF"/>
        </w:rPr>
        <w:t>Cl or OH)</w:t>
      </w:r>
      <w:r w:rsidR="00D7482A" w:rsidRPr="00E04437">
        <w:rPr>
          <w:rFonts w:cs="Arial"/>
          <w:color w:val="000000"/>
          <w:shd w:val="clear" w:color="auto" w:fill="FFFFFF"/>
        </w:rPr>
        <w:t>. The phosphorus in this form isn’t useable as a fertilizer yet</w:t>
      </w:r>
      <w:r w:rsidR="008242EC" w:rsidRPr="00E04437">
        <w:rPr>
          <w:rFonts w:cs="Arial"/>
          <w:color w:val="000000"/>
          <w:shd w:val="clear" w:color="auto" w:fill="FFFFFF"/>
        </w:rPr>
        <w:t xml:space="preserve"> because of the insolubility of it</w:t>
      </w:r>
      <w:r w:rsidR="00A17486" w:rsidRPr="00E04437">
        <w:rPr>
          <w:rFonts w:cs="Arial"/>
          <w:color w:val="000000"/>
          <w:shd w:val="clear" w:color="auto" w:fill="FFFFFF"/>
        </w:rPr>
        <w:t xml:space="preserve"> in water</w:t>
      </w:r>
      <w:r w:rsidR="00D7482A" w:rsidRPr="00E04437">
        <w:rPr>
          <w:rFonts w:cs="Arial"/>
          <w:color w:val="000000"/>
          <w:shd w:val="clear" w:color="auto" w:fill="FFFFFF"/>
        </w:rPr>
        <w:t xml:space="preserve">. In order to be absorbed by plants it needs to be in </w:t>
      </w:r>
      <w:r w:rsidR="00BC0C1F" w:rsidRPr="00E04437">
        <w:rPr>
          <w:rFonts w:cs="Arial"/>
          <w:color w:val="000000"/>
          <w:shd w:val="clear" w:color="auto" w:fill="FFFFFF"/>
        </w:rPr>
        <w:t>Ca(H</w:t>
      </w:r>
      <w:r w:rsidR="00BC0C1F" w:rsidRPr="00E04437">
        <w:rPr>
          <w:rFonts w:cs="Arial"/>
          <w:color w:val="000000"/>
          <w:shd w:val="clear" w:color="auto" w:fill="FFFFFF"/>
          <w:vertAlign w:val="subscript"/>
        </w:rPr>
        <w:t>2</w:t>
      </w:r>
      <w:r w:rsidR="00BC0C1F" w:rsidRPr="00E04437">
        <w:rPr>
          <w:rFonts w:cs="Arial"/>
          <w:color w:val="000000"/>
          <w:shd w:val="clear" w:color="auto" w:fill="FFFFFF"/>
        </w:rPr>
        <w:t>PO</w:t>
      </w:r>
      <w:r w:rsidR="00BC0C1F" w:rsidRPr="00E04437">
        <w:rPr>
          <w:rFonts w:cs="Arial"/>
          <w:color w:val="000000"/>
          <w:shd w:val="clear" w:color="auto" w:fill="FFFFFF"/>
          <w:vertAlign w:val="subscript"/>
        </w:rPr>
        <w:t>4</w:t>
      </w:r>
      <w:r w:rsidR="00BC0C1F" w:rsidRPr="00E04437">
        <w:rPr>
          <w:rFonts w:cs="Arial"/>
          <w:color w:val="000000"/>
          <w:shd w:val="clear" w:color="auto" w:fill="FFFFFF"/>
        </w:rPr>
        <w:t>)</w:t>
      </w:r>
      <w:r w:rsidR="00BC0C1F" w:rsidRPr="00E04437">
        <w:rPr>
          <w:rFonts w:cs="Arial"/>
          <w:color w:val="000000"/>
          <w:shd w:val="clear" w:color="auto" w:fill="FFFFFF"/>
          <w:vertAlign w:val="subscript"/>
        </w:rPr>
        <w:t>2</w:t>
      </w:r>
      <w:r w:rsidR="00D7482A" w:rsidRPr="00E04437">
        <w:rPr>
          <w:rFonts w:cs="Arial"/>
          <w:color w:val="000000"/>
          <w:shd w:val="clear" w:color="auto" w:fill="FFFFFF"/>
          <w:vertAlign w:val="subscript"/>
        </w:rPr>
        <w:t xml:space="preserve"> </w:t>
      </w:r>
      <w:r w:rsidR="00BC0C1F" w:rsidRPr="00E04437">
        <w:rPr>
          <w:rFonts w:cs="Arial"/>
          <w:color w:val="000000"/>
          <w:shd w:val="clear" w:color="auto" w:fill="FFFFFF"/>
        </w:rPr>
        <w:t>f</w:t>
      </w:r>
      <w:r w:rsidR="00D7482A" w:rsidRPr="00E04437">
        <w:rPr>
          <w:rFonts w:cs="Arial"/>
          <w:color w:val="000000"/>
          <w:shd w:val="clear" w:color="auto" w:fill="FFFFFF"/>
        </w:rPr>
        <w:t>orm</w:t>
      </w:r>
      <w:r w:rsidR="002875A8">
        <w:rPr>
          <w:rFonts w:cs="Arial"/>
          <w:color w:val="000000"/>
          <w:shd w:val="clear" w:color="auto" w:fill="FFFFFF"/>
        </w:rPr>
        <w:t xml:space="preserve">, shortened as </w:t>
      </w:r>
      <w:r w:rsidR="002875A8" w:rsidRPr="00E04437">
        <w:t>P</w:t>
      </w:r>
      <w:r w:rsidR="002875A8" w:rsidRPr="00E04437">
        <w:rPr>
          <w:vertAlign w:val="subscript"/>
        </w:rPr>
        <w:t>2</w:t>
      </w:r>
      <w:r w:rsidR="002875A8" w:rsidRPr="00E04437">
        <w:t>O</w:t>
      </w:r>
      <w:r w:rsidR="002875A8" w:rsidRPr="00E04437">
        <w:rPr>
          <w:vertAlign w:val="subscript"/>
        </w:rPr>
        <w:t>5</w:t>
      </w:r>
      <w:r w:rsidR="00D7482A" w:rsidRPr="00E04437">
        <w:rPr>
          <w:rFonts w:cs="Arial"/>
          <w:color w:val="000000"/>
          <w:shd w:val="clear" w:color="auto" w:fill="FFFFFF"/>
        </w:rPr>
        <w:t>. This is done by acidulation of the rock</w:t>
      </w:r>
      <w:r w:rsidR="008242EC" w:rsidRPr="00E04437">
        <w:rPr>
          <w:rFonts w:cs="Arial"/>
          <w:color w:val="000000"/>
          <w:shd w:val="clear" w:color="auto" w:fill="FFFFFF"/>
        </w:rPr>
        <w:t xml:space="preserve"> with either sulfuric acid </w:t>
      </w:r>
      <w:r w:rsidR="004378E7" w:rsidRPr="00E04437">
        <w:rPr>
          <w:rFonts w:cs="Arial"/>
          <w:color w:val="000000"/>
          <w:shd w:val="clear" w:color="auto" w:fill="FFFFFF"/>
        </w:rPr>
        <w:t xml:space="preserve">to form so called single superphosphate </w:t>
      </w:r>
      <w:r w:rsidR="007829F1" w:rsidRPr="00E04437">
        <w:rPr>
          <w:rFonts w:cs="Arial"/>
          <w:color w:val="000000"/>
          <w:shd w:val="clear" w:color="auto" w:fill="FFFFFF"/>
        </w:rPr>
        <w:t xml:space="preserve">(SSP) </w:t>
      </w:r>
      <w:r w:rsidR="008242EC" w:rsidRPr="00E04437">
        <w:rPr>
          <w:rFonts w:cs="Arial"/>
          <w:color w:val="000000"/>
          <w:shd w:val="clear" w:color="auto" w:fill="FFFFFF"/>
        </w:rPr>
        <w:t xml:space="preserve">or </w:t>
      </w:r>
      <w:r w:rsidR="004378E7" w:rsidRPr="00E04437">
        <w:rPr>
          <w:rFonts w:cs="Arial"/>
          <w:color w:val="000000"/>
          <w:shd w:val="clear" w:color="auto" w:fill="FFFFFF"/>
        </w:rPr>
        <w:t xml:space="preserve">with </w:t>
      </w:r>
      <w:r w:rsidR="008242EC" w:rsidRPr="00E04437">
        <w:rPr>
          <w:rFonts w:cs="Arial"/>
          <w:color w:val="000000"/>
          <w:shd w:val="clear" w:color="auto" w:fill="FFFFFF"/>
        </w:rPr>
        <w:t>phosphoric acid</w:t>
      </w:r>
      <w:r w:rsidR="004378E7" w:rsidRPr="00E04437">
        <w:rPr>
          <w:rFonts w:cs="Arial"/>
          <w:color w:val="000000"/>
          <w:shd w:val="clear" w:color="auto" w:fill="FFFFFF"/>
        </w:rPr>
        <w:t xml:space="preserve"> to form triple superphosphate</w:t>
      </w:r>
      <w:r w:rsidR="007829F1" w:rsidRPr="00E04437">
        <w:rPr>
          <w:rFonts w:cs="Arial"/>
          <w:color w:val="000000"/>
          <w:shd w:val="clear" w:color="auto" w:fill="FFFFFF"/>
        </w:rPr>
        <w:t xml:space="preserve"> (TSP)</w:t>
      </w:r>
      <w:r w:rsidR="008242EC" w:rsidRPr="00E04437">
        <w:rPr>
          <w:rFonts w:cs="Arial"/>
          <w:color w:val="000000"/>
          <w:shd w:val="clear" w:color="auto" w:fill="FFFFFF"/>
        </w:rPr>
        <w:t xml:space="preserve">. </w:t>
      </w:r>
      <w:r w:rsidR="007829F1" w:rsidRPr="00E04437">
        <w:rPr>
          <w:rFonts w:cs="Arial"/>
          <w:color w:val="000000"/>
          <w:shd w:val="clear" w:color="auto" w:fill="FFFFFF"/>
        </w:rPr>
        <w:t>SSP</w:t>
      </w:r>
      <w:r w:rsidR="00B469CE">
        <w:rPr>
          <w:rFonts w:cs="Arial"/>
          <w:color w:val="000000"/>
          <w:shd w:val="clear" w:color="auto" w:fill="FFFFFF"/>
        </w:rPr>
        <w:t xml:space="preserve"> is made by vigorously mixing 2,</w:t>
      </w:r>
      <w:r w:rsidR="00922207" w:rsidRPr="00E04437">
        <w:rPr>
          <w:rFonts w:cs="Arial"/>
          <w:color w:val="000000"/>
          <w:shd w:val="clear" w:color="auto" w:fill="FFFFFF"/>
        </w:rPr>
        <w:t>8 moles of sulfuric acid to 1 mole of P present in the rock.</w:t>
      </w:r>
      <w:r w:rsidR="00BC0C1F" w:rsidRPr="00E04437">
        <w:rPr>
          <w:rFonts w:cs="Arial"/>
          <w:color w:val="000000"/>
          <w:shd w:val="clear" w:color="auto" w:fill="FFFFFF"/>
        </w:rPr>
        <w:t xml:space="preserve"> </w:t>
      </w:r>
      <w:r w:rsidR="002A3F08" w:rsidRPr="00E04437">
        <w:rPr>
          <w:rFonts w:cs="Arial"/>
          <w:color w:val="000000"/>
          <w:shd w:val="clear" w:color="auto" w:fill="FFFFFF"/>
        </w:rPr>
        <w:t xml:space="preserve">The reaction goes according to </w:t>
      </w:r>
      <w:r w:rsidR="00DD3F8F">
        <w:rPr>
          <w:rFonts w:cs="Arial"/>
          <w:color w:val="000000"/>
          <w:shd w:val="clear" w:color="auto" w:fill="FFFFFF"/>
        </w:rPr>
        <w:t xml:space="preserve">Equation 1-3 </w:t>
      </w:r>
      <w:r w:rsidR="002D7AE2" w:rsidRPr="00E04437">
        <w:rPr>
          <w:rFonts w:cs="Arial"/>
          <w:color w:val="000000"/>
          <w:shd w:val="clear" w:color="auto" w:fill="FFFFFF"/>
        </w:rPr>
        <w:fldChar w:fldCharType="begin" w:fldLock="1"/>
      </w:r>
      <w:r w:rsidR="004D3897" w:rsidRPr="00E04437">
        <w:rPr>
          <w:rFonts w:cs="Arial"/>
          <w:color w:val="000000"/>
          <w:shd w:val="clear" w:color="auto" w:fill="FFFFFF"/>
        </w:rPr>
        <w:instrText>ADDIN CSL_CITATION { "citationItems" : [ { "id" : "ITEM-1", "itemData" : { "DOI" : "10.1002/14356007.a19", "author" : [ { "dropping-particle" : "", "family" : "Ongshaug", "given" : "G Unnar K", "non-dropping-particle" : "", "parse-names" : false, "suffix" : "" }, { "dropping-particle" : "", "family" : "Hydro", "given" : "Norsk", "non-dropping-particle" : "", "parse-names" : false, "suffix" : "" } ], "container-title" : "Ullmann's encyclopedia of industrial chemistry", "edition" : "Vol. 26", "id" : "ITEM-1", "issued" : { "date-parts" : [ [ "2012" ] ] }, "page" : "633-675", "title" : "Phosphate Fertilizers", "type" : "entry-encyclopedia" }, "uris" : [ "http://www.mendeley.com/documents/?uuid=0ead7e49-d419-4651-83a1-0006863a1592" ] } ], "mendeley" : { "previouslyFormattedCitation" : "(Ongshaug &amp; Hydro, 2012)" }, "properties" : { "noteIndex" : 0 }, "schema" : "https://github.com/citation-style-language/schema/raw/master/csl-citation.json" }</w:instrText>
      </w:r>
      <w:r w:rsidR="002D7AE2" w:rsidRPr="00E04437">
        <w:rPr>
          <w:rFonts w:cs="Arial"/>
          <w:color w:val="000000"/>
          <w:shd w:val="clear" w:color="auto" w:fill="FFFFFF"/>
        </w:rPr>
        <w:fldChar w:fldCharType="separate"/>
      </w:r>
      <w:r w:rsidR="002D7AE2" w:rsidRPr="00E04437">
        <w:rPr>
          <w:rFonts w:cs="Arial"/>
          <w:noProof/>
          <w:color w:val="000000"/>
          <w:shd w:val="clear" w:color="auto" w:fill="FFFFFF"/>
        </w:rPr>
        <w:t>(Ongshaug &amp; Hydro, 2012)</w:t>
      </w:r>
      <w:r w:rsidR="002D7AE2" w:rsidRPr="00E04437">
        <w:rPr>
          <w:rFonts w:cs="Arial"/>
          <w:color w:val="000000"/>
          <w:shd w:val="clear" w:color="auto" w:fill="FFFFFF"/>
        </w:rPr>
        <w:fldChar w:fldCharType="end"/>
      </w:r>
      <w:r w:rsidR="002D7AE2" w:rsidRPr="00E04437">
        <w:rPr>
          <w:rFonts w:cs="Arial"/>
          <w:color w:val="000000"/>
          <w:shd w:val="clear" w:color="auto" w:fill="FFFFFF"/>
        </w:rPr>
        <w:t>.</w:t>
      </w:r>
    </w:p>
    <w:p w14:paraId="3FBDE4D4" w14:textId="77777777" w:rsidR="001517DC" w:rsidRPr="00E04437" w:rsidRDefault="00AF259E" w:rsidP="0070693A">
      <w:pPr>
        <w:spacing w:line="240" w:lineRule="auto"/>
        <w:jc w:val="center"/>
        <w:rPr>
          <w:b/>
          <w:lang w:val="en-GB"/>
        </w:rPr>
      </w:pPr>
      <w:r w:rsidRPr="00E04437">
        <w:rPr>
          <w:b/>
          <w:lang w:val="en-GB"/>
        </w:rPr>
        <w:t xml:space="preserve">Equation </w:t>
      </w:r>
      <w:r w:rsidR="000220BB" w:rsidRPr="00E04437">
        <w:rPr>
          <w:b/>
          <w:lang w:val="en-GB"/>
        </w:rPr>
        <w:t xml:space="preserve">(1)   </w:t>
      </w:r>
      <m:oMath>
        <m:r>
          <m:rPr>
            <m:sty m:val="b"/>
          </m:rPr>
          <w:rPr>
            <w:rFonts w:ascii="Cambria Math" w:hAnsi="Cambria Math"/>
            <w:lang w:val="en-GB"/>
          </w:rPr>
          <m:t xml:space="preserve">2 </m:t>
        </m:r>
        <m:sSub>
          <m:sSubPr>
            <m:ctrlPr>
              <w:rPr>
                <w:rFonts w:ascii="Cambria Math" w:hAnsi="Cambria Math"/>
                <w:b/>
                <w:lang w:val="en-GB"/>
              </w:rPr>
            </m:ctrlPr>
          </m:sSubPr>
          <m:e>
            <m:r>
              <m:rPr>
                <m:sty m:val="b"/>
              </m:rPr>
              <w:rPr>
                <w:rFonts w:ascii="Cambria Math" w:hAnsi="Cambria Math"/>
                <w:lang w:val="en-GB"/>
              </w:rPr>
              <m:t>Ca</m:t>
            </m:r>
          </m:e>
          <m:sub>
            <m:r>
              <m:rPr>
                <m:sty m:val="b"/>
              </m:rPr>
              <w:rPr>
                <w:rFonts w:ascii="Cambria Math" w:hAnsi="Cambria Math"/>
                <w:lang w:val="en-GB"/>
              </w:rPr>
              <m:t>5</m:t>
            </m:r>
          </m:sub>
        </m:sSub>
        <m:r>
          <m:rPr>
            <m:sty m:val="b"/>
          </m:rPr>
          <w:rPr>
            <w:rFonts w:ascii="Cambria Math" w:hAnsi="Cambria Math"/>
            <w:lang w:val="en-GB"/>
          </w:rPr>
          <m:t>(P</m:t>
        </m:r>
        <m:sSub>
          <m:sSubPr>
            <m:ctrlPr>
              <w:rPr>
                <w:rFonts w:ascii="Cambria Math" w:hAnsi="Cambria Math"/>
                <w:b/>
                <w:lang w:val="en-GB"/>
              </w:rPr>
            </m:ctrlPr>
          </m:sSubPr>
          <m:e>
            <m:r>
              <m:rPr>
                <m:sty m:val="b"/>
              </m:rPr>
              <w:rPr>
                <w:rFonts w:ascii="Cambria Math" w:hAnsi="Cambria Math"/>
                <w:lang w:val="en-GB"/>
              </w:rPr>
              <m:t>O</m:t>
            </m:r>
          </m:e>
          <m:sub>
            <m:r>
              <m:rPr>
                <m:sty m:val="b"/>
              </m:rPr>
              <w:rPr>
                <w:rFonts w:ascii="Cambria Math" w:hAnsi="Cambria Math"/>
                <w:lang w:val="en-GB"/>
              </w:rPr>
              <m:t>4</m:t>
            </m:r>
          </m:sub>
        </m:sSub>
        <m:sSub>
          <m:sSubPr>
            <m:ctrlPr>
              <w:rPr>
                <w:rFonts w:ascii="Cambria Math" w:hAnsi="Cambria Math"/>
                <w:b/>
                <w:lang w:val="en-GB"/>
              </w:rPr>
            </m:ctrlPr>
          </m:sSubPr>
          <m:e>
            <m:r>
              <m:rPr>
                <m:sty m:val="b"/>
              </m:rPr>
              <w:rPr>
                <w:rFonts w:ascii="Cambria Math" w:hAnsi="Cambria Math"/>
                <w:lang w:val="en-GB"/>
              </w:rPr>
              <m:t>)</m:t>
            </m:r>
          </m:e>
          <m:sub>
            <m:r>
              <m:rPr>
                <m:sty m:val="b"/>
              </m:rPr>
              <w:rPr>
                <w:rFonts w:ascii="Cambria Math" w:hAnsi="Cambria Math"/>
                <w:lang w:val="en-GB"/>
              </w:rPr>
              <m:t>3</m:t>
            </m:r>
          </m:sub>
        </m:sSub>
        <m:r>
          <m:rPr>
            <m:sty m:val="b"/>
          </m:rPr>
          <w:rPr>
            <w:rFonts w:ascii="Cambria Math" w:hAnsi="Cambria Math"/>
            <w:lang w:val="en-GB"/>
          </w:rPr>
          <m:t xml:space="preserve">F+7 </m:t>
        </m:r>
        <m:sSub>
          <m:sSubPr>
            <m:ctrlPr>
              <w:rPr>
                <w:rFonts w:ascii="Cambria Math" w:hAnsi="Cambria Math"/>
                <w:b/>
                <w:lang w:val="en-GB"/>
              </w:rPr>
            </m:ctrlPr>
          </m:sSubPr>
          <m:e>
            <m:r>
              <m:rPr>
                <m:sty m:val="b"/>
              </m:rPr>
              <w:rPr>
                <w:rFonts w:ascii="Cambria Math" w:hAnsi="Cambria Math"/>
                <w:lang w:val="en-GB"/>
              </w:rPr>
              <m:t>H</m:t>
            </m:r>
          </m:e>
          <m:sub>
            <m:r>
              <m:rPr>
                <m:sty m:val="b"/>
              </m:rPr>
              <w:rPr>
                <w:rFonts w:ascii="Cambria Math" w:hAnsi="Cambria Math"/>
                <w:lang w:val="en-GB"/>
              </w:rPr>
              <m:t>2</m:t>
            </m:r>
          </m:sub>
        </m:sSub>
        <m:r>
          <m:rPr>
            <m:sty m:val="b"/>
          </m:rPr>
          <w:rPr>
            <w:rFonts w:ascii="Cambria Math" w:hAnsi="Cambria Math"/>
            <w:lang w:val="en-GB"/>
          </w:rPr>
          <m:t>S</m:t>
        </m:r>
        <m:sSub>
          <m:sSubPr>
            <m:ctrlPr>
              <w:rPr>
                <w:rFonts w:ascii="Cambria Math" w:hAnsi="Cambria Math"/>
                <w:b/>
                <w:lang w:val="en-GB"/>
              </w:rPr>
            </m:ctrlPr>
          </m:sSubPr>
          <m:e>
            <m:r>
              <m:rPr>
                <m:sty m:val="b"/>
              </m:rPr>
              <w:rPr>
                <w:rFonts w:ascii="Cambria Math" w:hAnsi="Cambria Math"/>
                <w:lang w:val="en-GB"/>
              </w:rPr>
              <m:t>O</m:t>
            </m:r>
          </m:e>
          <m:sub>
            <m:r>
              <m:rPr>
                <m:sty m:val="b"/>
              </m:rPr>
              <w:rPr>
                <w:rFonts w:ascii="Cambria Math" w:hAnsi="Cambria Math"/>
                <w:lang w:val="en-GB"/>
              </w:rPr>
              <m:t>4</m:t>
            </m:r>
          </m:sub>
        </m:sSub>
        <m:r>
          <m:rPr>
            <m:sty m:val="b"/>
          </m:rPr>
          <w:rPr>
            <w:rFonts w:ascii="Cambria Math" w:hAnsi="Cambria Math"/>
            <w:lang w:val="en-GB"/>
          </w:rPr>
          <m:t xml:space="preserve"> ⇄3 Ca(</m:t>
        </m:r>
        <m:sSub>
          <m:sSubPr>
            <m:ctrlPr>
              <w:rPr>
                <w:rFonts w:ascii="Cambria Math" w:hAnsi="Cambria Math"/>
                <w:b/>
                <w:lang w:val="en-GB"/>
              </w:rPr>
            </m:ctrlPr>
          </m:sSubPr>
          <m:e>
            <m:r>
              <m:rPr>
                <m:sty m:val="b"/>
              </m:rPr>
              <w:rPr>
                <w:rFonts w:ascii="Cambria Math" w:hAnsi="Cambria Math"/>
                <w:lang w:val="en-GB"/>
              </w:rPr>
              <m:t>H</m:t>
            </m:r>
          </m:e>
          <m:sub>
            <m:r>
              <m:rPr>
                <m:sty m:val="b"/>
              </m:rPr>
              <w:rPr>
                <w:rFonts w:ascii="Cambria Math" w:hAnsi="Cambria Math"/>
                <w:lang w:val="en-GB"/>
              </w:rPr>
              <m:t>2</m:t>
            </m:r>
          </m:sub>
        </m:sSub>
        <m:r>
          <m:rPr>
            <m:sty m:val="b"/>
          </m:rPr>
          <w:rPr>
            <w:rFonts w:ascii="Cambria Math" w:hAnsi="Cambria Math"/>
            <w:lang w:val="en-GB"/>
          </w:rPr>
          <m:t>P</m:t>
        </m:r>
        <m:sSub>
          <m:sSubPr>
            <m:ctrlPr>
              <w:rPr>
                <w:rFonts w:ascii="Cambria Math" w:hAnsi="Cambria Math"/>
                <w:b/>
                <w:lang w:val="en-GB"/>
              </w:rPr>
            </m:ctrlPr>
          </m:sSubPr>
          <m:e>
            <m:r>
              <m:rPr>
                <m:sty m:val="b"/>
              </m:rPr>
              <w:rPr>
                <w:rFonts w:ascii="Cambria Math" w:hAnsi="Cambria Math"/>
                <w:lang w:val="en-GB"/>
              </w:rPr>
              <m:t>O</m:t>
            </m:r>
          </m:e>
          <m:sub>
            <m:r>
              <m:rPr>
                <m:sty m:val="b"/>
              </m:rPr>
              <w:rPr>
                <w:rFonts w:ascii="Cambria Math" w:hAnsi="Cambria Math"/>
                <w:lang w:val="en-GB"/>
              </w:rPr>
              <m:t>4</m:t>
            </m:r>
          </m:sub>
        </m:sSub>
        <m:sSub>
          <m:sSubPr>
            <m:ctrlPr>
              <w:rPr>
                <w:rFonts w:ascii="Cambria Math" w:hAnsi="Cambria Math"/>
                <w:b/>
                <w:lang w:val="en-GB"/>
              </w:rPr>
            </m:ctrlPr>
          </m:sSubPr>
          <m:e>
            <m:r>
              <m:rPr>
                <m:sty m:val="b"/>
              </m:rPr>
              <w:rPr>
                <w:rFonts w:ascii="Cambria Math" w:hAnsi="Cambria Math"/>
                <w:lang w:val="en-GB"/>
              </w:rPr>
              <m:t>)</m:t>
            </m:r>
          </m:e>
          <m:sub>
            <m:r>
              <m:rPr>
                <m:sty m:val="b"/>
              </m:rPr>
              <w:rPr>
                <w:rFonts w:ascii="Cambria Math" w:hAnsi="Cambria Math"/>
                <w:lang w:val="en-GB"/>
              </w:rPr>
              <m:t>2</m:t>
            </m:r>
          </m:sub>
        </m:sSub>
        <m:r>
          <m:rPr>
            <m:sty m:val="b"/>
          </m:rPr>
          <w:rPr>
            <w:rFonts w:ascii="Cambria Math" w:hAnsi="Cambria Math"/>
            <w:lang w:val="en-GB"/>
          </w:rPr>
          <m:t>+7 CaS</m:t>
        </m:r>
        <m:sSub>
          <m:sSubPr>
            <m:ctrlPr>
              <w:rPr>
                <w:rFonts w:ascii="Cambria Math" w:hAnsi="Cambria Math"/>
                <w:b/>
                <w:lang w:val="en-GB"/>
              </w:rPr>
            </m:ctrlPr>
          </m:sSubPr>
          <m:e>
            <m:r>
              <m:rPr>
                <m:sty m:val="b"/>
              </m:rPr>
              <w:rPr>
                <w:rFonts w:ascii="Cambria Math" w:hAnsi="Cambria Math"/>
                <w:lang w:val="en-GB"/>
              </w:rPr>
              <m:t>O</m:t>
            </m:r>
          </m:e>
          <m:sub>
            <m:r>
              <m:rPr>
                <m:sty m:val="b"/>
              </m:rPr>
              <w:rPr>
                <w:rFonts w:ascii="Cambria Math" w:hAnsi="Cambria Math"/>
                <w:lang w:val="en-GB"/>
              </w:rPr>
              <m:t>4</m:t>
            </m:r>
          </m:sub>
        </m:sSub>
        <m:r>
          <m:rPr>
            <m:sty m:val="b"/>
          </m:rPr>
          <w:rPr>
            <w:rFonts w:ascii="Cambria Math" w:hAnsi="Cambria Math"/>
            <w:lang w:val="en-GB"/>
          </w:rPr>
          <m:t>+2 HF</m:t>
        </m:r>
      </m:oMath>
    </w:p>
    <w:p w14:paraId="3FBDE4D5" w14:textId="77777777" w:rsidR="001517DC" w:rsidRPr="00E04437" w:rsidRDefault="00AF259E" w:rsidP="0070693A">
      <w:pPr>
        <w:spacing w:line="240" w:lineRule="auto"/>
        <w:jc w:val="center"/>
        <w:rPr>
          <w:b/>
          <w:lang w:val="en-GB"/>
        </w:rPr>
      </w:pPr>
      <w:r w:rsidRPr="00E04437">
        <w:rPr>
          <w:b/>
          <w:lang w:val="en-GB"/>
        </w:rPr>
        <w:t>Equation</w:t>
      </w:r>
      <w:r w:rsidR="000220BB" w:rsidRPr="00E04437">
        <w:rPr>
          <w:b/>
          <w:lang w:val="en-GB"/>
        </w:rPr>
        <w:t xml:space="preserve"> (2)   </w:t>
      </w:r>
      <m:oMath>
        <m:sSub>
          <m:sSubPr>
            <m:ctrlPr>
              <w:rPr>
                <w:rFonts w:ascii="Cambria Math" w:hAnsi="Cambria Math"/>
                <w:b/>
                <w:lang w:val="en-GB"/>
              </w:rPr>
            </m:ctrlPr>
          </m:sSubPr>
          <m:e>
            <m:r>
              <m:rPr>
                <m:sty m:val="b"/>
              </m:rPr>
              <w:rPr>
                <w:rFonts w:ascii="Cambria Math" w:hAnsi="Cambria Math"/>
                <w:lang w:val="en-GB"/>
              </w:rPr>
              <m:t>Ca</m:t>
            </m:r>
          </m:e>
          <m:sub>
            <m:r>
              <m:rPr>
                <m:sty m:val="b"/>
              </m:rPr>
              <w:rPr>
                <w:rFonts w:ascii="Cambria Math" w:hAnsi="Cambria Math"/>
                <w:lang w:val="en-GB"/>
              </w:rPr>
              <m:t>5</m:t>
            </m:r>
          </m:sub>
        </m:sSub>
        <m:r>
          <m:rPr>
            <m:sty m:val="b"/>
          </m:rPr>
          <w:rPr>
            <w:rFonts w:ascii="Cambria Math" w:hAnsi="Cambria Math"/>
            <w:lang w:val="en-GB"/>
          </w:rPr>
          <m:t>(P</m:t>
        </m:r>
        <m:sSub>
          <m:sSubPr>
            <m:ctrlPr>
              <w:rPr>
                <w:rFonts w:ascii="Cambria Math" w:hAnsi="Cambria Math"/>
                <w:b/>
                <w:lang w:val="en-GB"/>
              </w:rPr>
            </m:ctrlPr>
          </m:sSubPr>
          <m:e>
            <m:r>
              <m:rPr>
                <m:sty m:val="b"/>
              </m:rPr>
              <w:rPr>
                <w:rFonts w:ascii="Cambria Math" w:hAnsi="Cambria Math"/>
                <w:lang w:val="en-GB"/>
              </w:rPr>
              <m:t>O</m:t>
            </m:r>
          </m:e>
          <m:sub>
            <m:r>
              <m:rPr>
                <m:sty m:val="b"/>
              </m:rPr>
              <w:rPr>
                <w:rFonts w:ascii="Cambria Math" w:hAnsi="Cambria Math"/>
                <w:lang w:val="en-GB"/>
              </w:rPr>
              <m:t>4</m:t>
            </m:r>
          </m:sub>
        </m:sSub>
        <m:sSub>
          <m:sSubPr>
            <m:ctrlPr>
              <w:rPr>
                <w:rFonts w:ascii="Cambria Math" w:hAnsi="Cambria Math"/>
                <w:b/>
                <w:lang w:val="en-GB"/>
              </w:rPr>
            </m:ctrlPr>
          </m:sSubPr>
          <m:e>
            <m:r>
              <m:rPr>
                <m:sty m:val="b"/>
              </m:rPr>
              <w:rPr>
                <w:rFonts w:ascii="Cambria Math" w:hAnsi="Cambria Math"/>
                <w:lang w:val="en-GB"/>
              </w:rPr>
              <m:t>)</m:t>
            </m:r>
          </m:e>
          <m:sub>
            <m:r>
              <m:rPr>
                <m:sty m:val="b"/>
              </m:rPr>
              <w:rPr>
                <w:rFonts w:ascii="Cambria Math" w:hAnsi="Cambria Math"/>
                <w:lang w:val="en-GB"/>
              </w:rPr>
              <m:t>3</m:t>
            </m:r>
          </m:sub>
        </m:sSub>
        <m:r>
          <m:rPr>
            <m:sty m:val="b"/>
          </m:rPr>
          <w:rPr>
            <w:rFonts w:ascii="Cambria Math" w:hAnsi="Cambria Math"/>
            <w:lang w:val="en-GB"/>
          </w:rPr>
          <m:t xml:space="preserve">F+5 </m:t>
        </m:r>
        <m:sSub>
          <m:sSubPr>
            <m:ctrlPr>
              <w:rPr>
                <w:rFonts w:ascii="Cambria Math" w:hAnsi="Cambria Math"/>
                <w:b/>
                <w:lang w:val="en-GB"/>
              </w:rPr>
            </m:ctrlPr>
          </m:sSubPr>
          <m:e>
            <m:r>
              <m:rPr>
                <m:sty m:val="b"/>
              </m:rPr>
              <w:rPr>
                <w:rFonts w:ascii="Cambria Math" w:hAnsi="Cambria Math"/>
                <w:lang w:val="en-GB"/>
              </w:rPr>
              <m:t>H</m:t>
            </m:r>
          </m:e>
          <m:sub>
            <m:r>
              <m:rPr>
                <m:sty m:val="b"/>
              </m:rPr>
              <w:rPr>
                <w:rFonts w:ascii="Cambria Math" w:hAnsi="Cambria Math"/>
                <w:lang w:val="en-GB"/>
              </w:rPr>
              <m:t>2</m:t>
            </m:r>
          </m:sub>
        </m:sSub>
        <m:r>
          <m:rPr>
            <m:sty m:val="b"/>
          </m:rPr>
          <w:rPr>
            <w:rFonts w:ascii="Cambria Math" w:hAnsi="Cambria Math"/>
            <w:lang w:val="en-GB"/>
          </w:rPr>
          <m:t>S</m:t>
        </m:r>
        <m:sSub>
          <m:sSubPr>
            <m:ctrlPr>
              <w:rPr>
                <w:rFonts w:ascii="Cambria Math" w:hAnsi="Cambria Math"/>
                <w:b/>
                <w:lang w:val="en-GB"/>
              </w:rPr>
            </m:ctrlPr>
          </m:sSubPr>
          <m:e>
            <m:r>
              <m:rPr>
                <m:sty m:val="b"/>
              </m:rPr>
              <w:rPr>
                <w:rFonts w:ascii="Cambria Math" w:hAnsi="Cambria Math"/>
                <w:lang w:val="en-GB"/>
              </w:rPr>
              <m:t>O</m:t>
            </m:r>
          </m:e>
          <m:sub>
            <m:r>
              <m:rPr>
                <m:sty m:val="b"/>
              </m:rPr>
              <w:rPr>
                <w:rFonts w:ascii="Cambria Math" w:hAnsi="Cambria Math"/>
                <w:lang w:val="en-GB"/>
              </w:rPr>
              <m:t>4</m:t>
            </m:r>
          </m:sub>
        </m:sSub>
        <m:r>
          <m:rPr>
            <m:sty m:val="b"/>
          </m:rPr>
          <w:rPr>
            <w:rFonts w:ascii="Cambria Math" w:hAnsi="Cambria Math"/>
            <w:lang w:val="en-GB"/>
          </w:rPr>
          <m:t xml:space="preserve"> ⇄5 CaS</m:t>
        </m:r>
        <m:sSub>
          <m:sSubPr>
            <m:ctrlPr>
              <w:rPr>
                <w:rFonts w:ascii="Cambria Math" w:hAnsi="Cambria Math"/>
                <w:b/>
                <w:lang w:val="en-GB"/>
              </w:rPr>
            </m:ctrlPr>
          </m:sSubPr>
          <m:e>
            <m:r>
              <m:rPr>
                <m:sty m:val="b"/>
              </m:rPr>
              <w:rPr>
                <w:rFonts w:ascii="Cambria Math" w:hAnsi="Cambria Math"/>
                <w:lang w:val="en-GB"/>
              </w:rPr>
              <m:t>O</m:t>
            </m:r>
          </m:e>
          <m:sub>
            <m:r>
              <m:rPr>
                <m:sty m:val="b"/>
              </m:rPr>
              <w:rPr>
                <w:rFonts w:ascii="Cambria Math" w:hAnsi="Cambria Math"/>
                <w:lang w:val="en-GB"/>
              </w:rPr>
              <m:t>4</m:t>
            </m:r>
          </m:sub>
        </m:sSub>
        <m:r>
          <m:rPr>
            <m:sty m:val="b"/>
          </m:rPr>
          <w:rPr>
            <w:rFonts w:ascii="Cambria Math" w:hAnsi="Cambria Math"/>
            <w:lang w:val="en-GB"/>
          </w:rPr>
          <m:t xml:space="preserve">+3 </m:t>
        </m:r>
        <m:sSub>
          <m:sSubPr>
            <m:ctrlPr>
              <w:rPr>
                <w:rFonts w:ascii="Cambria Math" w:hAnsi="Cambria Math"/>
                <w:b/>
                <w:lang w:val="en-GB"/>
              </w:rPr>
            </m:ctrlPr>
          </m:sSubPr>
          <m:e>
            <m:r>
              <m:rPr>
                <m:sty m:val="b"/>
              </m:rPr>
              <w:rPr>
                <w:rFonts w:ascii="Cambria Math" w:hAnsi="Cambria Math"/>
                <w:lang w:val="en-GB"/>
              </w:rPr>
              <m:t>H</m:t>
            </m:r>
          </m:e>
          <m:sub>
            <m:r>
              <m:rPr>
                <m:sty m:val="b"/>
              </m:rPr>
              <w:rPr>
                <w:rFonts w:ascii="Cambria Math" w:hAnsi="Cambria Math"/>
                <w:lang w:val="en-GB"/>
              </w:rPr>
              <m:t>3</m:t>
            </m:r>
          </m:sub>
        </m:sSub>
        <m:r>
          <m:rPr>
            <m:sty m:val="b"/>
          </m:rPr>
          <w:rPr>
            <w:rFonts w:ascii="Cambria Math" w:hAnsi="Cambria Math"/>
            <w:lang w:val="en-GB"/>
          </w:rPr>
          <m:t>P</m:t>
        </m:r>
        <m:sSub>
          <m:sSubPr>
            <m:ctrlPr>
              <w:rPr>
                <w:rFonts w:ascii="Cambria Math" w:hAnsi="Cambria Math"/>
                <w:b/>
                <w:lang w:val="en-GB"/>
              </w:rPr>
            </m:ctrlPr>
          </m:sSubPr>
          <m:e>
            <m:r>
              <m:rPr>
                <m:sty m:val="b"/>
              </m:rPr>
              <w:rPr>
                <w:rFonts w:ascii="Cambria Math" w:hAnsi="Cambria Math"/>
                <w:lang w:val="en-GB"/>
              </w:rPr>
              <m:t>O</m:t>
            </m:r>
          </m:e>
          <m:sub>
            <m:r>
              <m:rPr>
                <m:sty m:val="b"/>
              </m:rPr>
              <w:rPr>
                <w:rFonts w:ascii="Cambria Math" w:hAnsi="Cambria Math"/>
                <w:lang w:val="en-GB"/>
              </w:rPr>
              <m:t>4</m:t>
            </m:r>
          </m:sub>
        </m:sSub>
        <m:r>
          <m:rPr>
            <m:sty m:val="b"/>
          </m:rPr>
          <w:rPr>
            <w:rFonts w:ascii="Cambria Math" w:hAnsi="Cambria Math"/>
            <w:lang w:val="en-GB"/>
          </w:rPr>
          <m:t>+HF</m:t>
        </m:r>
      </m:oMath>
    </w:p>
    <w:p w14:paraId="3FBDE4D6" w14:textId="77777777" w:rsidR="000220BB" w:rsidRPr="00E04437" w:rsidRDefault="00AF259E" w:rsidP="0070693A">
      <w:pPr>
        <w:spacing w:line="240" w:lineRule="auto"/>
        <w:jc w:val="center"/>
        <w:rPr>
          <w:b/>
          <w:lang w:val="en-GB"/>
        </w:rPr>
      </w:pPr>
      <w:r w:rsidRPr="00E04437">
        <w:rPr>
          <w:b/>
          <w:lang w:val="en-GB"/>
        </w:rPr>
        <w:t xml:space="preserve"> Equation </w:t>
      </w:r>
      <w:r w:rsidR="000220BB" w:rsidRPr="00E04437">
        <w:rPr>
          <w:b/>
          <w:lang w:val="en-GB"/>
        </w:rPr>
        <w:t xml:space="preserve">(3)   </w:t>
      </w:r>
      <m:oMath>
        <m:sSub>
          <m:sSubPr>
            <m:ctrlPr>
              <w:rPr>
                <w:rFonts w:ascii="Cambria Math" w:hAnsi="Cambria Math"/>
                <w:b/>
                <w:lang w:val="en-GB"/>
              </w:rPr>
            </m:ctrlPr>
          </m:sSubPr>
          <m:e>
            <m:r>
              <m:rPr>
                <m:sty m:val="b"/>
              </m:rPr>
              <w:rPr>
                <w:rFonts w:ascii="Cambria Math" w:hAnsi="Cambria Math"/>
                <w:lang w:val="en-GB"/>
              </w:rPr>
              <m:t>Ca</m:t>
            </m:r>
          </m:e>
          <m:sub>
            <m:r>
              <m:rPr>
                <m:sty m:val="b"/>
              </m:rPr>
              <w:rPr>
                <w:rFonts w:ascii="Cambria Math" w:hAnsi="Cambria Math"/>
                <w:lang w:val="en-GB"/>
              </w:rPr>
              <m:t>5</m:t>
            </m:r>
          </m:sub>
        </m:sSub>
        <m:r>
          <m:rPr>
            <m:sty m:val="b"/>
          </m:rPr>
          <w:rPr>
            <w:rFonts w:ascii="Cambria Math" w:hAnsi="Cambria Math"/>
            <w:lang w:val="en-GB"/>
          </w:rPr>
          <m:t>(P</m:t>
        </m:r>
        <m:sSub>
          <m:sSubPr>
            <m:ctrlPr>
              <w:rPr>
                <w:rFonts w:ascii="Cambria Math" w:hAnsi="Cambria Math"/>
                <w:b/>
                <w:lang w:val="en-GB"/>
              </w:rPr>
            </m:ctrlPr>
          </m:sSubPr>
          <m:e>
            <m:r>
              <m:rPr>
                <m:sty m:val="b"/>
              </m:rPr>
              <w:rPr>
                <w:rFonts w:ascii="Cambria Math" w:hAnsi="Cambria Math"/>
                <w:lang w:val="en-GB"/>
              </w:rPr>
              <m:t>O</m:t>
            </m:r>
          </m:e>
          <m:sub>
            <m:r>
              <m:rPr>
                <m:sty m:val="b"/>
              </m:rPr>
              <w:rPr>
                <w:rFonts w:ascii="Cambria Math" w:hAnsi="Cambria Math"/>
                <w:lang w:val="en-GB"/>
              </w:rPr>
              <m:t>4</m:t>
            </m:r>
          </m:sub>
        </m:sSub>
        <m:sSub>
          <m:sSubPr>
            <m:ctrlPr>
              <w:rPr>
                <w:rFonts w:ascii="Cambria Math" w:hAnsi="Cambria Math"/>
                <w:b/>
                <w:lang w:val="en-GB"/>
              </w:rPr>
            </m:ctrlPr>
          </m:sSubPr>
          <m:e>
            <m:r>
              <m:rPr>
                <m:sty m:val="b"/>
              </m:rPr>
              <w:rPr>
                <w:rFonts w:ascii="Cambria Math" w:hAnsi="Cambria Math"/>
                <w:lang w:val="en-GB"/>
              </w:rPr>
              <m:t>)</m:t>
            </m:r>
          </m:e>
          <m:sub>
            <m:r>
              <m:rPr>
                <m:sty m:val="b"/>
              </m:rPr>
              <w:rPr>
                <w:rFonts w:ascii="Cambria Math" w:hAnsi="Cambria Math"/>
                <w:lang w:val="en-GB"/>
              </w:rPr>
              <m:t>3</m:t>
            </m:r>
          </m:sub>
        </m:sSub>
        <m:r>
          <m:rPr>
            <m:sty m:val="b"/>
          </m:rPr>
          <w:rPr>
            <w:rFonts w:ascii="Cambria Math" w:hAnsi="Cambria Math"/>
            <w:lang w:val="en-GB"/>
          </w:rPr>
          <m:t xml:space="preserve">F+3 </m:t>
        </m:r>
        <m:sSub>
          <m:sSubPr>
            <m:ctrlPr>
              <w:rPr>
                <w:rFonts w:ascii="Cambria Math" w:hAnsi="Cambria Math"/>
                <w:b/>
                <w:lang w:val="en-GB"/>
              </w:rPr>
            </m:ctrlPr>
          </m:sSubPr>
          <m:e>
            <m:r>
              <m:rPr>
                <m:sty m:val="b"/>
              </m:rPr>
              <w:rPr>
                <w:rFonts w:ascii="Cambria Math" w:hAnsi="Cambria Math"/>
                <w:lang w:val="en-GB"/>
              </w:rPr>
              <m:t>H</m:t>
            </m:r>
          </m:e>
          <m:sub>
            <m:r>
              <m:rPr>
                <m:sty m:val="b"/>
              </m:rPr>
              <w:rPr>
                <w:rFonts w:ascii="Cambria Math" w:hAnsi="Cambria Math"/>
                <w:lang w:val="en-GB"/>
              </w:rPr>
              <m:t>3</m:t>
            </m:r>
          </m:sub>
        </m:sSub>
        <m:r>
          <m:rPr>
            <m:sty m:val="b"/>
          </m:rPr>
          <w:rPr>
            <w:rFonts w:ascii="Cambria Math" w:hAnsi="Cambria Math"/>
            <w:lang w:val="en-GB"/>
          </w:rPr>
          <m:t>P</m:t>
        </m:r>
        <m:sSub>
          <m:sSubPr>
            <m:ctrlPr>
              <w:rPr>
                <w:rFonts w:ascii="Cambria Math" w:hAnsi="Cambria Math"/>
                <w:b/>
                <w:lang w:val="en-GB"/>
              </w:rPr>
            </m:ctrlPr>
          </m:sSubPr>
          <m:e>
            <m:r>
              <m:rPr>
                <m:sty m:val="b"/>
              </m:rPr>
              <w:rPr>
                <w:rFonts w:ascii="Cambria Math" w:hAnsi="Cambria Math"/>
                <w:lang w:val="en-GB"/>
              </w:rPr>
              <m:t>O</m:t>
            </m:r>
          </m:e>
          <m:sub>
            <m:r>
              <m:rPr>
                <m:sty m:val="b"/>
              </m:rPr>
              <w:rPr>
                <w:rFonts w:ascii="Cambria Math" w:hAnsi="Cambria Math"/>
                <w:lang w:val="en-GB"/>
              </w:rPr>
              <m:t>4</m:t>
            </m:r>
          </m:sub>
        </m:sSub>
        <m:r>
          <m:rPr>
            <m:sty m:val="b"/>
          </m:rPr>
          <w:rPr>
            <w:rFonts w:ascii="Cambria Math" w:hAnsi="Cambria Math"/>
            <w:lang w:val="en-GB"/>
          </w:rPr>
          <m:t>⇄5 Ca(</m:t>
        </m:r>
        <m:sSub>
          <m:sSubPr>
            <m:ctrlPr>
              <w:rPr>
                <w:rFonts w:ascii="Cambria Math" w:hAnsi="Cambria Math"/>
                <w:b/>
                <w:lang w:val="en-GB"/>
              </w:rPr>
            </m:ctrlPr>
          </m:sSubPr>
          <m:e>
            <m:r>
              <m:rPr>
                <m:sty m:val="b"/>
              </m:rPr>
              <w:rPr>
                <w:rFonts w:ascii="Cambria Math" w:hAnsi="Cambria Math"/>
                <w:lang w:val="en-GB"/>
              </w:rPr>
              <m:t>H</m:t>
            </m:r>
          </m:e>
          <m:sub>
            <m:r>
              <m:rPr>
                <m:sty m:val="b"/>
              </m:rPr>
              <w:rPr>
                <w:rFonts w:ascii="Cambria Math" w:hAnsi="Cambria Math"/>
                <w:lang w:val="en-GB"/>
              </w:rPr>
              <m:t>2</m:t>
            </m:r>
          </m:sub>
        </m:sSub>
        <m:r>
          <m:rPr>
            <m:sty m:val="b"/>
          </m:rPr>
          <w:rPr>
            <w:rFonts w:ascii="Cambria Math" w:hAnsi="Cambria Math"/>
            <w:lang w:val="en-GB"/>
          </w:rPr>
          <m:t>P</m:t>
        </m:r>
        <m:sSub>
          <m:sSubPr>
            <m:ctrlPr>
              <w:rPr>
                <w:rFonts w:ascii="Cambria Math" w:hAnsi="Cambria Math"/>
                <w:b/>
                <w:lang w:val="en-GB"/>
              </w:rPr>
            </m:ctrlPr>
          </m:sSubPr>
          <m:e>
            <m:r>
              <m:rPr>
                <m:sty m:val="b"/>
              </m:rPr>
              <w:rPr>
                <w:rFonts w:ascii="Cambria Math" w:hAnsi="Cambria Math"/>
                <w:lang w:val="en-GB"/>
              </w:rPr>
              <m:t>O</m:t>
            </m:r>
          </m:e>
          <m:sub>
            <m:r>
              <m:rPr>
                <m:sty m:val="b"/>
              </m:rPr>
              <w:rPr>
                <w:rFonts w:ascii="Cambria Math" w:hAnsi="Cambria Math"/>
                <w:lang w:val="en-GB"/>
              </w:rPr>
              <m:t>4</m:t>
            </m:r>
          </m:sub>
        </m:sSub>
        <m:sSub>
          <m:sSubPr>
            <m:ctrlPr>
              <w:rPr>
                <w:rFonts w:ascii="Cambria Math" w:hAnsi="Cambria Math"/>
                <w:b/>
                <w:lang w:val="en-GB"/>
              </w:rPr>
            </m:ctrlPr>
          </m:sSubPr>
          <m:e>
            <m:r>
              <m:rPr>
                <m:sty m:val="b"/>
              </m:rPr>
              <w:rPr>
                <w:rFonts w:ascii="Cambria Math" w:hAnsi="Cambria Math"/>
                <w:lang w:val="en-GB"/>
              </w:rPr>
              <m:t>)</m:t>
            </m:r>
          </m:e>
          <m:sub>
            <m:r>
              <m:rPr>
                <m:sty m:val="b"/>
              </m:rPr>
              <w:rPr>
                <w:rFonts w:ascii="Cambria Math" w:hAnsi="Cambria Math"/>
                <w:lang w:val="en-GB"/>
              </w:rPr>
              <m:t>2</m:t>
            </m:r>
          </m:sub>
        </m:sSub>
        <m:r>
          <m:rPr>
            <m:sty m:val="b"/>
          </m:rPr>
          <w:rPr>
            <w:rFonts w:ascii="Cambria Math" w:hAnsi="Cambria Math"/>
            <w:lang w:val="en-GB"/>
          </w:rPr>
          <m:t>+HF</m:t>
        </m:r>
      </m:oMath>
    </w:p>
    <w:p w14:paraId="3FBDE4D7" w14:textId="77777777" w:rsidR="005B3530" w:rsidRPr="00E04437" w:rsidRDefault="007829F1" w:rsidP="0070693A">
      <w:pPr>
        <w:spacing w:before="240" w:line="240" w:lineRule="auto"/>
        <w:jc w:val="both"/>
        <w:rPr>
          <w:rFonts w:cs="Arial"/>
          <w:color w:val="000000"/>
          <w:shd w:val="clear" w:color="auto" w:fill="FFFFFF"/>
        </w:rPr>
      </w:pPr>
      <w:r w:rsidRPr="00E04437">
        <w:rPr>
          <w:rFonts w:cs="Arial"/>
          <w:color w:val="000000"/>
          <w:shd w:val="clear" w:color="auto" w:fill="FFFFFF"/>
        </w:rPr>
        <w:t>For the production of TSP</w:t>
      </w:r>
      <w:r w:rsidR="0005309F" w:rsidRPr="00E04437">
        <w:rPr>
          <w:rFonts w:cs="Arial"/>
          <w:color w:val="000000"/>
          <w:shd w:val="clear" w:color="auto" w:fill="FFFFFF"/>
        </w:rPr>
        <w:t xml:space="preserve"> only </w:t>
      </w:r>
      <w:r w:rsidR="00DD3F8F">
        <w:rPr>
          <w:rFonts w:cs="Arial"/>
          <w:color w:val="000000"/>
          <w:shd w:val="clear" w:color="auto" w:fill="FFFFFF"/>
        </w:rPr>
        <w:t xml:space="preserve">Equation 3 </w:t>
      </w:r>
      <w:r w:rsidR="0005309F" w:rsidRPr="00E04437">
        <w:rPr>
          <w:rFonts w:cs="Arial"/>
          <w:color w:val="000000"/>
          <w:shd w:val="clear" w:color="auto" w:fill="FFFFFF"/>
        </w:rPr>
        <w:t>is in order.</w:t>
      </w:r>
      <w:r w:rsidR="0014515E" w:rsidRPr="00E04437">
        <w:rPr>
          <w:rFonts w:cs="Arial"/>
          <w:color w:val="000000"/>
          <w:shd w:val="clear" w:color="auto" w:fill="FFFFFF"/>
        </w:rPr>
        <w:t xml:space="preserve"> In both cases of SSP and TSP there is also the reaction of acids with carbonated apatite, resulting in the formation of CO</w:t>
      </w:r>
      <w:r w:rsidR="0014515E" w:rsidRPr="00E04437">
        <w:rPr>
          <w:rFonts w:cs="Arial"/>
          <w:color w:val="000000"/>
          <w:shd w:val="clear" w:color="auto" w:fill="FFFFFF"/>
          <w:vertAlign w:val="subscript"/>
        </w:rPr>
        <w:t>2</w:t>
      </w:r>
      <w:r w:rsidR="0014515E" w:rsidRPr="00E04437">
        <w:rPr>
          <w:rFonts w:cs="Arial"/>
          <w:color w:val="000000"/>
          <w:shd w:val="clear" w:color="auto" w:fill="FFFFFF"/>
        </w:rPr>
        <w:t>(g). This</w:t>
      </w:r>
      <w:r w:rsidR="00866320" w:rsidRPr="00E04437">
        <w:rPr>
          <w:rFonts w:cs="Arial"/>
          <w:color w:val="000000"/>
          <w:shd w:val="clear" w:color="auto" w:fill="FFFFFF"/>
        </w:rPr>
        <w:t>, together with the formed hydrogen fluoride,</w:t>
      </w:r>
      <w:r w:rsidR="0014515E" w:rsidRPr="00E04437">
        <w:rPr>
          <w:rFonts w:cs="Arial"/>
          <w:color w:val="000000"/>
          <w:shd w:val="clear" w:color="auto" w:fill="FFFFFF"/>
        </w:rPr>
        <w:t xml:space="preserve"> causes pockets of gas in the</w:t>
      </w:r>
      <w:r w:rsidR="00E66D0E" w:rsidRPr="00E04437">
        <w:rPr>
          <w:rFonts w:cs="Arial"/>
          <w:color w:val="000000"/>
          <w:shd w:val="clear" w:color="auto" w:fill="FFFFFF"/>
        </w:rPr>
        <w:t xml:space="preserve"> mixture, making it rise. As</w:t>
      </w:r>
      <w:r w:rsidR="0014515E" w:rsidRPr="00E04437">
        <w:rPr>
          <w:rFonts w:cs="Arial"/>
          <w:color w:val="000000"/>
          <w:shd w:val="clear" w:color="auto" w:fill="FFFFFF"/>
        </w:rPr>
        <w:t xml:space="preserve"> the acid reacts the mixture hardens </w:t>
      </w:r>
      <w:r w:rsidR="001F0B07">
        <w:rPr>
          <w:rFonts w:cs="Arial"/>
          <w:color w:val="000000"/>
          <w:shd w:val="clear" w:color="auto" w:fill="FFFFFF"/>
        </w:rPr>
        <w:t xml:space="preserve">in a broadfield curing den </w:t>
      </w:r>
      <w:r w:rsidR="0014515E" w:rsidRPr="00E04437">
        <w:rPr>
          <w:rFonts w:cs="Arial"/>
          <w:color w:val="000000"/>
          <w:shd w:val="clear" w:color="auto" w:fill="FFFFFF"/>
        </w:rPr>
        <w:t xml:space="preserve">and becomes a </w:t>
      </w:r>
      <w:r w:rsidR="005B3530" w:rsidRPr="00E04437">
        <w:rPr>
          <w:rFonts w:cs="Arial"/>
          <w:color w:val="000000"/>
          <w:shd w:val="clear" w:color="auto" w:fill="FFFFFF"/>
        </w:rPr>
        <w:t>vesicular</w:t>
      </w:r>
      <w:r w:rsidR="0014515E" w:rsidRPr="00E04437">
        <w:rPr>
          <w:rFonts w:cs="Arial"/>
          <w:color w:val="000000"/>
          <w:shd w:val="clear" w:color="auto" w:fill="FFFFFF"/>
        </w:rPr>
        <w:t xml:space="preserve"> solid.</w:t>
      </w:r>
      <w:r w:rsidR="001F0B07">
        <w:rPr>
          <w:rFonts w:cs="Arial"/>
          <w:color w:val="000000"/>
          <w:shd w:val="clear" w:color="auto" w:fill="FFFFFF"/>
        </w:rPr>
        <w:t xml:space="preserve"> At the end of the cruing den the solid is scraped off and </w:t>
      </w:r>
      <w:r w:rsidR="008242EC" w:rsidRPr="00E04437">
        <w:rPr>
          <w:rFonts w:cs="Arial"/>
          <w:color w:val="000000"/>
          <w:shd w:val="clear" w:color="auto" w:fill="FFFFFF"/>
        </w:rPr>
        <w:t>is then ready to be granulated</w:t>
      </w:r>
      <w:r w:rsidR="00BC1B6E" w:rsidRPr="00E04437">
        <w:rPr>
          <w:rFonts w:cs="Arial"/>
          <w:color w:val="000000"/>
          <w:shd w:val="clear" w:color="auto" w:fill="FFFFFF"/>
        </w:rPr>
        <w:t xml:space="preserve"> using </w:t>
      </w:r>
      <w:r w:rsidR="00FC51D1">
        <w:rPr>
          <w:rFonts w:cs="Arial"/>
          <w:color w:val="000000"/>
          <w:shd w:val="clear" w:color="auto" w:fill="FFFFFF"/>
        </w:rPr>
        <w:t>steam granulation</w:t>
      </w:r>
      <w:r w:rsidR="00BC1B6E" w:rsidRPr="00E04437">
        <w:rPr>
          <w:rFonts w:cs="Arial"/>
          <w:color w:val="000000"/>
          <w:shd w:val="clear" w:color="auto" w:fill="FFFFFF"/>
        </w:rPr>
        <w:t>, where the components are all added together in a rotating drum. The granulation is initiated by addition of steam and liquid water</w:t>
      </w:r>
      <w:r w:rsidR="00866320" w:rsidRPr="00E04437">
        <w:rPr>
          <w:rFonts w:cs="Arial"/>
          <w:color w:val="000000"/>
          <w:shd w:val="clear" w:color="auto" w:fill="FFFFFF"/>
        </w:rPr>
        <w:t xml:space="preserve"> which wets the outside of the particles, allowing it to agglomerate</w:t>
      </w:r>
      <w:r w:rsidR="00BC1B6E" w:rsidRPr="00E04437">
        <w:rPr>
          <w:rFonts w:cs="Arial"/>
          <w:color w:val="000000"/>
          <w:shd w:val="clear" w:color="auto" w:fill="FFFFFF"/>
        </w:rPr>
        <w:t xml:space="preserve">. The compounds start to agglomerate </w:t>
      </w:r>
      <w:r w:rsidR="0016284D" w:rsidRPr="00E04437">
        <w:rPr>
          <w:rFonts w:cs="Arial"/>
          <w:color w:val="000000"/>
          <w:shd w:val="clear" w:color="auto" w:fill="FFFFFF"/>
        </w:rPr>
        <w:t xml:space="preserve">into granules </w:t>
      </w:r>
      <w:r w:rsidR="00BC1B6E" w:rsidRPr="00E04437">
        <w:rPr>
          <w:rFonts w:cs="Arial"/>
          <w:color w:val="000000"/>
          <w:shd w:val="clear" w:color="auto" w:fill="FFFFFF"/>
        </w:rPr>
        <w:t>and</w:t>
      </w:r>
      <w:r w:rsidR="0016284D" w:rsidRPr="00E04437">
        <w:rPr>
          <w:rFonts w:cs="Arial"/>
          <w:color w:val="000000"/>
          <w:shd w:val="clear" w:color="auto" w:fill="FFFFFF"/>
        </w:rPr>
        <w:t xml:space="preserve"> these pick up more solids as they</w:t>
      </w:r>
      <w:r w:rsidR="00BC1B6E" w:rsidRPr="00E04437">
        <w:rPr>
          <w:rFonts w:cs="Arial"/>
          <w:color w:val="000000"/>
          <w:shd w:val="clear" w:color="auto" w:fill="FFFFFF"/>
        </w:rPr>
        <w:t xml:space="preserve"> roll through the drum</w:t>
      </w:r>
      <w:r w:rsidR="004378E7" w:rsidRPr="00E04437">
        <w:rPr>
          <w:rFonts w:cs="Arial"/>
          <w:color w:val="000000"/>
          <w:shd w:val="clear" w:color="auto" w:fill="FFFFFF"/>
        </w:rPr>
        <w:t xml:space="preserve"> </w:t>
      </w:r>
      <w:r w:rsidR="002D7AE2" w:rsidRPr="00E04437">
        <w:rPr>
          <w:rFonts w:cs="Arial"/>
          <w:color w:val="000000"/>
          <w:shd w:val="clear" w:color="auto" w:fill="FFFFFF"/>
        </w:rPr>
        <w:fldChar w:fldCharType="begin" w:fldLock="1"/>
      </w:r>
      <w:r w:rsidR="004D3897" w:rsidRPr="00E04437">
        <w:rPr>
          <w:rFonts w:cs="Arial"/>
          <w:color w:val="000000"/>
          <w:shd w:val="clear" w:color="auto" w:fill="FFFFFF"/>
        </w:rPr>
        <w:instrText>ADDIN CSL_CITATION { "citationItems" : [ { "id" : "ITEM-1", "itemData" : { "DOI" : "10.1002/14356007.a19", "author" : [ { "dropping-particle" : "", "family" : "Ongshaug", "given" : "G Unnar K", "non-dropping-particle" : "", "parse-names" : false, "suffix" : "" }, { "dropping-particle" : "", "family" : "Hydro", "given" : "Norsk", "non-dropping-particle" : "", "parse-names" : false, "suffix" : "" } ], "container-title" : "Ullmann's encyclopedia of industrial chemistry", "edition" : "Vol. 26", "id" : "ITEM-1", "issued" : { "date-parts" : [ [ "2012" ] ] }, "page" : "633-675", "title" : "Phosphate Fertilizers", "type" : "entry-encyclopedia" }, "uris" : [ "http://www.mendeley.com/documents/?uuid=0ead7e49-d419-4651-83a1-0006863a1592" ] } ], "mendeley" : { "previouslyFormattedCitation" : "(Ongshaug &amp; Hydro, 2012)" }, "properties" : { "noteIndex" : 0 }, "schema" : "https://github.com/citation-style-language/schema/raw/master/csl-citation.json" }</w:instrText>
      </w:r>
      <w:r w:rsidR="002D7AE2" w:rsidRPr="00E04437">
        <w:rPr>
          <w:rFonts w:cs="Arial"/>
          <w:color w:val="000000"/>
          <w:shd w:val="clear" w:color="auto" w:fill="FFFFFF"/>
        </w:rPr>
        <w:fldChar w:fldCharType="separate"/>
      </w:r>
      <w:r w:rsidR="002D7AE2" w:rsidRPr="00E04437">
        <w:rPr>
          <w:rFonts w:cs="Arial"/>
          <w:noProof/>
          <w:color w:val="000000"/>
          <w:shd w:val="clear" w:color="auto" w:fill="FFFFFF"/>
        </w:rPr>
        <w:t>(Ongshaug &amp; Hydro, 2012)</w:t>
      </w:r>
      <w:r w:rsidR="002D7AE2" w:rsidRPr="00E04437">
        <w:rPr>
          <w:rFonts w:cs="Arial"/>
          <w:color w:val="000000"/>
          <w:shd w:val="clear" w:color="auto" w:fill="FFFFFF"/>
        </w:rPr>
        <w:fldChar w:fldCharType="end"/>
      </w:r>
      <w:r w:rsidR="009D79BA" w:rsidRPr="00E04437">
        <w:rPr>
          <w:rFonts w:cs="Arial"/>
          <w:color w:val="000000"/>
          <w:shd w:val="clear" w:color="auto" w:fill="FFFFFF"/>
        </w:rPr>
        <w:t>.</w:t>
      </w:r>
      <w:r w:rsidR="002C7FAE" w:rsidRPr="00E04437">
        <w:rPr>
          <w:rFonts w:cs="Arial"/>
          <w:color w:val="000000"/>
          <w:shd w:val="clear" w:color="auto" w:fill="FFFFFF"/>
        </w:rPr>
        <w:t>The amount of water is crit</w:t>
      </w:r>
      <w:r w:rsidR="00AF589B" w:rsidRPr="00E04437">
        <w:rPr>
          <w:rFonts w:cs="Arial"/>
          <w:color w:val="000000"/>
          <w:shd w:val="clear" w:color="auto" w:fill="FFFFFF"/>
        </w:rPr>
        <w:t>ical as too much can cause over-</w:t>
      </w:r>
      <w:r w:rsidR="002C7FAE" w:rsidRPr="00E04437">
        <w:rPr>
          <w:rFonts w:cs="Arial"/>
          <w:color w:val="000000"/>
          <w:shd w:val="clear" w:color="auto" w:fill="FFFFFF"/>
        </w:rPr>
        <w:t xml:space="preserve">granulation and using too little can cause no granulation to occur at all. </w:t>
      </w:r>
    </w:p>
    <w:p w14:paraId="3FBDE4D8" w14:textId="77777777" w:rsidR="0016284D" w:rsidRPr="00E04437" w:rsidRDefault="0016284D" w:rsidP="0070693A">
      <w:pPr>
        <w:spacing w:before="240" w:line="240" w:lineRule="auto"/>
        <w:jc w:val="both"/>
        <w:rPr>
          <w:rFonts w:cs="Arial"/>
          <w:color w:val="000000"/>
          <w:shd w:val="clear" w:color="auto" w:fill="FFFFFF"/>
        </w:rPr>
      </w:pPr>
      <w:r w:rsidRPr="00E04437">
        <w:rPr>
          <w:rFonts w:cs="Arial"/>
          <w:color w:val="000000"/>
          <w:shd w:val="clear" w:color="auto" w:fill="FFFFFF"/>
        </w:rPr>
        <w:t xml:space="preserve">After granulation the granules are dried in another rotating drum with lifters which makes the granules fall through a hot air stream. This </w:t>
      </w:r>
      <w:r w:rsidR="00866320" w:rsidRPr="00E04437">
        <w:rPr>
          <w:rFonts w:cs="Arial"/>
          <w:color w:val="000000"/>
          <w:shd w:val="clear" w:color="auto" w:fill="FFFFFF"/>
        </w:rPr>
        <w:t>reduces the moisture content to 1-3%</w:t>
      </w:r>
      <w:r w:rsidR="00372BD5">
        <w:rPr>
          <w:rFonts w:cs="Arial"/>
          <w:color w:val="000000"/>
          <w:shd w:val="clear" w:color="auto" w:fill="FFFFFF"/>
        </w:rPr>
        <w:t>,</w:t>
      </w:r>
      <w:r w:rsidR="00866320" w:rsidRPr="00E04437">
        <w:rPr>
          <w:rFonts w:cs="Arial"/>
          <w:color w:val="000000"/>
          <w:shd w:val="clear" w:color="auto" w:fill="FFFFFF"/>
        </w:rPr>
        <w:t xml:space="preserve"> resulting in dry, hard granules</w:t>
      </w:r>
      <w:r w:rsidRPr="00E04437">
        <w:rPr>
          <w:rFonts w:cs="Arial"/>
          <w:color w:val="000000"/>
          <w:shd w:val="clear" w:color="auto" w:fill="FFFFFF"/>
        </w:rPr>
        <w:t>.</w:t>
      </w:r>
      <w:r w:rsidR="004378E7" w:rsidRPr="00E04437">
        <w:rPr>
          <w:rFonts w:cs="Arial"/>
          <w:color w:val="000000"/>
          <w:shd w:val="clear" w:color="auto" w:fill="FFFFFF"/>
        </w:rPr>
        <w:t xml:space="preserve"> </w:t>
      </w:r>
      <w:r w:rsidR="00866320" w:rsidRPr="00E04437">
        <w:rPr>
          <w:rFonts w:cs="Arial"/>
          <w:color w:val="000000"/>
          <w:shd w:val="clear" w:color="auto" w:fill="FFFFFF"/>
        </w:rPr>
        <w:t>These granules</w:t>
      </w:r>
      <w:r w:rsidR="004378E7" w:rsidRPr="00E04437">
        <w:rPr>
          <w:rFonts w:cs="Arial"/>
          <w:color w:val="000000"/>
          <w:shd w:val="clear" w:color="auto" w:fill="FFFFFF"/>
        </w:rPr>
        <w:t xml:space="preserve"> are then sieved to let the granules </w:t>
      </w:r>
      <w:r w:rsidR="00E66D0E" w:rsidRPr="00E04437">
        <w:rPr>
          <w:rFonts w:cs="Arial"/>
          <w:color w:val="000000"/>
          <w:shd w:val="clear" w:color="auto" w:fill="FFFFFF"/>
        </w:rPr>
        <w:t>ranging from</w:t>
      </w:r>
      <w:r w:rsidR="004378E7" w:rsidRPr="00E04437">
        <w:rPr>
          <w:rFonts w:cs="Arial"/>
          <w:color w:val="000000"/>
          <w:shd w:val="clear" w:color="auto" w:fill="FFFFFF"/>
        </w:rPr>
        <w:t xml:space="preserve"> 2 </w:t>
      </w:r>
      <w:r w:rsidR="00E66D0E" w:rsidRPr="00E04437">
        <w:rPr>
          <w:rFonts w:cs="Arial"/>
          <w:color w:val="000000"/>
          <w:shd w:val="clear" w:color="auto" w:fill="FFFFFF"/>
        </w:rPr>
        <w:t>to</w:t>
      </w:r>
      <w:r w:rsidR="004378E7" w:rsidRPr="00E04437">
        <w:rPr>
          <w:rFonts w:cs="Arial"/>
          <w:color w:val="000000"/>
          <w:shd w:val="clear" w:color="auto" w:fill="FFFFFF"/>
        </w:rPr>
        <w:t xml:space="preserve"> 5 mm through</w:t>
      </w:r>
      <w:r w:rsidR="000A57DC" w:rsidRPr="00E04437">
        <w:rPr>
          <w:rFonts w:cs="Arial"/>
          <w:color w:val="000000"/>
          <w:shd w:val="clear" w:color="auto" w:fill="FFFFFF"/>
        </w:rPr>
        <w:t xml:space="preserve"> which are then cooled</w:t>
      </w:r>
      <w:r w:rsidR="004378E7" w:rsidRPr="00E04437">
        <w:rPr>
          <w:rFonts w:cs="Arial"/>
          <w:color w:val="000000"/>
          <w:shd w:val="clear" w:color="auto" w:fill="FFFFFF"/>
        </w:rPr>
        <w:t xml:space="preserve">. Any granules bigger than 5mm are </w:t>
      </w:r>
      <w:r w:rsidR="00E66D0E" w:rsidRPr="00E04437">
        <w:rPr>
          <w:rFonts w:cs="Arial"/>
          <w:color w:val="000000"/>
          <w:shd w:val="clear" w:color="auto" w:fill="FFFFFF"/>
        </w:rPr>
        <w:t>broken and recycled into the sieves, granules smaller than 2mm are returned to the granulation drum</w:t>
      </w:r>
      <w:r w:rsidR="004378E7" w:rsidRPr="00E04437">
        <w:rPr>
          <w:rFonts w:cs="Arial"/>
          <w:color w:val="000000"/>
          <w:shd w:val="clear" w:color="auto" w:fill="FFFFFF"/>
        </w:rPr>
        <w:t>.</w:t>
      </w:r>
      <w:r w:rsidR="00A655B0" w:rsidRPr="00E04437">
        <w:rPr>
          <w:rFonts w:cs="Arial"/>
          <w:color w:val="000000"/>
          <w:shd w:val="clear" w:color="auto" w:fill="FFFFFF"/>
        </w:rPr>
        <w:t xml:space="preserve"> The recycle ratio is around 1:1. This is quite high </w:t>
      </w:r>
      <w:r w:rsidR="005B3530" w:rsidRPr="00E04437">
        <w:rPr>
          <w:rFonts w:cs="Arial"/>
          <w:color w:val="000000"/>
          <w:shd w:val="clear" w:color="auto" w:fill="FFFFFF"/>
        </w:rPr>
        <w:t xml:space="preserve">as </w:t>
      </w:r>
      <w:r w:rsidR="00E66D0E" w:rsidRPr="00E04437">
        <w:rPr>
          <w:rFonts w:cs="Arial"/>
          <w:color w:val="000000"/>
          <w:shd w:val="clear" w:color="auto" w:fill="FFFFFF"/>
        </w:rPr>
        <w:t>the</w:t>
      </w:r>
      <w:r w:rsidR="00A655B0" w:rsidRPr="00E04437">
        <w:rPr>
          <w:rFonts w:cs="Arial"/>
          <w:color w:val="000000"/>
          <w:shd w:val="clear" w:color="auto" w:fill="FFFFFF"/>
        </w:rPr>
        <w:t xml:space="preserve"> particles in the recycle flow that can pose as good starting granules.</w:t>
      </w:r>
      <w:r w:rsidR="00F8370B" w:rsidRPr="00E04437">
        <w:rPr>
          <w:rFonts w:cs="Arial"/>
          <w:color w:val="000000"/>
          <w:shd w:val="clear" w:color="auto" w:fill="FFFFFF"/>
        </w:rPr>
        <w:t xml:space="preserve"> An overview of the production process can be found in </w:t>
      </w:r>
      <w:r w:rsidR="00C44B9A">
        <w:t>a</w:t>
      </w:r>
      <w:r w:rsidR="00C44B9A" w:rsidRPr="00E04437">
        <w:t xml:space="preserve">ppendix </w:t>
      </w:r>
      <w:r w:rsidR="00E66D0E" w:rsidRPr="00E04437">
        <w:t>1.</w:t>
      </w:r>
    </w:p>
    <w:p w14:paraId="3FBDE4D9" w14:textId="77777777" w:rsidR="00601CEE" w:rsidRPr="00E04437" w:rsidRDefault="003110CD" w:rsidP="0070693A">
      <w:pPr>
        <w:spacing w:line="240" w:lineRule="auto"/>
        <w:jc w:val="both"/>
        <w:rPr>
          <w:rFonts w:cs="Arial"/>
          <w:color w:val="000000"/>
          <w:shd w:val="clear" w:color="auto" w:fill="FFFFFF"/>
        </w:rPr>
      </w:pPr>
      <w:r w:rsidRPr="00E04437">
        <w:rPr>
          <w:rFonts w:cs="Arial"/>
          <w:color w:val="000000"/>
          <w:shd w:val="clear" w:color="auto" w:fill="FFFFFF"/>
        </w:rPr>
        <w:t>Products made in the plant each have their own grade, which is expressed as a number which corresponds to the weight percentage of certain nutrients in the granules. 15-10-15 for example for a NPK; the first number corresponds to the weight percentage of N, the second to the weight percentage of P</w:t>
      </w:r>
      <w:r w:rsidRPr="00E04437">
        <w:rPr>
          <w:rFonts w:cs="Arial"/>
          <w:color w:val="000000"/>
          <w:shd w:val="clear" w:color="auto" w:fill="FFFFFF"/>
          <w:vertAlign w:val="subscript"/>
        </w:rPr>
        <w:t>2</w:t>
      </w:r>
      <w:r w:rsidRPr="00E04437">
        <w:rPr>
          <w:rFonts w:cs="Arial"/>
          <w:color w:val="000000"/>
          <w:shd w:val="clear" w:color="auto" w:fill="FFFFFF"/>
        </w:rPr>
        <w:t>O</w:t>
      </w:r>
      <w:r w:rsidRPr="00E04437">
        <w:rPr>
          <w:rFonts w:cs="Arial"/>
          <w:color w:val="000000"/>
          <w:shd w:val="clear" w:color="auto" w:fill="FFFFFF"/>
          <w:vertAlign w:val="subscript"/>
        </w:rPr>
        <w:t>5</w:t>
      </w:r>
      <w:r w:rsidRPr="00E04437">
        <w:rPr>
          <w:rFonts w:cs="Arial"/>
          <w:color w:val="000000"/>
          <w:shd w:val="clear" w:color="auto" w:fill="FFFFFF"/>
        </w:rPr>
        <w:t xml:space="preserve"> and the third to the weight percentage of K</w:t>
      </w:r>
      <w:r w:rsidRPr="00E04437">
        <w:rPr>
          <w:rFonts w:cs="Arial"/>
          <w:color w:val="000000"/>
          <w:shd w:val="clear" w:color="auto" w:fill="FFFFFF"/>
          <w:vertAlign w:val="subscript"/>
        </w:rPr>
        <w:t>2</w:t>
      </w:r>
      <w:r w:rsidRPr="00E04437">
        <w:rPr>
          <w:rFonts w:cs="Arial"/>
          <w:color w:val="000000"/>
          <w:shd w:val="clear" w:color="auto" w:fill="FFFFFF"/>
        </w:rPr>
        <w:t>O.</w:t>
      </w:r>
      <w:r w:rsidR="00601CEE" w:rsidRPr="00E04437">
        <w:rPr>
          <w:shd w:val="clear" w:color="auto" w:fill="FFFFFF"/>
        </w:rPr>
        <w:br w:type="page"/>
      </w:r>
    </w:p>
    <w:p w14:paraId="3FBDE4DA" w14:textId="77777777" w:rsidR="004378E7" w:rsidRPr="00E04437" w:rsidRDefault="004378E7" w:rsidP="0070693A">
      <w:pPr>
        <w:pStyle w:val="Kop2"/>
        <w:spacing w:line="240" w:lineRule="auto"/>
        <w:jc w:val="both"/>
        <w:rPr>
          <w:shd w:val="clear" w:color="auto" w:fill="FFFFFF"/>
        </w:rPr>
      </w:pPr>
      <w:bookmarkStart w:id="9" w:name="_Toc374611445"/>
      <w:r w:rsidRPr="00E04437">
        <w:rPr>
          <w:shd w:val="clear" w:color="auto" w:fill="FFFFFF"/>
        </w:rPr>
        <w:t>Urea</w:t>
      </w:r>
      <w:bookmarkEnd w:id="9"/>
    </w:p>
    <w:p w14:paraId="3FBDE4DB" w14:textId="77777777" w:rsidR="00C259A5" w:rsidRPr="006B0083" w:rsidRDefault="00866320" w:rsidP="0070693A">
      <w:pPr>
        <w:spacing w:after="240" w:line="240" w:lineRule="auto"/>
        <w:rPr>
          <w:shd w:val="clear" w:color="auto" w:fill="FFFFFF"/>
          <w:lang w:val="nl-NL"/>
        </w:rPr>
      </w:pPr>
      <w:r w:rsidRPr="00E04437">
        <w:rPr>
          <w:shd w:val="clear" w:color="auto" w:fill="FFFFFF"/>
        </w:rPr>
        <w:t xml:space="preserve">Currently, ammonium </w:t>
      </w:r>
      <w:r w:rsidR="00271D3E" w:rsidRPr="00E04437">
        <w:rPr>
          <w:shd w:val="clear" w:color="auto" w:fill="FFFFFF"/>
        </w:rPr>
        <w:t xml:space="preserve">sulfate is added in the granulation phase as solid salt. The same can be done with </w:t>
      </w:r>
      <w:r w:rsidR="001119AF" w:rsidRPr="00E04437">
        <w:rPr>
          <w:shd w:val="clear" w:color="auto" w:fill="FFFFFF"/>
        </w:rPr>
        <w:t xml:space="preserve">solid </w:t>
      </w:r>
      <w:r w:rsidR="00271D3E" w:rsidRPr="00E04437">
        <w:rPr>
          <w:shd w:val="clear" w:color="auto" w:fill="FFFFFF"/>
        </w:rPr>
        <w:t xml:space="preserve">urea in the granulator, but the granules then have the tendency to </w:t>
      </w:r>
      <w:r w:rsidR="003C3E9D" w:rsidRPr="00E04437">
        <w:rPr>
          <w:shd w:val="clear" w:color="auto" w:fill="FFFFFF"/>
        </w:rPr>
        <w:t>become moist as the</w:t>
      </w:r>
      <w:r w:rsidR="00271D3E" w:rsidRPr="00E04437">
        <w:rPr>
          <w:shd w:val="clear" w:color="auto" w:fill="FFFFFF"/>
        </w:rPr>
        <w:t xml:space="preserve"> urea </w:t>
      </w:r>
      <w:r w:rsidR="0014711E" w:rsidRPr="00E04437">
        <w:rPr>
          <w:shd w:val="clear" w:color="auto" w:fill="FFFFFF"/>
        </w:rPr>
        <w:t xml:space="preserve">reacts with </w:t>
      </w:r>
      <w:r w:rsidR="0005309F" w:rsidRPr="00E04437">
        <w:rPr>
          <w:shd w:val="clear" w:color="auto" w:fill="FFFFFF"/>
        </w:rPr>
        <w:t xml:space="preserve">hydrated salts </w:t>
      </w:r>
      <w:r w:rsidR="0014711E" w:rsidRPr="00E04437">
        <w:rPr>
          <w:shd w:val="clear" w:color="auto" w:fill="FFFFFF"/>
        </w:rPr>
        <w:t>in</w:t>
      </w:r>
      <w:r w:rsidR="00A17486" w:rsidRPr="00E04437">
        <w:rPr>
          <w:shd w:val="clear" w:color="auto" w:fill="FFFFFF"/>
        </w:rPr>
        <w:t xml:space="preserve"> the</w:t>
      </w:r>
      <w:r w:rsidR="0014711E" w:rsidRPr="00E04437">
        <w:rPr>
          <w:shd w:val="clear" w:color="auto" w:fill="FFFFFF"/>
        </w:rPr>
        <w:t xml:space="preserve"> super phosphate</w:t>
      </w:r>
      <w:r w:rsidR="0005309F" w:rsidRPr="00E04437">
        <w:rPr>
          <w:shd w:val="clear" w:color="auto" w:fill="FFFFFF"/>
        </w:rPr>
        <w:t xml:space="preserve"> and releases water</w:t>
      </w:r>
      <w:r w:rsidR="003618E1" w:rsidRPr="00E04437">
        <w:rPr>
          <w:shd w:val="clear" w:color="auto" w:fill="FFFFFF"/>
        </w:rPr>
        <w:t xml:space="preserve"> as described in</w:t>
      </w:r>
      <w:r w:rsidR="00DD3F8F">
        <w:rPr>
          <w:shd w:val="clear" w:color="auto" w:fill="FFFFFF"/>
        </w:rPr>
        <w:t xml:space="preserve"> Equation 4</w:t>
      </w:r>
      <w:r w:rsidR="00271D3E" w:rsidRPr="00E04437">
        <w:rPr>
          <w:shd w:val="clear" w:color="auto" w:fill="FFFFFF"/>
        </w:rPr>
        <w:t xml:space="preserve">. </w:t>
      </w:r>
      <w:r w:rsidRPr="00E04437">
        <w:rPr>
          <w:shd w:val="clear" w:color="auto" w:fill="FFFFFF"/>
        </w:rPr>
        <w:t xml:space="preserve">Also blending the superphosphate-based granules with urea causes this water to be released. </w:t>
      </w:r>
      <w:r w:rsidR="004D3897" w:rsidRPr="00E04437">
        <w:rPr>
          <w:shd w:val="clear" w:color="auto" w:fill="FFFFFF"/>
        </w:rPr>
        <w:fldChar w:fldCharType="begin" w:fldLock="1"/>
      </w:r>
      <w:r w:rsidR="004D3897" w:rsidRPr="00E04437">
        <w:rPr>
          <w:shd w:val="clear" w:color="auto" w:fill="FFFFFF"/>
        </w:rPr>
        <w:instrText>ADDIN CSL_CITATION { "citationItems" : [ { "id" : "ITEM-1", "itemData" : { "author" : [ { "dropping-particle" : "", "family" : "Aasam\u00e4e", "given" : "E", "non-dropping-particle" : "", "parse-names" : false, "suffix" : "" }, { "dropping-particle" : "", "family" : "Arumeel", "given" : "E", "non-dropping-particle" : "", "parse-names" : false, "suffix" : "" }, { "dropping-particle" : "", "family" : "Einard", "given" : "M", "non-dropping-particle" : "", "parse-names" : false, "suffix" : "" }, { "dropping-particle" : "", "family" : "Veiderma", "given" : "M", "non-dropping-particle" : "", "parse-names" : false, "suffix" : "" } ], "container-title" : "Fertilizer Research", "id" : "ITEM-1", "issue" : "2", "issued" : { "date-parts" : [ [ "1993" ] ] }, "page" : "161-167", "title" : "Obtaining granular NPK fertilizers from single superphosphate and urea", "type" : "article-journal", "volume" : "35" }, "uris" : [ "http://www.mendeley.com/documents/?uuid=3fcbf3b0-41ae-4529-93c9-da02cd42af05" ] } ], "mendeley" : { "previouslyFormattedCitation" : "(Aasam\u00e4e, Arumeel, Einard, &amp; Veiderma, 1993)" }, "properties" : { "noteIndex" : 0 }, "schema" : "https://github.com/citation-style-language/schema/raw/master/csl-citation.json" }</w:instrText>
      </w:r>
      <w:r w:rsidR="004D3897" w:rsidRPr="00E04437">
        <w:rPr>
          <w:shd w:val="clear" w:color="auto" w:fill="FFFFFF"/>
        </w:rPr>
        <w:fldChar w:fldCharType="separate"/>
      </w:r>
      <w:r w:rsidR="004D3897" w:rsidRPr="006B0083">
        <w:rPr>
          <w:noProof/>
          <w:shd w:val="clear" w:color="auto" w:fill="FFFFFF"/>
          <w:lang w:val="nl-NL"/>
        </w:rPr>
        <w:t>(Aasamäe, Arumeel, Einard, &amp; Veiderma, 1993)</w:t>
      </w:r>
      <w:r w:rsidR="004D3897" w:rsidRPr="00E04437">
        <w:rPr>
          <w:shd w:val="clear" w:color="auto" w:fill="FFFFFF"/>
        </w:rPr>
        <w:fldChar w:fldCharType="end"/>
      </w:r>
    </w:p>
    <w:p w14:paraId="3FBDE4DC" w14:textId="77777777" w:rsidR="00C259A5" w:rsidRPr="006B0083" w:rsidRDefault="000220BB" w:rsidP="0070693A">
      <w:pPr>
        <w:spacing w:line="240" w:lineRule="auto"/>
        <w:jc w:val="center"/>
        <w:rPr>
          <w:rFonts w:cs="Arial"/>
          <w:b/>
          <w:color w:val="000000"/>
          <w:shd w:val="clear" w:color="auto" w:fill="FFFFFF"/>
          <w:lang w:val="nl-NL"/>
        </w:rPr>
      </w:pPr>
      <w:r w:rsidRPr="006B0083">
        <w:rPr>
          <w:b/>
          <w:lang w:val="nl-NL"/>
        </w:rPr>
        <w:t xml:space="preserve"> </w:t>
      </w:r>
      <w:r w:rsidR="00AF259E" w:rsidRPr="006B0083">
        <w:rPr>
          <w:b/>
          <w:lang w:val="nl-NL"/>
        </w:rPr>
        <w:t xml:space="preserve">Equation </w:t>
      </w:r>
      <w:r w:rsidRPr="006B0083">
        <w:rPr>
          <w:b/>
          <w:lang w:val="nl-NL"/>
        </w:rPr>
        <w:t xml:space="preserve">(4)   </w:t>
      </w:r>
      <m:oMath>
        <m:r>
          <m:rPr>
            <m:sty m:val="b"/>
          </m:rPr>
          <w:rPr>
            <w:rFonts w:ascii="Cambria Math" w:hAnsi="Cambria Math"/>
            <w:lang w:val="en-GB"/>
          </w:rPr>
          <m:t>CO</m:t>
        </m:r>
        <m:sSub>
          <m:sSubPr>
            <m:ctrlPr>
              <w:rPr>
                <w:rFonts w:ascii="Cambria Math" w:eastAsia="SimSun" w:hAnsi="Cambria Math" w:cs="SimSun"/>
                <w:b/>
                <w:iCs/>
                <w:lang w:val="en-GB" w:eastAsia="en-US"/>
              </w:rPr>
            </m:ctrlPr>
          </m:sSubPr>
          <m:e>
            <m:d>
              <m:dPr>
                <m:ctrlPr>
                  <w:rPr>
                    <w:rFonts w:ascii="Cambria Math" w:eastAsia="SimSun" w:hAnsi="Cambria Math" w:cs="SimSun"/>
                    <w:b/>
                    <w:iCs/>
                    <w:lang w:val="en-GB" w:eastAsia="en-US"/>
                  </w:rPr>
                </m:ctrlPr>
              </m:dPr>
              <m:e>
                <m:sSub>
                  <m:sSubPr>
                    <m:ctrlPr>
                      <w:rPr>
                        <w:rFonts w:ascii="Cambria Math" w:eastAsia="SimSun" w:hAnsi="Cambria Math" w:cs="SimSun"/>
                        <w:b/>
                        <w:iCs/>
                        <w:lang w:val="en-GB" w:eastAsia="en-US"/>
                      </w:rPr>
                    </m:ctrlPr>
                  </m:sSubPr>
                  <m:e>
                    <m:r>
                      <m:rPr>
                        <m:sty m:val="b"/>
                      </m:rPr>
                      <w:rPr>
                        <w:rFonts w:ascii="Cambria Math" w:hAnsi="Cambria Math"/>
                        <w:lang w:val="en-GB"/>
                      </w:rPr>
                      <m:t>NH</m:t>
                    </m:r>
                  </m:e>
                  <m:sub>
                    <m:r>
                      <m:rPr>
                        <m:sty m:val="b"/>
                      </m:rPr>
                      <w:rPr>
                        <w:rFonts w:ascii="Cambria Math" w:hAnsi="Cambria Math"/>
                        <w:lang w:val="en-GB"/>
                      </w:rPr>
                      <m:t>2</m:t>
                    </m:r>
                  </m:sub>
                </m:sSub>
              </m:e>
            </m:d>
          </m:e>
          <m:sub>
            <m:r>
              <m:rPr>
                <m:sty m:val="b"/>
              </m:rPr>
              <w:rPr>
                <w:rFonts w:ascii="Cambria Math" w:hAnsi="Cambria Math"/>
                <w:lang w:val="en-GB"/>
              </w:rPr>
              <m:t>2</m:t>
            </m:r>
            <m:r>
              <m:rPr>
                <m:sty m:val="b"/>
              </m:rPr>
              <w:rPr>
                <w:rFonts w:ascii="Cambria Math" w:hAnsi="Cambria Math"/>
                <w:lang w:val="nl-NL"/>
              </w:rPr>
              <m:t xml:space="preserve"> </m:t>
            </m:r>
          </m:sub>
        </m:sSub>
        <m:r>
          <m:rPr>
            <m:sty m:val="b"/>
          </m:rPr>
          <w:rPr>
            <w:rFonts w:ascii="Cambria Math" w:hAnsi="Cambria Math"/>
            <w:lang w:val="nl-NL"/>
          </w:rPr>
          <m:t>+</m:t>
        </m:r>
        <m:r>
          <m:rPr>
            <m:sty m:val="b"/>
          </m:rPr>
          <w:rPr>
            <w:rFonts w:ascii="Cambria Math" w:hAnsi="Cambria Math"/>
            <w:lang w:val="en-GB"/>
          </w:rPr>
          <m:t>Ca</m:t>
        </m:r>
        <m:sSub>
          <m:sSubPr>
            <m:ctrlPr>
              <w:rPr>
                <w:rFonts w:ascii="Cambria Math" w:eastAsia="SimSun" w:hAnsi="Cambria Math" w:cs="SimSun"/>
                <w:b/>
                <w:iCs/>
                <w:lang w:val="en-GB" w:eastAsia="en-US"/>
              </w:rPr>
            </m:ctrlPr>
          </m:sSubPr>
          <m:e>
            <m:d>
              <m:dPr>
                <m:ctrlPr>
                  <w:rPr>
                    <w:rFonts w:ascii="Cambria Math" w:eastAsia="SimSun" w:hAnsi="Cambria Math" w:cs="SimSun"/>
                    <w:b/>
                    <w:iCs/>
                    <w:lang w:val="en-GB" w:eastAsia="en-US"/>
                  </w:rPr>
                </m:ctrlPr>
              </m:dPr>
              <m:e>
                <m:sSub>
                  <m:sSubPr>
                    <m:ctrlPr>
                      <w:rPr>
                        <w:rFonts w:ascii="Cambria Math" w:eastAsia="SimSun" w:hAnsi="Cambria Math" w:cs="SimSun"/>
                        <w:b/>
                        <w:iCs/>
                        <w:lang w:val="en-GB" w:eastAsia="en-US"/>
                      </w:rPr>
                    </m:ctrlPr>
                  </m:sSubPr>
                  <m:e>
                    <m:r>
                      <m:rPr>
                        <m:sty m:val="b"/>
                      </m:rPr>
                      <w:rPr>
                        <w:rFonts w:ascii="Cambria Math" w:hAnsi="Cambria Math"/>
                        <w:lang w:val="en-GB"/>
                      </w:rPr>
                      <m:t>H</m:t>
                    </m:r>
                  </m:e>
                  <m:sub>
                    <m:r>
                      <m:rPr>
                        <m:sty m:val="b"/>
                      </m:rPr>
                      <w:rPr>
                        <w:rFonts w:ascii="Cambria Math" w:hAnsi="Cambria Math"/>
                        <w:lang w:val="en-GB"/>
                      </w:rPr>
                      <m:t>2</m:t>
                    </m:r>
                  </m:sub>
                </m:sSub>
                <m:sSub>
                  <m:sSubPr>
                    <m:ctrlPr>
                      <w:rPr>
                        <w:rFonts w:ascii="Cambria Math" w:eastAsia="SimSun" w:hAnsi="Cambria Math" w:cs="SimSun"/>
                        <w:b/>
                        <w:iCs/>
                        <w:lang w:val="en-GB" w:eastAsia="en-US"/>
                      </w:rPr>
                    </m:ctrlPr>
                  </m:sSubPr>
                  <m:e>
                    <m:r>
                      <m:rPr>
                        <m:sty m:val="b"/>
                      </m:rPr>
                      <w:rPr>
                        <w:rFonts w:ascii="Cambria Math" w:hAnsi="Cambria Math"/>
                        <w:lang w:val="en-GB"/>
                      </w:rPr>
                      <m:t>PO</m:t>
                    </m:r>
                  </m:e>
                  <m:sub>
                    <m:r>
                      <m:rPr>
                        <m:sty m:val="b"/>
                      </m:rPr>
                      <w:rPr>
                        <w:rFonts w:ascii="Cambria Math" w:hAnsi="Cambria Math"/>
                        <w:lang w:val="en-GB"/>
                      </w:rPr>
                      <m:t>4</m:t>
                    </m:r>
                  </m:sub>
                </m:sSub>
              </m:e>
            </m:d>
          </m:e>
          <m:sub>
            <m:r>
              <m:rPr>
                <m:sty m:val="b"/>
              </m:rPr>
              <w:rPr>
                <w:rFonts w:ascii="Cambria Math" w:hAnsi="Cambria Math"/>
                <w:lang w:val="en-GB"/>
              </w:rPr>
              <m:t>2</m:t>
            </m:r>
          </m:sub>
        </m:sSub>
        <m:r>
          <m:rPr>
            <m:sty m:val="b"/>
          </m:rPr>
          <w:rPr>
            <w:rFonts w:ascii="Cambria Math" w:hAnsi="Cambria Math"/>
            <w:lang w:val="nl-NL"/>
          </w:rPr>
          <m:t>.</m:t>
        </m:r>
        <m:sSub>
          <m:sSubPr>
            <m:ctrlPr>
              <w:rPr>
                <w:rFonts w:ascii="Cambria Math" w:eastAsia="SimSun" w:hAnsi="Cambria Math" w:cs="SimSun"/>
                <w:b/>
                <w:iCs/>
                <w:lang w:val="en-GB" w:eastAsia="en-US"/>
              </w:rPr>
            </m:ctrlPr>
          </m:sSubPr>
          <m:e>
            <m:r>
              <m:rPr>
                <m:sty m:val="b"/>
              </m:rPr>
              <w:rPr>
                <w:rFonts w:ascii="Cambria Math" w:hAnsi="Cambria Math"/>
                <w:lang w:val="en-GB"/>
              </w:rPr>
              <m:t>H</m:t>
            </m:r>
          </m:e>
          <m:sub>
            <m:r>
              <m:rPr>
                <m:sty m:val="b"/>
              </m:rPr>
              <w:rPr>
                <w:rFonts w:ascii="Cambria Math" w:hAnsi="Cambria Math"/>
                <w:lang w:val="en-GB"/>
              </w:rPr>
              <m:t>2</m:t>
            </m:r>
          </m:sub>
        </m:sSub>
        <m:r>
          <m:rPr>
            <m:sty m:val="b"/>
          </m:rPr>
          <w:rPr>
            <w:rFonts w:ascii="Cambria Math" w:hAnsi="Cambria Math"/>
            <w:lang w:val="en-GB"/>
          </w:rPr>
          <m:t>O</m:t>
        </m:r>
        <m:r>
          <m:rPr>
            <m:sty m:val="b"/>
          </m:rPr>
          <w:rPr>
            <w:rFonts w:ascii="Cambria Math" w:hAnsi="Cambria Math"/>
            <w:lang w:val="nl-NL"/>
          </w:rPr>
          <m:t>→</m:t>
        </m:r>
        <m:r>
          <m:rPr>
            <m:sty m:val="b"/>
          </m:rPr>
          <w:rPr>
            <w:rFonts w:ascii="Cambria Math" w:hAnsi="Cambria Math"/>
            <w:lang w:val="en-GB"/>
          </w:rPr>
          <m:t>Ca</m:t>
        </m:r>
        <m:sSub>
          <m:sSubPr>
            <m:ctrlPr>
              <w:rPr>
                <w:rFonts w:ascii="Cambria Math" w:eastAsia="SimSun" w:hAnsi="Cambria Math" w:cs="SimSun"/>
                <w:b/>
                <w:iCs/>
                <w:lang w:val="en-GB" w:eastAsia="en-US"/>
              </w:rPr>
            </m:ctrlPr>
          </m:sSubPr>
          <m:e>
            <m:d>
              <m:dPr>
                <m:ctrlPr>
                  <w:rPr>
                    <w:rFonts w:ascii="Cambria Math" w:eastAsia="SimSun" w:hAnsi="Cambria Math" w:cs="SimSun"/>
                    <w:b/>
                    <w:iCs/>
                    <w:lang w:val="en-GB" w:eastAsia="en-US"/>
                  </w:rPr>
                </m:ctrlPr>
              </m:dPr>
              <m:e>
                <m:sSub>
                  <m:sSubPr>
                    <m:ctrlPr>
                      <w:rPr>
                        <w:rFonts w:ascii="Cambria Math" w:eastAsia="SimSun" w:hAnsi="Cambria Math" w:cs="SimSun"/>
                        <w:b/>
                        <w:iCs/>
                        <w:lang w:val="en-GB" w:eastAsia="en-US"/>
                      </w:rPr>
                    </m:ctrlPr>
                  </m:sSubPr>
                  <m:e>
                    <m:r>
                      <m:rPr>
                        <m:sty m:val="b"/>
                      </m:rPr>
                      <w:rPr>
                        <w:rFonts w:ascii="Cambria Math" w:hAnsi="Cambria Math"/>
                        <w:lang w:val="en-GB"/>
                      </w:rPr>
                      <m:t>H</m:t>
                    </m:r>
                  </m:e>
                  <m:sub>
                    <m:r>
                      <m:rPr>
                        <m:sty m:val="b"/>
                      </m:rPr>
                      <w:rPr>
                        <w:rFonts w:ascii="Cambria Math" w:hAnsi="Cambria Math"/>
                        <w:lang w:val="en-GB"/>
                      </w:rPr>
                      <m:t>2</m:t>
                    </m:r>
                  </m:sub>
                </m:sSub>
                <m:sSub>
                  <m:sSubPr>
                    <m:ctrlPr>
                      <w:rPr>
                        <w:rFonts w:ascii="Cambria Math" w:eastAsia="SimSun" w:hAnsi="Cambria Math" w:cs="SimSun"/>
                        <w:b/>
                        <w:iCs/>
                        <w:lang w:val="en-GB" w:eastAsia="en-US"/>
                      </w:rPr>
                    </m:ctrlPr>
                  </m:sSubPr>
                  <m:e>
                    <m:r>
                      <m:rPr>
                        <m:sty m:val="b"/>
                      </m:rPr>
                      <w:rPr>
                        <w:rFonts w:ascii="Cambria Math" w:hAnsi="Cambria Math"/>
                        <w:lang w:val="en-GB"/>
                      </w:rPr>
                      <m:t>PO</m:t>
                    </m:r>
                  </m:e>
                  <m:sub>
                    <m:r>
                      <m:rPr>
                        <m:sty m:val="b"/>
                      </m:rPr>
                      <w:rPr>
                        <w:rFonts w:ascii="Cambria Math" w:hAnsi="Cambria Math"/>
                        <w:lang w:val="en-GB"/>
                      </w:rPr>
                      <m:t>4</m:t>
                    </m:r>
                  </m:sub>
                </m:sSub>
              </m:e>
            </m:d>
          </m:e>
          <m:sub>
            <m:r>
              <m:rPr>
                <m:sty m:val="b"/>
              </m:rPr>
              <w:rPr>
                <w:rFonts w:ascii="Cambria Math" w:hAnsi="Cambria Math"/>
                <w:lang w:val="en-GB"/>
              </w:rPr>
              <m:t>2</m:t>
            </m:r>
          </m:sub>
        </m:sSub>
        <m:r>
          <m:rPr>
            <m:sty m:val="b"/>
          </m:rPr>
          <w:rPr>
            <w:rFonts w:ascii="Cambria Math" w:hAnsi="Cambria Math"/>
            <w:lang w:val="nl-NL"/>
          </w:rPr>
          <m:t>.</m:t>
        </m:r>
        <m:r>
          <m:rPr>
            <m:sty m:val="b"/>
          </m:rPr>
          <w:rPr>
            <w:rFonts w:ascii="Cambria Math" w:hAnsi="Cambria Math"/>
            <w:lang w:val="en-GB"/>
          </w:rPr>
          <m:t>CO</m:t>
        </m:r>
        <m:sSub>
          <m:sSubPr>
            <m:ctrlPr>
              <w:rPr>
                <w:rFonts w:ascii="Cambria Math" w:eastAsia="SimSun" w:hAnsi="Cambria Math" w:cs="SimSun"/>
                <w:b/>
                <w:iCs/>
                <w:lang w:val="en-GB" w:eastAsia="en-US"/>
              </w:rPr>
            </m:ctrlPr>
          </m:sSubPr>
          <m:e>
            <m:d>
              <m:dPr>
                <m:ctrlPr>
                  <w:rPr>
                    <w:rFonts w:ascii="Cambria Math" w:eastAsia="SimSun" w:hAnsi="Cambria Math" w:cs="SimSun"/>
                    <w:b/>
                    <w:iCs/>
                    <w:lang w:val="en-GB" w:eastAsia="en-US"/>
                  </w:rPr>
                </m:ctrlPr>
              </m:dPr>
              <m:e>
                <m:sSub>
                  <m:sSubPr>
                    <m:ctrlPr>
                      <w:rPr>
                        <w:rFonts w:ascii="Cambria Math" w:eastAsia="SimSun" w:hAnsi="Cambria Math" w:cs="SimSun"/>
                        <w:b/>
                        <w:iCs/>
                        <w:lang w:val="en-GB" w:eastAsia="en-US"/>
                      </w:rPr>
                    </m:ctrlPr>
                  </m:sSubPr>
                  <m:e>
                    <m:r>
                      <m:rPr>
                        <m:sty m:val="b"/>
                      </m:rPr>
                      <w:rPr>
                        <w:rFonts w:ascii="Cambria Math" w:hAnsi="Cambria Math"/>
                        <w:lang w:val="en-GB"/>
                      </w:rPr>
                      <m:t>NH</m:t>
                    </m:r>
                  </m:e>
                  <m:sub>
                    <m:r>
                      <m:rPr>
                        <m:sty m:val="b"/>
                      </m:rPr>
                      <w:rPr>
                        <w:rFonts w:ascii="Cambria Math" w:hAnsi="Cambria Math"/>
                        <w:lang w:val="en-GB"/>
                      </w:rPr>
                      <m:t>2</m:t>
                    </m:r>
                  </m:sub>
                </m:sSub>
              </m:e>
            </m:d>
          </m:e>
          <m:sub>
            <m:r>
              <m:rPr>
                <m:sty m:val="b"/>
              </m:rPr>
              <w:rPr>
                <w:rFonts w:ascii="Cambria Math" w:hAnsi="Cambria Math"/>
                <w:lang w:val="en-GB"/>
              </w:rPr>
              <m:t>2</m:t>
            </m:r>
          </m:sub>
        </m:sSub>
        <m:r>
          <m:rPr>
            <m:sty m:val="b"/>
          </m:rPr>
          <w:rPr>
            <w:rFonts w:ascii="Cambria Math" w:hAnsi="Cambria Math"/>
            <w:lang w:val="nl-NL"/>
          </w:rPr>
          <m:t>+</m:t>
        </m:r>
        <m:sSub>
          <m:sSubPr>
            <m:ctrlPr>
              <w:rPr>
                <w:rFonts w:ascii="Cambria Math" w:eastAsia="SimSun" w:hAnsi="Cambria Math" w:cs="SimSun"/>
                <w:b/>
                <w:iCs/>
                <w:lang w:val="en-GB" w:eastAsia="en-US"/>
              </w:rPr>
            </m:ctrlPr>
          </m:sSubPr>
          <m:e>
            <m:r>
              <m:rPr>
                <m:sty m:val="b"/>
              </m:rPr>
              <w:rPr>
                <w:rFonts w:ascii="Cambria Math" w:hAnsi="Cambria Math"/>
                <w:lang w:val="en-GB"/>
              </w:rPr>
              <m:t>H</m:t>
            </m:r>
          </m:e>
          <m:sub>
            <m:r>
              <m:rPr>
                <m:sty m:val="b"/>
              </m:rPr>
              <w:rPr>
                <w:rFonts w:ascii="Cambria Math" w:hAnsi="Cambria Math"/>
                <w:lang w:val="en-GB"/>
              </w:rPr>
              <m:t>2</m:t>
            </m:r>
          </m:sub>
        </m:sSub>
        <m:r>
          <m:rPr>
            <m:sty m:val="b"/>
          </m:rPr>
          <w:rPr>
            <w:rFonts w:ascii="Cambria Math" w:hAnsi="Cambria Math"/>
            <w:lang w:val="en-GB"/>
          </w:rPr>
          <m:t>O</m:t>
        </m:r>
      </m:oMath>
    </w:p>
    <w:p w14:paraId="3FBDE4DD" w14:textId="77777777" w:rsidR="000F26A8" w:rsidRDefault="000F26A8" w:rsidP="0070693A">
      <w:pPr>
        <w:spacing w:before="240" w:line="240" w:lineRule="auto"/>
        <w:jc w:val="both"/>
        <w:rPr>
          <w:rFonts w:cs="Arial"/>
          <w:color w:val="000000"/>
          <w:shd w:val="clear" w:color="auto" w:fill="FFFFFF"/>
        </w:rPr>
      </w:pPr>
      <w:r w:rsidRPr="00E04437">
        <w:rPr>
          <w:rFonts w:cs="Arial"/>
          <w:color w:val="000000"/>
          <w:shd w:val="clear" w:color="auto" w:fill="FFFFFF"/>
        </w:rPr>
        <w:t xml:space="preserve">Urea itself is hygroscopic above certain relative humidities. The graph of relative humidity against temperature is displayed in </w:t>
      </w:r>
      <w:r w:rsidRPr="00E04437">
        <w:rPr>
          <w:rFonts w:cs="Arial"/>
          <w:color w:val="000000"/>
          <w:shd w:val="clear" w:color="auto" w:fill="FFFFFF"/>
        </w:rPr>
        <w:fldChar w:fldCharType="begin"/>
      </w:r>
      <w:r w:rsidRPr="00E04437">
        <w:rPr>
          <w:rFonts w:cs="Arial"/>
          <w:color w:val="000000"/>
          <w:shd w:val="clear" w:color="auto" w:fill="FFFFFF"/>
        </w:rPr>
        <w:instrText xml:space="preserve"> REF _Ref367883440 \h </w:instrText>
      </w:r>
      <w:r w:rsidR="00D850EA" w:rsidRPr="00E04437">
        <w:rPr>
          <w:rFonts w:cs="Arial"/>
          <w:color w:val="000000"/>
          <w:shd w:val="clear" w:color="auto" w:fill="FFFFFF"/>
        </w:rPr>
        <w:instrText xml:space="preserve"> \* MERGEFORMAT </w:instrText>
      </w:r>
      <w:r w:rsidRPr="00E04437">
        <w:rPr>
          <w:rFonts w:cs="Arial"/>
          <w:color w:val="000000"/>
          <w:shd w:val="clear" w:color="auto" w:fill="FFFFFF"/>
        </w:rPr>
      </w:r>
      <w:r w:rsidRPr="00E04437">
        <w:rPr>
          <w:rFonts w:cs="Arial"/>
          <w:color w:val="000000"/>
          <w:shd w:val="clear" w:color="auto" w:fill="FFFFFF"/>
        </w:rPr>
        <w:fldChar w:fldCharType="separate"/>
      </w:r>
      <w:r w:rsidR="00A97812" w:rsidRPr="00E04437">
        <w:t xml:space="preserve">Figure </w:t>
      </w:r>
      <w:r w:rsidR="00A97812">
        <w:rPr>
          <w:noProof/>
        </w:rPr>
        <w:t>1</w:t>
      </w:r>
      <w:r w:rsidRPr="00E04437">
        <w:rPr>
          <w:rFonts w:cs="Arial"/>
          <w:color w:val="000000"/>
          <w:shd w:val="clear" w:color="auto" w:fill="FFFFFF"/>
        </w:rPr>
        <w:fldChar w:fldCharType="end"/>
      </w:r>
      <w:r w:rsidRPr="00E04437">
        <w:rPr>
          <w:rFonts w:cs="Arial"/>
          <w:color w:val="000000"/>
          <w:shd w:val="clear" w:color="auto" w:fill="FFFFFF"/>
        </w:rPr>
        <w:t xml:space="preserve">. </w:t>
      </w:r>
    </w:p>
    <w:p w14:paraId="3FBDE4DE" w14:textId="77777777" w:rsidR="000A4B97" w:rsidRPr="00E04437" w:rsidRDefault="000A4B97" w:rsidP="0070693A">
      <w:pPr>
        <w:spacing w:before="240" w:line="240" w:lineRule="auto"/>
        <w:jc w:val="both"/>
        <w:rPr>
          <w:rFonts w:cs="Arial"/>
          <w:color w:val="000000"/>
          <w:shd w:val="clear" w:color="auto" w:fill="FFFFFF"/>
        </w:rPr>
      </w:pPr>
    </w:p>
    <w:p w14:paraId="3FBDE4DF" w14:textId="77777777" w:rsidR="000F26A8" w:rsidRPr="00E04437" w:rsidRDefault="000F26A8" w:rsidP="0070693A">
      <w:pPr>
        <w:keepNext/>
        <w:spacing w:line="240" w:lineRule="auto"/>
        <w:jc w:val="both"/>
      </w:pPr>
      <w:r w:rsidRPr="00E04437">
        <w:rPr>
          <w:noProof/>
          <w:lang w:eastAsia="en-US"/>
        </w:rPr>
        <w:drawing>
          <wp:inline distT="0" distB="0" distL="0" distR="0" wp14:anchorId="3FBDE62D" wp14:editId="3FBDE62E">
            <wp:extent cx="3700130" cy="2892055"/>
            <wp:effectExtent l="0" t="0" r="0" b="3810"/>
            <wp:docPr id="4" name="Picture 4" descr="http://www.solexthermal.com/images/en/articles/TheBulkSolidsCool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lexthermal.com/images/en/articles/TheBulkSolidsCooler-2.png"/>
                    <pic:cNvPicPr>
                      <a:picLocks noChangeAspect="1" noChangeArrowheads="1"/>
                    </pic:cNvPicPr>
                  </pic:nvPicPr>
                  <pic:blipFill rotWithShape="1">
                    <a:blip r:embed="rId12">
                      <a:duotone>
                        <a:schemeClr val="accent1">
                          <a:shade val="45000"/>
                          <a:satMod val="135000"/>
                        </a:schemeClr>
                        <a:prstClr val="white"/>
                      </a:duotone>
                      <a:extLst>
                        <a:ext uri="{BEBA8EAE-BF5A-486C-A8C5-ECC9F3942E4B}">
                          <a14:imgProps xmlns:a14="http://schemas.microsoft.com/office/drawing/2010/main">
                            <a14:imgLayer r:embed="rId13">
                              <a14:imgEffect>
                                <a14:sharpenSoften amount="25000"/>
                              </a14:imgEffect>
                              <a14:imgEffect>
                                <a14:brightnessContrast contrast="40000"/>
                              </a14:imgEffect>
                            </a14:imgLayer>
                          </a14:imgProps>
                        </a:ext>
                        <a:ext uri="{28A0092B-C50C-407E-A947-70E740481C1C}">
                          <a14:useLocalDpi xmlns:a14="http://schemas.microsoft.com/office/drawing/2010/main" val="0"/>
                        </a:ext>
                      </a:extLst>
                    </a:blip>
                    <a:srcRect l="2934" t="6462" r="4263" b="9847"/>
                    <a:stretch/>
                  </pic:blipFill>
                  <pic:spPr bwMode="auto">
                    <a:xfrm>
                      <a:off x="0" y="0"/>
                      <a:ext cx="3700225" cy="2892129"/>
                    </a:xfrm>
                    <a:prstGeom prst="rect">
                      <a:avLst/>
                    </a:prstGeom>
                    <a:noFill/>
                    <a:ln>
                      <a:noFill/>
                    </a:ln>
                    <a:extLst>
                      <a:ext uri="{53640926-AAD7-44D8-BBD7-CCE9431645EC}">
                        <a14:shadowObscured xmlns:a14="http://schemas.microsoft.com/office/drawing/2010/main"/>
                      </a:ext>
                    </a:extLst>
                  </pic:spPr>
                </pic:pic>
              </a:graphicData>
            </a:graphic>
          </wp:inline>
        </w:drawing>
      </w:r>
    </w:p>
    <w:p w14:paraId="3FBDE4E0" w14:textId="77777777" w:rsidR="000F26A8" w:rsidRDefault="000F26A8" w:rsidP="0070693A">
      <w:pPr>
        <w:pStyle w:val="Bijschrift"/>
      </w:pPr>
      <w:bookmarkStart w:id="10" w:name="_Ref367883440"/>
      <w:r w:rsidRPr="00E04437">
        <w:t xml:space="preserve">Figure </w:t>
      </w:r>
      <w:fldSimple w:instr=" SEQ Figure \* ARABIC ">
        <w:r w:rsidR="00A97812">
          <w:rPr>
            <w:noProof/>
          </w:rPr>
          <w:t>1</w:t>
        </w:r>
      </w:fldSimple>
      <w:bookmarkEnd w:id="10"/>
      <w:r w:rsidRPr="00E04437">
        <w:t>: Relative humidity-Temperature graph of urea</w:t>
      </w:r>
      <w:r w:rsidR="009D79BA" w:rsidRPr="00E04437">
        <w:t xml:space="preserve"> (</w:t>
      </w:r>
      <w:hyperlink r:id="rId14" w:history="1">
        <w:r w:rsidR="000A4B97" w:rsidRPr="004B77CE">
          <w:rPr>
            <w:rStyle w:val="Hyperlink"/>
          </w:rPr>
          <w:t>http://www.solexthermal.com/images/en/articles/TheBulkSolidsCooler-2.png</w:t>
        </w:r>
      </w:hyperlink>
      <w:r w:rsidR="009D79BA" w:rsidRPr="00E04437">
        <w:t>)</w:t>
      </w:r>
    </w:p>
    <w:p w14:paraId="3FBDE4E1" w14:textId="77777777" w:rsidR="000A4B97" w:rsidRPr="000A4B97" w:rsidRDefault="000A4B97" w:rsidP="000A4B97"/>
    <w:p w14:paraId="3FBDE4E2" w14:textId="77777777" w:rsidR="000F26A8" w:rsidRPr="00E04437" w:rsidRDefault="000F26A8" w:rsidP="0070693A">
      <w:pPr>
        <w:spacing w:line="240" w:lineRule="auto"/>
        <w:jc w:val="both"/>
      </w:pPr>
      <w:r w:rsidRPr="00E04437">
        <w:t>In the graph it is also visible that at higher temperature the urea will take up moisture at lower re</w:t>
      </w:r>
      <w:r w:rsidR="002C7FAE" w:rsidRPr="00E04437">
        <w:t>lative humidities. This poses</w:t>
      </w:r>
      <w:r w:rsidRPr="00E04437">
        <w:t xml:space="preserve"> a problem as the granules are </w:t>
      </w:r>
      <w:r w:rsidR="002C7FAE" w:rsidRPr="00E04437">
        <w:t xml:space="preserve">heated with steam in the granulator and afterwards </w:t>
      </w:r>
      <w:r w:rsidRPr="00E04437">
        <w:t xml:space="preserve">dried using a hot air flow. </w:t>
      </w:r>
      <w:r w:rsidR="002C7FAE" w:rsidRPr="00E04437">
        <w:t>The surplus moisture build up i</w:t>
      </w:r>
      <w:r w:rsidR="00AF589B" w:rsidRPr="00E04437">
        <w:t>n the granulator can cause over-</w:t>
      </w:r>
      <w:r w:rsidR="00A963FC" w:rsidRPr="00E04437">
        <w:t>granulation;</w:t>
      </w:r>
      <w:r w:rsidR="002C7FAE" w:rsidRPr="00E04437">
        <w:t xml:space="preserve"> the granules </w:t>
      </w:r>
      <w:r w:rsidR="007A236A" w:rsidRPr="00E04437">
        <w:t xml:space="preserve">pick up too much </w:t>
      </w:r>
      <w:r w:rsidR="00815C8F" w:rsidRPr="00E04437">
        <w:t>material and</w:t>
      </w:r>
      <w:r w:rsidR="002C7FAE" w:rsidRPr="00E04437">
        <w:t xml:space="preserve"> become too large in size. This can be counteracted by simply using less steam or liquid. The moisture </w:t>
      </w:r>
      <w:r w:rsidR="007A236A" w:rsidRPr="00E04437">
        <w:t>build-</w:t>
      </w:r>
      <w:r w:rsidR="002C7FAE" w:rsidRPr="00E04437">
        <w:t>up in the dryer can be counteracted by the use of either cooler</w:t>
      </w:r>
      <w:r w:rsidRPr="00E04437">
        <w:t xml:space="preserve"> or dehumidified air.</w:t>
      </w:r>
    </w:p>
    <w:p w14:paraId="3FBDE4E3" w14:textId="77777777" w:rsidR="000F26A8" w:rsidRPr="00E04437" w:rsidRDefault="000F26A8" w:rsidP="0070693A">
      <w:pPr>
        <w:spacing w:line="240" w:lineRule="auto"/>
        <w:jc w:val="both"/>
        <w:rPr>
          <w:rFonts w:cs="Arial"/>
          <w:color w:val="000000"/>
          <w:shd w:val="clear" w:color="auto" w:fill="FFFFFF"/>
        </w:rPr>
      </w:pPr>
      <w:r w:rsidRPr="00E04437">
        <w:rPr>
          <w:rFonts w:cs="Arial"/>
          <w:color w:val="000000"/>
          <w:shd w:val="clear" w:color="auto" w:fill="FFFFFF"/>
        </w:rPr>
        <w:t>The moisture build-up</w:t>
      </w:r>
      <w:r w:rsidR="00271D3E" w:rsidRPr="00E04437">
        <w:rPr>
          <w:rFonts w:cs="Arial"/>
          <w:color w:val="000000"/>
          <w:shd w:val="clear" w:color="auto" w:fill="FFFFFF"/>
        </w:rPr>
        <w:t xml:space="preserve"> </w:t>
      </w:r>
      <w:r w:rsidRPr="00E04437">
        <w:rPr>
          <w:rFonts w:cs="Arial"/>
          <w:color w:val="000000"/>
          <w:shd w:val="clear" w:color="auto" w:fill="FFFFFF"/>
        </w:rPr>
        <w:t xml:space="preserve">in and around the </w:t>
      </w:r>
      <w:r w:rsidR="00271D3E" w:rsidRPr="00E04437">
        <w:rPr>
          <w:rFonts w:cs="Arial"/>
          <w:color w:val="000000"/>
          <w:shd w:val="clear" w:color="auto" w:fill="FFFFFF"/>
        </w:rPr>
        <w:t>granules</w:t>
      </w:r>
      <w:r w:rsidRPr="00E04437">
        <w:rPr>
          <w:rFonts w:cs="Arial"/>
          <w:color w:val="000000"/>
          <w:shd w:val="clear" w:color="auto" w:fill="FFFFFF"/>
        </w:rPr>
        <w:t xml:space="preserve"> cause them to</w:t>
      </w:r>
      <w:r w:rsidR="00271D3E" w:rsidRPr="00E04437">
        <w:rPr>
          <w:rFonts w:cs="Arial"/>
          <w:color w:val="000000"/>
          <w:shd w:val="clear" w:color="auto" w:fill="FFFFFF"/>
        </w:rPr>
        <w:t xml:space="preserve"> cake together and leaves it in lumps instead of free flowing granules. Therefore a solution has to be found in order to incorporate urea</w:t>
      </w:r>
      <w:r w:rsidR="001C4332" w:rsidRPr="00E04437">
        <w:rPr>
          <w:rFonts w:cs="Arial"/>
          <w:color w:val="000000"/>
          <w:shd w:val="clear" w:color="auto" w:fill="FFFFFF"/>
        </w:rPr>
        <w:t xml:space="preserve"> </w:t>
      </w:r>
      <w:r w:rsidR="00A963FC" w:rsidRPr="00E04437">
        <w:rPr>
          <w:rFonts w:cs="Arial"/>
          <w:color w:val="000000"/>
          <w:shd w:val="clear" w:color="auto" w:fill="FFFFFF"/>
        </w:rPr>
        <w:t xml:space="preserve">in the fertilizers </w:t>
      </w:r>
      <w:r w:rsidR="001C4332" w:rsidRPr="00E04437">
        <w:rPr>
          <w:rFonts w:cs="Arial"/>
          <w:color w:val="000000"/>
          <w:shd w:val="clear" w:color="auto" w:fill="FFFFFF"/>
        </w:rPr>
        <w:t>without problems</w:t>
      </w:r>
      <w:r w:rsidR="00271D3E" w:rsidRPr="00E04437">
        <w:rPr>
          <w:rFonts w:cs="Arial"/>
          <w:color w:val="000000"/>
          <w:shd w:val="clear" w:color="auto" w:fill="FFFFFF"/>
        </w:rPr>
        <w:t xml:space="preserve"> </w:t>
      </w:r>
      <w:r w:rsidR="00A963FC" w:rsidRPr="00E04437">
        <w:rPr>
          <w:rFonts w:cs="Arial"/>
          <w:color w:val="000000"/>
          <w:shd w:val="clear" w:color="auto" w:fill="FFFFFF"/>
        </w:rPr>
        <w:t>like caking</w:t>
      </w:r>
      <w:r w:rsidR="00271D3E" w:rsidRPr="00E04437">
        <w:rPr>
          <w:rFonts w:cs="Arial"/>
          <w:color w:val="000000"/>
          <w:shd w:val="clear" w:color="auto" w:fill="FFFFFF"/>
        </w:rPr>
        <w:t>.</w:t>
      </w:r>
      <w:r w:rsidR="00A24E00" w:rsidRPr="00E04437">
        <w:rPr>
          <w:rFonts w:cs="Arial"/>
          <w:color w:val="000000"/>
          <w:shd w:val="clear" w:color="auto" w:fill="FFFFFF"/>
        </w:rPr>
        <w:t xml:space="preserve"> Several attempts have been made </w:t>
      </w:r>
      <w:r w:rsidR="00A17486" w:rsidRPr="00E04437">
        <w:rPr>
          <w:rFonts w:cs="Arial"/>
          <w:color w:val="000000"/>
          <w:shd w:val="clear" w:color="auto" w:fill="FFFFFF"/>
        </w:rPr>
        <w:t>across the world</w:t>
      </w:r>
      <w:r w:rsidR="001C4332" w:rsidRPr="00E04437">
        <w:rPr>
          <w:rFonts w:cs="Arial"/>
          <w:color w:val="000000"/>
          <w:shd w:val="clear" w:color="auto" w:fill="FFFFFF"/>
        </w:rPr>
        <w:t xml:space="preserve"> but none have really proven </w:t>
      </w:r>
      <w:r w:rsidR="00A24E00" w:rsidRPr="00E04437">
        <w:rPr>
          <w:rFonts w:cs="Arial"/>
          <w:color w:val="000000"/>
          <w:shd w:val="clear" w:color="auto" w:fill="FFFFFF"/>
        </w:rPr>
        <w:t xml:space="preserve">successful, only </w:t>
      </w:r>
      <w:r w:rsidR="00A17486" w:rsidRPr="00E04437">
        <w:rPr>
          <w:rFonts w:cs="Arial"/>
          <w:color w:val="000000"/>
          <w:shd w:val="clear" w:color="auto" w:fill="FFFFFF"/>
        </w:rPr>
        <w:t xml:space="preserve">resulting in </w:t>
      </w:r>
      <w:r w:rsidR="00A24E00" w:rsidRPr="00E04437">
        <w:rPr>
          <w:rFonts w:cs="Arial"/>
          <w:color w:val="000000"/>
          <w:shd w:val="clear" w:color="auto" w:fill="FFFFFF"/>
        </w:rPr>
        <w:t xml:space="preserve">granules of poor quality. On the European market such poor quality granules </w:t>
      </w:r>
      <w:r w:rsidR="002975B2" w:rsidRPr="00E04437">
        <w:rPr>
          <w:rFonts w:cs="Arial"/>
          <w:color w:val="000000"/>
          <w:shd w:val="clear" w:color="auto" w:fill="FFFFFF"/>
        </w:rPr>
        <w:t>cannot</w:t>
      </w:r>
      <w:r w:rsidR="00F8370B" w:rsidRPr="00E04437">
        <w:rPr>
          <w:rFonts w:cs="Arial"/>
          <w:color w:val="000000"/>
          <w:shd w:val="clear" w:color="auto" w:fill="FFFFFF"/>
        </w:rPr>
        <w:t xml:space="preserve"> be sold.</w:t>
      </w:r>
      <w:r w:rsidRPr="00E04437">
        <w:rPr>
          <w:shd w:val="clear" w:color="auto" w:fill="FFFFFF"/>
        </w:rPr>
        <w:br w:type="page"/>
      </w:r>
    </w:p>
    <w:p w14:paraId="3FBDE4E4" w14:textId="77777777" w:rsidR="002975B2" w:rsidRDefault="002975B2" w:rsidP="0070693A">
      <w:pPr>
        <w:pStyle w:val="Kop1"/>
        <w:spacing w:line="240" w:lineRule="auto"/>
        <w:jc w:val="both"/>
        <w:rPr>
          <w:shd w:val="clear" w:color="auto" w:fill="FFFFFF"/>
        </w:rPr>
      </w:pPr>
      <w:bookmarkStart w:id="11" w:name="_Ref371667784"/>
      <w:bookmarkStart w:id="12" w:name="_Toc374611446"/>
      <w:r w:rsidRPr="00E04437">
        <w:rPr>
          <w:shd w:val="clear" w:color="auto" w:fill="FFFFFF"/>
        </w:rPr>
        <w:t>Methods</w:t>
      </w:r>
      <w:bookmarkEnd w:id="11"/>
      <w:bookmarkEnd w:id="12"/>
    </w:p>
    <w:p w14:paraId="3FBDE4E5" w14:textId="77777777" w:rsidR="00E04437" w:rsidRPr="00E04437" w:rsidRDefault="00E04437" w:rsidP="0070693A">
      <w:pPr>
        <w:spacing w:line="240" w:lineRule="auto"/>
      </w:pPr>
    </w:p>
    <w:p w14:paraId="3FBDE4E6" w14:textId="77777777" w:rsidR="009950A8" w:rsidRPr="00E04437" w:rsidRDefault="009950A8" w:rsidP="00F962DA">
      <w:pPr>
        <w:spacing w:line="240" w:lineRule="auto"/>
        <w:jc w:val="both"/>
      </w:pPr>
      <w:r w:rsidRPr="00E04437">
        <w:t xml:space="preserve">Some of the </w:t>
      </w:r>
      <w:r w:rsidR="00A76A2C" w:rsidRPr="00E04437">
        <w:t>method</w:t>
      </w:r>
      <w:r w:rsidRPr="00E04437">
        <w:t xml:space="preserve">s have been </w:t>
      </w:r>
      <w:r w:rsidR="00A76A2C" w:rsidRPr="00E04437">
        <w:t>tested</w:t>
      </w:r>
      <w:r w:rsidRPr="00E04437">
        <w:t xml:space="preserve"> before at ICL Fertilizers Europe CV</w:t>
      </w:r>
      <w:r w:rsidR="00A76A2C" w:rsidRPr="00E04437">
        <w:t>.</w:t>
      </w:r>
      <w:r w:rsidRPr="00E04437">
        <w:t xml:space="preserve"> They are still performed to give a whole image of the possible methods of incorporating urea in NPK’s and provide a good comparison for each other as they are performed with the same resources. </w:t>
      </w:r>
      <w:r w:rsidR="00F962DA">
        <w:t>All experiments are performed on mini-pilot plant scale and follow all steps of the production process except for the cooling step after size-screening.</w:t>
      </w:r>
    </w:p>
    <w:p w14:paraId="3FBDE4E7" w14:textId="77777777" w:rsidR="005368E3" w:rsidRPr="00E04437" w:rsidRDefault="005368E3" w:rsidP="00F962DA">
      <w:pPr>
        <w:spacing w:line="240" w:lineRule="auto"/>
        <w:jc w:val="both"/>
      </w:pPr>
      <w:r w:rsidRPr="00E04437">
        <w:t xml:space="preserve">Several processes which lead to a NPK fertilizer using urea have been recorded. In short, there are </w:t>
      </w:r>
      <w:r w:rsidR="009D589A" w:rsidRPr="00E04437">
        <w:t>four</w:t>
      </w:r>
      <w:r w:rsidRPr="00E04437">
        <w:t xml:space="preserve"> </w:t>
      </w:r>
      <w:r w:rsidR="00A76A2C" w:rsidRPr="00E04437">
        <w:t>method</w:t>
      </w:r>
      <w:r w:rsidRPr="00E04437">
        <w:t>s of incorporating urea</w:t>
      </w:r>
      <w:r w:rsidR="00B016C1" w:rsidRPr="00E04437">
        <w:t>:</w:t>
      </w:r>
    </w:p>
    <w:p w14:paraId="3FBDE4E8" w14:textId="77777777" w:rsidR="00B016C1" w:rsidRPr="00E04437" w:rsidRDefault="00A4456E" w:rsidP="00F962DA">
      <w:pPr>
        <w:pStyle w:val="Lijstalinea"/>
        <w:numPr>
          <w:ilvl w:val="0"/>
          <w:numId w:val="1"/>
        </w:numPr>
        <w:spacing w:line="240" w:lineRule="auto"/>
        <w:jc w:val="both"/>
      </w:pPr>
      <w:r w:rsidRPr="00E04437">
        <w:t>The</w:t>
      </w:r>
      <w:r w:rsidR="00B016C1" w:rsidRPr="00E04437">
        <w:t xml:space="preserve"> addition of prilled or ground urea during granulation (</w:t>
      </w:r>
      <w:r w:rsidR="00FE388C" w:rsidRPr="00E04437">
        <w:t>which leads to</w:t>
      </w:r>
      <w:r w:rsidR="004B7036">
        <w:t xml:space="preserve"> overgranulation and</w:t>
      </w:r>
      <w:r w:rsidR="00FE388C" w:rsidRPr="00E04437">
        <w:t xml:space="preserve"> caked granules)</w:t>
      </w:r>
    </w:p>
    <w:p w14:paraId="3FBDE4E9" w14:textId="77777777" w:rsidR="00A4456E" w:rsidRPr="00E04437" w:rsidRDefault="00A4456E" w:rsidP="00F962DA">
      <w:pPr>
        <w:pStyle w:val="Lijstalinea"/>
        <w:numPr>
          <w:ilvl w:val="0"/>
          <w:numId w:val="1"/>
        </w:numPr>
        <w:spacing w:line="240" w:lineRule="auto"/>
        <w:jc w:val="both"/>
      </w:pPr>
      <w:r w:rsidRPr="00E04437">
        <w:t>Mixing urea prills with finished PK granules (this also leads to caking, but this could prevented by the use of coatings or additional compounds in the granules)</w:t>
      </w:r>
      <w:r w:rsidR="00A963FC" w:rsidRPr="00E04437">
        <w:t>.</w:t>
      </w:r>
    </w:p>
    <w:p w14:paraId="3FBDE4EA" w14:textId="77777777" w:rsidR="00A963FC" w:rsidRPr="00E04437" w:rsidRDefault="00A963FC" w:rsidP="00F962DA">
      <w:pPr>
        <w:pStyle w:val="Lijstalinea"/>
        <w:numPr>
          <w:ilvl w:val="0"/>
          <w:numId w:val="1"/>
        </w:numPr>
        <w:spacing w:line="240" w:lineRule="auto"/>
        <w:jc w:val="both"/>
      </w:pPr>
      <w:r w:rsidRPr="00E04437">
        <w:t>Synthesis of urea-monocalcium phosphate, which can then be used in granulation.</w:t>
      </w:r>
    </w:p>
    <w:p w14:paraId="3FBDE4EB" w14:textId="77777777" w:rsidR="00FE388C" w:rsidRPr="00E04437" w:rsidRDefault="00FE388C" w:rsidP="00F962DA">
      <w:pPr>
        <w:pStyle w:val="Lijstalinea"/>
        <w:numPr>
          <w:ilvl w:val="0"/>
          <w:numId w:val="1"/>
        </w:numPr>
        <w:spacing w:line="240" w:lineRule="auto"/>
        <w:jc w:val="both"/>
      </w:pPr>
      <w:r w:rsidRPr="00E04437">
        <w:t>Solving the urea in a sulfuric acid and water mixtur</w:t>
      </w:r>
      <w:r w:rsidR="00A76A2C" w:rsidRPr="00E04437">
        <w:t>e. This can then be used to acidulate the phosphate rock, leading to urea super phosphate (USP)</w:t>
      </w:r>
    </w:p>
    <w:p w14:paraId="3FBDE4EC" w14:textId="77777777" w:rsidR="00A76A2C" w:rsidRPr="00E04437" w:rsidRDefault="00A76A2C" w:rsidP="00F962DA">
      <w:pPr>
        <w:spacing w:line="240" w:lineRule="auto"/>
        <w:jc w:val="both"/>
      </w:pPr>
      <w:r w:rsidRPr="00E04437">
        <w:t>The preference goes to methods were the urea is incorporated in the granule as opposed to blends</w:t>
      </w:r>
      <w:r w:rsidR="0070693A">
        <w:t>, as it will all be produced simultaneously. This saves time as opposed to producing several different granules after one another to form a specific blend afterwards.</w:t>
      </w:r>
    </w:p>
    <w:p w14:paraId="3FBDE4ED" w14:textId="77777777" w:rsidR="00A4456E" w:rsidRPr="00E04437" w:rsidRDefault="003C3E9D" w:rsidP="0070693A">
      <w:pPr>
        <w:pStyle w:val="Kop2"/>
        <w:spacing w:line="240" w:lineRule="auto"/>
        <w:jc w:val="both"/>
      </w:pPr>
      <w:bookmarkStart w:id="13" w:name="_Toc374611447"/>
      <w:r w:rsidRPr="00E04437">
        <w:t>Addition during granulation</w:t>
      </w:r>
      <w:bookmarkEnd w:id="13"/>
    </w:p>
    <w:p w14:paraId="3FBDE4EE" w14:textId="77777777" w:rsidR="0005309F" w:rsidRPr="00E04437" w:rsidRDefault="003C3E9D" w:rsidP="0070693A">
      <w:pPr>
        <w:spacing w:line="240" w:lineRule="auto"/>
        <w:jc w:val="both"/>
      </w:pPr>
      <w:r w:rsidRPr="00E04437">
        <w:t>Simply adding urea during the granulation like ammonium sulfate seems like the most straight forward method.</w:t>
      </w:r>
      <w:r w:rsidR="0014711E" w:rsidRPr="00E04437">
        <w:t xml:space="preserve"> As urea is usually produced in prilled form, it could provide a good starting point to form granules.</w:t>
      </w:r>
      <w:r w:rsidRPr="00E04437">
        <w:t xml:space="preserve"> Unfortunately the urea reacts </w:t>
      </w:r>
      <w:r w:rsidR="00252B0C" w:rsidRPr="00E04437">
        <w:t xml:space="preserve">with </w:t>
      </w:r>
      <w:r w:rsidR="00866320" w:rsidRPr="00E04437">
        <w:t>the hydrated superphosphate</w:t>
      </w:r>
      <w:r w:rsidR="0005309F" w:rsidRPr="00E04437">
        <w:t xml:space="preserve">, </w:t>
      </w:r>
      <w:r w:rsidR="00252B0C" w:rsidRPr="00E04437">
        <w:t>releas</w:t>
      </w:r>
      <w:r w:rsidR="00866320" w:rsidRPr="00E04437">
        <w:t>ing</w:t>
      </w:r>
      <w:r w:rsidR="0005309F" w:rsidRPr="00E04437">
        <w:t xml:space="preserve"> water and </w:t>
      </w:r>
      <w:r w:rsidR="00866320" w:rsidRPr="00E04437">
        <w:t xml:space="preserve">resulting </w:t>
      </w:r>
      <w:r w:rsidRPr="00E04437">
        <w:t>in</w:t>
      </w:r>
      <w:r w:rsidR="000366C0" w:rsidRPr="00E04437">
        <w:t xml:space="preserve"> </w:t>
      </w:r>
      <w:r w:rsidR="00C259A5" w:rsidRPr="00E04437">
        <w:t>over</w:t>
      </w:r>
      <w:r w:rsidR="00AF589B" w:rsidRPr="00E04437">
        <w:t>-</w:t>
      </w:r>
      <w:r w:rsidR="00C259A5" w:rsidRPr="00E04437">
        <w:t>granulation</w:t>
      </w:r>
      <w:r w:rsidR="000366C0" w:rsidRPr="00E04437">
        <w:t xml:space="preserve"> </w:t>
      </w:r>
      <w:r w:rsidR="002875A8">
        <w:t>and</w:t>
      </w:r>
      <w:r w:rsidR="00D45400" w:rsidRPr="00E04437">
        <w:t xml:space="preserve"> granules caking together.</w:t>
      </w:r>
      <w:r w:rsidR="008F0629" w:rsidRPr="00E04437">
        <w:t xml:space="preserve"> By adding acid neutralizers like gypsum and limestone this could be counteracted. another option is drying the SSP prior to granulation</w:t>
      </w:r>
      <w:r w:rsidR="007A236A" w:rsidRPr="00E04437">
        <w:t xml:space="preserve"> </w:t>
      </w:r>
      <w:r w:rsidR="008F0629" w:rsidRPr="00E04437">
        <w:fldChar w:fldCharType="begin" w:fldLock="1"/>
      </w:r>
      <w:r w:rsidR="004D3897" w:rsidRPr="00E04437">
        <w:instrText>ADDIN CSL_CITATION { "citationItems" : [ { "id" : "ITEM-1", "itemData" : { "author" : [ { "dropping-particle" : "", "family" : "Aasam\u00e4e", "given" : "E", "non-dropping-particle" : "", "parse-names" : false, "suffix" : "" }, { "dropping-particle" : "", "family" : "Arumeel", "given" : "E", "non-dropping-particle" : "", "parse-names" : false, "suffix" : "" }, { "dropping-particle" : "", "family" : "Einard", "given" : "M", "non-dropping-particle" : "", "parse-names" : false, "suffix" : "" }, { "dropping-particle" : "", "family" : "Veiderma", "given" : "M", "non-dropping-particle" : "", "parse-names" : false, "suffix" : "" } ], "container-title" : "Fertilizer Research", "id" : "ITEM-1", "issue" : "2", "issued" : { "date-parts" : [ [ "1993" ] ] }, "page" : "161-167", "title" : "Obtaining granular NPK fertilizers from single superphosphate and urea", "type" : "article-journal", "volume" : "35" }, "uris" : [ "http://www.mendeley.com/documents/?uuid=3fcbf3b0-41ae-4529-93c9-da02cd42af05" ] } ], "mendeley" : { "previouslyFormattedCitation" : "(Aasam\u00e4e et al., 1993)" }, "properties" : { "noteIndex" : 0 }, "schema" : "https://github.com/citation-style-language/schema/raw/master/csl-citation.json" }</w:instrText>
      </w:r>
      <w:r w:rsidR="008F0629" w:rsidRPr="00E04437">
        <w:fldChar w:fldCharType="separate"/>
      </w:r>
      <w:r w:rsidR="004D3897" w:rsidRPr="00E04437">
        <w:rPr>
          <w:noProof/>
        </w:rPr>
        <w:t>(Aasamäe et al., 1993)</w:t>
      </w:r>
      <w:r w:rsidR="008F0629" w:rsidRPr="00E04437">
        <w:fldChar w:fldCharType="end"/>
      </w:r>
      <w:r w:rsidR="008F0629" w:rsidRPr="00E04437">
        <w:t>.</w:t>
      </w:r>
    </w:p>
    <w:p w14:paraId="3FBDE4EF" w14:textId="77777777" w:rsidR="0014711E" w:rsidRPr="00E04437" w:rsidRDefault="0014711E" w:rsidP="0070693A">
      <w:pPr>
        <w:pStyle w:val="Kop2"/>
        <w:spacing w:line="240" w:lineRule="auto"/>
        <w:jc w:val="both"/>
      </w:pPr>
      <w:bookmarkStart w:id="14" w:name="_Toc374611448"/>
      <w:r w:rsidRPr="00E04437">
        <w:t>Addition after granulation</w:t>
      </w:r>
      <w:bookmarkEnd w:id="14"/>
    </w:p>
    <w:p w14:paraId="3FBDE4F0" w14:textId="77777777" w:rsidR="0014711E" w:rsidRPr="00E04437" w:rsidRDefault="0005309F" w:rsidP="0070693A">
      <w:pPr>
        <w:spacing w:line="240" w:lineRule="auto"/>
        <w:jc w:val="both"/>
      </w:pPr>
      <w:r w:rsidRPr="00E04437">
        <w:t xml:space="preserve">The same problem arises as in addition during granulation. </w:t>
      </w:r>
      <w:r w:rsidR="00252B0C" w:rsidRPr="00E04437">
        <w:t>This could be prevented though by the use of specific additives or coatings. To this day there are none such components readily available. There are anti-caking and water resistant coatings available</w:t>
      </w:r>
      <w:r w:rsidR="00177CAF" w:rsidRPr="00E04437">
        <w:t xml:space="preserve"> for either urea or NPK</w:t>
      </w:r>
      <w:r w:rsidR="00252B0C" w:rsidRPr="00E04437">
        <w:t xml:space="preserve"> </w:t>
      </w:r>
      <w:r w:rsidR="000A57DC" w:rsidRPr="00E04437">
        <w:t xml:space="preserve">specifically </w:t>
      </w:r>
      <w:r w:rsidR="00252B0C" w:rsidRPr="00E04437">
        <w:t xml:space="preserve">and perhaps these could prove helpful in the production of urea </w:t>
      </w:r>
      <w:r w:rsidR="002A3F08" w:rsidRPr="00E04437">
        <w:t>NPK.</w:t>
      </w:r>
    </w:p>
    <w:p w14:paraId="3FBDE4F1" w14:textId="77777777" w:rsidR="000F26A8" w:rsidRPr="00E04437" w:rsidRDefault="000F26A8" w:rsidP="0070693A">
      <w:pPr>
        <w:pStyle w:val="Kop2"/>
        <w:spacing w:line="240" w:lineRule="auto"/>
        <w:jc w:val="both"/>
      </w:pPr>
      <w:bookmarkStart w:id="15" w:name="_Toc374611449"/>
      <w:r w:rsidRPr="00E04437">
        <w:t>Urea-monocalcium phosphate</w:t>
      </w:r>
      <w:bookmarkEnd w:id="15"/>
    </w:p>
    <w:p w14:paraId="3FBDE4F2" w14:textId="77777777" w:rsidR="000F26A8" w:rsidRPr="00E04437" w:rsidRDefault="000F26A8" w:rsidP="0070693A">
      <w:pPr>
        <w:spacing w:line="240" w:lineRule="auto"/>
        <w:jc w:val="both"/>
      </w:pPr>
      <w:r w:rsidRPr="00E04437">
        <w:t xml:space="preserve">As described </w:t>
      </w:r>
      <w:r w:rsidR="00DD3F8F">
        <w:t>in Equation 5</w:t>
      </w:r>
      <w:r w:rsidRPr="00E04437">
        <w:t>, urea forms complexes with calcium sulfate and monocalcium phosphate Ca(H</w:t>
      </w:r>
      <w:r w:rsidRPr="00E04437">
        <w:rPr>
          <w:vertAlign w:val="subscript"/>
        </w:rPr>
        <w:t>2</w:t>
      </w:r>
      <w:r w:rsidRPr="00E04437">
        <w:t>PO</w:t>
      </w:r>
      <w:r w:rsidRPr="00E04437">
        <w:rPr>
          <w:vertAlign w:val="subscript"/>
        </w:rPr>
        <w:t>4</w:t>
      </w:r>
      <w:r w:rsidRPr="00E04437">
        <w:t>)</w:t>
      </w:r>
      <w:r w:rsidRPr="00E04437">
        <w:rPr>
          <w:vertAlign w:val="subscript"/>
        </w:rPr>
        <w:t>2</w:t>
      </w:r>
      <w:r w:rsidRPr="00E04437">
        <w:t>. In order to increase the amount of urea-monocalcium complexes</w:t>
      </w:r>
      <w:r w:rsidR="007E2698">
        <w:t>, it</w:t>
      </w:r>
      <w:r w:rsidRPr="00E04437">
        <w:t xml:space="preserve"> can be made to react separately </w:t>
      </w:r>
      <w:r w:rsidR="008532F1" w:rsidRPr="00E04437">
        <w:t>instead</w:t>
      </w:r>
      <w:r w:rsidRPr="00E04437">
        <w:t xml:space="preserve"> of in the blend of different calcium complexes found in superphosphat</w:t>
      </w:r>
      <w:r w:rsidR="008532F1" w:rsidRPr="00E04437">
        <w:t>e. This c</w:t>
      </w:r>
      <w:r w:rsidR="007E2698">
        <w:t>an</w:t>
      </w:r>
      <w:r w:rsidR="008532F1" w:rsidRPr="00E04437">
        <w:t xml:space="preserve"> be done by mixing</w:t>
      </w:r>
      <w:r w:rsidRPr="00E04437">
        <w:t xml:space="preserve"> the superphosphate in water causing Ca(H</w:t>
      </w:r>
      <w:r w:rsidRPr="00E04437">
        <w:rPr>
          <w:vertAlign w:val="subscript"/>
        </w:rPr>
        <w:t>2</w:t>
      </w:r>
      <w:r w:rsidRPr="00E04437">
        <w:t>PO</w:t>
      </w:r>
      <w:r w:rsidRPr="00E04437">
        <w:rPr>
          <w:vertAlign w:val="subscript"/>
        </w:rPr>
        <w:t>4</w:t>
      </w:r>
      <w:r w:rsidRPr="00E04437">
        <w:t>)</w:t>
      </w:r>
      <w:r w:rsidRPr="00E04437">
        <w:rPr>
          <w:vertAlign w:val="subscript"/>
        </w:rPr>
        <w:t>2</w:t>
      </w:r>
      <w:r w:rsidRPr="00E04437">
        <w:t xml:space="preserve"> to </w:t>
      </w:r>
      <w:r w:rsidR="00BE3629" w:rsidRPr="00E04437">
        <w:t>dis</w:t>
      </w:r>
      <w:r w:rsidR="002875A8">
        <w:t>solve in the water. It can</w:t>
      </w:r>
      <w:r w:rsidRPr="00E04437">
        <w:t xml:space="preserve"> also</w:t>
      </w:r>
      <w:r w:rsidR="002875A8">
        <w:t xml:space="preserve"> be done</w:t>
      </w:r>
      <w:r w:rsidRPr="00E04437">
        <w:t xml:space="preserve"> by reacting calcium carbonate CaCO</w:t>
      </w:r>
      <w:r w:rsidRPr="00E04437">
        <w:rPr>
          <w:vertAlign w:val="subscript"/>
        </w:rPr>
        <w:t>3</w:t>
      </w:r>
      <w:r w:rsidRPr="00E04437">
        <w:t xml:space="preserve"> with phosphoric acid</w:t>
      </w:r>
      <w:r w:rsidR="002875A8">
        <w:t>, which produces more MCP</w:t>
      </w:r>
      <w:r w:rsidRPr="00E04437">
        <w:t xml:space="preserve">. It is </w:t>
      </w:r>
      <w:r w:rsidR="008532F1" w:rsidRPr="00E04437">
        <w:t xml:space="preserve">then </w:t>
      </w:r>
      <w:r w:rsidRPr="00E04437">
        <w:t>made to react by saturating the solution with urea. The resulting Ca(H</w:t>
      </w:r>
      <w:r w:rsidRPr="00E04437">
        <w:rPr>
          <w:vertAlign w:val="subscript"/>
        </w:rPr>
        <w:t>2</w:t>
      </w:r>
      <w:r w:rsidRPr="00E04437">
        <w:t>PO</w:t>
      </w:r>
      <w:r w:rsidRPr="00E04437">
        <w:rPr>
          <w:vertAlign w:val="subscript"/>
        </w:rPr>
        <w:t>4</w:t>
      </w:r>
      <w:r w:rsidRPr="00E04437">
        <w:t>)</w:t>
      </w:r>
      <w:r w:rsidRPr="00E04437">
        <w:rPr>
          <w:vertAlign w:val="subscript"/>
        </w:rPr>
        <w:t>2</w:t>
      </w:r>
      <w:r w:rsidRPr="00E04437">
        <w:t>.4CO(NH</w:t>
      </w:r>
      <w:r w:rsidRPr="00E04437">
        <w:rPr>
          <w:vertAlign w:val="subscript"/>
        </w:rPr>
        <w:t xml:space="preserve">2 </w:t>
      </w:r>
      <w:r w:rsidRPr="00E04437">
        <w:t>)</w:t>
      </w:r>
      <w:r w:rsidRPr="00E04437">
        <w:rPr>
          <w:vertAlign w:val="subscript"/>
        </w:rPr>
        <w:t xml:space="preserve">2 </w:t>
      </w:r>
      <w:r w:rsidR="00544D65" w:rsidRPr="00E04437">
        <w:t>is still dissolved in the water and c</w:t>
      </w:r>
      <w:r w:rsidR="00BE3629" w:rsidRPr="00E04437">
        <w:t xml:space="preserve">an be retrieved </w:t>
      </w:r>
      <w:r w:rsidRPr="00E04437">
        <w:t xml:space="preserve">by slow evaporation of water or </w:t>
      </w:r>
      <w:r w:rsidR="001F0B07">
        <w:t xml:space="preserve">by </w:t>
      </w:r>
      <w:r w:rsidRPr="00E04437">
        <w:t>addition of either phosphoric acid or a soluble calcium salt.</w:t>
      </w:r>
      <w:r w:rsidR="00544D65" w:rsidRPr="00E04437">
        <w:t xml:space="preserve"> The precipitating salt can then be filtered off and dried further if necessary.</w:t>
      </w:r>
      <w:r w:rsidRPr="00E04437">
        <w:t xml:space="preserve"> The resulting salt crystals are non</w:t>
      </w:r>
      <w:r w:rsidR="00894049" w:rsidRPr="00E04437">
        <w:t>-</w:t>
      </w:r>
      <w:r w:rsidRPr="00E04437">
        <w:t xml:space="preserve">hygroscopic at relative humidities below 60% and can be used in the granulation process. </w:t>
      </w:r>
      <w:r w:rsidR="007A236A" w:rsidRPr="00E04437">
        <w:fldChar w:fldCharType="begin" w:fldLock="1"/>
      </w:r>
      <w:r w:rsidR="004D3897" w:rsidRPr="00E04437">
        <w:instrText>ADDIN CSL_CITATION { "citationItems" : [ { "id" : "ITEM-1", "itemData" : { "author" : [ { "dropping-particle" : "", "family" : "Frazier", "given" : "A William", "non-dropping-particle" : "", "parse-names" : false, "suffix" : "" }, { "dropping-particle" : "", "family" : "Lehr", "given" : "James R", "non-dropping-particle" : "", "parse-names" : false, "suffix" : "" }, { "dropping-particle" : "", "family" : "Smith", "given" : "James P", "non-dropping-particle" : "", "parse-names" : false, "suffix" : "" } ], "id" : "ITEM-1", "issue" : "2", "issued" : { "date-parts" : [ [ "1967" ] ] }, "page" : "345-347", "title" : "Urea-Monocalcium Phosphate , a Component of Mixed Fertilizers : z", "type" : "article-journal", "volume" : "15" }, "uris" : [ "http://www.mendeley.com/documents/?uuid=66789614-9ccb-4970-a1d6-903435043a78" ] } ], "mendeley" : { "previouslyFormattedCitation" : "(Frazier, Lehr, &amp; Smith, 1967)" }, "properties" : { "noteIndex" : 0 }, "schema" : "https://github.com/citation-style-language/schema/raw/master/csl-citation.json" }</w:instrText>
      </w:r>
      <w:r w:rsidR="007A236A" w:rsidRPr="00E04437">
        <w:fldChar w:fldCharType="separate"/>
      </w:r>
      <w:r w:rsidR="007A236A" w:rsidRPr="00E04437">
        <w:rPr>
          <w:noProof/>
        </w:rPr>
        <w:t>(Frazier, Lehr, &amp; Smith, 1967)</w:t>
      </w:r>
      <w:r w:rsidR="007A236A" w:rsidRPr="00E04437">
        <w:fldChar w:fldCharType="end"/>
      </w:r>
    </w:p>
    <w:p w14:paraId="3FBDE4F3" w14:textId="77777777" w:rsidR="003110CD" w:rsidRPr="00E04437" w:rsidRDefault="003110CD" w:rsidP="0070693A">
      <w:pPr>
        <w:spacing w:line="240" w:lineRule="auto"/>
        <w:jc w:val="both"/>
        <w:rPr>
          <w:rFonts w:eastAsiaTheme="majorEastAsia" w:cstheme="majorBidi"/>
          <w:b/>
          <w:bCs/>
          <w:color w:val="00B050" w:themeColor="accent1"/>
          <w:sz w:val="26"/>
          <w:szCs w:val="26"/>
        </w:rPr>
      </w:pPr>
      <w:r w:rsidRPr="00E04437">
        <w:br w:type="page"/>
      </w:r>
    </w:p>
    <w:p w14:paraId="3FBDE4F4" w14:textId="77777777" w:rsidR="0014711E" w:rsidRPr="00E04437" w:rsidRDefault="000366C0" w:rsidP="0070693A">
      <w:pPr>
        <w:pStyle w:val="Kop2"/>
        <w:spacing w:line="240" w:lineRule="auto"/>
        <w:jc w:val="both"/>
      </w:pPr>
      <w:bookmarkStart w:id="16" w:name="_Toc374611450"/>
      <w:r w:rsidRPr="00E04437">
        <w:t xml:space="preserve">Urea </w:t>
      </w:r>
      <w:r w:rsidR="008F6BEE" w:rsidRPr="00E04437">
        <w:t>sulfuric</w:t>
      </w:r>
      <w:r w:rsidRPr="00E04437">
        <w:t xml:space="preserve"> acid</w:t>
      </w:r>
      <w:bookmarkEnd w:id="16"/>
    </w:p>
    <w:p w14:paraId="3FBDE4F5" w14:textId="77777777" w:rsidR="00E04437" w:rsidRDefault="00E451B2" w:rsidP="0070693A">
      <w:pPr>
        <w:keepNext/>
        <w:spacing w:line="240" w:lineRule="auto"/>
        <w:jc w:val="both"/>
      </w:pPr>
      <w:r w:rsidRPr="00E04437">
        <w:t>Solving urea in the right ratio of sulfuric acid and water gives a liquid with a eutectic system</w:t>
      </w:r>
      <w:r w:rsidR="00870F5F" w:rsidRPr="00E04437">
        <w:t>,</w:t>
      </w:r>
      <w:r w:rsidR="00115C48" w:rsidRPr="00E04437">
        <w:t xml:space="preserve"> as shown in </w:t>
      </w:r>
      <w:r w:rsidR="00DD3F8F">
        <w:t>Figure 2</w:t>
      </w:r>
      <w:r w:rsidR="00870F5F" w:rsidRPr="00E04437">
        <w:t>. F</w:t>
      </w:r>
      <w:r w:rsidR="00D7317A" w:rsidRPr="00E04437">
        <w:t>rom here onward</w:t>
      </w:r>
      <w:r w:rsidR="00870F5F" w:rsidRPr="00E04437">
        <w:t xml:space="preserve"> it will be</w:t>
      </w:r>
      <w:r w:rsidR="00D7317A" w:rsidRPr="00E04437">
        <w:t xml:space="preserve"> referred to as USAC (Urea Sulfuric Acid)</w:t>
      </w:r>
      <w:r w:rsidRPr="00E04437">
        <w:t xml:space="preserve">. This is a liquid with a certain composition that has </w:t>
      </w:r>
      <w:r w:rsidR="00E66D0E" w:rsidRPr="00E04437">
        <w:t xml:space="preserve">a </w:t>
      </w:r>
      <w:r w:rsidRPr="00E04437">
        <w:t xml:space="preserve">melting point lower than the other compositions. For urea in sulfuric acid and water there are two of these eutectic points; </w:t>
      </w:r>
      <w:r w:rsidR="00F428E3" w:rsidRPr="00E04437">
        <w:t>E</w:t>
      </w:r>
      <w:r w:rsidRPr="00E04437">
        <w:t xml:space="preserve"> at </w:t>
      </w:r>
      <w:r w:rsidR="00F428E3" w:rsidRPr="00E04437">
        <w:t>3</w:t>
      </w:r>
      <w:r w:rsidR="00B469CE">
        <w:t>,</w:t>
      </w:r>
      <w:r w:rsidR="00F428E3" w:rsidRPr="00E04437">
        <w:t>6</w:t>
      </w:r>
      <w:r w:rsidR="0007465B" w:rsidRPr="00E04437">
        <w:t xml:space="preserve"> </w:t>
      </w:r>
      <w:r w:rsidR="002941D6" w:rsidRPr="00E04437">
        <w:t xml:space="preserve">moles of urea to 1 mole of </w:t>
      </w:r>
      <w:r w:rsidRPr="00E04437">
        <w:t xml:space="preserve">sulfuric </w:t>
      </w:r>
      <w:r w:rsidR="002941D6" w:rsidRPr="00E04437">
        <w:t xml:space="preserve">acid to 1 mole of </w:t>
      </w:r>
      <w:r w:rsidRPr="00E04437">
        <w:t xml:space="preserve">water and </w:t>
      </w:r>
      <w:r w:rsidR="00F428E3" w:rsidRPr="00E04437">
        <w:t>E’</w:t>
      </w:r>
      <w:r w:rsidRPr="00E04437">
        <w:t xml:space="preserve"> at </w:t>
      </w:r>
      <w:r w:rsidR="002941D6" w:rsidRPr="00E04437">
        <w:t xml:space="preserve">mole ratio </w:t>
      </w:r>
      <w:r w:rsidR="00B469CE">
        <w:t>1,</w:t>
      </w:r>
      <w:r w:rsidR="00F428E3" w:rsidRPr="00E04437">
        <w:t>8</w:t>
      </w:r>
      <w:r w:rsidRPr="00E04437">
        <w:t>:1:1</w:t>
      </w:r>
      <w:r w:rsidR="00F428E3" w:rsidRPr="00E04437">
        <w:t>. Both E and E’</w:t>
      </w:r>
      <w:r w:rsidR="002941D6" w:rsidRPr="00E04437">
        <w:t xml:space="preserve"> are said to have a melting point around 10 </w:t>
      </w:r>
      <w:bookmarkStart w:id="17" w:name="OLE_LINK1"/>
      <w:bookmarkStart w:id="18" w:name="OLE_LINK2"/>
      <w:r w:rsidR="002941D6" w:rsidRPr="00E04437">
        <w:t xml:space="preserve">°C </w:t>
      </w:r>
      <w:bookmarkEnd w:id="17"/>
      <w:bookmarkEnd w:id="18"/>
      <w:r w:rsidR="002941D6" w:rsidRPr="00E04437">
        <w:t>while the melting point of urea is around 13</w:t>
      </w:r>
      <w:r w:rsidR="00D7317A" w:rsidRPr="00E04437">
        <w:t>3</w:t>
      </w:r>
      <w:r w:rsidR="002941D6" w:rsidRPr="00E04437">
        <w:t xml:space="preserve"> °C. These lower melting points are due to the complexes that</w:t>
      </w:r>
      <w:r w:rsidR="00D7317A" w:rsidRPr="00E04437">
        <w:t xml:space="preserve"> urea forms with sulfuric acid</w:t>
      </w:r>
      <w:r w:rsidR="00F428E3" w:rsidRPr="00E04437">
        <w:t>,</w:t>
      </w:r>
      <w:r w:rsidR="00D7317A" w:rsidRPr="00E04437">
        <w:t xml:space="preserve"> [CO(NH</w:t>
      </w:r>
      <w:r w:rsidR="00D7317A" w:rsidRPr="00E04437">
        <w:rPr>
          <w:vertAlign w:val="subscript"/>
        </w:rPr>
        <w:t>2</w:t>
      </w:r>
      <w:r w:rsidR="00D7317A" w:rsidRPr="00E04437">
        <w:t>)</w:t>
      </w:r>
      <w:r w:rsidR="00D7317A" w:rsidRPr="00E04437">
        <w:rPr>
          <w:vertAlign w:val="subscript"/>
        </w:rPr>
        <w:t>2</w:t>
      </w:r>
      <w:r w:rsidR="00D7317A" w:rsidRPr="00E04437">
        <w:t>.H</w:t>
      </w:r>
      <w:r w:rsidR="00D7317A" w:rsidRPr="00E04437">
        <w:rPr>
          <w:vertAlign w:val="subscript"/>
        </w:rPr>
        <w:t>2</w:t>
      </w:r>
      <w:r w:rsidR="00D7317A" w:rsidRPr="00E04437">
        <w:t>SO</w:t>
      </w:r>
      <w:r w:rsidR="00D7317A" w:rsidRPr="00E04437">
        <w:rPr>
          <w:vertAlign w:val="subscript"/>
        </w:rPr>
        <w:t>4</w:t>
      </w:r>
      <w:r w:rsidR="00D7317A" w:rsidRPr="00E04437">
        <w:t>] and [(CO(NH</w:t>
      </w:r>
      <w:r w:rsidR="00D7317A" w:rsidRPr="00E04437">
        <w:rPr>
          <w:vertAlign w:val="subscript"/>
        </w:rPr>
        <w:t>2</w:t>
      </w:r>
      <w:r w:rsidR="00D7317A" w:rsidRPr="00E04437">
        <w:t>)</w:t>
      </w:r>
      <w:r w:rsidR="00D7317A" w:rsidRPr="00E04437">
        <w:rPr>
          <w:vertAlign w:val="subscript"/>
        </w:rPr>
        <w:t>2</w:t>
      </w:r>
      <w:r w:rsidR="00D7317A" w:rsidRPr="00E04437">
        <w:t>)</w:t>
      </w:r>
      <w:r w:rsidR="00D7317A" w:rsidRPr="00E04437">
        <w:rPr>
          <w:vertAlign w:val="subscript"/>
        </w:rPr>
        <w:t>2</w:t>
      </w:r>
      <w:r w:rsidR="00D7317A" w:rsidRPr="00E04437">
        <w:t>.H</w:t>
      </w:r>
      <w:r w:rsidR="00D7317A" w:rsidRPr="00E04437">
        <w:rPr>
          <w:vertAlign w:val="subscript"/>
        </w:rPr>
        <w:t>2</w:t>
      </w:r>
      <w:r w:rsidR="00D7317A" w:rsidRPr="00E04437">
        <w:t>SO</w:t>
      </w:r>
      <w:r w:rsidR="00D7317A" w:rsidRPr="00E04437">
        <w:rPr>
          <w:vertAlign w:val="subscript"/>
        </w:rPr>
        <w:t>4</w:t>
      </w:r>
      <w:r w:rsidR="00D7317A" w:rsidRPr="00E04437">
        <w:t>].</w:t>
      </w:r>
      <w:r w:rsidR="0007465B" w:rsidRPr="00E04437">
        <w:t xml:space="preserve"> The formation of these complexes is an exo</w:t>
      </w:r>
      <w:r w:rsidR="00B12D0D" w:rsidRPr="00E04437">
        <w:t>thermic reaction;</w:t>
      </w:r>
      <w:r w:rsidR="00F428E3" w:rsidRPr="00E04437">
        <w:t xml:space="preserve"> when making E’</w:t>
      </w:r>
      <w:r w:rsidR="0007465B" w:rsidRPr="00E04437">
        <w:t xml:space="preserve"> the temperature can ea</w:t>
      </w:r>
      <w:r w:rsidR="00F428E3" w:rsidRPr="00E04437">
        <w:t>sily increase to over 100 °C. E</w:t>
      </w:r>
      <w:r w:rsidR="0007465B" w:rsidRPr="00E04437">
        <w:t xml:space="preserve"> on the other hand stays </w:t>
      </w:r>
      <w:r w:rsidR="00922207" w:rsidRPr="00E04437">
        <w:t>around</w:t>
      </w:r>
      <w:r w:rsidR="0007465B" w:rsidRPr="00E04437">
        <w:t xml:space="preserve"> 60-70 °C</w:t>
      </w:r>
      <w:r w:rsidR="00B469CE">
        <w:t>.</w:t>
      </w:r>
      <w:r w:rsidR="009D79BA" w:rsidRPr="00E04437">
        <w:t xml:space="preserve"> </w:t>
      </w:r>
      <w:r w:rsidR="009D79BA" w:rsidRPr="00E04437">
        <w:fldChar w:fldCharType="begin" w:fldLock="1"/>
      </w:r>
      <w:r w:rsidR="004D3897" w:rsidRPr="00E04437">
        <w:instrText>ADDIN CSL_CITATION { "citationItems" : [ { "id" : "ITEM-1", "itemData" : { "author" : [ { "dropping-particle" : "", "family" : "Limousin", "given" : "L.", "non-dropping-particle" : "", "parse-names" : false, "suffix" : "" }, { "dropping-particle" : "", "family" : "Neveu", "given" : "B.", "non-dropping-particle" : "", "parse-names" : false, "suffix" : "" }, { "dropping-particle" : "", "family" : "Peudpiece", "given" : "J.B.", "non-dropping-particle" : "", "parse-names" : false, "suffix" : "" } ], "container-title" : "A new way to produce urea-superphosphate fertilizers The AZF U.S.P. process", "id" : "ITEM-1", "issue" : "October", "issued" : { "date-parts" : [ [ "1994" ] ] }, "title" : "IFA Technical Conference", "type" : "paper-conference" }, "uris" : [ "http://www.mendeley.com/documents/?uuid=f1c12e50-a831-49c2-9310-48d4e37d50e9" ] } ], "mendeley" : { "previouslyFormattedCitation" : "(Limousin, Neveu, &amp; Peudpiece, 1994)" }, "properties" : { "noteIndex" : 0 }, "schema" : "https://github.com/citation-style-language/schema/raw/master/csl-citation.json" }</w:instrText>
      </w:r>
      <w:r w:rsidR="009D79BA" w:rsidRPr="00E04437">
        <w:fldChar w:fldCharType="separate"/>
      </w:r>
      <w:r w:rsidR="004D3897" w:rsidRPr="00E04437">
        <w:rPr>
          <w:noProof/>
        </w:rPr>
        <w:t>(Limousin, Neveu, &amp; Peudpiece, 1994)</w:t>
      </w:r>
      <w:r w:rsidR="009D79BA" w:rsidRPr="00E04437">
        <w:fldChar w:fldCharType="end"/>
      </w:r>
    </w:p>
    <w:p w14:paraId="3FBDE4F6" w14:textId="77777777" w:rsidR="000A4B97" w:rsidRPr="00E04437" w:rsidRDefault="000A4B97" w:rsidP="0070693A">
      <w:pPr>
        <w:keepNext/>
        <w:spacing w:line="240" w:lineRule="auto"/>
        <w:jc w:val="both"/>
      </w:pPr>
    </w:p>
    <w:p w14:paraId="3FBDE4F7" w14:textId="77777777" w:rsidR="00BA1EB5" w:rsidRPr="00E04437" w:rsidRDefault="00BA1EB5" w:rsidP="0070693A">
      <w:pPr>
        <w:keepNext/>
        <w:spacing w:line="240" w:lineRule="auto"/>
        <w:jc w:val="both"/>
      </w:pPr>
      <w:r w:rsidRPr="00E04437">
        <w:rPr>
          <w:noProof/>
          <w:lang w:eastAsia="en-US"/>
        </w:rPr>
        <w:drawing>
          <wp:inline distT="0" distB="0" distL="0" distR="0" wp14:anchorId="3FBDE62F" wp14:editId="3FBDE630">
            <wp:extent cx="3189767" cy="211587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rotWithShape="1">
                    <a:blip r:embed="rId15" cstate="print">
                      <a:duotone>
                        <a:schemeClr val="accent1">
                          <a:shade val="45000"/>
                          <a:satMod val="135000"/>
                        </a:schemeClr>
                        <a:prstClr val="white"/>
                      </a:duotone>
                      <a:extLst>
                        <a:ext uri="{28A0092B-C50C-407E-A947-70E740481C1C}">
                          <a14:useLocalDpi xmlns:a14="http://schemas.microsoft.com/office/drawing/2010/main" val="0"/>
                        </a:ext>
                      </a:extLst>
                    </a:blip>
                    <a:srcRect r="8929"/>
                    <a:stretch/>
                  </pic:blipFill>
                  <pic:spPr bwMode="auto">
                    <a:xfrm>
                      <a:off x="0" y="0"/>
                      <a:ext cx="3189767" cy="2115879"/>
                    </a:xfrm>
                    <a:prstGeom prst="rect">
                      <a:avLst/>
                    </a:prstGeom>
                    <a:ln>
                      <a:noFill/>
                    </a:ln>
                    <a:extLst>
                      <a:ext uri="{53640926-AAD7-44D8-BBD7-CCE9431645EC}">
                        <a14:shadowObscured xmlns:a14="http://schemas.microsoft.com/office/drawing/2010/main"/>
                      </a:ext>
                    </a:extLst>
                  </pic:spPr>
                </pic:pic>
              </a:graphicData>
            </a:graphic>
          </wp:inline>
        </w:drawing>
      </w:r>
    </w:p>
    <w:p w14:paraId="3FBDE4F8" w14:textId="77777777" w:rsidR="00870F5F" w:rsidRDefault="00BA1EB5" w:rsidP="0070693A">
      <w:pPr>
        <w:pStyle w:val="Bijschrift"/>
        <w:jc w:val="both"/>
      </w:pPr>
      <w:r w:rsidRPr="00E04437">
        <w:t xml:space="preserve">Figure </w:t>
      </w:r>
      <w:fldSimple w:instr=" SEQ Figure \* ARABIC ">
        <w:r w:rsidR="00A97812">
          <w:rPr>
            <w:noProof/>
          </w:rPr>
          <w:t>2</w:t>
        </w:r>
      </w:fldSimple>
      <w:r w:rsidRPr="00E04437">
        <w:t>:  Eutectic system of urea and sulfuric acid (Limousin et al., 1994)</w:t>
      </w:r>
    </w:p>
    <w:p w14:paraId="3FBDE4F9" w14:textId="77777777" w:rsidR="000A4B97" w:rsidRPr="000A4B97" w:rsidRDefault="000A4B97" w:rsidP="000A4B97"/>
    <w:p w14:paraId="3FBDE4FA" w14:textId="77777777" w:rsidR="003618E1" w:rsidRPr="00E04437" w:rsidRDefault="0061468F" w:rsidP="0070693A">
      <w:pPr>
        <w:spacing w:after="240" w:line="240" w:lineRule="auto"/>
        <w:jc w:val="both"/>
      </w:pPr>
      <w:r>
        <w:t>Dissolving</w:t>
      </w:r>
      <w:r w:rsidRPr="00E04437">
        <w:t xml:space="preserve"> </w:t>
      </w:r>
      <w:r w:rsidR="00D7317A" w:rsidRPr="00E04437">
        <w:t>urea in such a eutectic</w:t>
      </w:r>
      <w:r w:rsidR="00B12D0D" w:rsidRPr="00E04437">
        <w:t xml:space="preserve"> system</w:t>
      </w:r>
      <w:r w:rsidR="00D7317A" w:rsidRPr="00E04437">
        <w:t xml:space="preserve"> leaves </w:t>
      </w:r>
      <w:r w:rsidR="00922207" w:rsidRPr="00E04437">
        <w:t xml:space="preserve">it </w:t>
      </w:r>
      <w:r w:rsidR="00D7317A" w:rsidRPr="00E04437">
        <w:t xml:space="preserve">in a stable liquid state along with sulfuric acid. This sulfuric acid can still be used to acidulate the phosphate rock. </w:t>
      </w:r>
      <w:r w:rsidR="00C259A5" w:rsidRPr="00E04437">
        <w:t>U</w:t>
      </w:r>
      <w:r w:rsidR="00D7317A" w:rsidRPr="00E04437">
        <w:t xml:space="preserve">sing </w:t>
      </w:r>
      <w:r w:rsidR="0007465B" w:rsidRPr="00E04437">
        <w:t xml:space="preserve">USAC for this </w:t>
      </w:r>
      <w:r w:rsidR="00C259A5" w:rsidRPr="00E04437">
        <w:t>allows</w:t>
      </w:r>
      <w:r w:rsidR="0007465B" w:rsidRPr="00E04437">
        <w:t xml:space="preserve"> two things</w:t>
      </w:r>
      <w:r w:rsidR="00C259A5" w:rsidRPr="00E04437">
        <w:t xml:space="preserve"> to be</w:t>
      </w:r>
      <w:r w:rsidR="0007465B" w:rsidRPr="00E04437">
        <w:t xml:space="preserve"> done at the same time; the phosphorus in </w:t>
      </w:r>
      <w:r w:rsidR="00922207" w:rsidRPr="00E04437">
        <w:t>the rock is brought to the water-soluble</w:t>
      </w:r>
      <w:r w:rsidR="0007465B" w:rsidRPr="00E04437">
        <w:t xml:space="preserve"> form and urea is incorporated into the mixture.</w:t>
      </w:r>
      <w:r w:rsidR="002E39A1" w:rsidRPr="00E04437">
        <w:t xml:space="preserve"> The reaction is similar to equations 1-3 with the addition of urea to i</w:t>
      </w:r>
      <w:r w:rsidR="003618E1" w:rsidRPr="00E04437">
        <w:t xml:space="preserve">t, as is described in </w:t>
      </w:r>
      <w:r w:rsidR="00DD3F8F">
        <w:t>Equation 5</w:t>
      </w:r>
      <w:r w:rsidR="00D1664D">
        <w:t>.</w:t>
      </w:r>
      <w:r w:rsidR="008F0629" w:rsidRPr="00E04437">
        <w:t xml:space="preserve"> </w:t>
      </w:r>
      <w:r w:rsidR="008F0629" w:rsidRPr="00E04437">
        <w:fldChar w:fldCharType="begin" w:fldLock="1"/>
      </w:r>
      <w:r w:rsidR="004D3897" w:rsidRPr="00E04437">
        <w:instrText>ADDIN CSL_CITATION { "citationItems" : [ { "id" : "ITEM-1", "itemData" : { "author" : [ { "dropping-particle" : "", "family" : "Granger", "given" : "Jean Paroisse", "non-dropping-particle" : "", "parse-names" : false, "suffix" : "" } ], "id" : "ITEM-1", "issue" : "July", "issued" : { "date-parts" : [ [ "2005" ] ] }, "title" : "AFA 18 th International Annual Technical Conference &amp; Exhibition", "type" : "article-journal" }, "uris" : [ "http://www.mendeley.com/documents/?uuid=0786df11-319e-47ae-9561-e78689d6bae7" ] } ], "mendeley" : { "previouslyFormattedCitation" : "(Granger, 2005)" }, "properties" : { "noteIndex" : 0 }, "schema" : "https://github.com/citation-style-language/schema/raw/master/csl-citation.json" }</w:instrText>
      </w:r>
      <w:r w:rsidR="008F0629" w:rsidRPr="00E04437">
        <w:fldChar w:fldCharType="separate"/>
      </w:r>
      <w:r w:rsidR="008F0629" w:rsidRPr="00E04437">
        <w:rPr>
          <w:noProof/>
        </w:rPr>
        <w:t>(Granger, 2005)</w:t>
      </w:r>
      <w:r w:rsidR="008F0629" w:rsidRPr="00E04437">
        <w:fldChar w:fldCharType="end"/>
      </w:r>
    </w:p>
    <w:p w14:paraId="3FBDE4FB" w14:textId="77777777" w:rsidR="002A4098" w:rsidRPr="00E04437" w:rsidRDefault="00AF259E" w:rsidP="0070693A">
      <w:pPr>
        <w:spacing w:line="240" w:lineRule="auto"/>
        <w:ind w:left="-144"/>
        <w:jc w:val="center"/>
        <w:rPr>
          <w:b/>
          <w:sz w:val="21"/>
          <w:szCs w:val="21"/>
        </w:rPr>
      </w:pPr>
      <w:r w:rsidRPr="00E04437">
        <w:rPr>
          <w:b/>
          <w:sz w:val="21"/>
          <w:szCs w:val="21"/>
        </w:rPr>
        <w:t>Equation</w:t>
      </w:r>
      <w:r w:rsidR="000220BB" w:rsidRPr="00E04437">
        <w:rPr>
          <w:b/>
          <w:sz w:val="21"/>
          <w:szCs w:val="21"/>
        </w:rPr>
        <w:t xml:space="preserve"> </w:t>
      </w:r>
      <w:r w:rsidR="000220BB" w:rsidRPr="00E04437">
        <w:rPr>
          <w:b/>
          <w:lang w:val="en-GB"/>
        </w:rPr>
        <w:t xml:space="preserve">(5)   </w:t>
      </w:r>
      <m:oMath>
        <m:sSub>
          <m:sSubPr>
            <m:ctrlPr>
              <w:rPr>
                <w:rFonts w:ascii="Cambria Math" w:hAnsi="Cambria Math"/>
                <w:b/>
                <w:sz w:val="21"/>
                <w:szCs w:val="21"/>
              </w:rPr>
            </m:ctrlPr>
          </m:sSubPr>
          <m:e>
            <m:r>
              <m:rPr>
                <m:sty m:val="b"/>
              </m:rPr>
              <w:rPr>
                <w:rFonts w:ascii="Cambria Math" w:hAnsi="Cambria Math"/>
                <w:sz w:val="21"/>
                <w:szCs w:val="21"/>
              </w:rPr>
              <m:t>Ca</m:t>
            </m:r>
          </m:e>
          <m:sub>
            <m:r>
              <m:rPr>
                <m:sty m:val="b"/>
              </m:rPr>
              <w:rPr>
                <w:rFonts w:ascii="Cambria Math" w:hAnsi="Cambria Math"/>
                <w:sz w:val="21"/>
                <w:szCs w:val="21"/>
              </w:rPr>
              <m:t>3</m:t>
            </m:r>
          </m:sub>
        </m:sSub>
        <m:r>
          <m:rPr>
            <m:sty m:val="b"/>
          </m:rPr>
          <w:rPr>
            <w:rFonts w:ascii="Cambria Math" w:hAnsi="Cambria Math"/>
            <w:sz w:val="21"/>
            <w:szCs w:val="21"/>
          </w:rPr>
          <m:t>(P</m:t>
        </m:r>
        <m:sSub>
          <m:sSubPr>
            <m:ctrlPr>
              <w:rPr>
                <w:rFonts w:ascii="Cambria Math" w:hAnsi="Cambria Math"/>
                <w:b/>
                <w:sz w:val="21"/>
                <w:szCs w:val="21"/>
              </w:rPr>
            </m:ctrlPr>
          </m:sSubPr>
          <m:e>
            <m:r>
              <m:rPr>
                <m:sty m:val="b"/>
              </m:rPr>
              <w:rPr>
                <w:rFonts w:ascii="Cambria Math" w:hAnsi="Cambria Math"/>
                <w:sz w:val="21"/>
                <w:szCs w:val="21"/>
              </w:rPr>
              <m:t>O</m:t>
            </m:r>
          </m:e>
          <m:sub>
            <m:r>
              <m:rPr>
                <m:sty m:val="b"/>
              </m:rPr>
              <w:rPr>
                <w:rFonts w:ascii="Cambria Math" w:hAnsi="Cambria Math"/>
                <w:sz w:val="21"/>
                <w:szCs w:val="21"/>
              </w:rPr>
              <m:t>4</m:t>
            </m:r>
          </m:sub>
        </m:sSub>
        <m:sSub>
          <m:sSubPr>
            <m:ctrlPr>
              <w:rPr>
                <w:rFonts w:ascii="Cambria Math" w:hAnsi="Cambria Math"/>
                <w:b/>
                <w:sz w:val="21"/>
                <w:szCs w:val="21"/>
              </w:rPr>
            </m:ctrlPr>
          </m:sSubPr>
          <m:e>
            <m:r>
              <m:rPr>
                <m:sty m:val="b"/>
              </m:rPr>
              <w:rPr>
                <w:rFonts w:ascii="Cambria Math" w:hAnsi="Cambria Math"/>
                <w:sz w:val="21"/>
                <w:szCs w:val="21"/>
              </w:rPr>
              <m:t>)</m:t>
            </m:r>
          </m:e>
          <m:sub>
            <m:r>
              <m:rPr>
                <m:sty m:val="b"/>
              </m:rPr>
              <w:rPr>
                <w:rFonts w:ascii="Cambria Math" w:hAnsi="Cambria Math"/>
                <w:sz w:val="21"/>
                <w:szCs w:val="21"/>
              </w:rPr>
              <m:t>2</m:t>
            </m:r>
          </m:sub>
        </m:sSub>
        <m:r>
          <m:rPr>
            <m:sty m:val="b"/>
          </m:rPr>
          <w:rPr>
            <w:rFonts w:ascii="Cambria Math" w:hAnsi="Cambria Math"/>
            <w:sz w:val="21"/>
            <w:szCs w:val="21"/>
          </w:rPr>
          <m:t xml:space="preserve">+ 2 </m:t>
        </m:r>
        <m:sSub>
          <m:sSubPr>
            <m:ctrlPr>
              <w:rPr>
                <w:rFonts w:ascii="Cambria Math" w:hAnsi="Cambria Math"/>
                <w:b/>
                <w:sz w:val="21"/>
                <w:szCs w:val="21"/>
                <w:vertAlign w:val="subscript"/>
              </w:rPr>
            </m:ctrlPr>
          </m:sSubPr>
          <m:e>
            <m:r>
              <m:rPr>
                <m:sty m:val="b"/>
              </m:rPr>
              <w:rPr>
                <w:rFonts w:ascii="Cambria Math" w:hAnsi="Cambria Math"/>
                <w:sz w:val="21"/>
                <w:szCs w:val="21"/>
                <w:vertAlign w:val="subscript"/>
              </w:rPr>
              <m:t>H</m:t>
            </m:r>
          </m:e>
          <m:sub>
            <m:r>
              <m:rPr>
                <m:sty m:val="b"/>
              </m:rPr>
              <w:rPr>
                <w:rFonts w:ascii="Cambria Math" w:hAnsi="Cambria Math"/>
                <w:sz w:val="21"/>
                <w:szCs w:val="21"/>
                <w:vertAlign w:val="subscript"/>
              </w:rPr>
              <m:t>2</m:t>
            </m:r>
          </m:sub>
        </m:sSub>
        <m:r>
          <m:rPr>
            <m:sty m:val="b"/>
          </m:rPr>
          <w:rPr>
            <w:rFonts w:ascii="Cambria Math" w:hAnsi="Cambria Math"/>
            <w:sz w:val="21"/>
            <w:szCs w:val="21"/>
          </w:rPr>
          <m:t>S</m:t>
        </m:r>
        <m:sSub>
          <m:sSubPr>
            <m:ctrlPr>
              <w:rPr>
                <w:rFonts w:ascii="Cambria Math" w:hAnsi="Cambria Math"/>
                <w:b/>
                <w:sz w:val="21"/>
                <w:szCs w:val="21"/>
              </w:rPr>
            </m:ctrlPr>
          </m:sSubPr>
          <m:e>
            <m:r>
              <m:rPr>
                <m:sty m:val="b"/>
              </m:rPr>
              <w:rPr>
                <w:rFonts w:ascii="Cambria Math" w:hAnsi="Cambria Math"/>
                <w:sz w:val="21"/>
                <w:szCs w:val="21"/>
              </w:rPr>
              <m:t>O</m:t>
            </m:r>
          </m:e>
          <m:sub>
            <m:r>
              <m:rPr>
                <m:sty m:val="b"/>
              </m:rPr>
              <w:rPr>
                <w:rFonts w:ascii="Cambria Math" w:hAnsi="Cambria Math"/>
                <w:sz w:val="21"/>
                <w:szCs w:val="21"/>
              </w:rPr>
              <m:t>4</m:t>
            </m:r>
          </m:sub>
        </m:sSub>
        <m:r>
          <m:rPr>
            <m:sty m:val="b"/>
          </m:rPr>
          <w:rPr>
            <w:rFonts w:ascii="Cambria Math" w:hAnsi="Cambria Math"/>
            <w:sz w:val="21"/>
            <w:szCs w:val="21"/>
          </w:rPr>
          <m:t>+(8a+2f) CO(N</m:t>
        </m:r>
        <m:sSub>
          <m:sSubPr>
            <m:ctrlPr>
              <w:rPr>
                <w:rFonts w:ascii="Cambria Math" w:hAnsi="Cambria Math"/>
                <w:b/>
                <w:sz w:val="21"/>
                <w:szCs w:val="21"/>
              </w:rPr>
            </m:ctrlPr>
          </m:sSubPr>
          <m:e>
            <m:r>
              <m:rPr>
                <m:sty m:val="b"/>
              </m:rPr>
              <w:rPr>
                <w:rFonts w:ascii="Cambria Math" w:hAnsi="Cambria Math"/>
                <w:sz w:val="21"/>
                <w:szCs w:val="21"/>
              </w:rPr>
              <m:t>H</m:t>
            </m:r>
          </m:e>
          <m:sub>
            <m:r>
              <m:rPr>
                <m:sty m:val="b"/>
              </m:rPr>
              <w:rPr>
                <w:rFonts w:ascii="Cambria Math" w:hAnsi="Cambria Math"/>
                <w:sz w:val="21"/>
                <w:szCs w:val="21"/>
              </w:rPr>
              <m:t>2</m:t>
            </m:r>
          </m:sub>
        </m:sSub>
        <m:sSub>
          <m:sSubPr>
            <m:ctrlPr>
              <w:rPr>
                <w:rFonts w:ascii="Cambria Math" w:hAnsi="Cambria Math"/>
                <w:b/>
                <w:sz w:val="21"/>
                <w:szCs w:val="21"/>
              </w:rPr>
            </m:ctrlPr>
          </m:sSubPr>
          <m:e>
            <m:r>
              <m:rPr>
                <m:sty m:val="b"/>
              </m:rPr>
              <w:rPr>
                <w:rFonts w:ascii="Cambria Math" w:hAnsi="Cambria Math"/>
                <w:sz w:val="21"/>
                <w:szCs w:val="21"/>
              </w:rPr>
              <m:t>)</m:t>
            </m:r>
          </m:e>
          <m:sub>
            <m:r>
              <m:rPr>
                <m:sty m:val="b"/>
              </m:rPr>
              <w:rPr>
                <w:rFonts w:ascii="Cambria Math" w:hAnsi="Cambria Math"/>
                <w:sz w:val="21"/>
                <w:szCs w:val="21"/>
              </w:rPr>
              <m:t>2</m:t>
            </m:r>
          </m:sub>
        </m:sSub>
        <m:r>
          <m:rPr>
            <m:sty m:val="b"/>
          </m:rPr>
          <w:rPr>
            <w:rFonts w:ascii="Cambria Math" w:hAnsi="Cambria Math"/>
            <w:sz w:val="21"/>
            <w:szCs w:val="21"/>
          </w:rPr>
          <m:t xml:space="preserve">+(e+2bx) </m:t>
        </m:r>
        <m:sSub>
          <m:sSubPr>
            <m:ctrlPr>
              <w:rPr>
                <w:rFonts w:ascii="Cambria Math" w:hAnsi="Cambria Math"/>
                <w:b/>
                <w:sz w:val="21"/>
                <w:szCs w:val="21"/>
              </w:rPr>
            </m:ctrlPr>
          </m:sSubPr>
          <m:e>
            <m:r>
              <m:rPr>
                <m:sty m:val="b"/>
              </m:rPr>
              <w:rPr>
                <w:rFonts w:ascii="Cambria Math" w:hAnsi="Cambria Math"/>
                <w:sz w:val="21"/>
                <w:szCs w:val="21"/>
              </w:rPr>
              <m:t>H</m:t>
            </m:r>
          </m:e>
          <m:sub>
            <m:r>
              <m:rPr>
                <m:sty m:val="b"/>
              </m:rPr>
              <w:rPr>
                <w:rFonts w:ascii="Cambria Math" w:hAnsi="Cambria Math"/>
                <w:sz w:val="21"/>
                <w:szCs w:val="21"/>
              </w:rPr>
              <m:t>2</m:t>
            </m:r>
          </m:sub>
        </m:sSub>
        <m:r>
          <m:rPr>
            <m:sty m:val="b"/>
          </m:rPr>
          <w:rPr>
            <w:rFonts w:ascii="Cambria Math" w:hAnsi="Cambria Math"/>
            <w:sz w:val="21"/>
            <w:szCs w:val="21"/>
          </w:rPr>
          <m:t>O→</m:t>
        </m:r>
      </m:oMath>
    </w:p>
    <w:p w14:paraId="3FBDE4FC" w14:textId="77777777" w:rsidR="002A4098" w:rsidRPr="00E04437" w:rsidRDefault="000220BB" w:rsidP="0070693A">
      <w:pPr>
        <w:spacing w:line="240" w:lineRule="auto"/>
        <w:ind w:left="-144"/>
        <w:jc w:val="center"/>
        <w:rPr>
          <w:b/>
          <w:sz w:val="21"/>
          <w:szCs w:val="21"/>
        </w:rPr>
      </w:pPr>
      <m:oMathPara>
        <m:oMath>
          <m:r>
            <m:rPr>
              <m:sty m:val="b"/>
            </m:rPr>
            <w:rPr>
              <w:rFonts w:ascii="Cambria Math" w:hAnsi="Cambria Math"/>
              <w:sz w:val="21"/>
              <w:szCs w:val="21"/>
            </w:rPr>
            <m:t>2a [CaS</m:t>
          </m:r>
          <m:sSub>
            <m:sSubPr>
              <m:ctrlPr>
                <w:rPr>
                  <w:rFonts w:ascii="Cambria Math" w:hAnsi="Cambria Math"/>
                  <w:b/>
                  <w:sz w:val="21"/>
                  <w:szCs w:val="21"/>
                </w:rPr>
              </m:ctrlPr>
            </m:sSubPr>
            <m:e>
              <m:r>
                <m:rPr>
                  <m:sty m:val="b"/>
                </m:rPr>
                <w:rPr>
                  <w:rFonts w:ascii="Cambria Math" w:hAnsi="Cambria Math"/>
                  <w:sz w:val="21"/>
                  <w:szCs w:val="21"/>
                </w:rPr>
                <m:t>O</m:t>
              </m:r>
            </m:e>
            <m:sub>
              <m:r>
                <m:rPr>
                  <m:sty m:val="b"/>
                </m:rPr>
                <w:rPr>
                  <w:rFonts w:ascii="Cambria Math" w:hAnsi="Cambria Math"/>
                  <w:sz w:val="21"/>
                  <w:szCs w:val="21"/>
                </w:rPr>
                <m:t>4</m:t>
              </m:r>
            </m:sub>
          </m:sSub>
          <m:r>
            <m:rPr>
              <m:sty m:val="b"/>
            </m:rPr>
            <w:rPr>
              <w:rFonts w:ascii="Cambria Math" w:hAnsi="Cambria Math"/>
              <w:sz w:val="21"/>
              <w:szCs w:val="21"/>
            </w:rPr>
            <m:t>. 4 CO(N</m:t>
          </m:r>
          <m:sSub>
            <m:sSubPr>
              <m:ctrlPr>
                <w:rPr>
                  <w:rFonts w:ascii="Cambria Math" w:hAnsi="Cambria Math"/>
                  <w:b/>
                  <w:sz w:val="21"/>
                  <w:szCs w:val="21"/>
                </w:rPr>
              </m:ctrlPr>
            </m:sSubPr>
            <m:e>
              <m:r>
                <m:rPr>
                  <m:sty m:val="b"/>
                </m:rPr>
                <w:rPr>
                  <w:rFonts w:ascii="Cambria Math" w:hAnsi="Cambria Math"/>
                  <w:sz w:val="21"/>
                  <w:szCs w:val="21"/>
                </w:rPr>
                <m:t>H</m:t>
              </m:r>
            </m:e>
            <m:sub>
              <m:r>
                <m:rPr>
                  <m:sty m:val="b"/>
                </m:rPr>
                <w:rPr>
                  <w:rFonts w:ascii="Cambria Math" w:hAnsi="Cambria Math"/>
                  <w:sz w:val="21"/>
                  <w:szCs w:val="21"/>
                </w:rPr>
                <m:t>2</m:t>
              </m:r>
            </m:sub>
          </m:sSub>
          <m:sSub>
            <m:sSubPr>
              <m:ctrlPr>
                <w:rPr>
                  <w:rFonts w:ascii="Cambria Math" w:hAnsi="Cambria Math"/>
                  <w:b/>
                  <w:sz w:val="21"/>
                  <w:szCs w:val="21"/>
                </w:rPr>
              </m:ctrlPr>
            </m:sSubPr>
            <m:e>
              <m:r>
                <m:rPr>
                  <m:sty m:val="b"/>
                </m:rPr>
                <w:rPr>
                  <w:rFonts w:ascii="Cambria Math" w:hAnsi="Cambria Math"/>
                  <w:sz w:val="21"/>
                  <w:szCs w:val="21"/>
                </w:rPr>
                <m:t>)</m:t>
              </m:r>
            </m:e>
            <m:sub>
              <m:r>
                <m:rPr>
                  <m:sty m:val="b"/>
                </m:rPr>
                <w:rPr>
                  <w:rFonts w:ascii="Cambria Math" w:hAnsi="Cambria Math"/>
                  <w:sz w:val="21"/>
                  <w:szCs w:val="21"/>
                </w:rPr>
                <m:t>2</m:t>
              </m:r>
            </m:sub>
          </m:sSub>
          <m:r>
            <m:rPr>
              <m:sty m:val="b"/>
            </m:rPr>
            <w:rPr>
              <w:rFonts w:ascii="Cambria Math" w:hAnsi="Cambria Math"/>
              <w:sz w:val="21"/>
              <w:szCs w:val="21"/>
            </w:rPr>
            <m:t>] + 2b[CaS</m:t>
          </m:r>
          <m:sSub>
            <m:sSubPr>
              <m:ctrlPr>
                <w:rPr>
                  <w:rFonts w:ascii="Cambria Math" w:hAnsi="Cambria Math"/>
                  <w:b/>
                  <w:sz w:val="21"/>
                  <w:szCs w:val="21"/>
                </w:rPr>
              </m:ctrlPr>
            </m:sSubPr>
            <m:e>
              <m:r>
                <m:rPr>
                  <m:sty m:val="b"/>
                </m:rPr>
                <w:rPr>
                  <w:rFonts w:ascii="Cambria Math" w:hAnsi="Cambria Math"/>
                  <w:sz w:val="21"/>
                  <w:szCs w:val="21"/>
                </w:rPr>
                <m:t>O</m:t>
              </m:r>
            </m:e>
            <m:sub>
              <m:r>
                <m:rPr>
                  <m:sty m:val="b"/>
                </m:rPr>
                <w:rPr>
                  <w:rFonts w:ascii="Cambria Math" w:hAnsi="Cambria Math"/>
                  <w:sz w:val="21"/>
                  <w:szCs w:val="21"/>
                </w:rPr>
                <m:t>4</m:t>
              </m:r>
            </m:sub>
          </m:sSub>
          <m:r>
            <m:rPr>
              <m:sty m:val="b"/>
            </m:rPr>
            <w:rPr>
              <w:rFonts w:ascii="Cambria Math" w:hAnsi="Cambria Math"/>
              <w:sz w:val="21"/>
              <w:szCs w:val="21"/>
            </w:rPr>
            <m:t>.x</m:t>
          </m:r>
          <m:sSub>
            <m:sSubPr>
              <m:ctrlPr>
                <w:rPr>
                  <w:rFonts w:ascii="Cambria Math" w:hAnsi="Cambria Math"/>
                  <w:b/>
                  <w:sz w:val="21"/>
                  <w:szCs w:val="21"/>
                </w:rPr>
              </m:ctrlPr>
            </m:sSubPr>
            <m:e>
              <m:r>
                <m:rPr>
                  <m:sty m:val="b"/>
                </m:rPr>
                <w:rPr>
                  <w:rFonts w:ascii="Cambria Math" w:hAnsi="Cambria Math"/>
                  <w:sz w:val="21"/>
                  <w:szCs w:val="21"/>
                </w:rPr>
                <m:t>H</m:t>
              </m:r>
            </m:e>
            <m:sub>
              <m:r>
                <m:rPr>
                  <m:sty m:val="b"/>
                </m:rPr>
                <w:rPr>
                  <w:rFonts w:ascii="Cambria Math" w:hAnsi="Cambria Math"/>
                  <w:sz w:val="21"/>
                  <w:szCs w:val="21"/>
                </w:rPr>
                <m:t>2</m:t>
              </m:r>
            </m:sub>
          </m:sSub>
          <m:r>
            <m:rPr>
              <m:sty m:val="b"/>
            </m:rPr>
            <w:rPr>
              <w:rFonts w:ascii="Cambria Math" w:hAnsi="Cambria Math"/>
              <w:sz w:val="21"/>
              <w:szCs w:val="21"/>
            </w:rPr>
            <m:t>O]+e [Ca</m:t>
          </m:r>
          <m:d>
            <m:dPr>
              <m:endChr m:val="]"/>
              <m:ctrlPr>
                <w:rPr>
                  <w:rFonts w:ascii="Cambria Math" w:hAnsi="Cambria Math"/>
                  <w:b/>
                  <w:sz w:val="21"/>
                  <w:szCs w:val="21"/>
                </w:rPr>
              </m:ctrlPr>
            </m:dPr>
            <m:e>
              <m:sSub>
                <m:sSubPr>
                  <m:ctrlPr>
                    <w:rPr>
                      <w:rFonts w:ascii="Cambria Math" w:hAnsi="Cambria Math"/>
                      <w:b/>
                      <w:sz w:val="21"/>
                      <w:szCs w:val="21"/>
                    </w:rPr>
                  </m:ctrlPr>
                </m:sSubPr>
                <m:e>
                  <m:r>
                    <m:rPr>
                      <m:sty m:val="b"/>
                    </m:rPr>
                    <w:rPr>
                      <w:rFonts w:ascii="Cambria Math" w:hAnsi="Cambria Math"/>
                      <w:sz w:val="21"/>
                      <w:szCs w:val="21"/>
                    </w:rPr>
                    <m:t>H</m:t>
                  </m:r>
                </m:e>
                <m:sub>
                  <m:r>
                    <m:rPr>
                      <m:sty m:val="b"/>
                    </m:rPr>
                    <w:rPr>
                      <w:rFonts w:ascii="Cambria Math" w:hAnsi="Cambria Math"/>
                      <w:sz w:val="21"/>
                      <w:szCs w:val="21"/>
                    </w:rPr>
                    <m:t>2</m:t>
                  </m:r>
                </m:sub>
              </m:sSub>
              <m:r>
                <m:rPr>
                  <m:sty m:val="b"/>
                </m:rPr>
                <w:rPr>
                  <w:rFonts w:ascii="Cambria Math" w:hAnsi="Cambria Math"/>
                  <w:sz w:val="21"/>
                  <w:szCs w:val="21"/>
                </w:rPr>
                <m:t>P</m:t>
              </m:r>
              <m:sSub>
                <m:sSubPr>
                  <m:ctrlPr>
                    <w:rPr>
                      <w:rFonts w:ascii="Cambria Math" w:hAnsi="Cambria Math"/>
                      <w:b/>
                      <w:sz w:val="21"/>
                      <w:szCs w:val="21"/>
                    </w:rPr>
                  </m:ctrlPr>
                </m:sSubPr>
                <m:e>
                  <m:r>
                    <m:rPr>
                      <m:sty m:val="b"/>
                    </m:rPr>
                    <w:rPr>
                      <w:rFonts w:ascii="Cambria Math" w:hAnsi="Cambria Math"/>
                      <w:sz w:val="21"/>
                      <w:szCs w:val="21"/>
                    </w:rPr>
                    <m:t>O</m:t>
                  </m:r>
                </m:e>
                <m:sub>
                  <m:r>
                    <m:rPr>
                      <m:sty m:val="b"/>
                    </m:rPr>
                    <w:rPr>
                      <w:rFonts w:ascii="Cambria Math" w:hAnsi="Cambria Math"/>
                      <w:sz w:val="21"/>
                      <w:szCs w:val="21"/>
                    </w:rPr>
                    <m:t>4</m:t>
                  </m:r>
                </m:sub>
              </m:sSub>
              <m:sSub>
                <m:sSubPr>
                  <m:ctrlPr>
                    <w:rPr>
                      <w:rFonts w:ascii="Cambria Math" w:hAnsi="Cambria Math"/>
                      <w:b/>
                      <w:sz w:val="21"/>
                      <w:szCs w:val="21"/>
                    </w:rPr>
                  </m:ctrlPr>
                </m:sSubPr>
                <m:e>
                  <m:r>
                    <m:rPr>
                      <m:sty m:val="b"/>
                    </m:rPr>
                    <w:rPr>
                      <w:rFonts w:ascii="Cambria Math" w:hAnsi="Cambria Math"/>
                      <w:sz w:val="21"/>
                      <w:szCs w:val="21"/>
                    </w:rPr>
                    <m:t>)</m:t>
                  </m:r>
                </m:e>
                <m:sub>
                  <m:r>
                    <m:rPr>
                      <m:sty m:val="b"/>
                    </m:rPr>
                    <w:rPr>
                      <w:rFonts w:ascii="Cambria Math" w:hAnsi="Cambria Math"/>
                      <w:sz w:val="21"/>
                      <w:szCs w:val="21"/>
                    </w:rPr>
                    <m:t>2</m:t>
                  </m:r>
                </m:sub>
              </m:sSub>
              <m:r>
                <m:rPr>
                  <m:sty m:val="b"/>
                </m:rPr>
                <w:rPr>
                  <w:rFonts w:ascii="Cambria Math" w:hAnsi="Cambria Math"/>
                  <w:sz w:val="21"/>
                  <w:szCs w:val="21"/>
                </w:rPr>
                <m:t>.</m:t>
              </m:r>
              <m:sSub>
                <m:sSubPr>
                  <m:ctrlPr>
                    <w:rPr>
                      <w:rFonts w:ascii="Cambria Math" w:hAnsi="Cambria Math"/>
                      <w:b/>
                      <w:sz w:val="21"/>
                      <w:szCs w:val="21"/>
                    </w:rPr>
                  </m:ctrlPr>
                </m:sSubPr>
                <m:e>
                  <m:r>
                    <m:rPr>
                      <m:sty m:val="b"/>
                    </m:rPr>
                    <w:rPr>
                      <w:rFonts w:ascii="Cambria Math" w:hAnsi="Cambria Math"/>
                      <w:sz w:val="21"/>
                      <w:szCs w:val="21"/>
                    </w:rPr>
                    <m:t>H</m:t>
                  </m:r>
                </m:e>
                <m:sub>
                  <m:r>
                    <m:rPr>
                      <m:sty m:val="b"/>
                    </m:rPr>
                    <w:rPr>
                      <w:rFonts w:ascii="Cambria Math" w:hAnsi="Cambria Math"/>
                      <w:sz w:val="21"/>
                      <w:szCs w:val="21"/>
                    </w:rPr>
                    <m:t>2</m:t>
                  </m:r>
                </m:sub>
              </m:sSub>
              <m:r>
                <m:rPr>
                  <m:sty m:val="b"/>
                </m:rPr>
                <w:rPr>
                  <w:rFonts w:ascii="Cambria Math" w:hAnsi="Cambria Math"/>
                  <w:sz w:val="21"/>
                  <w:szCs w:val="21"/>
                </w:rPr>
                <m:t>O</m:t>
              </m:r>
            </m:e>
          </m:d>
          <m:r>
            <m:rPr>
              <m:sty m:val="b"/>
            </m:rPr>
            <w:rPr>
              <w:rFonts w:ascii="Cambria Math" w:hAnsi="Cambria Math"/>
              <w:sz w:val="21"/>
              <w:szCs w:val="21"/>
            </w:rPr>
            <m:t>+f[Ca(</m:t>
          </m:r>
          <m:sSub>
            <m:sSubPr>
              <m:ctrlPr>
                <w:rPr>
                  <w:rFonts w:ascii="Cambria Math" w:hAnsi="Cambria Math"/>
                  <w:b/>
                  <w:sz w:val="21"/>
                  <w:szCs w:val="21"/>
                </w:rPr>
              </m:ctrlPr>
            </m:sSubPr>
            <m:e>
              <m:r>
                <m:rPr>
                  <m:sty m:val="b"/>
                </m:rPr>
                <w:rPr>
                  <w:rFonts w:ascii="Cambria Math" w:hAnsi="Cambria Math"/>
                  <w:sz w:val="21"/>
                  <w:szCs w:val="21"/>
                </w:rPr>
                <m:t>H</m:t>
              </m:r>
            </m:e>
            <m:sub>
              <m:r>
                <m:rPr>
                  <m:sty m:val="b"/>
                </m:rPr>
                <w:rPr>
                  <w:rFonts w:ascii="Cambria Math" w:hAnsi="Cambria Math"/>
                  <w:sz w:val="21"/>
                  <w:szCs w:val="21"/>
                </w:rPr>
                <m:t>2</m:t>
              </m:r>
            </m:sub>
          </m:sSub>
          <m:r>
            <m:rPr>
              <m:sty m:val="b"/>
            </m:rPr>
            <w:rPr>
              <w:rFonts w:ascii="Cambria Math" w:hAnsi="Cambria Math"/>
              <w:sz w:val="21"/>
              <w:szCs w:val="21"/>
            </w:rPr>
            <m:t>P</m:t>
          </m:r>
          <m:sSub>
            <m:sSubPr>
              <m:ctrlPr>
                <w:rPr>
                  <w:rFonts w:ascii="Cambria Math" w:hAnsi="Cambria Math"/>
                  <w:b/>
                  <w:sz w:val="21"/>
                  <w:szCs w:val="21"/>
                </w:rPr>
              </m:ctrlPr>
            </m:sSubPr>
            <m:e>
              <m:r>
                <m:rPr>
                  <m:sty m:val="b"/>
                </m:rPr>
                <w:rPr>
                  <w:rFonts w:ascii="Cambria Math" w:hAnsi="Cambria Math"/>
                  <w:sz w:val="21"/>
                  <w:szCs w:val="21"/>
                </w:rPr>
                <m:t>O</m:t>
              </m:r>
            </m:e>
            <m:sub>
              <m:r>
                <m:rPr>
                  <m:sty m:val="b"/>
                </m:rPr>
                <w:rPr>
                  <w:rFonts w:ascii="Cambria Math" w:hAnsi="Cambria Math"/>
                  <w:sz w:val="21"/>
                  <w:szCs w:val="21"/>
                </w:rPr>
                <m:t>4</m:t>
              </m:r>
            </m:sub>
          </m:sSub>
          <m:sSub>
            <m:sSubPr>
              <m:ctrlPr>
                <w:rPr>
                  <w:rFonts w:ascii="Cambria Math" w:hAnsi="Cambria Math"/>
                  <w:b/>
                  <w:sz w:val="21"/>
                  <w:szCs w:val="21"/>
                </w:rPr>
              </m:ctrlPr>
            </m:sSubPr>
            <m:e>
              <m:r>
                <m:rPr>
                  <m:sty m:val="b"/>
                </m:rPr>
                <w:rPr>
                  <w:rFonts w:ascii="Cambria Math" w:hAnsi="Cambria Math"/>
                  <w:sz w:val="21"/>
                  <w:szCs w:val="21"/>
                </w:rPr>
                <m:t>)</m:t>
              </m:r>
            </m:e>
            <m:sub>
              <m:r>
                <m:rPr>
                  <m:sty m:val="b"/>
                </m:rPr>
                <w:rPr>
                  <w:rFonts w:ascii="Cambria Math" w:hAnsi="Cambria Math"/>
                  <w:sz w:val="21"/>
                  <w:szCs w:val="21"/>
                </w:rPr>
                <m:t>2</m:t>
              </m:r>
            </m:sub>
          </m:sSub>
          <m:r>
            <m:rPr>
              <m:sty m:val="b"/>
            </m:rPr>
            <w:rPr>
              <w:rFonts w:ascii="Cambria Math" w:hAnsi="Cambria Math"/>
              <w:sz w:val="21"/>
              <w:szCs w:val="21"/>
            </w:rPr>
            <m:t>.2CO</m:t>
          </m:r>
          <m:d>
            <m:dPr>
              <m:endChr m:val="]"/>
              <m:ctrlPr>
                <w:rPr>
                  <w:rFonts w:ascii="Cambria Math" w:hAnsi="Cambria Math"/>
                  <w:b/>
                  <w:sz w:val="21"/>
                  <w:szCs w:val="21"/>
                </w:rPr>
              </m:ctrlPr>
            </m:dPr>
            <m:e>
              <m:r>
                <m:rPr>
                  <m:sty m:val="b"/>
                </m:rPr>
                <w:rPr>
                  <w:rFonts w:ascii="Cambria Math" w:hAnsi="Cambria Math"/>
                  <w:sz w:val="21"/>
                  <w:szCs w:val="21"/>
                </w:rPr>
                <m:t>N</m:t>
              </m:r>
              <m:sSub>
                <m:sSubPr>
                  <m:ctrlPr>
                    <w:rPr>
                      <w:rFonts w:ascii="Cambria Math" w:hAnsi="Cambria Math"/>
                      <w:b/>
                      <w:sz w:val="21"/>
                      <w:szCs w:val="21"/>
                    </w:rPr>
                  </m:ctrlPr>
                </m:sSubPr>
                <m:e>
                  <m:r>
                    <m:rPr>
                      <m:sty m:val="b"/>
                    </m:rPr>
                    <w:rPr>
                      <w:rFonts w:ascii="Cambria Math" w:hAnsi="Cambria Math"/>
                      <w:sz w:val="21"/>
                      <w:szCs w:val="21"/>
                    </w:rPr>
                    <m:t>H</m:t>
                  </m:r>
                </m:e>
                <m:sub>
                  <m:r>
                    <m:rPr>
                      <m:sty m:val="b"/>
                    </m:rPr>
                    <w:rPr>
                      <w:rFonts w:ascii="Cambria Math" w:hAnsi="Cambria Math"/>
                      <w:sz w:val="21"/>
                      <w:szCs w:val="21"/>
                    </w:rPr>
                    <m:t>2</m:t>
                  </m:r>
                </m:sub>
              </m:sSub>
              <m:sSub>
                <m:sSubPr>
                  <m:ctrlPr>
                    <w:rPr>
                      <w:rFonts w:ascii="Cambria Math" w:hAnsi="Cambria Math"/>
                      <w:b/>
                      <w:sz w:val="21"/>
                      <w:szCs w:val="21"/>
                    </w:rPr>
                  </m:ctrlPr>
                </m:sSubPr>
                <m:e>
                  <m:r>
                    <m:rPr>
                      <m:sty m:val="b"/>
                    </m:rPr>
                    <w:rPr>
                      <w:rFonts w:ascii="Cambria Math" w:hAnsi="Cambria Math"/>
                      <w:sz w:val="21"/>
                      <w:szCs w:val="21"/>
                    </w:rPr>
                    <m:t>)</m:t>
                  </m:r>
                </m:e>
                <m:sub>
                  <m:r>
                    <m:rPr>
                      <m:sty m:val="b"/>
                    </m:rPr>
                    <w:rPr>
                      <w:rFonts w:ascii="Cambria Math" w:hAnsi="Cambria Math"/>
                      <w:sz w:val="21"/>
                      <w:szCs w:val="21"/>
                    </w:rPr>
                    <m:t>2</m:t>
                  </m:r>
                </m:sub>
              </m:sSub>
            </m:e>
          </m:d>
          <m:r>
            <m:rPr>
              <m:sty m:val="b"/>
            </m:rPr>
            <w:rPr>
              <w:rFonts w:ascii="Cambria Math" w:hAnsi="Cambria Math"/>
              <w:sz w:val="21"/>
              <w:szCs w:val="21"/>
            </w:rPr>
            <m:t xml:space="preserve"> </m:t>
          </m:r>
        </m:oMath>
      </m:oMathPara>
    </w:p>
    <w:p w14:paraId="3FBDE4FD" w14:textId="77777777" w:rsidR="002E39A1" w:rsidRPr="00E04437" w:rsidRDefault="000220BB" w:rsidP="0070693A">
      <w:pPr>
        <w:spacing w:line="240" w:lineRule="auto"/>
        <w:jc w:val="center"/>
        <w:rPr>
          <w:b/>
          <w:sz w:val="21"/>
          <w:szCs w:val="21"/>
        </w:rPr>
      </w:pPr>
      <m:oMath>
        <m:r>
          <m:rPr>
            <m:sty m:val="b"/>
          </m:rPr>
          <w:rPr>
            <w:rFonts w:ascii="Cambria Math" w:hAnsi="Cambria Math"/>
            <w:sz w:val="21"/>
            <w:szCs w:val="21"/>
          </w:rPr>
          <m:t>(a+b=1 ,  e+f=1)</m:t>
        </m:r>
      </m:oMath>
      <w:r w:rsidR="002A4098" w:rsidRPr="00E04437">
        <w:rPr>
          <w:b/>
          <w:sz w:val="21"/>
          <w:szCs w:val="21"/>
        </w:rPr>
        <w:t xml:space="preserve"> </w:t>
      </w:r>
    </w:p>
    <w:p w14:paraId="3FBDE4FE" w14:textId="77777777" w:rsidR="003110CD" w:rsidRPr="00E04437" w:rsidRDefault="001807D4" w:rsidP="0070693A">
      <w:pPr>
        <w:spacing w:before="240" w:line="240" w:lineRule="auto"/>
        <w:jc w:val="both"/>
        <w:rPr>
          <w:rFonts w:cs="Arial"/>
        </w:rPr>
      </w:pPr>
      <w:r w:rsidRPr="00E04437">
        <w:rPr>
          <w:rFonts w:cs="Arial"/>
        </w:rPr>
        <w:t>After mixing the USAC with phosphate rock the mixture will harden like SSP and TSP and form a urea superphosphate (USP)</w:t>
      </w:r>
      <w:r w:rsidR="003110CD" w:rsidRPr="00E04437">
        <w:rPr>
          <w:rFonts w:cs="Arial"/>
        </w:rPr>
        <w:t>. This USP can be used like SSP and TSP in the regular process of granulation</w:t>
      </w:r>
      <w:r w:rsidR="00156907" w:rsidRPr="00E04437">
        <w:rPr>
          <w:rFonts w:cs="Arial"/>
        </w:rPr>
        <w:t>.</w:t>
      </w:r>
    </w:p>
    <w:p w14:paraId="3FBDE4FF" w14:textId="77777777" w:rsidR="00BB2B69" w:rsidRPr="00E04437" w:rsidRDefault="00BB2B69" w:rsidP="0070693A">
      <w:pPr>
        <w:spacing w:line="240" w:lineRule="auto"/>
        <w:jc w:val="both"/>
        <w:rPr>
          <w:rFonts w:cs="Arial"/>
        </w:rPr>
      </w:pPr>
      <w:r w:rsidRPr="00E04437">
        <w:rPr>
          <w:rFonts w:cs="Arial"/>
        </w:rPr>
        <w:t>This method still ha</w:t>
      </w:r>
      <w:r w:rsidR="008574BF" w:rsidRPr="00E04437">
        <w:rPr>
          <w:rFonts w:cs="Arial"/>
        </w:rPr>
        <w:t xml:space="preserve">s some problems; when dried at too </w:t>
      </w:r>
      <w:r w:rsidRPr="00E04437">
        <w:rPr>
          <w:rFonts w:cs="Arial"/>
        </w:rPr>
        <w:t>high temperature</w:t>
      </w:r>
      <w:r w:rsidR="008574BF" w:rsidRPr="00E04437">
        <w:rPr>
          <w:rFonts w:cs="Arial"/>
        </w:rPr>
        <w:t>s</w:t>
      </w:r>
      <w:r w:rsidRPr="00E04437">
        <w:rPr>
          <w:rFonts w:cs="Arial"/>
        </w:rPr>
        <w:t xml:space="preserve"> the granules tend to be more hygroscopic and take up moisture from the air. This leads to soft granules and may also cause caking</w:t>
      </w:r>
      <w:r w:rsidR="00931D12" w:rsidRPr="00E04437">
        <w:rPr>
          <w:rFonts w:cs="Arial"/>
        </w:rPr>
        <w:t xml:space="preserve"> due to salt bridges being formed between the granules.</w:t>
      </w:r>
    </w:p>
    <w:p w14:paraId="3FBDE500" w14:textId="77777777" w:rsidR="00BB2B69" w:rsidRPr="00E04437" w:rsidRDefault="00BB2B69" w:rsidP="0070693A">
      <w:pPr>
        <w:spacing w:line="240" w:lineRule="auto"/>
        <w:jc w:val="both"/>
        <w:rPr>
          <w:rFonts w:cs="Arial"/>
        </w:rPr>
      </w:pPr>
      <w:r w:rsidRPr="00E04437">
        <w:rPr>
          <w:rFonts w:cs="Arial"/>
        </w:rPr>
        <w:t xml:space="preserve">In order to prevent </w:t>
      </w:r>
      <w:r w:rsidR="00601CEE" w:rsidRPr="00E04437">
        <w:rPr>
          <w:rFonts w:cs="Arial"/>
        </w:rPr>
        <w:t>this</w:t>
      </w:r>
      <w:r w:rsidR="000366C0" w:rsidRPr="00E04437">
        <w:rPr>
          <w:rFonts w:cs="Arial"/>
        </w:rPr>
        <w:t>,</w:t>
      </w:r>
      <w:r w:rsidRPr="00E04437">
        <w:rPr>
          <w:rFonts w:cs="Arial"/>
        </w:rPr>
        <w:t xml:space="preserve"> neutralizing agent</w:t>
      </w:r>
      <w:r w:rsidR="00601CEE" w:rsidRPr="00E04437">
        <w:rPr>
          <w:rFonts w:cs="Arial"/>
        </w:rPr>
        <w:t>s</w:t>
      </w:r>
      <w:r w:rsidRPr="00E04437">
        <w:rPr>
          <w:rFonts w:cs="Arial"/>
        </w:rPr>
        <w:t xml:space="preserve"> can be added to react with the free acids left in superphosphate.</w:t>
      </w:r>
      <w:r w:rsidR="00601CEE" w:rsidRPr="00E04437">
        <w:rPr>
          <w:rFonts w:cs="Arial"/>
        </w:rPr>
        <w:t xml:space="preserve"> This agent can either be gypsum</w:t>
      </w:r>
      <w:r w:rsidR="00121ECE" w:rsidRPr="00E04437">
        <w:rPr>
          <w:rFonts w:cs="Arial"/>
        </w:rPr>
        <w:t xml:space="preserve"> </w:t>
      </w:r>
      <w:r w:rsidR="00E6541F" w:rsidRPr="00E04437">
        <w:rPr>
          <w:rFonts w:cs="Arial"/>
        </w:rPr>
        <w:fldChar w:fldCharType="begin" w:fldLock="1"/>
      </w:r>
      <w:r w:rsidR="004D3897" w:rsidRPr="00E04437">
        <w:rPr>
          <w:rFonts w:cs="Arial"/>
        </w:rPr>
        <w:instrText>ADDIN CSL_CITATION { "citationItems" : [ { "id" : "ITEM-1", "itemData" : { "author" : [ { "dropping-particle" : "", "family" : "Elaihu Di", "given" : "Ben-Joseph", "non-dropping-particle" : "", "parse-names" : false, "suffix" : "" }, { "dropping-particle" : "", "family" : "Yuval", "given" : "Swissa", "non-dropping-particle" : "", "parse-names" : false, "suffix" : "" } ], "container-title" : "WO Patent App. PCT/IL2000/000,824", "id" : "ITEM-1", "issued" : { "date-parts" : [ [ "2001" ] ] }, "number" : "WO 01/42172 A1", "title" : "Process for the preparation of urea superphosphate fertilizers", "type" : "patent" }, "uris" : [ "http://www.mendeley.com/documents/?uuid=ff9ce564-8248-4df7-b0da-6f10ae1317bd" ] } ], "mendeley" : { "previouslyFormattedCitation" : "(Elaihu Di &amp; Yuval, 2001)" }, "properties" : { "noteIndex" : 0 }, "schema" : "https://github.com/citation-style-language/schema/raw/master/csl-citation.json" }</w:instrText>
      </w:r>
      <w:r w:rsidR="00E6541F" w:rsidRPr="00E04437">
        <w:rPr>
          <w:rFonts w:cs="Arial"/>
        </w:rPr>
        <w:fldChar w:fldCharType="separate"/>
      </w:r>
      <w:r w:rsidR="00E6541F" w:rsidRPr="00E04437">
        <w:rPr>
          <w:rFonts w:cs="Arial"/>
          <w:noProof/>
        </w:rPr>
        <w:t>(Elaihu Di &amp; Yuval, 2001)</w:t>
      </w:r>
      <w:r w:rsidR="00E6541F" w:rsidRPr="00E04437">
        <w:rPr>
          <w:rFonts w:cs="Arial"/>
        </w:rPr>
        <w:fldChar w:fldCharType="end"/>
      </w:r>
      <w:r w:rsidR="00601CEE" w:rsidRPr="00E04437">
        <w:rPr>
          <w:rFonts w:cs="Arial"/>
        </w:rPr>
        <w:t xml:space="preserve"> or limestone.</w:t>
      </w:r>
      <w:r w:rsidR="00F428E3" w:rsidRPr="00E04437">
        <w:rPr>
          <w:rFonts w:cs="Arial"/>
        </w:rPr>
        <w:t xml:space="preserve"> The disadvantage of using either of these is that they can react with the acid and cause a decrease in the amount of water soluble P.</w:t>
      </w:r>
    </w:p>
    <w:p w14:paraId="3FBDE501" w14:textId="77777777" w:rsidR="0070693A" w:rsidRDefault="0070693A">
      <w:pPr>
        <w:spacing w:after="200"/>
        <w:rPr>
          <w:rFonts w:eastAsiaTheme="majorEastAsia" w:cstheme="majorBidi"/>
          <w:b/>
          <w:bCs/>
          <w:color w:val="00833B" w:themeColor="accent1" w:themeShade="BF"/>
          <w:sz w:val="32"/>
          <w:szCs w:val="28"/>
        </w:rPr>
      </w:pPr>
      <w:r>
        <w:br w:type="page"/>
      </w:r>
    </w:p>
    <w:p w14:paraId="3FBDE502" w14:textId="77777777" w:rsidR="006E0B16" w:rsidRDefault="003368AB" w:rsidP="0070693A">
      <w:pPr>
        <w:pStyle w:val="Kop1"/>
        <w:spacing w:line="240" w:lineRule="auto"/>
        <w:jc w:val="both"/>
      </w:pPr>
      <w:bookmarkStart w:id="19" w:name="_Toc374611451"/>
      <w:r w:rsidRPr="00E04437">
        <w:t>Analy</w:t>
      </w:r>
      <w:r w:rsidR="00E66D0E" w:rsidRPr="00E04437">
        <w:t>tical</w:t>
      </w:r>
      <w:r w:rsidRPr="00E04437">
        <w:t xml:space="preserve"> methods</w:t>
      </w:r>
      <w:bookmarkEnd w:id="19"/>
    </w:p>
    <w:p w14:paraId="3FBDE503" w14:textId="77777777" w:rsidR="00E04437" w:rsidRPr="00E04437" w:rsidRDefault="00E04437" w:rsidP="0070693A">
      <w:pPr>
        <w:spacing w:line="240" w:lineRule="auto"/>
      </w:pPr>
    </w:p>
    <w:p w14:paraId="3FBDE504" w14:textId="77777777" w:rsidR="00256A60" w:rsidRPr="00E04437" w:rsidRDefault="006E0B16" w:rsidP="0070693A">
      <w:pPr>
        <w:spacing w:line="240" w:lineRule="auto"/>
        <w:jc w:val="both"/>
      </w:pPr>
      <w:r w:rsidRPr="00E04437">
        <w:t xml:space="preserve">An </w:t>
      </w:r>
      <w:r w:rsidR="00E04437" w:rsidRPr="00E04437">
        <w:t xml:space="preserve">automatic </w:t>
      </w:r>
      <w:r w:rsidRPr="00E04437">
        <w:t xml:space="preserve">analysis robot is present on the </w:t>
      </w:r>
      <w:r w:rsidR="00A76A2C" w:rsidRPr="00E04437">
        <w:t xml:space="preserve">production </w:t>
      </w:r>
      <w:r w:rsidRPr="00E04437">
        <w:t xml:space="preserve">plant to </w:t>
      </w:r>
      <w:r w:rsidR="00BF5620" w:rsidRPr="00E04437">
        <w:t>measure</w:t>
      </w:r>
      <w:r w:rsidRPr="00E04437">
        <w:t xml:space="preserve"> the values of various components including: </w:t>
      </w:r>
      <w:r w:rsidR="00A76A2C" w:rsidRPr="00E04437">
        <w:t xml:space="preserve"> </w:t>
      </w:r>
      <w:r w:rsidRPr="00E04437">
        <w:t>% N</w:t>
      </w:r>
      <w:r w:rsidR="000366C0" w:rsidRPr="00E04437">
        <w:t xml:space="preserve"> (as NH</w:t>
      </w:r>
      <w:r w:rsidR="000366C0" w:rsidRPr="00E04437">
        <w:rPr>
          <w:vertAlign w:val="subscript"/>
        </w:rPr>
        <w:t>4</w:t>
      </w:r>
      <w:r w:rsidR="00BF5620" w:rsidRPr="00E04437">
        <w:t xml:space="preserve"> and</w:t>
      </w:r>
      <w:r w:rsidR="000366C0" w:rsidRPr="00E04437">
        <w:t xml:space="preserve"> NO</w:t>
      </w:r>
      <w:r w:rsidR="000366C0" w:rsidRPr="00E04437">
        <w:rPr>
          <w:vertAlign w:val="subscript"/>
        </w:rPr>
        <w:t>3</w:t>
      </w:r>
      <w:r w:rsidR="000366C0" w:rsidRPr="00E04437">
        <w:t>)</w:t>
      </w:r>
      <w:r w:rsidRPr="00E04437">
        <w:t xml:space="preserve">, </w:t>
      </w:r>
      <w:r w:rsidR="002230BB" w:rsidRPr="00E04437">
        <w:t xml:space="preserve">water soluble and total </w:t>
      </w:r>
      <w:r w:rsidRPr="00E04437">
        <w:t>% P</w:t>
      </w:r>
      <w:r w:rsidRPr="00E04437">
        <w:rPr>
          <w:vertAlign w:val="subscript"/>
        </w:rPr>
        <w:t>2</w:t>
      </w:r>
      <w:r w:rsidRPr="00E04437">
        <w:t>O</w:t>
      </w:r>
      <w:r w:rsidR="002230BB" w:rsidRPr="00E04437">
        <w:rPr>
          <w:vertAlign w:val="subscript"/>
        </w:rPr>
        <w:t>5</w:t>
      </w:r>
      <w:r w:rsidR="002230BB" w:rsidRPr="00E04437">
        <w:t>, % K</w:t>
      </w:r>
      <w:r w:rsidR="002230BB" w:rsidRPr="00E04437">
        <w:rPr>
          <w:vertAlign w:val="subscript"/>
        </w:rPr>
        <w:t>2</w:t>
      </w:r>
      <w:r w:rsidR="002230BB" w:rsidRPr="00E04437">
        <w:t>O, % CaO, % MgO, % SO</w:t>
      </w:r>
      <w:r w:rsidR="002230BB" w:rsidRPr="00E04437">
        <w:rPr>
          <w:vertAlign w:val="subscript"/>
        </w:rPr>
        <w:t>4</w:t>
      </w:r>
      <w:r w:rsidR="002230BB" w:rsidRPr="00E04437">
        <w:t>, f</w:t>
      </w:r>
      <w:r w:rsidRPr="00E04437">
        <w:t xml:space="preserve">ree acid </w:t>
      </w:r>
      <w:r w:rsidR="002230BB" w:rsidRPr="00E04437">
        <w:t>%, pH and m</w:t>
      </w:r>
      <w:r w:rsidRPr="00E04437">
        <w:t>oisture %.</w:t>
      </w:r>
      <w:r w:rsidR="000842ED" w:rsidRPr="00E04437">
        <w:t xml:space="preserve"> The total nutrient values are measured by ion chromatograp</w:t>
      </w:r>
      <w:r w:rsidR="00256A60" w:rsidRPr="00E04437">
        <w:t xml:space="preserve">hy with sample dilution in HCl, free acid % and pH are measured by titration and moisture % is determined </w:t>
      </w:r>
      <w:r w:rsidR="008124A6" w:rsidRPr="00E04437">
        <w:t xml:space="preserve">with </w:t>
      </w:r>
      <w:r w:rsidR="00256A60" w:rsidRPr="00E04437">
        <w:t>gravimetric analysis.</w:t>
      </w:r>
    </w:p>
    <w:p w14:paraId="3FBDE505" w14:textId="77777777" w:rsidR="00D00CF2" w:rsidRPr="00E04437" w:rsidRDefault="002230BB" w:rsidP="0070693A">
      <w:pPr>
        <w:spacing w:line="240" w:lineRule="auto"/>
        <w:jc w:val="both"/>
      </w:pPr>
      <w:r w:rsidRPr="00E04437">
        <w:t>There is also another value for P</w:t>
      </w:r>
      <w:r w:rsidRPr="00E04437">
        <w:rPr>
          <w:vertAlign w:val="subscript"/>
        </w:rPr>
        <w:t>2</w:t>
      </w:r>
      <w:r w:rsidRPr="00E04437">
        <w:t>O</w:t>
      </w:r>
      <w:r w:rsidRPr="00E04437">
        <w:rPr>
          <w:vertAlign w:val="subscript"/>
        </w:rPr>
        <w:t>5</w:t>
      </w:r>
      <w:r w:rsidR="00145031" w:rsidRPr="00E04437">
        <w:t>,</w:t>
      </w:r>
      <w:r w:rsidRPr="00E04437">
        <w:t xml:space="preserve"> the NAC value. This entails the </w:t>
      </w:r>
      <w:r w:rsidR="00A640A5" w:rsidRPr="00E04437">
        <w:t>neutral ammonium citrate (C</w:t>
      </w:r>
      <w:r w:rsidR="00A640A5" w:rsidRPr="00E04437">
        <w:rPr>
          <w:vertAlign w:val="subscript"/>
        </w:rPr>
        <w:t>6</w:t>
      </w:r>
      <w:r w:rsidR="00A640A5" w:rsidRPr="00E04437">
        <w:t>H</w:t>
      </w:r>
      <w:r w:rsidR="00A640A5" w:rsidRPr="00E04437">
        <w:rPr>
          <w:vertAlign w:val="subscript"/>
        </w:rPr>
        <w:t>17</w:t>
      </w:r>
      <w:r w:rsidR="00A640A5" w:rsidRPr="00E04437">
        <w:t>N</w:t>
      </w:r>
      <w:r w:rsidR="00A640A5" w:rsidRPr="00E04437">
        <w:rPr>
          <w:vertAlign w:val="subscript"/>
        </w:rPr>
        <w:t>3</w:t>
      </w:r>
      <w:r w:rsidR="00A640A5" w:rsidRPr="00E04437">
        <w:t>O</w:t>
      </w:r>
      <w:r w:rsidR="00A640A5" w:rsidRPr="00E04437">
        <w:rPr>
          <w:vertAlign w:val="subscript"/>
        </w:rPr>
        <w:t>7</w:t>
      </w:r>
      <w:r w:rsidR="00A640A5" w:rsidRPr="00E04437">
        <w:t>)</w:t>
      </w:r>
      <w:r w:rsidRPr="00E04437">
        <w:t xml:space="preserve"> soluble amount of P</w:t>
      </w:r>
      <w:r w:rsidRPr="00E04437">
        <w:rPr>
          <w:vertAlign w:val="subscript"/>
        </w:rPr>
        <w:t>2</w:t>
      </w:r>
      <w:r w:rsidRPr="00E04437">
        <w:t>O</w:t>
      </w:r>
      <w:r w:rsidRPr="00E04437">
        <w:rPr>
          <w:vertAlign w:val="subscript"/>
        </w:rPr>
        <w:t>5</w:t>
      </w:r>
      <w:r w:rsidR="00A640A5" w:rsidRPr="00E04437">
        <w:t>, which is a representation of the amount of P</w:t>
      </w:r>
      <w:r w:rsidR="00A640A5" w:rsidRPr="00E04437">
        <w:rPr>
          <w:vertAlign w:val="subscript"/>
        </w:rPr>
        <w:t>2</w:t>
      </w:r>
      <w:r w:rsidR="00A640A5" w:rsidRPr="00E04437">
        <w:t>O</w:t>
      </w:r>
      <w:r w:rsidR="00A640A5" w:rsidRPr="00E04437">
        <w:rPr>
          <w:vertAlign w:val="subscript"/>
        </w:rPr>
        <w:t>5</w:t>
      </w:r>
      <w:r w:rsidR="00A640A5" w:rsidRPr="00E04437">
        <w:t xml:space="preserve"> that can be absorbed into most </w:t>
      </w:r>
      <w:r w:rsidR="00D00CF2" w:rsidRPr="00E04437">
        <w:t>types of soil</w:t>
      </w:r>
      <w:r w:rsidR="00A640A5" w:rsidRPr="00E04437">
        <w:t>.</w:t>
      </w:r>
      <w:r w:rsidRPr="00E04437">
        <w:t xml:space="preserve"> </w:t>
      </w:r>
      <w:r w:rsidR="00BF5620" w:rsidRPr="00E04437">
        <w:t>This value is not measured by the robot, but is measured separately</w:t>
      </w:r>
      <w:r w:rsidR="0061468F">
        <w:t xml:space="preserve"> after a curing period of at least a week</w:t>
      </w:r>
      <w:r w:rsidR="00BF5620" w:rsidRPr="00E04437">
        <w:t>.</w:t>
      </w:r>
      <w:r w:rsidR="00D00CF2" w:rsidRPr="00E04437">
        <w:t xml:space="preserve"> </w:t>
      </w:r>
    </w:p>
    <w:p w14:paraId="3FBDE506" w14:textId="77777777" w:rsidR="00D00CF2" w:rsidRPr="00E04437" w:rsidRDefault="00D00CF2" w:rsidP="0070693A">
      <w:pPr>
        <w:spacing w:line="240" w:lineRule="auto"/>
        <w:jc w:val="both"/>
      </w:pPr>
      <w:r w:rsidRPr="00E04437">
        <w:t xml:space="preserve">The nitrogen value method used by the robot is designed for fertilizers produced with ammonium sulfate and nitrate. A new method has to be implemented in order to test the nitrogen value from urea and will require new equipment to do so. Therefore the actual nitrogen values of produced NP(K)’s will only be tested by a third party if the product has proved it </w:t>
      </w:r>
      <w:r w:rsidR="00172048">
        <w:t>could</w:t>
      </w:r>
      <w:r w:rsidR="00172048" w:rsidRPr="00E04437">
        <w:t xml:space="preserve"> </w:t>
      </w:r>
      <w:r w:rsidRPr="00E04437">
        <w:t xml:space="preserve">be produced in the current plant without any significant problems. </w:t>
      </w:r>
    </w:p>
    <w:p w14:paraId="3FBDE507" w14:textId="77777777" w:rsidR="00A76A2C" w:rsidRPr="00E04437" w:rsidRDefault="00A76A2C" w:rsidP="0070693A">
      <w:pPr>
        <w:spacing w:line="240" w:lineRule="auto"/>
        <w:jc w:val="both"/>
      </w:pPr>
      <w:r w:rsidRPr="00E04437">
        <w:t xml:space="preserve">Produced granules are also tested for hardness and caking. Hardness is tested by measuring the weight needed to crush a single granule. Caking is tested by </w:t>
      </w:r>
      <w:r w:rsidR="00A71CC9" w:rsidRPr="00E04437">
        <w:t xml:space="preserve">bringing a set volume of granules in a rubber container under 2 bar pressure for two days. </w:t>
      </w:r>
      <w:r w:rsidR="004C57F7">
        <w:t xml:space="preserve">This simulates the granules under pressure at the bottom of a mound. </w:t>
      </w:r>
      <w:r w:rsidR="00A71CC9" w:rsidRPr="00E04437">
        <w:t>The whole is then pneumatically pressed together and the pressure at which the lump falls apart is measured.</w:t>
      </w:r>
    </w:p>
    <w:p w14:paraId="3FBDE508" w14:textId="77777777" w:rsidR="001C4C46" w:rsidRPr="00E04437" w:rsidRDefault="001C4C46" w:rsidP="0070693A">
      <w:pPr>
        <w:spacing w:line="240" w:lineRule="auto"/>
      </w:pPr>
      <w:r w:rsidRPr="00E04437">
        <w:br w:type="page"/>
      </w:r>
    </w:p>
    <w:p w14:paraId="3FBDE509" w14:textId="77777777" w:rsidR="006E0B16" w:rsidRPr="00E04437" w:rsidRDefault="001C4C46" w:rsidP="0070693A">
      <w:pPr>
        <w:pStyle w:val="Kop1"/>
        <w:spacing w:line="240" w:lineRule="auto"/>
      </w:pPr>
      <w:bookmarkStart w:id="20" w:name="_Toc374611452"/>
      <w:r w:rsidRPr="00E04437">
        <w:t>Results</w:t>
      </w:r>
      <w:bookmarkEnd w:id="20"/>
    </w:p>
    <w:p w14:paraId="3FBDE50A" w14:textId="77777777" w:rsidR="0042086F" w:rsidRPr="00E04437" w:rsidRDefault="0042086F" w:rsidP="0070693A">
      <w:pPr>
        <w:pStyle w:val="Kop2"/>
        <w:spacing w:line="240" w:lineRule="auto"/>
        <w:jc w:val="both"/>
      </w:pPr>
      <w:bookmarkStart w:id="21" w:name="_Toc374611453"/>
      <w:r w:rsidRPr="00E04437">
        <w:t>Urea-monocalcium phosphate</w:t>
      </w:r>
      <w:bookmarkEnd w:id="21"/>
    </w:p>
    <w:p w14:paraId="3FBDE50B" w14:textId="77777777" w:rsidR="0042086F" w:rsidRPr="00E04437" w:rsidRDefault="0042086F" w:rsidP="0070693A">
      <w:pPr>
        <w:spacing w:line="240" w:lineRule="auto"/>
        <w:jc w:val="both"/>
      </w:pPr>
      <w:r w:rsidRPr="00E04437">
        <w:t>It was possible to retrieve crystals by slow evaporation of water saturated with urea and MCP. However, the crystals did not prove applicable in the granulatio</w:t>
      </w:r>
      <w:r w:rsidR="007E2698">
        <w:t xml:space="preserve">n process as the entire mixture (10-50% UMCP, 90-50% SSP) </w:t>
      </w:r>
      <w:r w:rsidRPr="00E04437">
        <w:t xml:space="preserve">liquefies after addition of only a marginal amount of steam. </w:t>
      </w:r>
      <w:r w:rsidR="00DF0483">
        <w:t xml:space="preserve">This could be due to the fact that they are both water soluble and the addition of water would cause the compound to dissolve in the water instead of </w:t>
      </w:r>
      <w:r w:rsidR="00203944">
        <w:t>allowing</w:t>
      </w:r>
      <w:r w:rsidR="00DF0483">
        <w:t xml:space="preserve"> the particles to agglomerate.</w:t>
      </w:r>
    </w:p>
    <w:p w14:paraId="3FBDE50C" w14:textId="77777777" w:rsidR="001C4C46" w:rsidRDefault="001C4C46" w:rsidP="0070693A">
      <w:pPr>
        <w:pStyle w:val="Kop2"/>
        <w:spacing w:line="240" w:lineRule="auto"/>
      </w:pPr>
      <w:bookmarkStart w:id="22" w:name="_Toc374611454"/>
      <w:r w:rsidRPr="00E04437">
        <w:t>Urea sulfuric acid</w:t>
      </w:r>
      <w:bookmarkEnd w:id="22"/>
    </w:p>
    <w:p w14:paraId="3FBDE50D" w14:textId="77777777" w:rsidR="001C4C46" w:rsidRPr="00E04437" w:rsidRDefault="001C4C46" w:rsidP="0070693A">
      <w:pPr>
        <w:spacing w:line="240" w:lineRule="auto"/>
        <w:rPr>
          <w:b/>
          <w:color w:val="00833B" w:themeColor="accent1" w:themeShade="BF"/>
        </w:rPr>
      </w:pPr>
      <w:r w:rsidRPr="00E04437">
        <w:rPr>
          <w:b/>
          <w:color w:val="00833B" w:themeColor="accent1" w:themeShade="BF"/>
        </w:rPr>
        <w:t>1,8 mol urea: 1 mol sulfuric acid: 1 mol water</w:t>
      </w:r>
    </w:p>
    <w:p w14:paraId="3FBDE50E" w14:textId="77777777" w:rsidR="00806126" w:rsidRPr="00E04437" w:rsidRDefault="0056076F" w:rsidP="0070693A">
      <w:pPr>
        <w:spacing w:line="240" w:lineRule="auto"/>
        <w:jc w:val="both"/>
        <w:rPr>
          <w:rFonts w:cs="Arial"/>
          <w:color w:val="000000"/>
          <w:shd w:val="clear" w:color="auto" w:fill="FFFFFF"/>
        </w:rPr>
      </w:pPr>
      <w:r w:rsidRPr="00E04437">
        <w:t xml:space="preserve">By trial and error, the ratio of USAC to phosphate rock that gives the best ROP is at </w:t>
      </w:r>
      <w:r w:rsidR="00761A7B">
        <w:t>8</w:t>
      </w:r>
      <w:r w:rsidRPr="00E04437">
        <w:t xml:space="preserve">0g USAC to </w:t>
      </w:r>
      <w:r w:rsidR="002A7E84" w:rsidRPr="00E04437">
        <w:t>2</w:t>
      </w:r>
      <w:r w:rsidRPr="00E04437">
        <w:t>00g phosphate rock. This gives a fine powder which can be used immediately in granulation</w:t>
      </w:r>
      <w:r w:rsidR="00D52978" w:rsidRPr="00E04437">
        <w:t>, but it is at</w:t>
      </w:r>
      <w:r w:rsidR="000D109A" w:rsidRPr="00E04437">
        <w:t xml:space="preserve"> a lower</w:t>
      </w:r>
      <w:r w:rsidR="00D52978" w:rsidRPr="00E04437">
        <w:t xml:space="preserve"> acid to rock ratio</w:t>
      </w:r>
      <w:r w:rsidR="000D109A" w:rsidRPr="00E04437">
        <w:t xml:space="preserve"> than what is</w:t>
      </w:r>
      <w:r w:rsidR="00D52978" w:rsidRPr="00E04437">
        <w:t xml:space="preserve"> required to</w:t>
      </w:r>
      <w:r w:rsidR="00823023">
        <w:t xml:space="preserve"> properly</w:t>
      </w:r>
      <w:r w:rsidR="00D52978" w:rsidRPr="00E04437">
        <w:t xml:space="preserve"> acidulate the rock. </w:t>
      </w:r>
      <w:r w:rsidR="000D109A" w:rsidRPr="00E04437">
        <w:t xml:space="preserve">This makes the ROP low in water soluble </w:t>
      </w:r>
      <w:r w:rsidR="002A1280" w:rsidRPr="00E04437">
        <w:rPr>
          <w:rFonts w:cs="Arial"/>
          <w:color w:val="000000"/>
          <w:shd w:val="clear" w:color="auto" w:fill="FFFFFF"/>
        </w:rPr>
        <w:t>P</w:t>
      </w:r>
      <w:r w:rsidR="002A1280" w:rsidRPr="00E04437">
        <w:rPr>
          <w:rFonts w:cs="Arial"/>
          <w:color w:val="000000"/>
          <w:shd w:val="clear" w:color="auto" w:fill="FFFFFF"/>
          <w:vertAlign w:val="subscript"/>
        </w:rPr>
        <w:t>2</w:t>
      </w:r>
      <w:r w:rsidR="002A1280" w:rsidRPr="00E04437">
        <w:rPr>
          <w:rFonts w:cs="Arial"/>
          <w:color w:val="000000"/>
          <w:shd w:val="clear" w:color="auto" w:fill="FFFFFF"/>
        </w:rPr>
        <w:t>O</w:t>
      </w:r>
      <w:r w:rsidR="002A1280" w:rsidRPr="00E04437">
        <w:rPr>
          <w:rFonts w:cs="Arial"/>
          <w:color w:val="000000"/>
          <w:shd w:val="clear" w:color="auto" w:fill="FFFFFF"/>
          <w:vertAlign w:val="subscript"/>
        </w:rPr>
        <w:t>5</w:t>
      </w:r>
      <w:r w:rsidR="00F20A01" w:rsidRPr="00E04437">
        <w:t xml:space="preserve"> in comparison to the total (around </w:t>
      </w:r>
      <w:r w:rsidR="00CD3AD4">
        <w:t>25</w:t>
      </w:r>
      <w:r w:rsidR="00F20A01" w:rsidRPr="00E04437">
        <w:t>%).</w:t>
      </w:r>
      <w:r w:rsidR="00310689" w:rsidRPr="00E04437">
        <w:t xml:space="preserve"> Various recipes were tried to improve the water soluble </w:t>
      </w:r>
      <w:r w:rsidR="00310689" w:rsidRPr="00E04437">
        <w:rPr>
          <w:rFonts w:cs="Arial"/>
          <w:color w:val="000000"/>
          <w:shd w:val="clear" w:color="auto" w:fill="FFFFFF"/>
        </w:rPr>
        <w:t>P</w:t>
      </w:r>
      <w:r w:rsidR="00310689" w:rsidRPr="00E04437">
        <w:rPr>
          <w:rFonts w:cs="Arial"/>
          <w:color w:val="000000"/>
          <w:shd w:val="clear" w:color="auto" w:fill="FFFFFF"/>
          <w:vertAlign w:val="subscript"/>
        </w:rPr>
        <w:t>2</w:t>
      </w:r>
      <w:r w:rsidR="00310689" w:rsidRPr="00E04437">
        <w:rPr>
          <w:rFonts w:cs="Arial"/>
          <w:color w:val="000000"/>
          <w:shd w:val="clear" w:color="auto" w:fill="FFFFFF"/>
        </w:rPr>
        <w:t>O</w:t>
      </w:r>
      <w:r w:rsidR="00310689" w:rsidRPr="00E04437">
        <w:rPr>
          <w:rFonts w:cs="Arial"/>
          <w:color w:val="000000"/>
          <w:shd w:val="clear" w:color="auto" w:fill="FFFFFF"/>
          <w:vertAlign w:val="subscript"/>
        </w:rPr>
        <w:t xml:space="preserve">5 </w:t>
      </w:r>
      <w:r w:rsidR="00CD3AD4">
        <w:rPr>
          <w:rFonts w:cs="Arial"/>
          <w:color w:val="000000"/>
          <w:shd w:val="clear" w:color="auto" w:fill="FFFFFF"/>
        </w:rPr>
        <w:t>levels, as shown in T</w:t>
      </w:r>
      <w:r w:rsidR="00310689" w:rsidRPr="00E04437">
        <w:rPr>
          <w:rFonts w:cs="Arial"/>
          <w:color w:val="000000"/>
          <w:shd w:val="clear" w:color="auto" w:fill="FFFFFF"/>
        </w:rPr>
        <w:t>able 1.</w:t>
      </w:r>
    </w:p>
    <w:p w14:paraId="3FBDE50F" w14:textId="77777777" w:rsidR="00D8466D" w:rsidRPr="00E04437" w:rsidRDefault="00D8466D" w:rsidP="0070693A">
      <w:pPr>
        <w:pStyle w:val="Bijschrift"/>
        <w:keepNext/>
      </w:pPr>
      <w:r w:rsidRPr="00E04437">
        <w:t xml:space="preserve">Table </w:t>
      </w:r>
      <w:fldSimple w:instr=" SEQ Table \* ARABIC ">
        <w:r w:rsidR="00A97812">
          <w:rPr>
            <w:noProof/>
          </w:rPr>
          <w:t>1</w:t>
        </w:r>
      </w:fldSimple>
      <w:r w:rsidR="00CD3AD4">
        <w:t>: Results of USAC 1,8</w:t>
      </w:r>
    </w:p>
    <w:tbl>
      <w:tblPr>
        <w:tblStyle w:val="Gemiddeldraster3-accent1"/>
        <w:tblW w:w="0" w:type="auto"/>
        <w:tblInd w:w="108" w:type="dxa"/>
        <w:tblLook w:val="04A0" w:firstRow="1" w:lastRow="0" w:firstColumn="1" w:lastColumn="0" w:noHBand="0" w:noVBand="1"/>
      </w:tblPr>
      <w:tblGrid>
        <w:gridCol w:w="3960"/>
        <w:gridCol w:w="5490"/>
      </w:tblGrid>
      <w:tr w:rsidR="00647DDA" w:rsidRPr="00E04437" w14:paraId="3FBDE512" w14:textId="77777777" w:rsidTr="00647D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Borders>
              <w:right w:val="single" w:sz="24" w:space="0" w:color="FFFFFF" w:themeColor="background1"/>
            </w:tcBorders>
          </w:tcPr>
          <w:p w14:paraId="3FBDE510" w14:textId="77777777" w:rsidR="00647DDA" w:rsidRPr="00E04437" w:rsidRDefault="00647DDA" w:rsidP="002E72DB">
            <w:pPr>
              <w:rPr>
                <w:sz w:val="20"/>
              </w:rPr>
            </w:pPr>
            <w:r w:rsidRPr="00E04437">
              <w:rPr>
                <w:sz w:val="20"/>
              </w:rPr>
              <w:t>Recipe</w:t>
            </w:r>
          </w:p>
        </w:tc>
        <w:tc>
          <w:tcPr>
            <w:tcW w:w="5490" w:type="dxa"/>
            <w:tcBorders>
              <w:left w:val="single" w:sz="24" w:space="0" w:color="FFFFFF" w:themeColor="background1"/>
            </w:tcBorders>
          </w:tcPr>
          <w:p w14:paraId="3FBDE511" w14:textId="77777777" w:rsidR="00647DDA" w:rsidRPr="00E04437" w:rsidRDefault="00647DDA" w:rsidP="002E72DB">
            <w:pPr>
              <w:cnfStyle w:val="100000000000" w:firstRow="1" w:lastRow="0" w:firstColumn="0" w:lastColumn="0" w:oddVBand="0" w:evenVBand="0" w:oddHBand="0" w:evenHBand="0" w:firstRowFirstColumn="0" w:firstRowLastColumn="0" w:lastRowFirstColumn="0" w:lastRowLastColumn="0"/>
              <w:rPr>
                <w:sz w:val="20"/>
              </w:rPr>
            </w:pPr>
            <w:r w:rsidRPr="00E04437">
              <w:rPr>
                <w:sz w:val="20"/>
              </w:rPr>
              <w:t>Comment</w:t>
            </w:r>
          </w:p>
        </w:tc>
      </w:tr>
      <w:tr w:rsidR="00647DDA" w:rsidRPr="00E04437" w14:paraId="3FBDE515" w14:textId="77777777" w:rsidTr="00647D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Borders>
              <w:top w:val="single" w:sz="24" w:space="0" w:color="FFFFFF" w:themeColor="background1"/>
              <w:bottom w:val="single" w:sz="8" w:space="0" w:color="FFFFFF" w:themeColor="background1"/>
            </w:tcBorders>
          </w:tcPr>
          <w:p w14:paraId="3FBDE513" w14:textId="77777777" w:rsidR="00647DDA" w:rsidRPr="00E04437" w:rsidRDefault="00647DDA" w:rsidP="002E72DB">
            <w:pPr>
              <w:rPr>
                <w:sz w:val="20"/>
              </w:rPr>
            </w:pPr>
            <w:r w:rsidRPr="00E04437">
              <w:rPr>
                <w:sz w:val="20"/>
              </w:rPr>
              <w:t>USPG</w:t>
            </w:r>
          </w:p>
        </w:tc>
        <w:tc>
          <w:tcPr>
            <w:tcW w:w="5490" w:type="dxa"/>
            <w:tcBorders>
              <w:top w:val="single" w:sz="24" w:space="0" w:color="FFFFFF" w:themeColor="background1"/>
            </w:tcBorders>
            <w:shd w:val="clear" w:color="auto" w:fill="36FF90" w:themeFill="accent1" w:themeFillTint="99"/>
          </w:tcPr>
          <w:p w14:paraId="3FBDE514" w14:textId="77777777" w:rsidR="00647DDA" w:rsidRPr="00E04437" w:rsidRDefault="00647DDA" w:rsidP="002E72DB">
            <w:pPr>
              <w:cnfStyle w:val="000000100000" w:firstRow="0" w:lastRow="0" w:firstColumn="0" w:lastColumn="0" w:oddVBand="0" w:evenVBand="0" w:oddHBand="1" w:evenHBand="0" w:firstRowFirstColumn="0" w:firstRowLastColumn="0" w:lastRowFirstColumn="0" w:lastRowLastColumn="0"/>
              <w:rPr>
                <w:sz w:val="20"/>
              </w:rPr>
            </w:pPr>
            <w:r w:rsidRPr="00E04437">
              <w:rPr>
                <w:sz w:val="20"/>
              </w:rPr>
              <w:t>Low on water soluble</w:t>
            </w:r>
            <w:r w:rsidRPr="00E04437">
              <w:rPr>
                <w:rFonts w:cs="Arial"/>
                <w:color w:val="000000"/>
                <w:sz w:val="20"/>
              </w:rPr>
              <w:t xml:space="preserve"> P</w:t>
            </w:r>
            <w:r w:rsidRPr="00E04437">
              <w:rPr>
                <w:rFonts w:cs="Arial"/>
                <w:color w:val="000000"/>
                <w:sz w:val="20"/>
                <w:vertAlign w:val="subscript"/>
              </w:rPr>
              <w:t>2</w:t>
            </w:r>
            <w:r w:rsidRPr="00E04437">
              <w:rPr>
                <w:rFonts w:cs="Arial"/>
                <w:color w:val="000000"/>
                <w:sz w:val="20"/>
              </w:rPr>
              <w:t>O</w:t>
            </w:r>
            <w:r w:rsidRPr="00E04437">
              <w:rPr>
                <w:rFonts w:cs="Arial"/>
                <w:color w:val="000000"/>
                <w:sz w:val="20"/>
                <w:vertAlign w:val="subscript"/>
              </w:rPr>
              <w:t>5</w:t>
            </w:r>
          </w:p>
        </w:tc>
      </w:tr>
      <w:tr w:rsidR="00647DDA" w:rsidRPr="00E04437" w14:paraId="3FBDE518" w14:textId="77777777" w:rsidTr="00647DDA">
        <w:tc>
          <w:tcPr>
            <w:cnfStyle w:val="001000000000" w:firstRow="0" w:lastRow="0" w:firstColumn="1" w:lastColumn="0" w:oddVBand="0" w:evenVBand="0" w:oddHBand="0" w:evenHBand="0" w:firstRowFirstColumn="0" w:firstRowLastColumn="0" w:lastRowFirstColumn="0" w:lastRowLastColumn="0"/>
            <w:tcW w:w="3960" w:type="dxa"/>
            <w:tcBorders>
              <w:top w:val="single" w:sz="8" w:space="0" w:color="FFFFFF" w:themeColor="background1"/>
              <w:bottom w:val="single" w:sz="8" w:space="0" w:color="FFFFFF" w:themeColor="background1"/>
            </w:tcBorders>
          </w:tcPr>
          <w:p w14:paraId="3FBDE516" w14:textId="77777777" w:rsidR="00647DDA" w:rsidRPr="00E04437" w:rsidRDefault="00647DDA" w:rsidP="002E72DB">
            <w:pPr>
              <w:rPr>
                <w:sz w:val="20"/>
              </w:rPr>
            </w:pPr>
            <w:r w:rsidRPr="00E04437">
              <w:rPr>
                <w:sz w:val="20"/>
              </w:rPr>
              <w:t>USPG + KCl</w:t>
            </w:r>
          </w:p>
        </w:tc>
        <w:tc>
          <w:tcPr>
            <w:tcW w:w="5490" w:type="dxa"/>
            <w:tcBorders>
              <w:top w:val="single" w:sz="8" w:space="0" w:color="FFFFFF" w:themeColor="background1"/>
              <w:bottom w:val="single" w:sz="8" w:space="0" w:color="FFFFFF" w:themeColor="background1"/>
            </w:tcBorders>
            <w:shd w:val="clear" w:color="auto" w:fill="FFFFFF" w:themeFill="background1"/>
          </w:tcPr>
          <w:p w14:paraId="3FBDE517" w14:textId="77777777" w:rsidR="00647DDA" w:rsidRPr="00E04437" w:rsidRDefault="00647DDA" w:rsidP="002E72DB">
            <w:pPr>
              <w:cnfStyle w:val="000000000000" w:firstRow="0" w:lastRow="0" w:firstColumn="0" w:lastColumn="0" w:oddVBand="0" w:evenVBand="0" w:oddHBand="0" w:evenHBand="0" w:firstRowFirstColumn="0" w:firstRowLastColumn="0" w:lastRowFirstColumn="0" w:lastRowLastColumn="0"/>
              <w:rPr>
                <w:sz w:val="20"/>
              </w:rPr>
            </w:pPr>
            <w:r w:rsidRPr="00E04437">
              <w:rPr>
                <w:sz w:val="20"/>
              </w:rPr>
              <w:t>Overgranulates easily</w:t>
            </w:r>
          </w:p>
        </w:tc>
      </w:tr>
      <w:tr w:rsidR="00647DDA" w:rsidRPr="00E04437" w14:paraId="3FBDE51B" w14:textId="77777777" w:rsidTr="00647D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Borders>
              <w:bottom w:val="single" w:sz="8" w:space="0" w:color="FFFFFF" w:themeColor="background1"/>
            </w:tcBorders>
          </w:tcPr>
          <w:p w14:paraId="3FBDE519" w14:textId="77777777" w:rsidR="00647DDA" w:rsidRPr="00E04437" w:rsidRDefault="00647DDA" w:rsidP="002E72DB">
            <w:pPr>
              <w:rPr>
                <w:sz w:val="20"/>
              </w:rPr>
            </w:pPr>
            <w:r w:rsidRPr="00E04437">
              <w:rPr>
                <w:sz w:val="20"/>
              </w:rPr>
              <w:t>USPG + KCl (</w:t>
            </w:r>
            <w:r>
              <w:rPr>
                <w:sz w:val="20"/>
              </w:rPr>
              <w:t xml:space="preserve">during </w:t>
            </w:r>
            <w:r w:rsidRPr="00E04437">
              <w:rPr>
                <w:sz w:val="20"/>
              </w:rPr>
              <w:t>acidulation)</w:t>
            </w:r>
          </w:p>
        </w:tc>
        <w:tc>
          <w:tcPr>
            <w:tcW w:w="5490" w:type="dxa"/>
            <w:shd w:val="clear" w:color="auto" w:fill="36FF90" w:themeFill="accent1" w:themeFillTint="99"/>
          </w:tcPr>
          <w:p w14:paraId="3FBDE51A" w14:textId="77777777" w:rsidR="00647DDA" w:rsidRPr="00E04437" w:rsidRDefault="00647DDA" w:rsidP="002E72DB">
            <w:pPr>
              <w:cnfStyle w:val="000000100000" w:firstRow="0" w:lastRow="0" w:firstColumn="0" w:lastColumn="0" w:oddVBand="0" w:evenVBand="0" w:oddHBand="1" w:evenHBand="0" w:firstRowFirstColumn="0" w:firstRowLastColumn="0" w:lastRowFirstColumn="0" w:lastRowLastColumn="0"/>
              <w:rPr>
                <w:sz w:val="20"/>
              </w:rPr>
            </w:pPr>
            <w:r w:rsidRPr="00E04437">
              <w:rPr>
                <w:sz w:val="20"/>
              </w:rPr>
              <w:t>Overgranulates easily</w:t>
            </w:r>
          </w:p>
        </w:tc>
      </w:tr>
      <w:tr w:rsidR="00647DDA" w:rsidRPr="00E04437" w14:paraId="3FBDE51E" w14:textId="77777777" w:rsidTr="00647DDA">
        <w:tc>
          <w:tcPr>
            <w:cnfStyle w:val="001000000000" w:firstRow="0" w:lastRow="0" w:firstColumn="1" w:lastColumn="0" w:oddVBand="0" w:evenVBand="0" w:oddHBand="0" w:evenHBand="0" w:firstRowFirstColumn="0" w:firstRowLastColumn="0" w:lastRowFirstColumn="0" w:lastRowLastColumn="0"/>
            <w:tcW w:w="3960" w:type="dxa"/>
            <w:tcBorders>
              <w:top w:val="single" w:sz="8" w:space="0" w:color="FFFFFF" w:themeColor="background1"/>
              <w:bottom w:val="single" w:sz="8" w:space="0" w:color="FFFFFF" w:themeColor="background1"/>
            </w:tcBorders>
          </w:tcPr>
          <w:p w14:paraId="3FBDE51C" w14:textId="77777777" w:rsidR="00647DDA" w:rsidRPr="00E04437" w:rsidRDefault="00647DDA" w:rsidP="002E72DB">
            <w:pPr>
              <w:rPr>
                <w:sz w:val="20"/>
              </w:rPr>
            </w:pPr>
            <w:r w:rsidRPr="00E04437">
              <w:rPr>
                <w:sz w:val="20"/>
              </w:rPr>
              <w:t>USPG + MgO</w:t>
            </w:r>
          </w:p>
        </w:tc>
        <w:tc>
          <w:tcPr>
            <w:tcW w:w="5490" w:type="dxa"/>
            <w:tcBorders>
              <w:top w:val="single" w:sz="8" w:space="0" w:color="FFFFFF" w:themeColor="background1"/>
              <w:bottom w:val="single" w:sz="8" w:space="0" w:color="FFFFFF" w:themeColor="background1"/>
            </w:tcBorders>
            <w:shd w:val="clear" w:color="auto" w:fill="FFFFFF" w:themeFill="background1"/>
          </w:tcPr>
          <w:p w14:paraId="3FBDE51D" w14:textId="77777777" w:rsidR="00647DDA" w:rsidRPr="00E04437" w:rsidRDefault="00647DDA" w:rsidP="002E72DB">
            <w:pPr>
              <w:cnfStyle w:val="000000000000" w:firstRow="0" w:lastRow="0" w:firstColumn="0" w:lastColumn="0" w:oddVBand="0" w:evenVBand="0" w:oddHBand="0" w:evenHBand="0" w:firstRowFirstColumn="0" w:firstRowLastColumn="0" w:lastRowFirstColumn="0" w:lastRowLastColumn="0"/>
              <w:rPr>
                <w:sz w:val="20"/>
              </w:rPr>
            </w:pPr>
            <w:r>
              <w:rPr>
                <w:sz w:val="20"/>
              </w:rPr>
              <w:t>Granules</w:t>
            </w:r>
            <w:r w:rsidRPr="00E04437">
              <w:rPr>
                <w:sz w:val="20"/>
              </w:rPr>
              <w:t xml:space="preserve"> </w:t>
            </w:r>
            <w:r>
              <w:rPr>
                <w:sz w:val="20"/>
              </w:rPr>
              <w:t xml:space="preserve">increasingly harder, </w:t>
            </w:r>
            <w:r w:rsidRPr="00E04437">
              <w:rPr>
                <w:sz w:val="20"/>
              </w:rPr>
              <w:t xml:space="preserve">still low WS </w:t>
            </w:r>
            <w:r w:rsidRPr="00E04437">
              <w:rPr>
                <w:rFonts w:cs="Arial"/>
                <w:color w:val="000000"/>
                <w:sz w:val="20"/>
              </w:rPr>
              <w:t>P</w:t>
            </w:r>
            <w:r w:rsidRPr="00E04437">
              <w:rPr>
                <w:rFonts w:cs="Arial"/>
                <w:color w:val="000000"/>
                <w:sz w:val="20"/>
                <w:vertAlign w:val="subscript"/>
              </w:rPr>
              <w:t>2</w:t>
            </w:r>
            <w:r w:rsidRPr="00E04437">
              <w:rPr>
                <w:rFonts w:cs="Arial"/>
                <w:color w:val="000000"/>
                <w:sz w:val="20"/>
              </w:rPr>
              <w:t>O</w:t>
            </w:r>
            <w:r w:rsidRPr="00E04437">
              <w:rPr>
                <w:rFonts w:cs="Arial"/>
                <w:color w:val="000000"/>
                <w:sz w:val="20"/>
                <w:vertAlign w:val="subscript"/>
              </w:rPr>
              <w:t>5</w:t>
            </w:r>
          </w:p>
        </w:tc>
      </w:tr>
      <w:tr w:rsidR="00647DDA" w:rsidRPr="00E04437" w14:paraId="3FBDE521" w14:textId="77777777" w:rsidTr="00647D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14:paraId="3FBDE51F" w14:textId="77777777" w:rsidR="00647DDA" w:rsidRPr="00E04437" w:rsidRDefault="00647DDA" w:rsidP="002E72DB">
            <w:pPr>
              <w:rPr>
                <w:sz w:val="20"/>
              </w:rPr>
            </w:pPr>
            <w:r w:rsidRPr="00E04437">
              <w:rPr>
                <w:sz w:val="20"/>
              </w:rPr>
              <w:t>USPG + MgO (</w:t>
            </w:r>
            <w:r>
              <w:rPr>
                <w:sz w:val="20"/>
              </w:rPr>
              <w:t xml:space="preserve">during </w:t>
            </w:r>
            <w:r w:rsidRPr="00E04437">
              <w:rPr>
                <w:sz w:val="20"/>
              </w:rPr>
              <w:t>acidulation)</w:t>
            </w:r>
          </w:p>
        </w:tc>
        <w:tc>
          <w:tcPr>
            <w:tcW w:w="5490" w:type="dxa"/>
            <w:shd w:val="clear" w:color="auto" w:fill="36FF90" w:themeFill="accent1" w:themeFillTint="99"/>
          </w:tcPr>
          <w:p w14:paraId="3FBDE520" w14:textId="77777777" w:rsidR="00647DDA" w:rsidRPr="00E04437" w:rsidRDefault="00647DDA" w:rsidP="002E72DB">
            <w:pPr>
              <w:cnfStyle w:val="000000100000" w:firstRow="0" w:lastRow="0" w:firstColumn="0" w:lastColumn="0" w:oddVBand="0" w:evenVBand="0" w:oddHBand="1" w:evenHBand="0" w:firstRowFirstColumn="0" w:firstRowLastColumn="0" w:lastRowFirstColumn="0" w:lastRowLastColumn="0"/>
              <w:rPr>
                <w:sz w:val="20"/>
              </w:rPr>
            </w:pPr>
            <w:r w:rsidRPr="00E04437">
              <w:rPr>
                <w:sz w:val="20"/>
              </w:rPr>
              <w:t xml:space="preserve">Improved WS </w:t>
            </w:r>
            <w:r w:rsidRPr="00E04437">
              <w:rPr>
                <w:rFonts w:cs="Arial"/>
                <w:color w:val="000000"/>
                <w:sz w:val="20"/>
              </w:rPr>
              <w:t>P</w:t>
            </w:r>
            <w:r w:rsidRPr="00E04437">
              <w:rPr>
                <w:rFonts w:cs="Arial"/>
                <w:color w:val="000000"/>
                <w:sz w:val="20"/>
                <w:vertAlign w:val="subscript"/>
              </w:rPr>
              <w:t>2</w:t>
            </w:r>
            <w:r w:rsidRPr="00E04437">
              <w:rPr>
                <w:rFonts w:cs="Arial"/>
                <w:color w:val="000000"/>
                <w:sz w:val="20"/>
              </w:rPr>
              <w:t>O</w:t>
            </w:r>
            <w:r w:rsidRPr="00E04437">
              <w:rPr>
                <w:rFonts w:cs="Arial"/>
                <w:color w:val="000000"/>
                <w:sz w:val="20"/>
                <w:vertAlign w:val="subscript"/>
              </w:rPr>
              <w:t xml:space="preserve">5, </w:t>
            </w:r>
            <w:r w:rsidRPr="00E04437">
              <w:rPr>
                <w:sz w:val="20"/>
              </w:rPr>
              <w:t>but not enough</w:t>
            </w:r>
          </w:p>
        </w:tc>
      </w:tr>
    </w:tbl>
    <w:p w14:paraId="3FBDE522" w14:textId="77777777" w:rsidR="00684C9E" w:rsidRPr="00E04437" w:rsidRDefault="00684C9E" w:rsidP="0070693A">
      <w:pPr>
        <w:spacing w:line="240" w:lineRule="auto"/>
        <w:rPr>
          <w:b/>
          <w:color w:val="00833B" w:themeColor="accent1" w:themeShade="BF"/>
        </w:rPr>
      </w:pPr>
    </w:p>
    <w:p w14:paraId="3FBDE523" w14:textId="77777777" w:rsidR="002A1280" w:rsidRPr="00E04437" w:rsidRDefault="002A1280" w:rsidP="0070693A">
      <w:pPr>
        <w:spacing w:line="240" w:lineRule="auto"/>
        <w:rPr>
          <w:b/>
          <w:color w:val="00833B" w:themeColor="accent1" w:themeShade="BF"/>
        </w:rPr>
      </w:pPr>
      <w:r w:rsidRPr="00E04437">
        <w:rPr>
          <w:b/>
          <w:color w:val="00833B" w:themeColor="accent1" w:themeShade="BF"/>
        </w:rPr>
        <w:t>3,6 mol urea: 1 mol sulfuric acid: 1 mol water</w:t>
      </w:r>
    </w:p>
    <w:p w14:paraId="3FBDE524" w14:textId="77777777" w:rsidR="00806126" w:rsidRPr="00E04437" w:rsidRDefault="00394E41" w:rsidP="00806126">
      <w:pPr>
        <w:spacing w:line="240" w:lineRule="auto"/>
        <w:jc w:val="both"/>
        <w:rPr>
          <w:rFonts w:cs="Arial"/>
          <w:color w:val="000000"/>
          <w:shd w:val="clear" w:color="auto" w:fill="FFFFFF"/>
        </w:rPr>
      </w:pPr>
      <w:r>
        <w:t xml:space="preserve">The solution has a density of 1,425g/ml and is a stable liquid from 10 </w:t>
      </w:r>
      <w:r w:rsidRPr="00E04437">
        <w:t>°C</w:t>
      </w:r>
      <w:r>
        <w:rPr>
          <w:rFonts w:cs="Arial"/>
          <w:color w:val="000000"/>
          <w:shd w:val="clear" w:color="auto" w:fill="FFFFFF"/>
        </w:rPr>
        <w:t xml:space="preserve"> </w:t>
      </w:r>
      <w:r>
        <w:t xml:space="preserve">to 100 </w:t>
      </w:r>
      <w:r w:rsidRPr="00E04437">
        <w:t>°C</w:t>
      </w:r>
      <w:r>
        <w:t>.</w:t>
      </w:r>
      <w:r>
        <w:rPr>
          <w:rFonts w:cs="Arial"/>
          <w:color w:val="000000"/>
          <w:shd w:val="clear" w:color="auto" w:fill="FFFFFF"/>
        </w:rPr>
        <w:t xml:space="preserve"> </w:t>
      </w:r>
      <w:r w:rsidR="00B4116F" w:rsidRPr="00E04437">
        <w:t>A</w:t>
      </w:r>
      <w:r w:rsidR="00931973" w:rsidRPr="00E04437">
        <w:t>lso by trial and error the</w:t>
      </w:r>
      <w:r w:rsidR="00684C9E" w:rsidRPr="00E04437">
        <w:t xml:space="preserve"> ratio proven to work best is 36</w:t>
      </w:r>
      <w:r w:rsidR="00931973" w:rsidRPr="00E04437">
        <w:t>0g of USAC to 200g phosphate rock</w:t>
      </w:r>
      <w:r w:rsidR="00FF41F9" w:rsidRPr="00E04437">
        <w:t>.</w:t>
      </w:r>
      <w:r w:rsidR="00B4116F" w:rsidRPr="00E04437">
        <w:t xml:space="preserve"> At this ratio the mixture forms a suitable ROP, although slightly harder than SSP or TSP. The percentage of water soluble </w:t>
      </w:r>
      <w:r w:rsidR="00B4116F" w:rsidRPr="00E04437">
        <w:rPr>
          <w:rFonts w:cs="Arial"/>
          <w:color w:val="000000"/>
          <w:shd w:val="clear" w:color="auto" w:fill="FFFFFF"/>
        </w:rPr>
        <w:t>P</w:t>
      </w:r>
      <w:r w:rsidR="00B4116F" w:rsidRPr="00E04437">
        <w:rPr>
          <w:rFonts w:cs="Arial"/>
          <w:color w:val="000000"/>
          <w:shd w:val="clear" w:color="auto" w:fill="FFFFFF"/>
          <w:vertAlign w:val="subscript"/>
        </w:rPr>
        <w:t>2</w:t>
      </w:r>
      <w:r w:rsidR="00B4116F" w:rsidRPr="00E04437">
        <w:rPr>
          <w:rFonts w:cs="Arial"/>
          <w:color w:val="000000"/>
          <w:shd w:val="clear" w:color="auto" w:fill="FFFFFF"/>
        </w:rPr>
        <w:t>O</w:t>
      </w:r>
      <w:r w:rsidR="00B4116F" w:rsidRPr="00E04437">
        <w:rPr>
          <w:rFonts w:cs="Arial"/>
          <w:color w:val="000000"/>
          <w:shd w:val="clear" w:color="auto" w:fill="FFFFFF"/>
          <w:vertAlign w:val="subscript"/>
        </w:rPr>
        <w:t xml:space="preserve">5 </w:t>
      </w:r>
      <w:r w:rsidR="00B4116F" w:rsidRPr="00E04437">
        <w:rPr>
          <w:rFonts w:cs="Arial"/>
          <w:color w:val="000000"/>
          <w:shd w:val="clear" w:color="auto" w:fill="FFFFFF"/>
        </w:rPr>
        <w:t>against the total amount of P</w:t>
      </w:r>
      <w:r w:rsidR="00B4116F" w:rsidRPr="00E04437">
        <w:rPr>
          <w:rFonts w:cs="Arial"/>
          <w:color w:val="000000"/>
          <w:shd w:val="clear" w:color="auto" w:fill="FFFFFF"/>
          <w:vertAlign w:val="subscript"/>
        </w:rPr>
        <w:t>2</w:t>
      </w:r>
      <w:r w:rsidR="00B4116F" w:rsidRPr="00E04437">
        <w:rPr>
          <w:rFonts w:cs="Arial"/>
          <w:color w:val="000000"/>
          <w:shd w:val="clear" w:color="auto" w:fill="FFFFFF"/>
        </w:rPr>
        <w:t>O</w:t>
      </w:r>
      <w:r w:rsidR="00B4116F" w:rsidRPr="00E04437">
        <w:rPr>
          <w:rFonts w:cs="Arial"/>
          <w:color w:val="000000"/>
          <w:shd w:val="clear" w:color="auto" w:fill="FFFFFF"/>
          <w:vertAlign w:val="subscript"/>
        </w:rPr>
        <w:t xml:space="preserve">5 </w:t>
      </w:r>
      <w:r w:rsidR="00B4116F" w:rsidRPr="00E04437">
        <w:rPr>
          <w:rFonts w:cs="Arial"/>
          <w:color w:val="000000"/>
          <w:shd w:val="clear" w:color="auto" w:fill="FFFFFF"/>
        </w:rPr>
        <w:t>is sufficient (70-75%) to be sold commercially.</w:t>
      </w:r>
      <w:r w:rsidR="002B2915" w:rsidRPr="00E04437">
        <w:rPr>
          <w:rFonts w:cs="Arial"/>
          <w:color w:val="000000"/>
          <w:shd w:val="clear" w:color="auto" w:fill="FFFFFF"/>
        </w:rPr>
        <w:t xml:space="preserve"> </w:t>
      </w:r>
      <w:r w:rsidR="00076A71" w:rsidRPr="00E04437">
        <w:rPr>
          <w:rFonts w:cs="Arial"/>
          <w:color w:val="000000"/>
          <w:shd w:val="clear" w:color="auto" w:fill="FFFFFF"/>
        </w:rPr>
        <w:t xml:space="preserve">The recipes </w:t>
      </w:r>
      <w:r w:rsidR="00CD3AD4">
        <w:rPr>
          <w:rFonts w:cs="Arial"/>
          <w:color w:val="000000"/>
          <w:shd w:val="clear" w:color="auto" w:fill="FFFFFF"/>
        </w:rPr>
        <w:t xml:space="preserve">in </w:t>
      </w:r>
      <w:r w:rsidR="00761A7B">
        <w:rPr>
          <w:rFonts w:cs="Arial"/>
          <w:color w:val="000000"/>
          <w:shd w:val="clear" w:color="auto" w:fill="FFFFFF"/>
        </w:rPr>
        <w:t>t</w:t>
      </w:r>
      <w:r w:rsidR="00076A71" w:rsidRPr="00E04437">
        <w:rPr>
          <w:rFonts w:cs="Arial"/>
          <w:color w:val="000000"/>
          <w:shd w:val="clear" w:color="auto" w:fill="FFFFFF"/>
        </w:rPr>
        <w:t>able 2 were</w:t>
      </w:r>
      <w:r w:rsidR="00372BD5">
        <w:rPr>
          <w:rFonts w:cs="Arial"/>
          <w:color w:val="000000"/>
          <w:shd w:val="clear" w:color="auto" w:fill="FFFFFF"/>
        </w:rPr>
        <w:t xml:space="preserve"> either </w:t>
      </w:r>
      <w:r w:rsidR="00076A71" w:rsidRPr="00E04437">
        <w:rPr>
          <w:rFonts w:cs="Arial"/>
          <w:color w:val="000000"/>
          <w:shd w:val="clear" w:color="auto" w:fill="FFFFFF"/>
        </w:rPr>
        <w:t>dried at temperatures not exceeding 60</w:t>
      </w:r>
      <w:r w:rsidR="00145031" w:rsidRPr="00E04437">
        <w:rPr>
          <w:rFonts w:cs="Arial"/>
          <w:color w:val="000000"/>
          <w:shd w:val="clear" w:color="auto" w:fill="FFFFFF"/>
        </w:rPr>
        <w:t xml:space="preserve"> </w:t>
      </w:r>
      <w:r w:rsidR="00145031" w:rsidRPr="00E04437">
        <w:t>°C</w:t>
      </w:r>
      <w:r w:rsidR="00372BD5">
        <w:t xml:space="preserve"> (C</w:t>
      </w:r>
      <w:r w:rsidR="006759FA">
        <w:t xml:space="preserve">ool </w:t>
      </w:r>
      <w:r w:rsidR="00372BD5">
        <w:t>D</w:t>
      </w:r>
      <w:r w:rsidR="00F962DA">
        <w:t>rying</w:t>
      </w:r>
      <w:r w:rsidR="00372BD5">
        <w:t>) or at</w:t>
      </w:r>
      <w:r w:rsidR="00372BD5">
        <w:rPr>
          <w:rFonts w:cs="Arial"/>
          <w:color w:val="000000"/>
          <w:shd w:val="clear" w:color="auto" w:fill="FFFFFF"/>
        </w:rPr>
        <w:t xml:space="preserve"> </w:t>
      </w:r>
      <w:r w:rsidR="006759FA">
        <w:rPr>
          <w:rFonts w:cs="Arial"/>
          <w:color w:val="000000"/>
          <w:shd w:val="clear" w:color="auto" w:fill="FFFFFF"/>
        </w:rPr>
        <w:t xml:space="preserve">temperatures higher than </w:t>
      </w:r>
      <w:r w:rsidR="00145031" w:rsidRPr="00E04437">
        <w:rPr>
          <w:rFonts w:cs="Arial"/>
          <w:color w:val="000000"/>
          <w:shd w:val="clear" w:color="auto" w:fill="FFFFFF"/>
        </w:rPr>
        <w:t xml:space="preserve">100 </w:t>
      </w:r>
      <w:r w:rsidR="00145031" w:rsidRPr="00E04437">
        <w:t>°C</w:t>
      </w:r>
      <w:r w:rsidR="00372BD5">
        <w:rPr>
          <w:rFonts w:cs="Arial"/>
          <w:color w:val="000000"/>
          <w:shd w:val="clear" w:color="auto" w:fill="FFFFFF"/>
        </w:rPr>
        <w:t xml:space="preserve"> (H</w:t>
      </w:r>
      <w:r w:rsidR="006759FA">
        <w:rPr>
          <w:rFonts w:cs="Arial"/>
          <w:color w:val="000000"/>
          <w:shd w:val="clear" w:color="auto" w:fill="FFFFFF"/>
        </w:rPr>
        <w:t xml:space="preserve">ot </w:t>
      </w:r>
      <w:r w:rsidR="00372BD5">
        <w:rPr>
          <w:rFonts w:cs="Arial"/>
          <w:color w:val="000000"/>
          <w:shd w:val="clear" w:color="auto" w:fill="FFFFFF"/>
        </w:rPr>
        <w:t>D</w:t>
      </w:r>
      <w:r w:rsidR="006759FA">
        <w:rPr>
          <w:rFonts w:cs="Arial"/>
          <w:color w:val="000000"/>
          <w:shd w:val="clear" w:color="auto" w:fill="FFFFFF"/>
        </w:rPr>
        <w:t>r</w:t>
      </w:r>
      <w:r w:rsidR="00F962DA">
        <w:rPr>
          <w:rFonts w:cs="Arial"/>
          <w:color w:val="000000"/>
          <w:shd w:val="clear" w:color="auto" w:fill="FFFFFF"/>
        </w:rPr>
        <w:t>ying</w:t>
      </w:r>
      <w:r w:rsidR="00372BD5">
        <w:rPr>
          <w:rFonts w:cs="Arial"/>
          <w:color w:val="000000"/>
          <w:shd w:val="clear" w:color="auto" w:fill="FFFFFF"/>
        </w:rPr>
        <w:t>)</w:t>
      </w:r>
      <w:r w:rsidR="002875A8">
        <w:rPr>
          <w:rFonts w:cs="Arial"/>
          <w:color w:val="000000"/>
          <w:shd w:val="clear" w:color="auto" w:fill="FFFFFF"/>
        </w:rPr>
        <w:t xml:space="preserve"> (see Discussion).</w:t>
      </w:r>
    </w:p>
    <w:p w14:paraId="3FBDE525" w14:textId="77777777" w:rsidR="00806126" w:rsidRPr="00E04437" w:rsidRDefault="00806126" w:rsidP="00806126">
      <w:pPr>
        <w:pStyle w:val="Bijschrift"/>
        <w:keepNext/>
      </w:pPr>
      <w:r w:rsidRPr="00E04437">
        <w:t xml:space="preserve">Table </w:t>
      </w:r>
      <w:fldSimple w:instr=" SEQ Table \* ARABIC ">
        <w:r w:rsidR="00A97812">
          <w:rPr>
            <w:noProof/>
          </w:rPr>
          <w:t>2</w:t>
        </w:r>
      </w:fldSimple>
      <w:r w:rsidRPr="00E04437">
        <w:t>: Results of USAC 3,</w:t>
      </w:r>
      <w:r>
        <w:t>6</w:t>
      </w:r>
    </w:p>
    <w:tbl>
      <w:tblPr>
        <w:tblStyle w:val="Gemiddeldraster3-accent1"/>
        <w:tblW w:w="0" w:type="auto"/>
        <w:tblInd w:w="108" w:type="dxa"/>
        <w:tblLook w:val="04A0" w:firstRow="1" w:lastRow="0" w:firstColumn="1" w:lastColumn="0" w:noHBand="0" w:noVBand="1"/>
      </w:tblPr>
      <w:tblGrid>
        <w:gridCol w:w="2869"/>
        <w:gridCol w:w="1091"/>
        <w:gridCol w:w="5508"/>
      </w:tblGrid>
      <w:tr w:rsidR="00806126" w:rsidRPr="00E04437" w14:paraId="3FBDE529" w14:textId="77777777" w:rsidTr="009C42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9" w:type="dxa"/>
            <w:tcBorders>
              <w:bottom w:val="single" w:sz="8" w:space="0" w:color="FFFFFF" w:themeColor="background1"/>
              <w:right w:val="single" w:sz="24" w:space="0" w:color="FFFFFF" w:themeColor="background1"/>
            </w:tcBorders>
          </w:tcPr>
          <w:p w14:paraId="3FBDE526" w14:textId="77777777" w:rsidR="00806126" w:rsidRPr="00E04437" w:rsidRDefault="00806126" w:rsidP="009C4205">
            <w:pPr>
              <w:rPr>
                <w:sz w:val="20"/>
              </w:rPr>
            </w:pPr>
            <w:r w:rsidRPr="00E04437">
              <w:rPr>
                <w:sz w:val="20"/>
              </w:rPr>
              <w:t>Recipe</w:t>
            </w:r>
          </w:p>
        </w:tc>
        <w:tc>
          <w:tcPr>
            <w:tcW w:w="1091" w:type="dxa"/>
            <w:tcBorders>
              <w:left w:val="single" w:sz="24" w:space="0" w:color="FFFFFF" w:themeColor="background1"/>
              <w:bottom w:val="single" w:sz="8" w:space="0" w:color="FFFFFF" w:themeColor="background1"/>
              <w:right w:val="single" w:sz="24" w:space="0" w:color="FFFFFF" w:themeColor="background1"/>
            </w:tcBorders>
          </w:tcPr>
          <w:p w14:paraId="3FBDE527" w14:textId="77777777" w:rsidR="00806126" w:rsidRPr="00E04437" w:rsidRDefault="00806126" w:rsidP="009C4205">
            <w:pPr>
              <w:cnfStyle w:val="100000000000" w:firstRow="1" w:lastRow="0" w:firstColumn="0" w:lastColumn="0" w:oddVBand="0" w:evenVBand="0" w:oddHBand="0" w:evenHBand="0" w:firstRowFirstColumn="0" w:firstRowLastColumn="0" w:lastRowFirstColumn="0" w:lastRowLastColumn="0"/>
              <w:rPr>
                <w:sz w:val="20"/>
              </w:rPr>
            </w:pPr>
            <w:r>
              <w:rPr>
                <w:sz w:val="20"/>
              </w:rPr>
              <w:t>Drying</w:t>
            </w:r>
          </w:p>
        </w:tc>
        <w:tc>
          <w:tcPr>
            <w:tcW w:w="5508" w:type="dxa"/>
            <w:tcBorders>
              <w:left w:val="single" w:sz="24" w:space="0" w:color="FFFFFF" w:themeColor="background1"/>
              <w:bottom w:val="single" w:sz="8" w:space="0" w:color="FFFFFF" w:themeColor="background1"/>
            </w:tcBorders>
          </w:tcPr>
          <w:p w14:paraId="3FBDE528" w14:textId="77777777" w:rsidR="00806126" w:rsidRPr="00E04437" w:rsidRDefault="00806126" w:rsidP="009C4205">
            <w:pPr>
              <w:cnfStyle w:val="100000000000" w:firstRow="1" w:lastRow="0" w:firstColumn="0" w:lastColumn="0" w:oddVBand="0" w:evenVBand="0" w:oddHBand="0" w:evenHBand="0" w:firstRowFirstColumn="0" w:firstRowLastColumn="0" w:lastRowFirstColumn="0" w:lastRowLastColumn="0"/>
              <w:rPr>
                <w:sz w:val="20"/>
              </w:rPr>
            </w:pPr>
            <w:r w:rsidRPr="00E04437">
              <w:rPr>
                <w:sz w:val="20"/>
              </w:rPr>
              <w:t>Comment</w:t>
            </w:r>
          </w:p>
        </w:tc>
      </w:tr>
      <w:tr w:rsidR="00806126" w:rsidRPr="00E04437" w14:paraId="3FBDE52D" w14:textId="77777777" w:rsidTr="009C42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9" w:type="dxa"/>
            <w:tcBorders>
              <w:bottom w:val="single" w:sz="8" w:space="0" w:color="FFFFFF" w:themeColor="background1"/>
            </w:tcBorders>
          </w:tcPr>
          <w:p w14:paraId="3FBDE52A" w14:textId="77777777" w:rsidR="00806126" w:rsidRPr="00E04437" w:rsidRDefault="00806126" w:rsidP="009C4205">
            <w:pPr>
              <w:rPr>
                <w:sz w:val="20"/>
              </w:rPr>
            </w:pPr>
            <w:r>
              <w:rPr>
                <w:sz w:val="20"/>
              </w:rPr>
              <w:t>USP</w:t>
            </w:r>
          </w:p>
        </w:tc>
        <w:tc>
          <w:tcPr>
            <w:tcW w:w="1091" w:type="dxa"/>
            <w:tcBorders>
              <w:right w:val="single" w:sz="24" w:space="0" w:color="FFFFFF" w:themeColor="background1"/>
            </w:tcBorders>
            <w:shd w:val="clear" w:color="auto" w:fill="8DB3E2" w:themeFill="text2" w:themeFillTint="66"/>
          </w:tcPr>
          <w:p w14:paraId="3FBDE52B" w14:textId="77777777" w:rsidR="00806126" w:rsidRDefault="00806126" w:rsidP="009C4205">
            <w:pPr>
              <w:cnfStyle w:val="000000100000" w:firstRow="0" w:lastRow="0" w:firstColumn="0" w:lastColumn="0" w:oddVBand="0" w:evenVBand="0" w:oddHBand="1" w:evenHBand="0" w:firstRowFirstColumn="0" w:firstRowLastColumn="0" w:lastRowFirstColumn="0" w:lastRowLastColumn="0"/>
            </w:pPr>
            <w:r w:rsidRPr="003E3B4C">
              <w:rPr>
                <w:sz w:val="20"/>
              </w:rPr>
              <w:t>CD</w:t>
            </w:r>
          </w:p>
        </w:tc>
        <w:tc>
          <w:tcPr>
            <w:tcW w:w="5508" w:type="dxa"/>
            <w:tcBorders>
              <w:left w:val="single" w:sz="24" w:space="0" w:color="FFFFFF" w:themeColor="background1"/>
            </w:tcBorders>
            <w:shd w:val="clear" w:color="auto" w:fill="36FF90" w:themeFill="accent1" w:themeFillTint="99"/>
          </w:tcPr>
          <w:p w14:paraId="3FBDE52C" w14:textId="77777777" w:rsidR="00806126" w:rsidRPr="00E04437" w:rsidRDefault="00806126" w:rsidP="009C4205">
            <w:pPr>
              <w:cnfStyle w:val="000000100000" w:firstRow="0" w:lastRow="0" w:firstColumn="0" w:lastColumn="0" w:oddVBand="0" w:evenVBand="0" w:oddHBand="1" w:evenHBand="0" w:firstRowFirstColumn="0" w:firstRowLastColumn="0" w:lastRowFirstColumn="0" w:lastRowLastColumn="0"/>
              <w:rPr>
                <w:sz w:val="20"/>
              </w:rPr>
            </w:pPr>
            <w:r w:rsidRPr="00E04437">
              <w:rPr>
                <w:sz w:val="20"/>
              </w:rPr>
              <w:t>Round granules but quite soft</w:t>
            </w:r>
          </w:p>
        </w:tc>
      </w:tr>
      <w:tr w:rsidR="00806126" w:rsidRPr="00E04437" w14:paraId="3FBDE531" w14:textId="77777777" w:rsidTr="009C4205">
        <w:tc>
          <w:tcPr>
            <w:cnfStyle w:val="001000000000" w:firstRow="0" w:lastRow="0" w:firstColumn="1" w:lastColumn="0" w:oddVBand="0" w:evenVBand="0" w:oddHBand="0" w:evenHBand="0" w:firstRowFirstColumn="0" w:firstRowLastColumn="0" w:lastRowFirstColumn="0" w:lastRowLastColumn="0"/>
            <w:tcW w:w="2869" w:type="dxa"/>
            <w:tcBorders>
              <w:top w:val="single" w:sz="8" w:space="0" w:color="FFFFFF" w:themeColor="background1"/>
              <w:bottom w:val="single" w:sz="8" w:space="0" w:color="FFFFFF" w:themeColor="background1"/>
            </w:tcBorders>
          </w:tcPr>
          <w:p w14:paraId="3FBDE52E" w14:textId="77777777" w:rsidR="00806126" w:rsidRPr="00E04437" w:rsidRDefault="00806126" w:rsidP="009C4205">
            <w:pPr>
              <w:rPr>
                <w:sz w:val="20"/>
              </w:rPr>
            </w:pPr>
            <w:r w:rsidRPr="00E04437">
              <w:rPr>
                <w:sz w:val="20"/>
              </w:rPr>
              <w:t>USP + KCl</w:t>
            </w:r>
          </w:p>
        </w:tc>
        <w:tc>
          <w:tcPr>
            <w:tcW w:w="1091" w:type="dxa"/>
            <w:tcBorders>
              <w:top w:val="single" w:sz="8" w:space="0" w:color="FFFFFF" w:themeColor="background1"/>
              <w:bottom w:val="single" w:sz="8" w:space="0" w:color="FFFFFF" w:themeColor="background1"/>
              <w:right w:val="single" w:sz="24" w:space="0" w:color="FFFFFF" w:themeColor="background1"/>
            </w:tcBorders>
            <w:shd w:val="clear" w:color="auto" w:fill="8DB3E2" w:themeFill="text2" w:themeFillTint="66"/>
          </w:tcPr>
          <w:p w14:paraId="3FBDE52F" w14:textId="77777777" w:rsidR="00806126" w:rsidRDefault="00806126" w:rsidP="009C4205">
            <w:pPr>
              <w:cnfStyle w:val="000000000000" w:firstRow="0" w:lastRow="0" w:firstColumn="0" w:lastColumn="0" w:oddVBand="0" w:evenVBand="0" w:oddHBand="0" w:evenHBand="0" w:firstRowFirstColumn="0" w:firstRowLastColumn="0" w:lastRowFirstColumn="0" w:lastRowLastColumn="0"/>
            </w:pPr>
            <w:r w:rsidRPr="003E3B4C">
              <w:rPr>
                <w:sz w:val="20"/>
              </w:rPr>
              <w:t>CD</w:t>
            </w:r>
          </w:p>
        </w:tc>
        <w:tc>
          <w:tcPr>
            <w:tcW w:w="5508" w:type="dxa"/>
            <w:tcBorders>
              <w:top w:val="single" w:sz="8" w:space="0" w:color="FFFFFF" w:themeColor="background1"/>
              <w:left w:val="single" w:sz="24" w:space="0" w:color="FFFFFF" w:themeColor="background1"/>
              <w:bottom w:val="single" w:sz="8" w:space="0" w:color="FFFFFF" w:themeColor="background1"/>
            </w:tcBorders>
            <w:shd w:val="clear" w:color="auto" w:fill="FFFFFF" w:themeFill="background1"/>
          </w:tcPr>
          <w:p w14:paraId="3FBDE530" w14:textId="77777777" w:rsidR="00806126" w:rsidRPr="00E04437" w:rsidRDefault="00806126" w:rsidP="009C4205">
            <w:pPr>
              <w:cnfStyle w:val="000000000000" w:firstRow="0" w:lastRow="0" w:firstColumn="0" w:lastColumn="0" w:oddVBand="0" w:evenVBand="0" w:oddHBand="0" w:evenHBand="0" w:firstRowFirstColumn="0" w:firstRowLastColumn="0" w:lastRowFirstColumn="0" w:lastRowLastColumn="0"/>
              <w:rPr>
                <w:sz w:val="20"/>
              </w:rPr>
            </w:pPr>
            <w:r w:rsidRPr="00E04437">
              <w:rPr>
                <w:sz w:val="20"/>
              </w:rPr>
              <w:t>Overgranulates very easily</w:t>
            </w:r>
          </w:p>
        </w:tc>
      </w:tr>
      <w:tr w:rsidR="00806126" w:rsidRPr="00E04437" w14:paraId="3FBDE535" w14:textId="77777777" w:rsidTr="009C42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9" w:type="dxa"/>
            <w:tcBorders>
              <w:bottom w:val="single" w:sz="8" w:space="0" w:color="FFFFFF" w:themeColor="background1"/>
            </w:tcBorders>
          </w:tcPr>
          <w:p w14:paraId="3FBDE532" w14:textId="77777777" w:rsidR="00806126" w:rsidRPr="00E04437" w:rsidRDefault="00806126" w:rsidP="009C4205">
            <w:pPr>
              <w:rPr>
                <w:sz w:val="20"/>
              </w:rPr>
            </w:pPr>
            <w:r w:rsidRPr="00E04437">
              <w:rPr>
                <w:sz w:val="20"/>
              </w:rPr>
              <w:t>USP + MgO</w:t>
            </w:r>
          </w:p>
        </w:tc>
        <w:tc>
          <w:tcPr>
            <w:tcW w:w="1091" w:type="dxa"/>
            <w:tcBorders>
              <w:right w:val="single" w:sz="24" w:space="0" w:color="FFFFFF" w:themeColor="background1"/>
            </w:tcBorders>
            <w:shd w:val="clear" w:color="auto" w:fill="8DB3E2" w:themeFill="text2" w:themeFillTint="66"/>
          </w:tcPr>
          <w:p w14:paraId="3FBDE533" w14:textId="77777777" w:rsidR="00806126" w:rsidRDefault="00806126" w:rsidP="009C4205">
            <w:pPr>
              <w:cnfStyle w:val="000000100000" w:firstRow="0" w:lastRow="0" w:firstColumn="0" w:lastColumn="0" w:oddVBand="0" w:evenVBand="0" w:oddHBand="1" w:evenHBand="0" w:firstRowFirstColumn="0" w:firstRowLastColumn="0" w:lastRowFirstColumn="0" w:lastRowLastColumn="0"/>
            </w:pPr>
            <w:r w:rsidRPr="003E3B4C">
              <w:rPr>
                <w:sz w:val="20"/>
              </w:rPr>
              <w:t>CD</w:t>
            </w:r>
          </w:p>
        </w:tc>
        <w:tc>
          <w:tcPr>
            <w:tcW w:w="5508" w:type="dxa"/>
            <w:tcBorders>
              <w:left w:val="single" w:sz="24" w:space="0" w:color="FFFFFF" w:themeColor="background1"/>
            </w:tcBorders>
            <w:shd w:val="clear" w:color="auto" w:fill="36FF90" w:themeFill="accent1" w:themeFillTint="99"/>
          </w:tcPr>
          <w:p w14:paraId="3FBDE534" w14:textId="77777777" w:rsidR="00806126" w:rsidRPr="00E04437" w:rsidRDefault="00806126" w:rsidP="009C4205">
            <w:pPr>
              <w:cnfStyle w:val="000000100000" w:firstRow="0" w:lastRow="0" w:firstColumn="0" w:lastColumn="0" w:oddVBand="0" w:evenVBand="0" w:oddHBand="1" w:evenHBand="0" w:firstRowFirstColumn="0" w:firstRowLastColumn="0" w:lastRowFirstColumn="0" w:lastRowLastColumn="0"/>
              <w:rPr>
                <w:sz w:val="20"/>
              </w:rPr>
            </w:pPr>
            <w:r w:rsidRPr="00E04437">
              <w:rPr>
                <w:sz w:val="20"/>
              </w:rPr>
              <w:t>Granules are harder, but rather brittle</w:t>
            </w:r>
            <w:r>
              <w:rPr>
                <w:sz w:val="20"/>
              </w:rPr>
              <w:t>,</w:t>
            </w:r>
            <w:r w:rsidRPr="00E04437">
              <w:rPr>
                <w:sz w:val="20"/>
              </w:rPr>
              <w:t xml:space="preserve"> </w:t>
            </w:r>
            <w:r>
              <w:rPr>
                <w:sz w:val="20"/>
              </w:rPr>
              <w:t>c</w:t>
            </w:r>
            <w:r w:rsidRPr="00E04437">
              <w:rPr>
                <w:sz w:val="20"/>
              </w:rPr>
              <w:t>aking does occur</w:t>
            </w:r>
          </w:p>
        </w:tc>
      </w:tr>
      <w:tr w:rsidR="00806126" w:rsidRPr="00E04437" w14:paraId="3FBDE539" w14:textId="77777777" w:rsidTr="009C4205">
        <w:tc>
          <w:tcPr>
            <w:cnfStyle w:val="001000000000" w:firstRow="0" w:lastRow="0" w:firstColumn="1" w:lastColumn="0" w:oddVBand="0" w:evenVBand="0" w:oddHBand="0" w:evenHBand="0" w:firstRowFirstColumn="0" w:firstRowLastColumn="0" w:lastRowFirstColumn="0" w:lastRowLastColumn="0"/>
            <w:tcW w:w="2869" w:type="dxa"/>
            <w:tcBorders>
              <w:top w:val="single" w:sz="8" w:space="0" w:color="FFFFFF" w:themeColor="background1"/>
              <w:bottom w:val="single" w:sz="8" w:space="0" w:color="FFFFFF" w:themeColor="background1"/>
            </w:tcBorders>
          </w:tcPr>
          <w:p w14:paraId="3FBDE536" w14:textId="77777777" w:rsidR="00806126" w:rsidRPr="00E04437" w:rsidRDefault="00806126" w:rsidP="009C4205">
            <w:pPr>
              <w:rPr>
                <w:sz w:val="20"/>
              </w:rPr>
            </w:pPr>
            <w:r w:rsidRPr="00E04437">
              <w:rPr>
                <w:sz w:val="20"/>
              </w:rPr>
              <w:t>USP + MgO (during acidulation)</w:t>
            </w:r>
          </w:p>
        </w:tc>
        <w:tc>
          <w:tcPr>
            <w:tcW w:w="1091" w:type="dxa"/>
            <w:tcBorders>
              <w:top w:val="single" w:sz="8" w:space="0" w:color="FFFFFF" w:themeColor="background1"/>
              <w:bottom w:val="single" w:sz="8" w:space="0" w:color="FFFFFF" w:themeColor="background1"/>
              <w:right w:val="single" w:sz="24" w:space="0" w:color="FFFFFF" w:themeColor="background1"/>
            </w:tcBorders>
            <w:shd w:val="clear" w:color="auto" w:fill="8DB3E2" w:themeFill="text2" w:themeFillTint="66"/>
          </w:tcPr>
          <w:p w14:paraId="3FBDE537" w14:textId="77777777" w:rsidR="00806126" w:rsidRDefault="00806126" w:rsidP="009C4205">
            <w:pPr>
              <w:cnfStyle w:val="000000000000" w:firstRow="0" w:lastRow="0" w:firstColumn="0" w:lastColumn="0" w:oddVBand="0" w:evenVBand="0" w:oddHBand="0" w:evenHBand="0" w:firstRowFirstColumn="0" w:firstRowLastColumn="0" w:lastRowFirstColumn="0" w:lastRowLastColumn="0"/>
            </w:pPr>
            <w:r w:rsidRPr="003E3B4C">
              <w:rPr>
                <w:sz w:val="20"/>
              </w:rPr>
              <w:t>CD</w:t>
            </w:r>
          </w:p>
        </w:tc>
        <w:tc>
          <w:tcPr>
            <w:tcW w:w="5508" w:type="dxa"/>
            <w:tcBorders>
              <w:top w:val="single" w:sz="8" w:space="0" w:color="FFFFFF" w:themeColor="background1"/>
              <w:left w:val="single" w:sz="24" w:space="0" w:color="FFFFFF" w:themeColor="background1"/>
              <w:bottom w:val="single" w:sz="8" w:space="0" w:color="FFFFFF" w:themeColor="background1"/>
            </w:tcBorders>
            <w:shd w:val="clear" w:color="auto" w:fill="FFFFFF" w:themeFill="background1"/>
          </w:tcPr>
          <w:p w14:paraId="3FBDE538" w14:textId="77777777" w:rsidR="00806126" w:rsidRPr="00E04437" w:rsidRDefault="00806126" w:rsidP="009C4205">
            <w:pPr>
              <w:cnfStyle w:val="000000000000" w:firstRow="0" w:lastRow="0" w:firstColumn="0" w:lastColumn="0" w:oddVBand="0" w:evenVBand="0" w:oddHBand="0" w:evenHBand="0" w:firstRowFirstColumn="0" w:firstRowLastColumn="0" w:lastRowFirstColumn="0" w:lastRowLastColumn="0"/>
              <w:rPr>
                <w:sz w:val="20"/>
              </w:rPr>
            </w:pPr>
            <w:r w:rsidRPr="00E04437">
              <w:rPr>
                <w:sz w:val="20"/>
              </w:rPr>
              <w:t xml:space="preserve">ROP dries quicker but lower WS </w:t>
            </w:r>
            <w:r w:rsidRPr="00E04437">
              <w:rPr>
                <w:rFonts w:cs="Arial"/>
                <w:color w:val="000000"/>
                <w:sz w:val="20"/>
              </w:rPr>
              <w:t>P</w:t>
            </w:r>
            <w:r w:rsidRPr="00E04437">
              <w:rPr>
                <w:rFonts w:cs="Arial"/>
                <w:color w:val="000000"/>
                <w:sz w:val="20"/>
                <w:vertAlign w:val="subscript"/>
              </w:rPr>
              <w:t>2</w:t>
            </w:r>
            <w:r w:rsidRPr="00E04437">
              <w:rPr>
                <w:rFonts w:cs="Arial"/>
                <w:color w:val="000000"/>
                <w:sz w:val="20"/>
              </w:rPr>
              <w:t>O</w:t>
            </w:r>
            <w:r w:rsidRPr="00E04437">
              <w:rPr>
                <w:rFonts w:cs="Arial"/>
                <w:color w:val="000000"/>
                <w:sz w:val="20"/>
                <w:vertAlign w:val="subscript"/>
              </w:rPr>
              <w:t>5</w:t>
            </w:r>
            <w:r>
              <w:rPr>
                <w:rFonts w:cs="Arial"/>
                <w:color w:val="000000"/>
                <w:sz w:val="20"/>
              </w:rPr>
              <w:t>,</w:t>
            </w:r>
            <w:r w:rsidRPr="00E04437">
              <w:rPr>
                <w:rFonts w:cs="Arial"/>
                <w:color w:val="000000"/>
                <w:sz w:val="20"/>
              </w:rPr>
              <w:t xml:space="preserve"> </w:t>
            </w:r>
            <w:r>
              <w:rPr>
                <w:rFonts w:cs="Arial"/>
                <w:color w:val="000000"/>
                <w:sz w:val="20"/>
              </w:rPr>
              <w:t>c</w:t>
            </w:r>
            <w:r w:rsidRPr="00E04437">
              <w:rPr>
                <w:rFonts w:cs="Arial"/>
                <w:color w:val="000000"/>
                <w:sz w:val="20"/>
              </w:rPr>
              <w:t>aking does occur</w:t>
            </w:r>
          </w:p>
        </w:tc>
      </w:tr>
      <w:tr w:rsidR="00806126" w:rsidRPr="00E04437" w14:paraId="3FBDE53D" w14:textId="77777777" w:rsidTr="009C42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9" w:type="dxa"/>
            <w:tcBorders>
              <w:bottom w:val="single" w:sz="8" w:space="0" w:color="FFFFFF" w:themeColor="background1"/>
            </w:tcBorders>
          </w:tcPr>
          <w:p w14:paraId="3FBDE53A" w14:textId="77777777" w:rsidR="00806126" w:rsidRPr="00E04437" w:rsidRDefault="00806126" w:rsidP="009C4205">
            <w:pPr>
              <w:rPr>
                <w:sz w:val="20"/>
                <w:vertAlign w:val="subscript"/>
              </w:rPr>
            </w:pPr>
            <w:r w:rsidRPr="00E04437">
              <w:rPr>
                <w:sz w:val="20"/>
              </w:rPr>
              <w:t>USP + MgSO</w:t>
            </w:r>
            <w:r w:rsidRPr="00E04437">
              <w:rPr>
                <w:sz w:val="20"/>
                <w:vertAlign w:val="subscript"/>
              </w:rPr>
              <w:t>4</w:t>
            </w:r>
          </w:p>
        </w:tc>
        <w:tc>
          <w:tcPr>
            <w:tcW w:w="1091" w:type="dxa"/>
            <w:tcBorders>
              <w:right w:val="single" w:sz="24" w:space="0" w:color="FFFFFF" w:themeColor="background1"/>
            </w:tcBorders>
            <w:shd w:val="clear" w:color="auto" w:fill="8DB3E2" w:themeFill="text2" w:themeFillTint="66"/>
          </w:tcPr>
          <w:p w14:paraId="3FBDE53B" w14:textId="77777777" w:rsidR="00806126" w:rsidRDefault="00806126" w:rsidP="009C4205">
            <w:pPr>
              <w:cnfStyle w:val="000000100000" w:firstRow="0" w:lastRow="0" w:firstColumn="0" w:lastColumn="0" w:oddVBand="0" w:evenVBand="0" w:oddHBand="1" w:evenHBand="0" w:firstRowFirstColumn="0" w:firstRowLastColumn="0" w:lastRowFirstColumn="0" w:lastRowLastColumn="0"/>
            </w:pPr>
            <w:r w:rsidRPr="003E3B4C">
              <w:rPr>
                <w:sz w:val="20"/>
              </w:rPr>
              <w:t>CD</w:t>
            </w:r>
          </w:p>
        </w:tc>
        <w:tc>
          <w:tcPr>
            <w:tcW w:w="5508" w:type="dxa"/>
            <w:tcBorders>
              <w:left w:val="single" w:sz="24" w:space="0" w:color="FFFFFF" w:themeColor="background1"/>
            </w:tcBorders>
            <w:shd w:val="clear" w:color="auto" w:fill="36FF90" w:themeFill="accent1" w:themeFillTint="99"/>
          </w:tcPr>
          <w:p w14:paraId="3FBDE53C" w14:textId="77777777" w:rsidR="00806126" w:rsidRPr="00E04437" w:rsidRDefault="00806126" w:rsidP="009C4205">
            <w:pPr>
              <w:cnfStyle w:val="000000100000" w:firstRow="0" w:lastRow="0" w:firstColumn="0" w:lastColumn="0" w:oddVBand="0" w:evenVBand="0" w:oddHBand="1" w:evenHBand="0" w:firstRowFirstColumn="0" w:firstRowLastColumn="0" w:lastRowFirstColumn="0" w:lastRowLastColumn="0"/>
              <w:rPr>
                <w:sz w:val="20"/>
              </w:rPr>
            </w:pPr>
            <w:r w:rsidRPr="00E04437">
              <w:rPr>
                <w:sz w:val="20"/>
              </w:rPr>
              <w:t>No improvement on USPG</w:t>
            </w:r>
          </w:p>
        </w:tc>
      </w:tr>
      <w:tr w:rsidR="00806126" w:rsidRPr="00E04437" w14:paraId="3FBDE541" w14:textId="77777777" w:rsidTr="009C4205">
        <w:tc>
          <w:tcPr>
            <w:cnfStyle w:val="001000000000" w:firstRow="0" w:lastRow="0" w:firstColumn="1" w:lastColumn="0" w:oddVBand="0" w:evenVBand="0" w:oddHBand="0" w:evenHBand="0" w:firstRowFirstColumn="0" w:firstRowLastColumn="0" w:lastRowFirstColumn="0" w:lastRowLastColumn="0"/>
            <w:tcW w:w="2869" w:type="dxa"/>
            <w:tcBorders>
              <w:top w:val="single" w:sz="8" w:space="0" w:color="FFFFFF" w:themeColor="background1"/>
              <w:bottom w:val="single" w:sz="8" w:space="0" w:color="FFFFFF" w:themeColor="background1"/>
            </w:tcBorders>
          </w:tcPr>
          <w:p w14:paraId="3FBDE53E" w14:textId="77777777" w:rsidR="00806126" w:rsidRPr="00E04437" w:rsidRDefault="00806126" w:rsidP="009C4205">
            <w:pPr>
              <w:rPr>
                <w:sz w:val="20"/>
              </w:rPr>
            </w:pPr>
            <w:r w:rsidRPr="00E04437">
              <w:rPr>
                <w:sz w:val="20"/>
              </w:rPr>
              <w:t>USP (cured for several days)</w:t>
            </w:r>
          </w:p>
        </w:tc>
        <w:tc>
          <w:tcPr>
            <w:tcW w:w="1091" w:type="dxa"/>
            <w:tcBorders>
              <w:top w:val="single" w:sz="8" w:space="0" w:color="FFFFFF" w:themeColor="background1"/>
              <w:bottom w:val="single" w:sz="8" w:space="0" w:color="FFFFFF" w:themeColor="background1"/>
              <w:right w:val="single" w:sz="24" w:space="0" w:color="FFFFFF" w:themeColor="background1"/>
            </w:tcBorders>
            <w:shd w:val="clear" w:color="auto" w:fill="8DB3E2" w:themeFill="text2" w:themeFillTint="66"/>
          </w:tcPr>
          <w:p w14:paraId="3FBDE53F" w14:textId="77777777" w:rsidR="00806126" w:rsidRDefault="00806126" w:rsidP="009C4205">
            <w:pPr>
              <w:cnfStyle w:val="000000000000" w:firstRow="0" w:lastRow="0" w:firstColumn="0" w:lastColumn="0" w:oddVBand="0" w:evenVBand="0" w:oddHBand="0" w:evenHBand="0" w:firstRowFirstColumn="0" w:firstRowLastColumn="0" w:lastRowFirstColumn="0" w:lastRowLastColumn="0"/>
            </w:pPr>
            <w:r w:rsidRPr="003E3B4C">
              <w:rPr>
                <w:sz w:val="20"/>
              </w:rPr>
              <w:t>CD</w:t>
            </w:r>
          </w:p>
        </w:tc>
        <w:tc>
          <w:tcPr>
            <w:tcW w:w="5508" w:type="dxa"/>
            <w:tcBorders>
              <w:top w:val="single" w:sz="8" w:space="0" w:color="FFFFFF" w:themeColor="background1"/>
              <w:left w:val="single" w:sz="24" w:space="0" w:color="FFFFFF" w:themeColor="background1"/>
              <w:bottom w:val="single" w:sz="8" w:space="0" w:color="FFFFFF" w:themeColor="background1"/>
            </w:tcBorders>
            <w:shd w:val="clear" w:color="auto" w:fill="FFFFFF" w:themeFill="background1"/>
          </w:tcPr>
          <w:p w14:paraId="3FBDE540" w14:textId="77777777" w:rsidR="00806126" w:rsidRPr="00E04437" w:rsidRDefault="00806126" w:rsidP="009C4205">
            <w:pPr>
              <w:cnfStyle w:val="000000000000" w:firstRow="0" w:lastRow="0" w:firstColumn="0" w:lastColumn="0" w:oddVBand="0" w:evenVBand="0" w:oddHBand="0" w:evenHBand="0" w:firstRowFirstColumn="0" w:firstRowLastColumn="0" w:lastRowFirstColumn="0" w:lastRowLastColumn="0"/>
              <w:rPr>
                <w:sz w:val="20"/>
              </w:rPr>
            </w:pPr>
            <w:r w:rsidRPr="00E04437">
              <w:rPr>
                <w:sz w:val="20"/>
              </w:rPr>
              <w:t>Slightly harder granules, still not hard enough</w:t>
            </w:r>
          </w:p>
        </w:tc>
      </w:tr>
      <w:tr w:rsidR="00806126" w:rsidRPr="00E04437" w14:paraId="3FBDE545" w14:textId="77777777" w:rsidTr="009C42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9" w:type="dxa"/>
            <w:tcBorders>
              <w:bottom w:val="single" w:sz="8" w:space="0" w:color="FFFFFF" w:themeColor="background1"/>
            </w:tcBorders>
          </w:tcPr>
          <w:p w14:paraId="3FBDE542" w14:textId="77777777" w:rsidR="00806126" w:rsidRPr="00E04437" w:rsidRDefault="00806126" w:rsidP="009C4205">
            <w:pPr>
              <w:rPr>
                <w:sz w:val="20"/>
              </w:rPr>
            </w:pPr>
            <w:r>
              <w:rPr>
                <w:sz w:val="20"/>
              </w:rPr>
              <w:t>USP</w:t>
            </w:r>
          </w:p>
        </w:tc>
        <w:tc>
          <w:tcPr>
            <w:tcW w:w="1091" w:type="dxa"/>
            <w:tcBorders>
              <w:right w:val="single" w:sz="24" w:space="0" w:color="FFFFFF" w:themeColor="background1"/>
            </w:tcBorders>
            <w:shd w:val="clear" w:color="auto" w:fill="FABF8F" w:themeFill="accent6" w:themeFillTint="99"/>
          </w:tcPr>
          <w:p w14:paraId="3FBDE543" w14:textId="77777777" w:rsidR="00806126" w:rsidRDefault="00806126" w:rsidP="009C4205">
            <w:pPr>
              <w:cnfStyle w:val="000000100000" w:firstRow="0" w:lastRow="0" w:firstColumn="0" w:lastColumn="0" w:oddVBand="0" w:evenVBand="0" w:oddHBand="1" w:evenHBand="0" w:firstRowFirstColumn="0" w:firstRowLastColumn="0" w:lastRowFirstColumn="0" w:lastRowLastColumn="0"/>
            </w:pPr>
            <w:r w:rsidRPr="00D00744">
              <w:rPr>
                <w:sz w:val="20"/>
              </w:rPr>
              <w:t>HD</w:t>
            </w:r>
          </w:p>
        </w:tc>
        <w:tc>
          <w:tcPr>
            <w:tcW w:w="5508" w:type="dxa"/>
            <w:tcBorders>
              <w:left w:val="single" w:sz="24" w:space="0" w:color="FFFFFF" w:themeColor="background1"/>
            </w:tcBorders>
            <w:shd w:val="clear" w:color="auto" w:fill="36FF90" w:themeFill="accent1" w:themeFillTint="99"/>
          </w:tcPr>
          <w:p w14:paraId="3FBDE544" w14:textId="77777777" w:rsidR="00806126" w:rsidRPr="00E04437" w:rsidRDefault="00806126" w:rsidP="009C4205">
            <w:pPr>
              <w:cnfStyle w:val="000000100000" w:firstRow="0" w:lastRow="0" w:firstColumn="0" w:lastColumn="0" w:oddVBand="0" w:evenVBand="0" w:oddHBand="1" w:evenHBand="0" w:firstRowFirstColumn="0" w:firstRowLastColumn="0" w:lastRowFirstColumn="0" w:lastRowLastColumn="0"/>
              <w:rPr>
                <w:sz w:val="20"/>
              </w:rPr>
            </w:pPr>
            <w:r w:rsidRPr="00E04437">
              <w:rPr>
                <w:sz w:val="20"/>
              </w:rPr>
              <w:t xml:space="preserve">Hard granules, low WS </w:t>
            </w:r>
            <w:r w:rsidRPr="00E04437">
              <w:rPr>
                <w:rFonts w:cs="Arial"/>
                <w:color w:val="000000"/>
                <w:sz w:val="20"/>
              </w:rPr>
              <w:t>P</w:t>
            </w:r>
            <w:r w:rsidRPr="00E04437">
              <w:rPr>
                <w:rFonts w:cs="Arial"/>
                <w:color w:val="000000"/>
                <w:sz w:val="20"/>
                <w:vertAlign w:val="subscript"/>
              </w:rPr>
              <w:t>2</w:t>
            </w:r>
            <w:r w:rsidRPr="00E04437">
              <w:rPr>
                <w:rFonts w:cs="Arial"/>
                <w:color w:val="000000"/>
                <w:sz w:val="20"/>
              </w:rPr>
              <w:t>O</w:t>
            </w:r>
            <w:r w:rsidRPr="00E04437">
              <w:rPr>
                <w:rFonts w:cs="Arial"/>
                <w:color w:val="000000"/>
                <w:sz w:val="20"/>
                <w:vertAlign w:val="subscript"/>
              </w:rPr>
              <w:t>5</w:t>
            </w:r>
            <w:r w:rsidRPr="00E04437">
              <w:rPr>
                <w:rFonts w:cs="Arial"/>
                <w:color w:val="000000"/>
                <w:sz w:val="20"/>
              </w:rPr>
              <w:t>, NAC P</w:t>
            </w:r>
            <w:r w:rsidRPr="00E04437">
              <w:rPr>
                <w:rFonts w:cs="Arial"/>
                <w:color w:val="000000"/>
                <w:sz w:val="20"/>
                <w:vertAlign w:val="subscript"/>
              </w:rPr>
              <w:t>2</w:t>
            </w:r>
            <w:r w:rsidRPr="00E04437">
              <w:rPr>
                <w:rFonts w:cs="Arial"/>
                <w:color w:val="000000"/>
                <w:sz w:val="20"/>
              </w:rPr>
              <w:t>O</w:t>
            </w:r>
            <w:r w:rsidRPr="00E04437">
              <w:rPr>
                <w:rFonts w:cs="Arial"/>
                <w:color w:val="000000"/>
                <w:sz w:val="20"/>
                <w:vertAlign w:val="subscript"/>
              </w:rPr>
              <w:t xml:space="preserve">5 </w:t>
            </w:r>
            <w:r w:rsidRPr="00E04437">
              <w:rPr>
                <w:rFonts w:cs="Arial"/>
                <w:color w:val="000000"/>
                <w:sz w:val="20"/>
              </w:rPr>
              <w:t>is high enough, no caking</w:t>
            </w:r>
          </w:p>
        </w:tc>
      </w:tr>
      <w:tr w:rsidR="00806126" w:rsidRPr="00E04437" w14:paraId="3FBDE549" w14:textId="77777777" w:rsidTr="009C4205">
        <w:tc>
          <w:tcPr>
            <w:cnfStyle w:val="001000000000" w:firstRow="0" w:lastRow="0" w:firstColumn="1" w:lastColumn="0" w:oddVBand="0" w:evenVBand="0" w:oddHBand="0" w:evenHBand="0" w:firstRowFirstColumn="0" w:firstRowLastColumn="0" w:lastRowFirstColumn="0" w:lastRowLastColumn="0"/>
            <w:tcW w:w="2869" w:type="dxa"/>
            <w:tcBorders>
              <w:top w:val="single" w:sz="8" w:space="0" w:color="FFFFFF" w:themeColor="background1"/>
              <w:bottom w:val="single" w:sz="8" w:space="0" w:color="FFFFFF" w:themeColor="background1"/>
            </w:tcBorders>
          </w:tcPr>
          <w:p w14:paraId="3FBDE546" w14:textId="77777777" w:rsidR="00806126" w:rsidRPr="00E04437" w:rsidRDefault="00806126" w:rsidP="009C4205">
            <w:pPr>
              <w:rPr>
                <w:sz w:val="20"/>
              </w:rPr>
            </w:pPr>
            <w:r w:rsidRPr="00E04437">
              <w:rPr>
                <w:sz w:val="20"/>
              </w:rPr>
              <w:t>USP + KCl</w:t>
            </w:r>
          </w:p>
        </w:tc>
        <w:tc>
          <w:tcPr>
            <w:tcW w:w="1091" w:type="dxa"/>
            <w:tcBorders>
              <w:top w:val="single" w:sz="8" w:space="0" w:color="FFFFFF" w:themeColor="background1"/>
              <w:bottom w:val="single" w:sz="8" w:space="0" w:color="FFFFFF" w:themeColor="background1"/>
              <w:right w:val="single" w:sz="24" w:space="0" w:color="FFFFFF" w:themeColor="background1"/>
            </w:tcBorders>
            <w:shd w:val="clear" w:color="auto" w:fill="FABF8F" w:themeFill="accent6" w:themeFillTint="99"/>
          </w:tcPr>
          <w:p w14:paraId="3FBDE547" w14:textId="77777777" w:rsidR="00806126" w:rsidRDefault="00806126" w:rsidP="009C4205">
            <w:pPr>
              <w:cnfStyle w:val="000000000000" w:firstRow="0" w:lastRow="0" w:firstColumn="0" w:lastColumn="0" w:oddVBand="0" w:evenVBand="0" w:oddHBand="0" w:evenHBand="0" w:firstRowFirstColumn="0" w:firstRowLastColumn="0" w:lastRowFirstColumn="0" w:lastRowLastColumn="0"/>
            </w:pPr>
            <w:r w:rsidRPr="00D00744">
              <w:rPr>
                <w:sz w:val="20"/>
              </w:rPr>
              <w:t>HD</w:t>
            </w:r>
          </w:p>
        </w:tc>
        <w:tc>
          <w:tcPr>
            <w:tcW w:w="5508" w:type="dxa"/>
            <w:tcBorders>
              <w:top w:val="single" w:sz="8" w:space="0" w:color="FFFFFF" w:themeColor="background1"/>
              <w:left w:val="single" w:sz="24" w:space="0" w:color="FFFFFF" w:themeColor="background1"/>
              <w:bottom w:val="single" w:sz="8" w:space="0" w:color="FFFFFF" w:themeColor="background1"/>
            </w:tcBorders>
            <w:shd w:val="clear" w:color="auto" w:fill="FFFFFF" w:themeFill="background1"/>
          </w:tcPr>
          <w:p w14:paraId="3FBDE548" w14:textId="77777777" w:rsidR="00806126" w:rsidRPr="00E04437" w:rsidRDefault="00806126" w:rsidP="009C4205">
            <w:pPr>
              <w:cnfStyle w:val="000000000000" w:firstRow="0" w:lastRow="0" w:firstColumn="0" w:lastColumn="0" w:oddVBand="0" w:evenVBand="0" w:oddHBand="0" w:evenHBand="0" w:firstRowFirstColumn="0" w:firstRowLastColumn="0" w:lastRowFirstColumn="0" w:lastRowLastColumn="0"/>
              <w:rPr>
                <w:sz w:val="20"/>
              </w:rPr>
            </w:pPr>
            <w:r w:rsidRPr="00E04437">
              <w:rPr>
                <w:sz w:val="20"/>
              </w:rPr>
              <w:t>Overgranulates easily</w:t>
            </w:r>
            <w:r w:rsidR="009B25AD">
              <w:rPr>
                <w:sz w:val="20"/>
              </w:rPr>
              <w:t>, difficult to control</w:t>
            </w:r>
          </w:p>
        </w:tc>
      </w:tr>
      <w:tr w:rsidR="00806126" w:rsidRPr="00E04437" w14:paraId="3FBDE54D" w14:textId="77777777" w:rsidTr="009C42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9" w:type="dxa"/>
            <w:tcBorders>
              <w:bottom w:val="single" w:sz="8" w:space="0" w:color="FFFFFF" w:themeColor="background1"/>
            </w:tcBorders>
          </w:tcPr>
          <w:p w14:paraId="3FBDE54A" w14:textId="77777777" w:rsidR="00806126" w:rsidRPr="00E04437" w:rsidRDefault="00806126" w:rsidP="009C4205">
            <w:pPr>
              <w:rPr>
                <w:sz w:val="20"/>
              </w:rPr>
            </w:pPr>
            <w:r w:rsidRPr="00E04437">
              <w:rPr>
                <w:sz w:val="20"/>
              </w:rPr>
              <w:t>USP + MgO</w:t>
            </w:r>
          </w:p>
        </w:tc>
        <w:tc>
          <w:tcPr>
            <w:tcW w:w="1091" w:type="dxa"/>
            <w:tcBorders>
              <w:right w:val="single" w:sz="24" w:space="0" w:color="FFFFFF" w:themeColor="background1"/>
            </w:tcBorders>
            <w:shd w:val="clear" w:color="auto" w:fill="FABF8F" w:themeFill="accent6" w:themeFillTint="99"/>
          </w:tcPr>
          <w:p w14:paraId="3FBDE54B" w14:textId="77777777" w:rsidR="00806126" w:rsidRDefault="00806126" w:rsidP="009C4205">
            <w:pPr>
              <w:cnfStyle w:val="000000100000" w:firstRow="0" w:lastRow="0" w:firstColumn="0" w:lastColumn="0" w:oddVBand="0" w:evenVBand="0" w:oddHBand="1" w:evenHBand="0" w:firstRowFirstColumn="0" w:firstRowLastColumn="0" w:lastRowFirstColumn="0" w:lastRowLastColumn="0"/>
            </w:pPr>
            <w:r w:rsidRPr="00D00744">
              <w:rPr>
                <w:sz w:val="20"/>
              </w:rPr>
              <w:t>HD</w:t>
            </w:r>
          </w:p>
        </w:tc>
        <w:tc>
          <w:tcPr>
            <w:tcW w:w="5508" w:type="dxa"/>
            <w:tcBorders>
              <w:left w:val="single" w:sz="24" w:space="0" w:color="FFFFFF" w:themeColor="background1"/>
            </w:tcBorders>
            <w:shd w:val="clear" w:color="auto" w:fill="36FF90" w:themeFill="accent1" w:themeFillTint="99"/>
          </w:tcPr>
          <w:p w14:paraId="3FBDE54C" w14:textId="77777777" w:rsidR="00806126" w:rsidRPr="00E04437" w:rsidRDefault="00806126" w:rsidP="009C4205">
            <w:pPr>
              <w:cnfStyle w:val="000000100000" w:firstRow="0" w:lastRow="0" w:firstColumn="0" w:lastColumn="0" w:oddVBand="0" w:evenVBand="0" w:oddHBand="1" w:evenHBand="0" w:firstRowFirstColumn="0" w:firstRowLastColumn="0" w:lastRowFirstColumn="0" w:lastRowLastColumn="0"/>
              <w:rPr>
                <w:sz w:val="20"/>
              </w:rPr>
            </w:pPr>
            <w:r w:rsidRPr="00E04437">
              <w:rPr>
                <w:sz w:val="20"/>
              </w:rPr>
              <w:t>No significant improvement from USPG</w:t>
            </w:r>
          </w:p>
        </w:tc>
      </w:tr>
      <w:tr w:rsidR="00806126" w:rsidRPr="00E04437" w14:paraId="3FBDE551" w14:textId="77777777" w:rsidTr="009C4205">
        <w:tc>
          <w:tcPr>
            <w:cnfStyle w:val="001000000000" w:firstRow="0" w:lastRow="0" w:firstColumn="1" w:lastColumn="0" w:oddVBand="0" w:evenVBand="0" w:oddHBand="0" w:evenHBand="0" w:firstRowFirstColumn="0" w:firstRowLastColumn="0" w:lastRowFirstColumn="0" w:lastRowLastColumn="0"/>
            <w:tcW w:w="2869" w:type="dxa"/>
            <w:tcBorders>
              <w:top w:val="single" w:sz="8" w:space="0" w:color="FFFFFF" w:themeColor="background1"/>
              <w:bottom w:val="single" w:sz="8" w:space="0" w:color="FFFFFF" w:themeColor="background1"/>
            </w:tcBorders>
          </w:tcPr>
          <w:p w14:paraId="3FBDE54E" w14:textId="77777777" w:rsidR="00806126" w:rsidRPr="00E04437" w:rsidRDefault="00806126" w:rsidP="009C4205">
            <w:pPr>
              <w:rPr>
                <w:sz w:val="20"/>
              </w:rPr>
            </w:pPr>
            <w:r w:rsidRPr="00E04437">
              <w:rPr>
                <w:sz w:val="20"/>
              </w:rPr>
              <w:t>USP + KCl + MgO</w:t>
            </w:r>
          </w:p>
        </w:tc>
        <w:tc>
          <w:tcPr>
            <w:tcW w:w="1091" w:type="dxa"/>
            <w:tcBorders>
              <w:top w:val="single" w:sz="8" w:space="0" w:color="FFFFFF" w:themeColor="background1"/>
              <w:bottom w:val="single" w:sz="8" w:space="0" w:color="FFFFFF" w:themeColor="background1"/>
              <w:right w:val="single" w:sz="24" w:space="0" w:color="FFFFFF" w:themeColor="background1"/>
            </w:tcBorders>
            <w:shd w:val="clear" w:color="auto" w:fill="FABF8F" w:themeFill="accent6" w:themeFillTint="99"/>
          </w:tcPr>
          <w:p w14:paraId="3FBDE54F" w14:textId="77777777" w:rsidR="00806126" w:rsidRDefault="00806126" w:rsidP="009C4205">
            <w:pPr>
              <w:cnfStyle w:val="000000000000" w:firstRow="0" w:lastRow="0" w:firstColumn="0" w:lastColumn="0" w:oddVBand="0" w:evenVBand="0" w:oddHBand="0" w:evenHBand="0" w:firstRowFirstColumn="0" w:firstRowLastColumn="0" w:lastRowFirstColumn="0" w:lastRowLastColumn="0"/>
            </w:pPr>
            <w:r w:rsidRPr="00D00744">
              <w:rPr>
                <w:sz w:val="20"/>
              </w:rPr>
              <w:t>HD</w:t>
            </w:r>
          </w:p>
        </w:tc>
        <w:tc>
          <w:tcPr>
            <w:tcW w:w="5508" w:type="dxa"/>
            <w:tcBorders>
              <w:top w:val="single" w:sz="8" w:space="0" w:color="FFFFFF" w:themeColor="background1"/>
              <w:left w:val="single" w:sz="24" w:space="0" w:color="FFFFFF" w:themeColor="background1"/>
              <w:bottom w:val="single" w:sz="8" w:space="0" w:color="FFFFFF" w:themeColor="background1"/>
            </w:tcBorders>
            <w:shd w:val="clear" w:color="auto" w:fill="FFFFFF" w:themeFill="background1"/>
          </w:tcPr>
          <w:p w14:paraId="3FBDE550" w14:textId="77777777" w:rsidR="00806126" w:rsidRPr="00E04437" w:rsidRDefault="00806126" w:rsidP="009C4205">
            <w:pPr>
              <w:cnfStyle w:val="000000000000" w:firstRow="0" w:lastRow="0" w:firstColumn="0" w:lastColumn="0" w:oddVBand="0" w:evenVBand="0" w:oddHBand="0" w:evenHBand="0" w:firstRowFirstColumn="0" w:firstRowLastColumn="0" w:lastRowFirstColumn="0" w:lastRowLastColumn="0"/>
              <w:rPr>
                <w:sz w:val="20"/>
              </w:rPr>
            </w:pPr>
            <w:r w:rsidRPr="00E04437">
              <w:rPr>
                <w:sz w:val="20"/>
              </w:rPr>
              <w:t>Possible, but difficult to control the (over)granulation</w:t>
            </w:r>
          </w:p>
        </w:tc>
      </w:tr>
      <w:tr w:rsidR="00806126" w:rsidRPr="00E04437" w14:paraId="3FBDE555" w14:textId="77777777" w:rsidTr="009C42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9" w:type="dxa"/>
            <w:tcBorders>
              <w:bottom w:val="single" w:sz="8" w:space="0" w:color="FFFFFF" w:themeColor="background1"/>
            </w:tcBorders>
          </w:tcPr>
          <w:p w14:paraId="3FBDE552" w14:textId="77777777" w:rsidR="00806126" w:rsidRPr="00E04437" w:rsidRDefault="00806126" w:rsidP="009C4205">
            <w:pPr>
              <w:rPr>
                <w:sz w:val="20"/>
              </w:rPr>
            </w:pPr>
            <w:r w:rsidRPr="00E04437">
              <w:rPr>
                <w:sz w:val="20"/>
              </w:rPr>
              <w:t>USP + Gypsum (CaSO</w:t>
            </w:r>
            <w:r w:rsidRPr="00E04437">
              <w:rPr>
                <w:sz w:val="20"/>
                <w:vertAlign w:val="subscript"/>
              </w:rPr>
              <w:t>4</w:t>
            </w:r>
            <w:r w:rsidRPr="00E04437">
              <w:rPr>
                <w:sz w:val="20"/>
              </w:rPr>
              <w:t>)</w:t>
            </w:r>
          </w:p>
        </w:tc>
        <w:tc>
          <w:tcPr>
            <w:tcW w:w="1091" w:type="dxa"/>
            <w:tcBorders>
              <w:right w:val="single" w:sz="24" w:space="0" w:color="FFFFFF" w:themeColor="background1"/>
            </w:tcBorders>
            <w:shd w:val="clear" w:color="auto" w:fill="FABF8F" w:themeFill="accent6" w:themeFillTint="99"/>
          </w:tcPr>
          <w:p w14:paraId="3FBDE553" w14:textId="77777777" w:rsidR="00806126" w:rsidRDefault="00806126" w:rsidP="009C4205">
            <w:pPr>
              <w:cnfStyle w:val="000000100000" w:firstRow="0" w:lastRow="0" w:firstColumn="0" w:lastColumn="0" w:oddVBand="0" w:evenVBand="0" w:oddHBand="1" w:evenHBand="0" w:firstRowFirstColumn="0" w:firstRowLastColumn="0" w:lastRowFirstColumn="0" w:lastRowLastColumn="0"/>
            </w:pPr>
            <w:r w:rsidRPr="00D00744">
              <w:rPr>
                <w:sz w:val="20"/>
              </w:rPr>
              <w:t>HD</w:t>
            </w:r>
          </w:p>
        </w:tc>
        <w:tc>
          <w:tcPr>
            <w:tcW w:w="5508" w:type="dxa"/>
            <w:tcBorders>
              <w:left w:val="single" w:sz="24" w:space="0" w:color="FFFFFF" w:themeColor="background1"/>
            </w:tcBorders>
            <w:shd w:val="clear" w:color="auto" w:fill="36FF90" w:themeFill="accent1" w:themeFillTint="99"/>
          </w:tcPr>
          <w:p w14:paraId="3FBDE554" w14:textId="77777777" w:rsidR="00806126" w:rsidRPr="00E04437" w:rsidRDefault="00806126" w:rsidP="009C4205">
            <w:pPr>
              <w:cnfStyle w:val="000000100000" w:firstRow="0" w:lastRow="0" w:firstColumn="0" w:lastColumn="0" w:oddVBand="0" w:evenVBand="0" w:oddHBand="1" w:evenHBand="0" w:firstRowFirstColumn="0" w:firstRowLastColumn="0" w:lastRowFirstColumn="0" w:lastRowLastColumn="0"/>
              <w:rPr>
                <w:sz w:val="20"/>
              </w:rPr>
            </w:pPr>
            <w:r w:rsidRPr="00E04437">
              <w:rPr>
                <w:sz w:val="20"/>
              </w:rPr>
              <w:t>No improvement on USPG</w:t>
            </w:r>
          </w:p>
        </w:tc>
      </w:tr>
      <w:tr w:rsidR="00806126" w:rsidRPr="00E04437" w14:paraId="3FBDE559" w14:textId="77777777" w:rsidTr="009C4205">
        <w:tc>
          <w:tcPr>
            <w:cnfStyle w:val="001000000000" w:firstRow="0" w:lastRow="0" w:firstColumn="1" w:lastColumn="0" w:oddVBand="0" w:evenVBand="0" w:oddHBand="0" w:evenHBand="0" w:firstRowFirstColumn="0" w:firstRowLastColumn="0" w:lastRowFirstColumn="0" w:lastRowLastColumn="0"/>
            <w:tcW w:w="2869" w:type="dxa"/>
            <w:tcBorders>
              <w:top w:val="single" w:sz="8" w:space="0" w:color="FFFFFF" w:themeColor="background1"/>
              <w:bottom w:val="single" w:sz="8" w:space="0" w:color="FFFFFF" w:themeColor="background1"/>
            </w:tcBorders>
          </w:tcPr>
          <w:p w14:paraId="3FBDE556" w14:textId="77777777" w:rsidR="00806126" w:rsidRPr="00E04437" w:rsidRDefault="00806126" w:rsidP="009C4205">
            <w:pPr>
              <w:rPr>
                <w:sz w:val="20"/>
              </w:rPr>
            </w:pPr>
            <w:r w:rsidRPr="00E04437">
              <w:rPr>
                <w:sz w:val="20"/>
              </w:rPr>
              <w:t>USP + Limestone (CaCO</w:t>
            </w:r>
            <w:r w:rsidRPr="00E04437">
              <w:rPr>
                <w:sz w:val="20"/>
                <w:vertAlign w:val="subscript"/>
              </w:rPr>
              <w:t>3</w:t>
            </w:r>
            <w:r w:rsidRPr="00E04437">
              <w:rPr>
                <w:sz w:val="20"/>
              </w:rPr>
              <w:t>)</w:t>
            </w:r>
          </w:p>
        </w:tc>
        <w:tc>
          <w:tcPr>
            <w:tcW w:w="1091" w:type="dxa"/>
            <w:tcBorders>
              <w:top w:val="single" w:sz="8" w:space="0" w:color="FFFFFF" w:themeColor="background1"/>
              <w:bottom w:val="single" w:sz="8" w:space="0" w:color="FFFFFF" w:themeColor="background1"/>
              <w:right w:val="single" w:sz="24" w:space="0" w:color="FFFFFF" w:themeColor="background1"/>
            </w:tcBorders>
            <w:shd w:val="clear" w:color="auto" w:fill="FABF8F" w:themeFill="accent6" w:themeFillTint="99"/>
          </w:tcPr>
          <w:p w14:paraId="3FBDE557" w14:textId="77777777" w:rsidR="00806126" w:rsidRDefault="00806126" w:rsidP="009C4205">
            <w:pPr>
              <w:cnfStyle w:val="000000000000" w:firstRow="0" w:lastRow="0" w:firstColumn="0" w:lastColumn="0" w:oddVBand="0" w:evenVBand="0" w:oddHBand="0" w:evenHBand="0" w:firstRowFirstColumn="0" w:firstRowLastColumn="0" w:lastRowFirstColumn="0" w:lastRowLastColumn="0"/>
            </w:pPr>
            <w:r w:rsidRPr="00D00744">
              <w:rPr>
                <w:sz w:val="20"/>
              </w:rPr>
              <w:t>HD</w:t>
            </w:r>
          </w:p>
        </w:tc>
        <w:tc>
          <w:tcPr>
            <w:tcW w:w="5508" w:type="dxa"/>
            <w:tcBorders>
              <w:top w:val="single" w:sz="8" w:space="0" w:color="FFFFFF" w:themeColor="background1"/>
              <w:left w:val="single" w:sz="24" w:space="0" w:color="FFFFFF" w:themeColor="background1"/>
              <w:bottom w:val="single" w:sz="8" w:space="0" w:color="FFFFFF" w:themeColor="background1"/>
            </w:tcBorders>
            <w:shd w:val="clear" w:color="auto" w:fill="FFFFFF" w:themeFill="background1"/>
          </w:tcPr>
          <w:p w14:paraId="3FBDE558" w14:textId="77777777" w:rsidR="00806126" w:rsidRPr="00E04437" w:rsidRDefault="00806126" w:rsidP="009C4205">
            <w:pPr>
              <w:cnfStyle w:val="000000000000" w:firstRow="0" w:lastRow="0" w:firstColumn="0" w:lastColumn="0" w:oddVBand="0" w:evenVBand="0" w:oddHBand="0" w:evenHBand="0" w:firstRowFirstColumn="0" w:firstRowLastColumn="0" w:lastRowFirstColumn="0" w:lastRowLastColumn="0"/>
              <w:rPr>
                <w:sz w:val="20"/>
              </w:rPr>
            </w:pPr>
            <w:r w:rsidRPr="00E04437">
              <w:rPr>
                <w:sz w:val="20"/>
              </w:rPr>
              <w:t>No improvement on USPG</w:t>
            </w:r>
          </w:p>
        </w:tc>
      </w:tr>
    </w:tbl>
    <w:p w14:paraId="3FBDE55A" w14:textId="77777777" w:rsidR="00007E7A" w:rsidRPr="00E04437" w:rsidRDefault="00007E7A" w:rsidP="0070693A">
      <w:pPr>
        <w:pStyle w:val="Kop2"/>
        <w:spacing w:line="240" w:lineRule="auto"/>
      </w:pPr>
      <w:bookmarkStart w:id="23" w:name="_Toc374611455"/>
      <w:r w:rsidRPr="00E04437">
        <w:t>Elemental analysis</w:t>
      </w:r>
      <w:bookmarkEnd w:id="23"/>
    </w:p>
    <w:p w14:paraId="3FBDE55B" w14:textId="77777777" w:rsidR="00806126" w:rsidRPr="00E04437" w:rsidRDefault="00372BD5" w:rsidP="0070693A">
      <w:pPr>
        <w:spacing w:line="240" w:lineRule="auto"/>
        <w:jc w:val="both"/>
      </w:pPr>
      <w:r>
        <w:t>Table 3</w:t>
      </w:r>
      <w:r w:rsidR="00162BEE" w:rsidRPr="00E04437">
        <w:t xml:space="preserve"> </w:t>
      </w:r>
      <w:r w:rsidR="00007E7A" w:rsidRPr="00E04437">
        <w:t xml:space="preserve">contains the </w:t>
      </w:r>
      <w:r w:rsidR="006430A6" w:rsidRPr="00E04437">
        <w:t xml:space="preserve">average results of </w:t>
      </w:r>
      <w:r w:rsidR="00007E7A" w:rsidRPr="00E04437">
        <w:t xml:space="preserve">elemental analysis of the products obtained from the experiments (only the </w:t>
      </w:r>
      <w:r w:rsidR="0061468F">
        <w:t xml:space="preserve">relevant </w:t>
      </w:r>
      <w:r w:rsidR="00007E7A" w:rsidRPr="00E04437">
        <w:t>values are shown)</w:t>
      </w:r>
      <w:r w:rsidR="00162BEE" w:rsidRPr="00E04437">
        <w:t>.</w:t>
      </w:r>
    </w:p>
    <w:p w14:paraId="3FBDE55C" w14:textId="77777777" w:rsidR="00162BEE" w:rsidRPr="00E04437" w:rsidRDefault="00162BEE" w:rsidP="0070693A">
      <w:pPr>
        <w:pStyle w:val="Bijschrift"/>
        <w:keepNext/>
      </w:pPr>
      <w:bookmarkStart w:id="24" w:name="_Ref371668102"/>
      <w:bookmarkStart w:id="25" w:name="_Ref371668098"/>
      <w:r w:rsidRPr="00E04437">
        <w:t xml:space="preserve">Table </w:t>
      </w:r>
      <w:fldSimple w:instr=" SEQ Table \* ARABIC ">
        <w:r w:rsidR="00A97812">
          <w:rPr>
            <w:noProof/>
          </w:rPr>
          <w:t>3</w:t>
        </w:r>
      </w:fldSimple>
      <w:bookmarkEnd w:id="24"/>
      <w:r w:rsidRPr="00E04437">
        <w:t>: Elemental analysis of products</w:t>
      </w:r>
      <w:bookmarkEnd w:id="25"/>
    </w:p>
    <w:tbl>
      <w:tblPr>
        <w:tblStyle w:val="Gemiddeldraster3-accent1"/>
        <w:tblW w:w="9360" w:type="dxa"/>
        <w:tblInd w:w="108" w:type="dxa"/>
        <w:tblLayout w:type="fixed"/>
        <w:tblLook w:val="04A0" w:firstRow="1" w:lastRow="0" w:firstColumn="1" w:lastColumn="0" w:noHBand="0" w:noVBand="1"/>
      </w:tblPr>
      <w:tblGrid>
        <w:gridCol w:w="1440"/>
        <w:gridCol w:w="630"/>
        <w:gridCol w:w="810"/>
        <w:gridCol w:w="720"/>
        <w:gridCol w:w="720"/>
        <w:gridCol w:w="720"/>
        <w:gridCol w:w="720"/>
        <w:gridCol w:w="720"/>
        <w:gridCol w:w="630"/>
        <w:gridCol w:w="990"/>
        <w:gridCol w:w="720"/>
        <w:gridCol w:w="540"/>
      </w:tblGrid>
      <w:tr w:rsidR="00256A60" w:rsidRPr="00E04437" w14:paraId="3FBDE569" w14:textId="77777777" w:rsidTr="00430414">
        <w:trPr>
          <w:cnfStyle w:val="100000000000" w:firstRow="1" w:lastRow="0" w:firstColumn="0" w:lastColumn="0" w:oddVBand="0" w:evenVBand="0" w:oddHBand="0"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440" w:type="dxa"/>
            <w:tcBorders>
              <w:right w:val="single" w:sz="24" w:space="0" w:color="FFFFFF" w:themeColor="background1"/>
            </w:tcBorders>
            <w:vAlign w:val="center"/>
          </w:tcPr>
          <w:p w14:paraId="3FBDE55D" w14:textId="77777777" w:rsidR="00256A60" w:rsidRPr="00E04437" w:rsidRDefault="00256A60" w:rsidP="0070693A">
            <w:pPr>
              <w:jc w:val="center"/>
              <w:rPr>
                <w:sz w:val="20"/>
                <w:szCs w:val="20"/>
              </w:rPr>
            </w:pPr>
            <w:r w:rsidRPr="00E04437">
              <w:rPr>
                <w:sz w:val="20"/>
                <w:szCs w:val="20"/>
              </w:rPr>
              <w:t>Compound</w:t>
            </w:r>
          </w:p>
        </w:tc>
        <w:tc>
          <w:tcPr>
            <w:tcW w:w="630" w:type="dxa"/>
            <w:tcBorders>
              <w:left w:val="single" w:sz="24" w:space="0" w:color="FFFFFF" w:themeColor="background1"/>
            </w:tcBorders>
            <w:vAlign w:val="center"/>
          </w:tcPr>
          <w:p w14:paraId="3FBDE55E" w14:textId="77777777" w:rsidR="00256A60" w:rsidRPr="00E04437" w:rsidRDefault="00256A60" w:rsidP="0070693A">
            <w:pPr>
              <w:jc w:val="center"/>
              <w:cnfStyle w:val="100000000000" w:firstRow="1" w:lastRow="0" w:firstColumn="0" w:lastColumn="0" w:oddVBand="0" w:evenVBand="0" w:oddHBand="0" w:evenHBand="0" w:firstRowFirstColumn="0" w:firstRowLastColumn="0" w:lastRowFirstColumn="0" w:lastRowLastColumn="0"/>
              <w:rPr>
                <w:sz w:val="20"/>
                <w:szCs w:val="20"/>
              </w:rPr>
            </w:pPr>
            <w:r w:rsidRPr="00E04437">
              <w:rPr>
                <w:sz w:val="20"/>
                <w:szCs w:val="20"/>
              </w:rPr>
              <w:t>NH</w:t>
            </w:r>
            <w:r w:rsidRPr="00E04437">
              <w:rPr>
                <w:sz w:val="20"/>
                <w:szCs w:val="20"/>
                <w:vertAlign w:val="subscript"/>
              </w:rPr>
              <w:t xml:space="preserve">4 </w:t>
            </w:r>
            <w:r w:rsidRPr="00E04437">
              <w:rPr>
                <w:sz w:val="20"/>
                <w:szCs w:val="20"/>
              </w:rPr>
              <w:t>%</w:t>
            </w:r>
          </w:p>
        </w:tc>
        <w:tc>
          <w:tcPr>
            <w:tcW w:w="810" w:type="dxa"/>
            <w:vAlign w:val="center"/>
          </w:tcPr>
          <w:p w14:paraId="3FBDE55F" w14:textId="77777777" w:rsidR="00256A60" w:rsidRPr="00E04437" w:rsidRDefault="00256A60" w:rsidP="0070693A">
            <w:pPr>
              <w:jc w:val="center"/>
              <w:cnfStyle w:val="100000000000" w:firstRow="1" w:lastRow="0" w:firstColumn="0" w:lastColumn="0" w:oddVBand="0" w:evenVBand="0" w:oddHBand="0" w:evenHBand="0" w:firstRowFirstColumn="0" w:firstRowLastColumn="0" w:lastRowFirstColumn="0" w:lastRowLastColumn="0"/>
              <w:rPr>
                <w:sz w:val="18"/>
                <w:szCs w:val="20"/>
              </w:rPr>
            </w:pPr>
            <w:r w:rsidRPr="00E04437">
              <w:rPr>
                <w:sz w:val="18"/>
                <w:szCs w:val="20"/>
              </w:rPr>
              <w:t>P</w:t>
            </w:r>
            <w:r w:rsidRPr="00E04437">
              <w:rPr>
                <w:sz w:val="18"/>
                <w:szCs w:val="20"/>
                <w:vertAlign w:val="subscript"/>
              </w:rPr>
              <w:t>2</w:t>
            </w:r>
            <w:r w:rsidRPr="00E04437">
              <w:rPr>
                <w:sz w:val="18"/>
                <w:szCs w:val="20"/>
              </w:rPr>
              <w:t>O</w:t>
            </w:r>
            <w:r w:rsidRPr="00E04437">
              <w:rPr>
                <w:sz w:val="18"/>
                <w:szCs w:val="20"/>
                <w:vertAlign w:val="subscript"/>
              </w:rPr>
              <w:t xml:space="preserve">5 </w:t>
            </w:r>
            <w:r w:rsidRPr="00E04437">
              <w:rPr>
                <w:sz w:val="18"/>
                <w:szCs w:val="20"/>
              </w:rPr>
              <w:t>Total %</w:t>
            </w:r>
          </w:p>
        </w:tc>
        <w:tc>
          <w:tcPr>
            <w:tcW w:w="720" w:type="dxa"/>
            <w:vAlign w:val="center"/>
          </w:tcPr>
          <w:p w14:paraId="3FBDE560" w14:textId="77777777" w:rsidR="00256A60" w:rsidRPr="00E04437" w:rsidRDefault="00256A60" w:rsidP="0070693A">
            <w:pPr>
              <w:jc w:val="center"/>
              <w:cnfStyle w:val="100000000000" w:firstRow="1" w:lastRow="0" w:firstColumn="0" w:lastColumn="0" w:oddVBand="0" w:evenVBand="0" w:oddHBand="0" w:evenHBand="0" w:firstRowFirstColumn="0" w:firstRowLastColumn="0" w:lastRowFirstColumn="0" w:lastRowLastColumn="0"/>
              <w:rPr>
                <w:sz w:val="20"/>
                <w:szCs w:val="20"/>
              </w:rPr>
            </w:pPr>
            <w:r w:rsidRPr="00E04437">
              <w:rPr>
                <w:sz w:val="20"/>
                <w:szCs w:val="20"/>
              </w:rPr>
              <w:t>P</w:t>
            </w:r>
            <w:r w:rsidRPr="00E04437">
              <w:rPr>
                <w:sz w:val="20"/>
                <w:szCs w:val="20"/>
                <w:vertAlign w:val="subscript"/>
              </w:rPr>
              <w:t>2</w:t>
            </w:r>
            <w:r w:rsidRPr="00E04437">
              <w:rPr>
                <w:sz w:val="20"/>
                <w:szCs w:val="20"/>
              </w:rPr>
              <w:t>O</w:t>
            </w:r>
            <w:r w:rsidRPr="00E04437">
              <w:rPr>
                <w:sz w:val="20"/>
                <w:szCs w:val="20"/>
                <w:vertAlign w:val="subscript"/>
              </w:rPr>
              <w:t xml:space="preserve">5 </w:t>
            </w:r>
            <w:r w:rsidRPr="00E04437">
              <w:rPr>
                <w:sz w:val="20"/>
                <w:szCs w:val="20"/>
              </w:rPr>
              <w:t>WS %</w:t>
            </w:r>
          </w:p>
        </w:tc>
        <w:tc>
          <w:tcPr>
            <w:tcW w:w="720" w:type="dxa"/>
            <w:vAlign w:val="center"/>
          </w:tcPr>
          <w:p w14:paraId="3FBDE561" w14:textId="77777777" w:rsidR="00256A60" w:rsidRPr="00E04437" w:rsidRDefault="00256A60" w:rsidP="0070693A">
            <w:pPr>
              <w:jc w:val="center"/>
              <w:cnfStyle w:val="100000000000" w:firstRow="1" w:lastRow="0" w:firstColumn="0" w:lastColumn="0" w:oddVBand="0" w:evenVBand="0" w:oddHBand="0" w:evenHBand="0" w:firstRowFirstColumn="0" w:firstRowLastColumn="0" w:lastRowFirstColumn="0" w:lastRowLastColumn="0"/>
              <w:rPr>
                <w:sz w:val="20"/>
                <w:szCs w:val="20"/>
              </w:rPr>
            </w:pPr>
            <w:r w:rsidRPr="00E04437">
              <w:rPr>
                <w:sz w:val="20"/>
                <w:szCs w:val="20"/>
              </w:rPr>
              <w:t>WS Eff. %</w:t>
            </w:r>
          </w:p>
        </w:tc>
        <w:tc>
          <w:tcPr>
            <w:tcW w:w="720" w:type="dxa"/>
            <w:vAlign w:val="center"/>
          </w:tcPr>
          <w:p w14:paraId="3FBDE562" w14:textId="77777777" w:rsidR="00256A60" w:rsidRPr="00E04437" w:rsidRDefault="00256A60" w:rsidP="0070693A">
            <w:pPr>
              <w:jc w:val="center"/>
              <w:cnfStyle w:val="100000000000" w:firstRow="1" w:lastRow="0" w:firstColumn="0" w:lastColumn="0" w:oddVBand="0" w:evenVBand="0" w:oddHBand="0" w:evenHBand="0" w:firstRowFirstColumn="0" w:firstRowLastColumn="0" w:lastRowFirstColumn="0" w:lastRowLastColumn="0"/>
              <w:rPr>
                <w:sz w:val="18"/>
                <w:szCs w:val="20"/>
              </w:rPr>
            </w:pPr>
            <w:r w:rsidRPr="00E04437">
              <w:rPr>
                <w:sz w:val="18"/>
                <w:szCs w:val="20"/>
              </w:rPr>
              <w:t>P</w:t>
            </w:r>
            <w:r w:rsidRPr="00E04437">
              <w:rPr>
                <w:sz w:val="18"/>
                <w:szCs w:val="20"/>
                <w:vertAlign w:val="subscript"/>
              </w:rPr>
              <w:t>2</w:t>
            </w:r>
            <w:r w:rsidRPr="00E04437">
              <w:rPr>
                <w:sz w:val="18"/>
                <w:szCs w:val="20"/>
              </w:rPr>
              <w:t>O</w:t>
            </w:r>
            <w:r w:rsidRPr="00E04437">
              <w:rPr>
                <w:sz w:val="18"/>
                <w:szCs w:val="20"/>
                <w:vertAlign w:val="subscript"/>
              </w:rPr>
              <w:t xml:space="preserve">5 </w:t>
            </w:r>
            <w:r w:rsidRPr="00E04437">
              <w:rPr>
                <w:sz w:val="18"/>
                <w:szCs w:val="20"/>
              </w:rPr>
              <w:t>NAC %</w:t>
            </w:r>
          </w:p>
        </w:tc>
        <w:tc>
          <w:tcPr>
            <w:tcW w:w="720" w:type="dxa"/>
            <w:vAlign w:val="center"/>
          </w:tcPr>
          <w:p w14:paraId="3FBDE563" w14:textId="77777777" w:rsidR="00256A60" w:rsidRPr="00E04437" w:rsidRDefault="00256A60" w:rsidP="0070693A">
            <w:pPr>
              <w:jc w:val="center"/>
              <w:cnfStyle w:val="100000000000" w:firstRow="1" w:lastRow="0" w:firstColumn="0" w:lastColumn="0" w:oddVBand="0" w:evenVBand="0" w:oddHBand="0" w:evenHBand="0" w:firstRowFirstColumn="0" w:firstRowLastColumn="0" w:lastRowFirstColumn="0" w:lastRowLastColumn="0"/>
              <w:rPr>
                <w:sz w:val="20"/>
                <w:szCs w:val="20"/>
              </w:rPr>
            </w:pPr>
            <w:r w:rsidRPr="00E04437">
              <w:rPr>
                <w:sz w:val="20"/>
                <w:szCs w:val="20"/>
              </w:rPr>
              <w:t>NAC Eff. %</w:t>
            </w:r>
          </w:p>
        </w:tc>
        <w:tc>
          <w:tcPr>
            <w:tcW w:w="720" w:type="dxa"/>
            <w:vAlign w:val="center"/>
          </w:tcPr>
          <w:p w14:paraId="3FBDE564" w14:textId="77777777" w:rsidR="00256A60" w:rsidRPr="00E04437" w:rsidRDefault="00256A60" w:rsidP="0070693A">
            <w:pPr>
              <w:jc w:val="center"/>
              <w:cnfStyle w:val="100000000000" w:firstRow="1" w:lastRow="0" w:firstColumn="0" w:lastColumn="0" w:oddVBand="0" w:evenVBand="0" w:oddHBand="0" w:evenHBand="0" w:firstRowFirstColumn="0" w:firstRowLastColumn="0" w:lastRowFirstColumn="0" w:lastRowLastColumn="0"/>
              <w:rPr>
                <w:sz w:val="20"/>
                <w:szCs w:val="20"/>
              </w:rPr>
            </w:pPr>
            <w:r w:rsidRPr="00E04437">
              <w:rPr>
                <w:sz w:val="20"/>
                <w:szCs w:val="20"/>
              </w:rPr>
              <w:t>CaO %</w:t>
            </w:r>
          </w:p>
        </w:tc>
        <w:tc>
          <w:tcPr>
            <w:tcW w:w="630" w:type="dxa"/>
            <w:vAlign w:val="center"/>
          </w:tcPr>
          <w:p w14:paraId="3FBDE565" w14:textId="77777777" w:rsidR="00256A60" w:rsidRPr="00E04437" w:rsidRDefault="00256A60" w:rsidP="0070693A">
            <w:pPr>
              <w:jc w:val="center"/>
              <w:cnfStyle w:val="100000000000" w:firstRow="1" w:lastRow="0" w:firstColumn="0" w:lastColumn="0" w:oddVBand="0" w:evenVBand="0" w:oddHBand="0" w:evenHBand="0" w:firstRowFirstColumn="0" w:firstRowLastColumn="0" w:lastRowFirstColumn="0" w:lastRowLastColumn="0"/>
              <w:rPr>
                <w:sz w:val="20"/>
                <w:szCs w:val="20"/>
              </w:rPr>
            </w:pPr>
            <w:r w:rsidRPr="00E04437">
              <w:rPr>
                <w:sz w:val="20"/>
                <w:szCs w:val="20"/>
              </w:rPr>
              <w:t>SO</w:t>
            </w:r>
            <w:r w:rsidRPr="00E04437">
              <w:rPr>
                <w:sz w:val="20"/>
                <w:szCs w:val="20"/>
                <w:vertAlign w:val="subscript"/>
              </w:rPr>
              <w:t xml:space="preserve">4 </w:t>
            </w:r>
            <w:r w:rsidRPr="00E04437">
              <w:rPr>
                <w:sz w:val="20"/>
                <w:szCs w:val="20"/>
              </w:rPr>
              <w:t>%</w:t>
            </w:r>
          </w:p>
        </w:tc>
        <w:tc>
          <w:tcPr>
            <w:tcW w:w="990" w:type="dxa"/>
            <w:vAlign w:val="center"/>
          </w:tcPr>
          <w:p w14:paraId="3FBDE566" w14:textId="77777777" w:rsidR="00256A60" w:rsidRPr="00E04437" w:rsidRDefault="00256A60" w:rsidP="0070693A">
            <w:pPr>
              <w:jc w:val="center"/>
              <w:cnfStyle w:val="100000000000" w:firstRow="1" w:lastRow="0" w:firstColumn="0" w:lastColumn="0" w:oddVBand="0" w:evenVBand="0" w:oddHBand="0" w:evenHBand="0" w:firstRowFirstColumn="0" w:firstRowLastColumn="0" w:lastRowFirstColumn="0" w:lastRowLastColumn="0"/>
              <w:rPr>
                <w:sz w:val="20"/>
                <w:szCs w:val="20"/>
              </w:rPr>
            </w:pPr>
            <w:r w:rsidRPr="00E04437">
              <w:rPr>
                <w:sz w:val="20"/>
                <w:szCs w:val="20"/>
              </w:rPr>
              <w:t>Moisture %</w:t>
            </w:r>
          </w:p>
        </w:tc>
        <w:tc>
          <w:tcPr>
            <w:tcW w:w="720" w:type="dxa"/>
            <w:vAlign w:val="center"/>
          </w:tcPr>
          <w:p w14:paraId="3FBDE567" w14:textId="77777777" w:rsidR="00256A60" w:rsidRPr="00E04437" w:rsidRDefault="00256A60" w:rsidP="0070693A">
            <w:pPr>
              <w:jc w:val="center"/>
              <w:cnfStyle w:val="100000000000" w:firstRow="1" w:lastRow="0" w:firstColumn="0" w:lastColumn="0" w:oddVBand="0" w:evenVBand="0" w:oddHBand="0" w:evenHBand="0" w:firstRowFirstColumn="0" w:firstRowLastColumn="0" w:lastRowFirstColumn="0" w:lastRowLastColumn="0"/>
              <w:rPr>
                <w:sz w:val="18"/>
                <w:szCs w:val="20"/>
              </w:rPr>
            </w:pPr>
            <w:r w:rsidRPr="00E04437">
              <w:rPr>
                <w:sz w:val="18"/>
                <w:szCs w:val="20"/>
              </w:rPr>
              <w:t>Free acid %</w:t>
            </w:r>
          </w:p>
        </w:tc>
        <w:tc>
          <w:tcPr>
            <w:tcW w:w="540" w:type="dxa"/>
            <w:tcBorders>
              <w:right w:val="single" w:sz="24" w:space="0" w:color="FFFFFF" w:themeColor="background1"/>
            </w:tcBorders>
            <w:vAlign w:val="center"/>
          </w:tcPr>
          <w:p w14:paraId="3FBDE568" w14:textId="77777777" w:rsidR="00256A60" w:rsidRPr="00E04437" w:rsidRDefault="00256A60" w:rsidP="0070693A">
            <w:pPr>
              <w:jc w:val="center"/>
              <w:cnfStyle w:val="100000000000" w:firstRow="1" w:lastRow="0" w:firstColumn="0" w:lastColumn="0" w:oddVBand="0" w:evenVBand="0" w:oddHBand="0" w:evenHBand="0" w:firstRowFirstColumn="0" w:firstRowLastColumn="0" w:lastRowFirstColumn="0" w:lastRowLastColumn="0"/>
              <w:rPr>
                <w:sz w:val="20"/>
                <w:szCs w:val="20"/>
              </w:rPr>
            </w:pPr>
            <w:r w:rsidRPr="00E04437">
              <w:rPr>
                <w:sz w:val="20"/>
                <w:szCs w:val="20"/>
              </w:rPr>
              <w:t>pH</w:t>
            </w:r>
          </w:p>
        </w:tc>
      </w:tr>
      <w:tr w:rsidR="003925D9" w:rsidRPr="00E04437" w14:paraId="3FBDE576" w14:textId="77777777" w:rsidTr="00430414">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1440" w:type="dxa"/>
            <w:tcBorders>
              <w:top w:val="single" w:sz="24" w:space="0" w:color="FFFFFF" w:themeColor="background1"/>
              <w:bottom w:val="single" w:sz="8" w:space="0" w:color="FFFFFF" w:themeColor="background1"/>
            </w:tcBorders>
            <w:vAlign w:val="center"/>
          </w:tcPr>
          <w:p w14:paraId="3FBDE56A" w14:textId="77777777" w:rsidR="00256A60" w:rsidRPr="00E04437" w:rsidRDefault="00256A60" w:rsidP="0070693A">
            <w:pPr>
              <w:jc w:val="center"/>
              <w:rPr>
                <w:sz w:val="20"/>
                <w:szCs w:val="20"/>
              </w:rPr>
            </w:pPr>
            <w:r w:rsidRPr="00E04437">
              <w:rPr>
                <w:sz w:val="20"/>
                <w:szCs w:val="20"/>
              </w:rPr>
              <w:t>USP 1,8 ROP</w:t>
            </w:r>
          </w:p>
        </w:tc>
        <w:tc>
          <w:tcPr>
            <w:tcW w:w="630" w:type="dxa"/>
            <w:tcBorders>
              <w:top w:val="single" w:sz="24" w:space="0" w:color="FFFFFF" w:themeColor="background1"/>
            </w:tcBorders>
            <w:shd w:val="clear" w:color="auto" w:fill="36FF90" w:themeFill="accent1" w:themeFillTint="99"/>
            <w:vAlign w:val="center"/>
          </w:tcPr>
          <w:p w14:paraId="3FBDE56B" w14:textId="77777777" w:rsidR="00256A60" w:rsidRPr="00E04437" w:rsidRDefault="00256A60" w:rsidP="0070693A">
            <w:pPr>
              <w:jc w:val="center"/>
              <w:cnfStyle w:val="000000100000" w:firstRow="0" w:lastRow="0" w:firstColumn="0" w:lastColumn="0" w:oddVBand="0" w:evenVBand="0" w:oddHBand="1" w:evenHBand="0" w:firstRowFirstColumn="0" w:firstRowLastColumn="0" w:lastRowFirstColumn="0" w:lastRowLastColumn="0"/>
              <w:rPr>
                <w:sz w:val="20"/>
                <w:szCs w:val="20"/>
              </w:rPr>
            </w:pPr>
            <w:r w:rsidRPr="00E04437">
              <w:rPr>
                <w:sz w:val="20"/>
                <w:szCs w:val="20"/>
              </w:rPr>
              <w:t>0,1</w:t>
            </w:r>
          </w:p>
        </w:tc>
        <w:tc>
          <w:tcPr>
            <w:tcW w:w="810" w:type="dxa"/>
            <w:tcBorders>
              <w:top w:val="single" w:sz="24" w:space="0" w:color="FFFFFF" w:themeColor="background1"/>
            </w:tcBorders>
            <w:shd w:val="clear" w:color="auto" w:fill="36FF90" w:themeFill="accent1" w:themeFillTint="99"/>
            <w:vAlign w:val="center"/>
          </w:tcPr>
          <w:p w14:paraId="3FBDE56C" w14:textId="77777777" w:rsidR="00256A60" w:rsidRPr="00E04437" w:rsidRDefault="00256A60" w:rsidP="0070693A">
            <w:pPr>
              <w:jc w:val="center"/>
              <w:cnfStyle w:val="000000100000" w:firstRow="0" w:lastRow="0" w:firstColumn="0" w:lastColumn="0" w:oddVBand="0" w:evenVBand="0" w:oddHBand="1" w:evenHBand="0" w:firstRowFirstColumn="0" w:firstRowLastColumn="0" w:lastRowFirstColumn="0" w:lastRowLastColumn="0"/>
              <w:rPr>
                <w:sz w:val="20"/>
                <w:szCs w:val="20"/>
              </w:rPr>
            </w:pPr>
            <w:r w:rsidRPr="00E04437">
              <w:rPr>
                <w:sz w:val="20"/>
                <w:szCs w:val="20"/>
              </w:rPr>
              <w:t>20,4</w:t>
            </w:r>
          </w:p>
        </w:tc>
        <w:tc>
          <w:tcPr>
            <w:tcW w:w="720" w:type="dxa"/>
            <w:tcBorders>
              <w:top w:val="single" w:sz="24" w:space="0" w:color="FFFFFF" w:themeColor="background1"/>
            </w:tcBorders>
            <w:shd w:val="clear" w:color="auto" w:fill="36FF90" w:themeFill="accent1" w:themeFillTint="99"/>
            <w:vAlign w:val="center"/>
          </w:tcPr>
          <w:p w14:paraId="3FBDE56D" w14:textId="77777777" w:rsidR="00256A60" w:rsidRPr="00E04437" w:rsidRDefault="00256A60" w:rsidP="0070693A">
            <w:pPr>
              <w:jc w:val="center"/>
              <w:cnfStyle w:val="000000100000" w:firstRow="0" w:lastRow="0" w:firstColumn="0" w:lastColumn="0" w:oddVBand="0" w:evenVBand="0" w:oddHBand="1" w:evenHBand="0" w:firstRowFirstColumn="0" w:firstRowLastColumn="0" w:lastRowFirstColumn="0" w:lastRowLastColumn="0"/>
              <w:rPr>
                <w:sz w:val="20"/>
                <w:szCs w:val="20"/>
              </w:rPr>
            </w:pPr>
            <w:r w:rsidRPr="00E04437">
              <w:rPr>
                <w:sz w:val="20"/>
                <w:szCs w:val="20"/>
              </w:rPr>
              <w:t>4,7</w:t>
            </w:r>
          </w:p>
        </w:tc>
        <w:tc>
          <w:tcPr>
            <w:tcW w:w="720" w:type="dxa"/>
            <w:tcBorders>
              <w:top w:val="single" w:sz="24" w:space="0" w:color="FFFFFF" w:themeColor="background1"/>
            </w:tcBorders>
            <w:shd w:val="clear" w:color="auto" w:fill="36FF90" w:themeFill="accent1" w:themeFillTint="99"/>
            <w:vAlign w:val="center"/>
          </w:tcPr>
          <w:p w14:paraId="3FBDE56E" w14:textId="77777777" w:rsidR="00256A60" w:rsidRPr="00E04437" w:rsidRDefault="00256A60" w:rsidP="0070693A">
            <w:pPr>
              <w:jc w:val="center"/>
              <w:cnfStyle w:val="000000100000" w:firstRow="0" w:lastRow="0" w:firstColumn="0" w:lastColumn="0" w:oddVBand="0" w:evenVBand="0" w:oddHBand="1" w:evenHBand="0" w:firstRowFirstColumn="0" w:firstRowLastColumn="0" w:lastRowFirstColumn="0" w:lastRowLastColumn="0"/>
              <w:rPr>
                <w:sz w:val="20"/>
                <w:szCs w:val="20"/>
              </w:rPr>
            </w:pPr>
            <w:r w:rsidRPr="00E04437">
              <w:rPr>
                <w:sz w:val="20"/>
                <w:szCs w:val="20"/>
              </w:rPr>
              <w:t>23,0</w:t>
            </w:r>
          </w:p>
        </w:tc>
        <w:tc>
          <w:tcPr>
            <w:tcW w:w="720" w:type="dxa"/>
            <w:tcBorders>
              <w:top w:val="single" w:sz="24" w:space="0" w:color="FFFFFF" w:themeColor="background1"/>
            </w:tcBorders>
            <w:shd w:val="clear" w:color="auto" w:fill="36FF90" w:themeFill="accent1" w:themeFillTint="99"/>
            <w:vAlign w:val="center"/>
          </w:tcPr>
          <w:p w14:paraId="3FBDE56F" w14:textId="77777777" w:rsidR="00256A60" w:rsidRPr="00E04437" w:rsidRDefault="00256A60" w:rsidP="0070693A">
            <w:pPr>
              <w:jc w:val="center"/>
              <w:cnfStyle w:val="000000100000" w:firstRow="0" w:lastRow="0" w:firstColumn="0" w:lastColumn="0" w:oddVBand="0" w:evenVBand="0" w:oddHBand="1" w:evenHBand="0" w:firstRowFirstColumn="0" w:firstRowLastColumn="0" w:lastRowFirstColumn="0" w:lastRowLastColumn="0"/>
              <w:rPr>
                <w:sz w:val="20"/>
                <w:szCs w:val="20"/>
              </w:rPr>
            </w:pPr>
            <w:r w:rsidRPr="00E04437">
              <w:rPr>
                <w:sz w:val="20"/>
                <w:szCs w:val="20"/>
              </w:rPr>
              <w:t>-</w:t>
            </w:r>
          </w:p>
        </w:tc>
        <w:tc>
          <w:tcPr>
            <w:tcW w:w="720" w:type="dxa"/>
            <w:tcBorders>
              <w:top w:val="single" w:sz="24" w:space="0" w:color="FFFFFF" w:themeColor="background1"/>
            </w:tcBorders>
            <w:shd w:val="clear" w:color="auto" w:fill="36FF90" w:themeFill="accent1" w:themeFillTint="99"/>
            <w:vAlign w:val="center"/>
          </w:tcPr>
          <w:p w14:paraId="3FBDE570" w14:textId="77777777" w:rsidR="00256A60" w:rsidRPr="00E04437" w:rsidRDefault="00256A60" w:rsidP="0070693A">
            <w:pPr>
              <w:jc w:val="center"/>
              <w:cnfStyle w:val="000000100000" w:firstRow="0" w:lastRow="0" w:firstColumn="0" w:lastColumn="0" w:oddVBand="0" w:evenVBand="0" w:oddHBand="1" w:evenHBand="0" w:firstRowFirstColumn="0" w:firstRowLastColumn="0" w:lastRowFirstColumn="0" w:lastRowLastColumn="0"/>
              <w:rPr>
                <w:sz w:val="20"/>
                <w:szCs w:val="20"/>
              </w:rPr>
            </w:pPr>
            <w:r w:rsidRPr="00E04437">
              <w:rPr>
                <w:sz w:val="20"/>
                <w:szCs w:val="20"/>
              </w:rPr>
              <w:t>-</w:t>
            </w:r>
          </w:p>
        </w:tc>
        <w:tc>
          <w:tcPr>
            <w:tcW w:w="720" w:type="dxa"/>
            <w:tcBorders>
              <w:top w:val="single" w:sz="24" w:space="0" w:color="FFFFFF" w:themeColor="background1"/>
            </w:tcBorders>
            <w:shd w:val="clear" w:color="auto" w:fill="36FF90" w:themeFill="accent1" w:themeFillTint="99"/>
            <w:vAlign w:val="center"/>
          </w:tcPr>
          <w:p w14:paraId="3FBDE571" w14:textId="77777777" w:rsidR="00256A60" w:rsidRPr="00E04437" w:rsidRDefault="00256A60" w:rsidP="0070693A">
            <w:pPr>
              <w:jc w:val="center"/>
              <w:cnfStyle w:val="000000100000" w:firstRow="0" w:lastRow="0" w:firstColumn="0" w:lastColumn="0" w:oddVBand="0" w:evenVBand="0" w:oddHBand="1" w:evenHBand="0" w:firstRowFirstColumn="0" w:firstRowLastColumn="0" w:lastRowFirstColumn="0" w:lastRowLastColumn="0"/>
              <w:rPr>
                <w:sz w:val="20"/>
                <w:szCs w:val="20"/>
              </w:rPr>
            </w:pPr>
            <w:r w:rsidRPr="00E04437">
              <w:rPr>
                <w:sz w:val="20"/>
                <w:szCs w:val="20"/>
              </w:rPr>
              <w:t>33,2</w:t>
            </w:r>
          </w:p>
        </w:tc>
        <w:tc>
          <w:tcPr>
            <w:tcW w:w="630" w:type="dxa"/>
            <w:tcBorders>
              <w:top w:val="single" w:sz="24" w:space="0" w:color="FFFFFF" w:themeColor="background1"/>
            </w:tcBorders>
            <w:shd w:val="clear" w:color="auto" w:fill="36FF90" w:themeFill="accent1" w:themeFillTint="99"/>
            <w:vAlign w:val="center"/>
          </w:tcPr>
          <w:p w14:paraId="3FBDE572" w14:textId="77777777" w:rsidR="00256A60" w:rsidRPr="00E04437" w:rsidRDefault="00256A60" w:rsidP="0070693A">
            <w:pPr>
              <w:jc w:val="center"/>
              <w:cnfStyle w:val="000000100000" w:firstRow="0" w:lastRow="0" w:firstColumn="0" w:lastColumn="0" w:oddVBand="0" w:evenVBand="0" w:oddHBand="1" w:evenHBand="0" w:firstRowFirstColumn="0" w:firstRowLastColumn="0" w:lastRowFirstColumn="0" w:lastRowLastColumn="0"/>
              <w:rPr>
                <w:sz w:val="20"/>
                <w:szCs w:val="20"/>
              </w:rPr>
            </w:pPr>
            <w:r w:rsidRPr="00E04437">
              <w:rPr>
                <w:sz w:val="20"/>
                <w:szCs w:val="20"/>
              </w:rPr>
              <w:t>15,2</w:t>
            </w:r>
          </w:p>
        </w:tc>
        <w:tc>
          <w:tcPr>
            <w:tcW w:w="990" w:type="dxa"/>
            <w:tcBorders>
              <w:top w:val="single" w:sz="24" w:space="0" w:color="FFFFFF" w:themeColor="background1"/>
            </w:tcBorders>
            <w:shd w:val="clear" w:color="auto" w:fill="36FF90" w:themeFill="accent1" w:themeFillTint="99"/>
            <w:vAlign w:val="center"/>
          </w:tcPr>
          <w:p w14:paraId="3FBDE573" w14:textId="77777777" w:rsidR="00256A60" w:rsidRPr="00E04437" w:rsidRDefault="00256A60" w:rsidP="0070693A">
            <w:pPr>
              <w:jc w:val="center"/>
              <w:cnfStyle w:val="000000100000" w:firstRow="0" w:lastRow="0" w:firstColumn="0" w:lastColumn="0" w:oddVBand="0" w:evenVBand="0" w:oddHBand="1" w:evenHBand="0" w:firstRowFirstColumn="0" w:firstRowLastColumn="0" w:lastRowFirstColumn="0" w:lastRowLastColumn="0"/>
              <w:rPr>
                <w:sz w:val="20"/>
                <w:szCs w:val="20"/>
              </w:rPr>
            </w:pPr>
            <w:r w:rsidRPr="00E04437">
              <w:rPr>
                <w:sz w:val="20"/>
                <w:szCs w:val="20"/>
              </w:rPr>
              <w:t>2,1</w:t>
            </w:r>
          </w:p>
        </w:tc>
        <w:tc>
          <w:tcPr>
            <w:tcW w:w="720" w:type="dxa"/>
            <w:tcBorders>
              <w:top w:val="single" w:sz="24" w:space="0" w:color="FFFFFF" w:themeColor="background1"/>
            </w:tcBorders>
            <w:shd w:val="clear" w:color="auto" w:fill="36FF90" w:themeFill="accent1" w:themeFillTint="99"/>
            <w:vAlign w:val="center"/>
          </w:tcPr>
          <w:p w14:paraId="3FBDE574" w14:textId="77777777" w:rsidR="00256A60" w:rsidRPr="00E04437" w:rsidRDefault="00256A60" w:rsidP="0070693A">
            <w:pPr>
              <w:jc w:val="center"/>
              <w:cnfStyle w:val="000000100000" w:firstRow="0" w:lastRow="0" w:firstColumn="0" w:lastColumn="0" w:oddVBand="0" w:evenVBand="0" w:oddHBand="1" w:evenHBand="0" w:firstRowFirstColumn="0" w:firstRowLastColumn="0" w:lastRowFirstColumn="0" w:lastRowLastColumn="0"/>
              <w:rPr>
                <w:sz w:val="20"/>
                <w:szCs w:val="20"/>
              </w:rPr>
            </w:pPr>
            <w:r w:rsidRPr="00E04437">
              <w:rPr>
                <w:sz w:val="20"/>
                <w:szCs w:val="20"/>
              </w:rPr>
              <w:t>1,4</w:t>
            </w:r>
          </w:p>
        </w:tc>
        <w:tc>
          <w:tcPr>
            <w:tcW w:w="540" w:type="dxa"/>
            <w:tcBorders>
              <w:top w:val="single" w:sz="24" w:space="0" w:color="FFFFFF" w:themeColor="background1"/>
              <w:right w:val="single" w:sz="24" w:space="0" w:color="FFFFFF" w:themeColor="background1"/>
            </w:tcBorders>
            <w:shd w:val="clear" w:color="auto" w:fill="36FF90" w:themeFill="accent1" w:themeFillTint="99"/>
            <w:vAlign w:val="center"/>
          </w:tcPr>
          <w:p w14:paraId="3FBDE575" w14:textId="77777777" w:rsidR="00256A60" w:rsidRPr="00E04437" w:rsidRDefault="00256A60" w:rsidP="0070693A">
            <w:pPr>
              <w:jc w:val="center"/>
              <w:cnfStyle w:val="000000100000" w:firstRow="0" w:lastRow="0" w:firstColumn="0" w:lastColumn="0" w:oddVBand="0" w:evenVBand="0" w:oddHBand="1" w:evenHBand="0" w:firstRowFirstColumn="0" w:firstRowLastColumn="0" w:lastRowFirstColumn="0" w:lastRowLastColumn="0"/>
              <w:rPr>
                <w:sz w:val="20"/>
                <w:szCs w:val="20"/>
              </w:rPr>
            </w:pPr>
            <w:r w:rsidRPr="00E04437">
              <w:rPr>
                <w:sz w:val="20"/>
                <w:szCs w:val="20"/>
              </w:rPr>
              <w:t>3,2</w:t>
            </w:r>
          </w:p>
        </w:tc>
      </w:tr>
      <w:tr w:rsidR="003925D9" w:rsidRPr="00E04437" w14:paraId="3FBDE583" w14:textId="77777777" w:rsidTr="00430414">
        <w:trPr>
          <w:trHeight w:val="241"/>
        </w:trPr>
        <w:tc>
          <w:tcPr>
            <w:cnfStyle w:val="001000000000" w:firstRow="0" w:lastRow="0" w:firstColumn="1" w:lastColumn="0" w:oddVBand="0" w:evenVBand="0" w:oddHBand="0" w:evenHBand="0" w:firstRowFirstColumn="0" w:firstRowLastColumn="0" w:lastRowFirstColumn="0" w:lastRowLastColumn="0"/>
            <w:tcW w:w="1440" w:type="dxa"/>
            <w:tcBorders>
              <w:top w:val="single" w:sz="8" w:space="0" w:color="FFFFFF" w:themeColor="background1"/>
              <w:bottom w:val="single" w:sz="8" w:space="0" w:color="FFFFFF" w:themeColor="background1"/>
            </w:tcBorders>
            <w:vAlign w:val="center"/>
          </w:tcPr>
          <w:p w14:paraId="3FBDE577" w14:textId="77777777" w:rsidR="00256A60" w:rsidRPr="00E04437" w:rsidRDefault="00256A60" w:rsidP="0070693A">
            <w:pPr>
              <w:jc w:val="center"/>
              <w:rPr>
                <w:sz w:val="20"/>
                <w:szCs w:val="20"/>
              </w:rPr>
            </w:pPr>
            <w:r w:rsidRPr="00E04437">
              <w:rPr>
                <w:sz w:val="20"/>
                <w:szCs w:val="20"/>
              </w:rPr>
              <w:t xml:space="preserve">USPG 1,8 </w:t>
            </w:r>
          </w:p>
        </w:tc>
        <w:tc>
          <w:tcPr>
            <w:tcW w:w="630" w:type="dxa"/>
            <w:tcBorders>
              <w:top w:val="single" w:sz="8" w:space="0" w:color="FFFFFF" w:themeColor="background1"/>
              <w:bottom w:val="single" w:sz="8" w:space="0" w:color="FFFFFF" w:themeColor="background1"/>
            </w:tcBorders>
            <w:shd w:val="clear" w:color="auto" w:fill="FFFFFF" w:themeFill="background1"/>
            <w:vAlign w:val="center"/>
          </w:tcPr>
          <w:p w14:paraId="3FBDE578" w14:textId="77777777" w:rsidR="00256A60" w:rsidRPr="00E04437" w:rsidRDefault="00256A60" w:rsidP="0070693A">
            <w:pPr>
              <w:jc w:val="center"/>
              <w:cnfStyle w:val="000000000000" w:firstRow="0" w:lastRow="0" w:firstColumn="0" w:lastColumn="0" w:oddVBand="0" w:evenVBand="0" w:oddHBand="0" w:evenHBand="0" w:firstRowFirstColumn="0" w:firstRowLastColumn="0" w:lastRowFirstColumn="0" w:lastRowLastColumn="0"/>
              <w:rPr>
                <w:sz w:val="20"/>
                <w:szCs w:val="20"/>
              </w:rPr>
            </w:pPr>
            <w:r w:rsidRPr="00E04437">
              <w:rPr>
                <w:sz w:val="20"/>
                <w:szCs w:val="20"/>
              </w:rPr>
              <w:t>0,4</w:t>
            </w:r>
          </w:p>
        </w:tc>
        <w:tc>
          <w:tcPr>
            <w:tcW w:w="810" w:type="dxa"/>
            <w:tcBorders>
              <w:top w:val="single" w:sz="8" w:space="0" w:color="FFFFFF" w:themeColor="background1"/>
              <w:bottom w:val="single" w:sz="8" w:space="0" w:color="FFFFFF" w:themeColor="background1"/>
            </w:tcBorders>
            <w:shd w:val="clear" w:color="auto" w:fill="FFFFFF" w:themeFill="background1"/>
            <w:vAlign w:val="center"/>
          </w:tcPr>
          <w:p w14:paraId="3FBDE579" w14:textId="77777777" w:rsidR="00256A60" w:rsidRPr="00E04437" w:rsidRDefault="00256A60" w:rsidP="0070693A">
            <w:pPr>
              <w:jc w:val="center"/>
              <w:cnfStyle w:val="000000000000" w:firstRow="0" w:lastRow="0" w:firstColumn="0" w:lastColumn="0" w:oddVBand="0" w:evenVBand="0" w:oddHBand="0" w:evenHBand="0" w:firstRowFirstColumn="0" w:firstRowLastColumn="0" w:lastRowFirstColumn="0" w:lastRowLastColumn="0"/>
              <w:rPr>
                <w:sz w:val="20"/>
                <w:szCs w:val="20"/>
              </w:rPr>
            </w:pPr>
            <w:r w:rsidRPr="00E04437">
              <w:rPr>
                <w:sz w:val="20"/>
                <w:szCs w:val="20"/>
              </w:rPr>
              <w:t>21,6</w:t>
            </w:r>
          </w:p>
        </w:tc>
        <w:tc>
          <w:tcPr>
            <w:tcW w:w="720" w:type="dxa"/>
            <w:tcBorders>
              <w:top w:val="single" w:sz="8" w:space="0" w:color="FFFFFF" w:themeColor="background1"/>
              <w:bottom w:val="single" w:sz="8" w:space="0" w:color="FFFFFF" w:themeColor="background1"/>
            </w:tcBorders>
            <w:shd w:val="clear" w:color="auto" w:fill="FFFFFF" w:themeFill="background1"/>
            <w:vAlign w:val="center"/>
          </w:tcPr>
          <w:p w14:paraId="3FBDE57A" w14:textId="77777777" w:rsidR="00256A60" w:rsidRPr="00E04437" w:rsidRDefault="00256A60" w:rsidP="0070693A">
            <w:pPr>
              <w:jc w:val="center"/>
              <w:cnfStyle w:val="000000000000" w:firstRow="0" w:lastRow="0" w:firstColumn="0" w:lastColumn="0" w:oddVBand="0" w:evenVBand="0" w:oddHBand="0" w:evenHBand="0" w:firstRowFirstColumn="0" w:firstRowLastColumn="0" w:lastRowFirstColumn="0" w:lastRowLastColumn="0"/>
              <w:rPr>
                <w:sz w:val="20"/>
                <w:szCs w:val="20"/>
              </w:rPr>
            </w:pPr>
            <w:r w:rsidRPr="00E04437">
              <w:rPr>
                <w:sz w:val="20"/>
                <w:szCs w:val="20"/>
              </w:rPr>
              <w:t>3,7</w:t>
            </w:r>
          </w:p>
        </w:tc>
        <w:tc>
          <w:tcPr>
            <w:tcW w:w="720" w:type="dxa"/>
            <w:tcBorders>
              <w:top w:val="single" w:sz="8" w:space="0" w:color="FFFFFF" w:themeColor="background1"/>
              <w:bottom w:val="single" w:sz="8" w:space="0" w:color="FFFFFF" w:themeColor="background1"/>
            </w:tcBorders>
            <w:shd w:val="clear" w:color="auto" w:fill="FFFFFF" w:themeFill="background1"/>
            <w:vAlign w:val="center"/>
          </w:tcPr>
          <w:p w14:paraId="3FBDE57B" w14:textId="77777777" w:rsidR="00256A60" w:rsidRPr="00E04437" w:rsidRDefault="00256A60" w:rsidP="0070693A">
            <w:pPr>
              <w:jc w:val="center"/>
              <w:cnfStyle w:val="000000000000" w:firstRow="0" w:lastRow="0" w:firstColumn="0" w:lastColumn="0" w:oddVBand="0" w:evenVBand="0" w:oddHBand="0" w:evenHBand="0" w:firstRowFirstColumn="0" w:firstRowLastColumn="0" w:lastRowFirstColumn="0" w:lastRowLastColumn="0"/>
              <w:rPr>
                <w:sz w:val="20"/>
                <w:szCs w:val="20"/>
              </w:rPr>
            </w:pPr>
            <w:r w:rsidRPr="00E04437">
              <w:rPr>
                <w:sz w:val="20"/>
                <w:szCs w:val="20"/>
              </w:rPr>
              <w:t>17,1</w:t>
            </w:r>
          </w:p>
        </w:tc>
        <w:tc>
          <w:tcPr>
            <w:tcW w:w="720" w:type="dxa"/>
            <w:tcBorders>
              <w:top w:val="single" w:sz="8" w:space="0" w:color="FFFFFF" w:themeColor="background1"/>
              <w:bottom w:val="single" w:sz="8" w:space="0" w:color="FFFFFF" w:themeColor="background1"/>
            </w:tcBorders>
            <w:shd w:val="clear" w:color="auto" w:fill="FFFFFF" w:themeFill="background1"/>
            <w:vAlign w:val="center"/>
          </w:tcPr>
          <w:p w14:paraId="3FBDE57C" w14:textId="77777777" w:rsidR="00256A60" w:rsidRPr="00E04437" w:rsidRDefault="00256A60" w:rsidP="0070693A">
            <w:pPr>
              <w:jc w:val="center"/>
              <w:cnfStyle w:val="000000000000" w:firstRow="0" w:lastRow="0" w:firstColumn="0" w:lastColumn="0" w:oddVBand="0" w:evenVBand="0" w:oddHBand="0" w:evenHBand="0" w:firstRowFirstColumn="0" w:firstRowLastColumn="0" w:lastRowFirstColumn="0" w:lastRowLastColumn="0"/>
              <w:rPr>
                <w:sz w:val="20"/>
                <w:szCs w:val="20"/>
              </w:rPr>
            </w:pPr>
            <w:r w:rsidRPr="00E04437">
              <w:rPr>
                <w:sz w:val="20"/>
                <w:szCs w:val="20"/>
              </w:rPr>
              <w:t>-</w:t>
            </w:r>
          </w:p>
        </w:tc>
        <w:tc>
          <w:tcPr>
            <w:tcW w:w="720" w:type="dxa"/>
            <w:tcBorders>
              <w:top w:val="single" w:sz="8" w:space="0" w:color="FFFFFF" w:themeColor="background1"/>
              <w:bottom w:val="single" w:sz="8" w:space="0" w:color="FFFFFF" w:themeColor="background1"/>
            </w:tcBorders>
            <w:shd w:val="clear" w:color="auto" w:fill="FFFFFF" w:themeFill="background1"/>
            <w:vAlign w:val="center"/>
          </w:tcPr>
          <w:p w14:paraId="3FBDE57D" w14:textId="77777777" w:rsidR="00256A60" w:rsidRPr="00E04437" w:rsidRDefault="00256A60" w:rsidP="0070693A">
            <w:pPr>
              <w:jc w:val="center"/>
              <w:cnfStyle w:val="000000000000" w:firstRow="0" w:lastRow="0" w:firstColumn="0" w:lastColumn="0" w:oddVBand="0" w:evenVBand="0" w:oddHBand="0" w:evenHBand="0" w:firstRowFirstColumn="0" w:firstRowLastColumn="0" w:lastRowFirstColumn="0" w:lastRowLastColumn="0"/>
              <w:rPr>
                <w:sz w:val="20"/>
                <w:szCs w:val="20"/>
              </w:rPr>
            </w:pPr>
            <w:r w:rsidRPr="00E04437">
              <w:rPr>
                <w:sz w:val="20"/>
                <w:szCs w:val="20"/>
              </w:rPr>
              <w:t>-</w:t>
            </w:r>
          </w:p>
        </w:tc>
        <w:tc>
          <w:tcPr>
            <w:tcW w:w="720" w:type="dxa"/>
            <w:tcBorders>
              <w:top w:val="single" w:sz="8" w:space="0" w:color="FFFFFF" w:themeColor="background1"/>
              <w:bottom w:val="single" w:sz="8" w:space="0" w:color="FFFFFF" w:themeColor="background1"/>
            </w:tcBorders>
            <w:shd w:val="clear" w:color="auto" w:fill="FFFFFF" w:themeFill="background1"/>
            <w:vAlign w:val="center"/>
          </w:tcPr>
          <w:p w14:paraId="3FBDE57E" w14:textId="77777777" w:rsidR="00256A60" w:rsidRPr="00E04437" w:rsidRDefault="00256A60" w:rsidP="0070693A">
            <w:pPr>
              <w:jc w:val="center"/>
              <w:cnfStyle w:val="000000000000" w:firstRow="0" w:lastRow="0" w:firstColumn="0" w:lastColumn="0" w:oddVBand="0" w:evenVBand="0" w:oddHBand="0" w:evenHBand="0" w:firstRowFirstColumn="0" w:firstRowLastColumn="0" w:lastRowFirstColumn="0" w:lastRowLastColumn="0"/>
              <w:rPr>
                <w:sz w:val="20"/>
                <w:szCs w:val="20"/>
              </w:rPr>
            </w:pPr>
            <w:r w:rsidRPr="00E04437">
              <w:rPr>
                <w:sz w:val="20"/>
                <w:szCs w:val="20"/>
              </w:rPr>
              <w:t>33,1</w:t>
            </w:r>
          </w:p>
        </w:tc>
        <w:tc>
          <w:tcPr>
            <w:tcW w:w="630" w:type="dxa"/>
            <w:tcBorders>
              <w:top w:val="single" w:sz="8" w:space="0" w:color="FFFFFF" w:themeColor="background1"/>
              <w:bottom w:val="single" w:sz="8" w:space="0" w:color="FFFFFF" w:themeColor="background1"/>
            </w:tcBorders>
            <w:shd w:val="clear" w:color="auto" w:fill="FFFFFF" w:themeFill="background1"/>
            <w:vAlign w:val="center"/>
          </w:tcPr>
          <w:p w14:paraId="3FBDE57F" w14:textId="77777777" w:rsidR="00256A60" w:rsidRPr="00E04437" w:rsidRDefault="00256A60" w:rsidP="0070693A">
            <w:pPr>
              <w:jc w:val="center"/>
              <w:cnfStyle w:val="000000000000" w:firstRow="0" w:lastRow="0" w:firstColumn="0" w:lastColumn="0" w:oddVBand="0" w:evenVBand="0" w:oddHBand="0" w:evenHBand="0" w:firstRowFirstColumn="0" w:firstRowLastColumn="0" w:lastRowFirstColumn="0" w:lastRowLastColumn="0"/>
              <w:rPr>
                <w:sz w:val="20"/>
                <w:szCs w:val="20"/>
              </w:rPr>
            </w:pPr>
            <w:r w:rsidRPr="00E04437">
              <w:rPr>
                <w:sz w:val="20"/>
                <w:szCs w:val="20"/>
              </w:rPr>
              <w:t>14,7</w:t>
            </w:r>
          </w:p>
        </w:tc>
        <w:tc>
          <w:tcPr>
            <w:tcW w:w="990" w:type="dxa"/>
            <w:tcBorders>
              <w:top w:val="single" w:sz="8" w:space="0" w:color="FFFFFF" w:themeColor="background1"/>
              <w:bottom w:val="single" w:sz="8" w:space="0" w:color="FFFFFF" w:themeColor="background1"/>
            </w:tcBorders>
            <w:shd w:val="clear" w:color="auto" w:fill="FFFFFF" w:themeFill="background1"/>
            <w:vAlign w:val="center"/>
          </w:tcPr>
          <w:p w14:paraId="3FBDE580" w14:textId="77777777" w:rsidR="00256A60" w:rsidRPr="00E04437" w:rsidRDefault="00256A60" w:rsidP="0070693A">
            <w:pPr>
              <w:jc w:val="center"/>
              <w:cnfStyle w:val="000000000000" w:firstRow="0" w:lastRow="0" w:firstColumn="0" w:lastColumn="0" w:oddVBand="0" w:evenVBand="0" w:oddHBand="0" w:evenHBand="0" w:firstRowFirstColumn="0" w:firstRowLastColumn="0" w:lastRowFirstColumn="0" w:lastRowLastColumn="0"/>
              <w:rPr>
                <w:sz w:val="20"/>
                <w:szCs w:val="20"/>
              </w:rPr>
            </w:pPr>
            <w:r w:rsidRPr="00E04437">
              <w:rPr>
                <w:sz w:val="20"/>
                <w:szCs w:val="20"/>
              </w:rPr>
              <w:t>5,9</w:t>
            </w:r>
          </w:p>
        </w:tc>
        <w:tc>
          <w:tcPr>
            <w:tcW w:w="720" w:type="dxa"/>
            <w:tcBorders>
              <w:top w:val="single" w:sz="8" w:space="0" w:color="FFFFFF" w:themeColor="background1"/>
              <w:bottom w:val="single" w:sz="8" w:space="0" w:color="FFFFFF" w:themeColor="background1"/>
            </w:tcBorders>
            <w:shd w:val="clear" w:color="auto" w:fill="FFFFFF" w:themeFill="background1"/>
            <w:vAlign w:val="center"/>
          </w:tcPr>
          <w:p w14:paraId="3FBDE581" w14:textId="77777777" w:rsidR="00256A60" w:rsidRPr="00E04437" w:rsidRDefault="00256A60" w:rsidP="0070693A">
            <w:pPr>
              <w:jc w:val="center"/>
              <w:cnfStyle w:val="000000000000" w:firstRow="0" w:lastRow="0" w:firstColumn="0" w:lastColumn="0" w:oddVBand="0" w:evenVBand="0" w:oddHBand="0" w:evenHBand="0" w:firstRowFirstColumn="0" w:firstRowLastColumn="0" w:lastRowFirstColumn="0" w:lastRowLastColumn="0"/>
              <w:rPr>
                <w:sz w:val="20"/>
                <w:szCs w:val="20"/>
              </w:rPr>
            </w:pPr>
            <w:r w:rsidRPr="00E04437">
              <w:rPr>
                <w:sz w:val="20"/>
                <w:szCs w:val="20"/>
              </w:rPr>
              <w:t>0,2</w:t>
            </w:r>
          </w:p>
        </w:tc>
        <w:tc>
          <w:tcPr>
            <w:tcW w:w="540" w:type="dxa"/>
            <w:tcBorders>
              <w:top w:val="single" w:sz="8" w:space="0" w:color="FFFFFF" w:themeColor="background1"/>
              <w:bottom w:val="single" w:sz="8" w:space="0" w:color="FFFFFF" w:themeColor="background1"/>
              <w:right w:val="single" w:sz="24" w:space="0" w:color="FFFFFF" w:themeColor="background1"/>
            </w:tcBorders>
            <w:shd w:val="clear" w:color="auto" w:fill="FFFFFF" w:themeFill="background1"/>
            <w:vAlign w:val="center"/>
          </w:tcPr>
          <w:p w14:paraId="3FBDE582" w14:textId="77777777" w:rsidR="00256A60" w:rsidRPr="00E04437" w:rsidRDefault="00256A60" w:rsidP="0070693A">
            <w:pPr>
              <w:jc w:val="center"/>
              <w:cnfStyle w:val="000000000000" w:firstRow="0" w:lastRow="0" w:firstColumn="0" w:lastColumn="0" w:oddVBand="0" w:evenVBand="0" w:oddHBand="0" w:evenHBand="0" w:firstRowFirstColumn="0" w:firstRowLastColumn="0" w:lastRowFirstColumn="0" w:lastRowLastColumn="0"/>
              <w:rPr>
                <w:sz w:val="20"/>
                <w:szCs w:val="20"/>
              </w:rPr>
            </w:pPr>
            <w:r w:rsidRPr="00E04437">
              <w:rPr>
                <w:sz w:val="20"/>
                <w:szCs w:val="20"/>
              </w:rPr>
              <w:t>4,1</w:t>
            </w:r>
          </w:p>
        </w:tc>
      </w:tr>
      <w:tr w:rsidR="003925D9" w:rsidRPr="00E04437" w14:paraId="3FBDE590" w14:textId="77777777" w:rsidTr="00430414">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440" w:type="dxa"/>
            <w:tcBorders>
              <w:bottom w:val="single" w:sz="8" w:space="0" w:color="FFFFFF" w:themeColor="background1"/>
            </w:tcBorders>
            <w:vAlign w:val="center"/>
          </w:tcPr>
          <w:p w14:paraId="3FBDE584" w14:textId="77777777" w:rsidR="00256A60" w:rsidRPr="00E04437" w:rsidRDefault="00256A60" w:rsidP="0070693A">
            <w:pPr>
              <w:jc w:val="center"/>
              <w:rPr>
                <w:sz w:val="20"/>
                <w:szCs w:val="20"/>
              </w:rPr>
            </w:pPr>
            <w:r w:rsidRPr="00E04437">
              <w:rPr>
                <w:sz w:val="20"/>
                <w:szCs w:val="20"/>
              </w:rPr>
              <w:t>USP 3,6 ROP</w:t>
            </w:r>
          </w:p>
        </w:tc>
        <w:tc>
          <w:tcPr>
            <w:tcW w:w="630" w:type="dxa"/>
            <w:shd w:val="clear" w:color="auto" w:fill="36FF90" w:themeFill="accent1" w:themeFillTint="99"/>
            <w:vAlign w:val="center"/>
          </w:tcPr>
          <w:p w14:paraId="3FBDE585" w14:textId="77777777" w:rsidR="00256A60" w:rsidRPr="00E04437" w:rsidRDefault="00256A60" w:rsidP="0070693A">
            <w:pPr>
              <w:jc w:val="center"/>
              <w:cnfStyle w:val="000000100000" w:firstRow="0" w:lastRow="0" w:firstColumn="0" w:lastColumn="0" w:oddVBand="0" w:evenVBand="0" w:oddHBand="1" w:evenHBand="0" w:firstRowFirstColumn="0" w:firstRowLastColumn="0" w:lastRowFirstColumn="0" w:lastRowLastColumn="0"/>
              <w:rPr>
                <w:sz w:val="20"/>
                <w:szCs w:val="20"/>
              </w:rPr>
            </w:pPr>
            <w:r w:rsidRPr="00E04437">
              <w:rPr>
                <w:sz w:val="20"/>
                <w:szCs w:val="20"/>
              </w:rPr>
              <w:t>0,1</w:t>
            </w:r>
          </w:p>
        </w:tc>
        <w:tc>
          <w:tcPr>
            <w:tcW w:w="810" w:type="dxa"/>
            <w:shd w:val="clear" w:color="auto" w:fill="36FF90" w:themeFill="accent1" w:themeFillTint="99"/>
            <w:vAlign w:val="center"/>
          </w:tcPr>
          <w:p w14:paraId="3FBDE586" w14:textId="77777777" w:rsidR="00256A60" w:rsidRPr="00E04437" w:rsidRDefault="00256A60" w:rsidP="0070693A">
            <w:pPr>
              <w:jc w:val="center"/>
              <w:cnfStyle w:val="000000100000" w:firstRow="0" w:lastRow="0" w:firstColumn="0" w:lastColumn="0" w:oddVBand="0" w:evenVBand="0" w:oddHBand="1" w:evenHBand="0" w:firstRowFirstColumn="0" w:firstRowLastColumn="0" w:lastRowFirstColumn="0" w:lastRowLastColumn="0"/>
              <w:rPr>
                <w:sz w:val="20"/>
                <w:szCs w:val="20"/>
              </w:rPr>
            </w:pPr>
            <w:r w:rsidRPr="00E04437">
              <w:rPr>
                <w:sz w:val="20"/>
                <w:szCs w:val="20"/>
              </w:rPr>
              <w:t>11,1</w:t>
            </w:r>
          </w:p>
        </w:tc>
        <w:tc>
          <w:tcPr>
            <w:tcW w:w="720" w:type="dxa"/>
            <w:shd w:val="clear" w:color="auto" w:fill="36FF90" w:themeFill="accent1" w:themeFillTint="99"/>
            <w:vAlign w:val="center"/>
          </w:tcPr>
          <w:p w14:paraId="3FBDE587" w14:textId="77777777" w:rsidR="00256A60" w:rsidRPr="00E04437" w:rsidRDefault="00256A60" w:rsidP="0070693A">
            <w:pPr>
              <w:jc w:val="center"/>
              <w:cnfStyle w:val="000000100000" w:firstRow="0" w:lastRow="0" w:firstColumn="0" w:lastColumn="0" w:oddVBand="0" w:evenVBand="0" w:oddHBand="1" w:evenHBand="0" w:firstRowFirstColumn="0" w:firstRowLastColumn="0" w:lastRowFirstColumn="0" w:lastRowLastColumn="0"/>
              <w:rPr>
                <w:sz w:val="20"/>
                <w:szCs w:val="20"/>
              </w:rPr>
            </w:pPr>
            <w:r w:rsidRPr="00E04437">
              <w:rPr>
                <w:sz w:val="20"/>
                <w:szCs w:val="20"/>
              </w:rPr>
              <w:t>7,5</w:t>
            </w:r>
          </w:p>
        </w:tc>
        <w:tc>
          <w:tcPr>
            <w:tcW w:w="720" w:type="dxa"/>
            <w:shd w:val="clear" w:color="auto" w:fill="36FF90" w:themeFill="accent1" w:themeFillTint="99"/>
            <w:vAlign w:val="center"/>
          </w:tcPr>
          <w:p w14:paraId="3FBDE588" w14:textId="77777777" w:rsidR="00256A60" w:rsidRPr="00E04437" w:rsidRDefault="00256A60" w:rsidP="0070693A">
            <w:pPr>
              <w:jc w:val="center"/>
              <w:cnfStyle w:val="000000100000" w:firstRow="0" w:lastRow="0" w:firstColumn="0" w:lastColumn="0" w:oddVBand="0" w:evenVBand="0" w:oddHBand="1" w:evenHBand="0" w:firstRowFirstColumn="0" w:firstRowLastColumn="0" w:lastRowFirstColumn="0" w:lastRowLastColumn="0"/>
              <w:rPr>
                <w:sz w:val="20"/>
                <w:szCs w:val="20"/>
              </w:rPr>
            </w:pPr>
            <w:r w:rsidRPr="00E04437">
              <w:rPr>
                <w:sz w:val="20"/>
                <w:szCs w:val="20"/>
              </w:rPr>
              <w:t>67,6</w:t>
            </w:r>
          </w:p>
        </w:tc>
        <w:tc>
          <w:tcPr>
            <w:tcW w:w="720" w:type="dxa"/>
            <w:shd w:val="clear" w:color="auto" w:fill="36FF90" w:themeFill="accent1" w:themeFillTint="99"/>
            <w:vAlign w:val="center"/>
          </w:tcPr>
          <w:p w14:paraId="3FBDE589" w14:textId="77777777" w:rsidR="00256A60" w:rsidRPr="00E04437" w:rsidRDefault="00256A60" w:rsidP="0070693A">
            <w:pPr>
              <w:jc w:val="center"/>
              <w:cnfStyle w:val="000000100000" w:firstRow="0" w:lastRow="0" w:firstColumn="0" w:lastColumn="0" w:oddVBand="0" w:evenVBand="0" w:oddHBand="1" w:evenHBand="0" w:firstRowFirstColumn="0" w:firstRowLastColumn="0" w:lastRowFirstColumn="0" w:lastRowLastColumn="0"/>
              <w:rPr>
                <w:sz w:val="20"/>
                <w:szCs w:val="20"/>
              </w:rPr>
            </w:pPr>
            <w:r w:rsidRPr="00E04437">
              <w:rPr>
                <w:sz w:val="20"/>
                <w:szCs w:val="20"/>
              </w:rPr>
              <w:t>-</w:t>
            </w:r>
          </w:p>
        </w:tc>
        <w:tc>
          <w:tcPr>
            <w:tcW w:w="720" w:type="dxa"/>
            <w:shd w:val="clear" w:color="auto" w:fill="36FF90" w:themeFill="accent1" w:themeFillTint="99"/>
            <w:vAlign w:val="center"/>
          </w:tcPr>
          <w:p w14:paraId="3FBDE58A" w14:textId="77777777" w:rsidR="00256A60" w:rsidRPr="00E04437" w:rsidRDefault="00256A60" w:rsidP="0070693A">
            <w:pPr>
              <w:jc w:val="center"/>
              <w:cnfStyle w:val="000000100000" w:firstRow="0" w:lastRow="0" w:firstColumn="0" w:lastColumn="0" w:oddVBand="0" w:evenVBand="0" w:oddHBand="1" w:evenHBand="0" w:firstRowFirstColumn="0" w:firstRowLastColumn="0" w:lastRowFirstColumn="0" w:lastRowLastColumn="0"/>
              <w:rPr>
                <w:sz w:val="20"/>
                <w:szCs w:val="20"/>
              </w:rPr>
            </w:pPr>
            <w:r w:rsidRPr="00E04437">
              <w:rPr>
                <w:sz w:val="20"/>
                <w:szCs w:val="20"/>
              </w:rPr>
              <w:t>-</w:t>
            </w:r>
          </w:p>
        </w:tc>
        <w:tc>
          <w:tcPr>
            <w:tcW w:w="720" w:type="dxa"/>
            <w:shd w:val="clear" w:color="auto" w:fill="36FF90" w:themeFill="accent1" w:themeFillTint="99"/>
            <w:vAlign w:val="center"/>
          </w:tcPr>
          <w:p w14:paraId="3FBDE58B" w14:textId="77777777" w:rsidR="00256A60" w:rsidRPr="00E04437" w:rsidRDefault="00256A60" w:rsidP="0070693A">
            <w:pPr>
              <w:jc w:val="center"/>
              <w:cnfStyle w:val="000000100000" w:firstRow="0" w:lastRow="0" w:firstColumn="0" w:lastColumn="0" w:oddVBand="0" w:evenVBand="0" w:oddHBand="1" w:evenHBand="0" w:firstRowFirstColumn="0" w:firstRowLastColumn="0" w:lastRowFirstColumn="0" w:lastRowLastColumn="0"/>
              <w:rPr>
                <w:sz w:val="20"/>
                <w:szCs w:val="20"/>
              </w:rPr>
            </w:pPr>
            <w:r w:rsidRPr="00E04437">
              <w:rPr>
                <w:sz w:val="20"/>
                <w:szCs w:val="20"/>
              </w:rPr>
              <w:t>19,3</w:t>
            </w:r>
          </w:p>
        </w:tc>
        <w:tc>
          <w:tcPr>
            <w:tcW w:w="630" w:type="dxa"/>
            <w:shd w:val="clear" w:color="auto" w:fill="36FF90" w:themeFill="accent1" w:themeFillTint="99"/>
            <w:vAlign w:val="center"/>
          </w:tcPr>
          <w:p w14:paraId="3FBDE58C" w14:textId="77777777" w:rsidR="00256A60" w:rsidRPr="00E04437" w:rsidRDefault="00256A60" w:rsidP="0070693A">
            <w:pPr>
              <w:jc w:val="center"/>
              <w:cnfStyle w:val="000000100000" w:firstRow="0" w:lastRow="0" w:firstColumn="0" w:lastColumn="0" w:oddVBand="0" w:evenVBand="0" w:oddHBand="1" w:evenHBand="0" w:firstRowFirstColumn="0" w:firstRowLastColumn="0" w:lastRowFirstColumn="0" w:lastRowLastColumn="0"/>
              <w:rPr>
                <w:sz w:val="20"/>
                <w:szCs w:val="20"/>
              </w:rPr>
            </w:pPr>
            <w:r w:rsidRPr="00E04437">
              <w:rPr>
                <w:sz w:val="20"/>
                <w:szCs w:val="20"/>
              </w:rPr>
              <w:t>20,5</w:t>
            </w:r>
          </w:p>
        </w:tc>
        <w:tc>
          <w:tcPr>
            <w:tcW w:w="990" w:type="dxa"/>
            <w:shd w:val="clear" w:color="auto" w:fill="36FF90" w:themeFill="accent1" w:themeFillTint="99"/>
            <w:vAlign w:val="center"/>
          </w:tcPr>
          <w:p w14:paraId="3FBDE58D" w14:textId="77777777" w:rsidR="00256A60" w:rsidRPr="00E04437" w:rsidRDefault="00256A60" w:rsidP="0070693A">
            <w:pPr>
              <w:jc w:val="center"/>
              <w:cnfStyle w:val="000000100000" w:firstRow="0" w:lastRow="0" w:firstColumn="0" w:lastColumn="0" w:oddVBand="0" w:evenVBand="0" w:oddHBand="1" w:evenHBand="0" w:firstRowFirstColumn="0" w:firstRowLastColumn="0" w:lastRowFirstColumn="0" w:lastRowLastColumn="0"/>
              <w:rPr>
                <w:sz w:val="20"/>
                <w:szCs w:val="20"/>
              </w:rPr>
            </w:pPr>
            <w:r w:rsidRPr="00E04437">
              <w:rPr>
                <w:sz w:val="20"/>
                <w:szCs w:val="20"/>
              </w:rPr>
              <w:t>3,1</w:t>
            </w:r>
          </w:p>
        </w:tc>
        <w:tc>
          <w:tcPr>
            <w:tcW w:w="720" w:type="dxa"/>
            <w:shd w:val="clear" w:color="auto" w:fill="36FF90" w:themeFill="accent1" w:themeFillTint="99"/>
            <w:vAlign w:val="center"/>
          </w:tcPr>
          <w:p w14:paraId="3FBDE58E" w14:textId="77777777" w:rsidR="00256A60" w:rsidRPr="00E04437" w:rsidRDefault="00256A60" w:rsidP="0070693A">
            <w:pPr>
              <w:jc w:val="center"/>
              <w:cnfStyle w:val="000000100000" w:firstRow="0" w:lastRow="0" w:firstColumn="0" w:lastColumn="0" w:oddVBand="0" w:evenVBand="0" w:oddHBand="1" w:evenHBand="0" w:firstRowFirstColumn="0" w:firstRowLastColumn="0" w:lastRowFirstColumn="0" w:lastRowLastColumn="0"/>
              <w:rPr>
                <w:sz w:val="20"/>
                <w:szCs w:val="20"/>
              </w:rPr>
            </w:pPr>
            <w:r w:rsidRPr="00E04437">
              <w:rPr>
                <w:sz w:val="20"/>
                <w:szCs w:val="20"/>
              </w:rPr>
              <w:t>5,5</w:t>
            </w:r>
          </w:p>
        </w:tc>
        <w:tc>
          <w:tcPr>
            <w:tcW w:w="540" w:type="dxa"/>
            <w:tcBorders>
              <w:right w:val="single" w:sz="24" w:space="0" w:color="FFFFFF" w:themeColor="background1"/>
            </w:tcBorders>
            <w:shd w:val="clear" w:color="auto" w:fill="36FF90" w:themeFill="accent1" w:themeFillTint="99"/>
            <w:vAlign w:val="center"/>
          </w:tcPr>
          <w:p w14:paraId="3FBDE58F" w14:textId="77777777" w:rsidR="00256A60" w:rsidRPr="00E04437" w:rsidRDefault="00256A60" w:rsidP="0070693A">
            <w:pPr>
              <w:jc w:val="center"/>
              <w:cnfStyle w:val="000000100000" w:firstRow="0" w:lastRow="0" w:firstColumn="0" w:lastColumn="0" w:oddVBand="0" w:evenVBand="0" w:oddHBand="1" w:evenHBand="0" w:firstRowFirstColumn="0" w:firstRowLastColumn="0" w:lastRowFirstColumn="0" w:lastRowLastColumn="0"/>
              <w:rPr>
                <w:sz w:val="20"/>
                <w:szCs w:val="20"/>
              </w:rPr>
            </w:pPr>
            <w:r w:rsidRPr="00E04437">
              <w:rPr>
                <w:sz w:val="20"/>
                <w:szCs w:val="20"/>
              </w:rPr>
              <w:t>2,5</w:t>
            </w:r>
          </w:p>
        </w:tc>
      </w:tr>
      <w:tr w:rsidR="003925D9" w:rsidRPr="00E04437" w14:paraId="3FBDE59D" w14:textId="77777777" w:rsidTr="00430414">
        <w:trPr>
          <w:trHeight w:val="241"/>
        </w:trPr>
        <w:tc>
          <w:tcPr>
            <w:cnfStyle w:val="001000000000" w:firstRow="0" w:lastRow="0" w:firstColumn="1" w:lastColumn="0" w:oddVBand="0" w:evenVBand="0" w:oddHBand="0" w:evenHBand="0" w:firstRowFirstColumn="0" w:firstRowLastColumn="0" w:lastRowFirstColumn="0" w:lastRowLastColumn="0"/>
            <w:tcW w:w="1440" w:type="dxa"/>
            <w:tcBorders>
              <w:top w:val="single" w:sz="8" w:space="0" w:color="FFFFFF" w:themeColor="background1"/>
              <w:bottom w:val="single" w:sz="8" w:space="0" w:color="FFFFFF" w:themeColor="background1"/>
            </w:tcBorders>
            <w:vAlign w:val="center"/>
          </w:tcPr>
          <w:p w14:paraId="3FBDE591" w14:textId="77777777" w:rsidR="00256A60" w:rsidRPr="00E04437" w:rsidRDefault="00256A60" w:rsidP="0070693A">
            <w:pPr>
              <w:jc w:val="center"/>
              <w:rPr>
                <w:sz w:val="20"/>
                <w:szCs w:val="20"/>
              </w:rPr>
            </w:pPr>
            <w:r w:rsidRPr="00E04437">
              <w:rPr>
                <w:sz w:val="20"/>
                <w:szCs w:val="20"/>
              </w:rPr>
              <w:t>USPG 3,6 CD</w:t>
            </w:r>
          </w:p>
        </w:tc>
        <w:tc>
          <w:tcPr>
            <w:tcW w:w="630" w:type="dxa"/>
            <w:tcBorders>
              <w:top w:val="single" w:sz="8" w:space="0" w:color="FFFFFF" w:themeColor="background1"/>
              <w:bottom w:val="single" w:sz="8" w:space="0" w:color="FFFFFF" w:themeColor="background1"/>
            </w:tcBorders>
            <w:shd w:val="clear" w:color="auto" w:fill="FFFFFF" w:themeFill="background1"/>
            <w:vAlign w:val="center"/>
          </w:tcPr>
          <w:p w14:paraId="3FBDE592" w14:textId="77777777" w:rsidR="00256A60" w:rsidRPr="00E04437" w:rsidRDefault="00256A60" w:rsidP="0070693A">
            <w:pPr>
              <w:jc w:val="center"/>
              <w:cnfStyle w:val="000000000000" w:firstRow="0" w:lastRow="0" w:firstColumn="0" w:lastColumn="0" w:oddVBand="0" w:evenVBand="0" w:oddHBand="0" w:evenHBand="0" w:firstRowFirstColumn="0" w:firstRowLastColumn="0" w:lastRowFirstColumn="0" w:lastRowLastColumn="0"/>
              <w:rPr>
                <w:sz w:val="20"/>
                <w:szCs w:val="20"/>
              </w:rPr>
            </w:pPr>
            <w:r w:rsidRPr="00E04437">
              <w:rPr>
                <w:sz w:val="20"/>
                <w:szCs w:val="20"/>
              </w:rPr>
              <w:t>0,1</w:t>
            </w:r>
          </w:p>
        </w:tc>
        <w:tc>
          <w:tcPr>
            <w:tcW w:w="810" w:type="dxa"/>
            <w:tcBorders>
              <w:top w:val="single" w:sz="8" w:space="0" w:color="FFFFFF" w:themeColor="background1"/>
              <w:bottom w:val="single" w:sz="8" w:space="0" w:color="FFFFFF" w:themeColor="background1"/>
            </w:tcBorders>
            <w:shd w:val="clear" w:color="auto" w:fill="FFFFFF" w:themeFill="background1"/>
            <w:vAlign w:val="center"/>
          </w:tcPr>
          <w:p w14:paraId="3FBDE593" w14:textId="77777777" w:rsidR="00256A60" w:rsidRPr="00E04437" w:rsidRDefault="00256A60" w:rsidP="0070693A">
            <w:pPr>
              <w:jc w:val="center"/>
              <w:cnfStyle w:val="000000000000" w:firstRow="0" w:lastRow="0" w:firstColumn="0" w:lastColumn="0" w:oddVBand="0" w:evenVBand="0" w:oddHBand="0" w:evenHBand="0" w:firstRowFirstColumn="0" w:firstRowLastColumn="0" w:lastRowFirstColumn="0" w:lastRowLastColumn="0"/>
              <w:rPr>
                <w:sz w:val="20"/>
                <w:szCs w:val="20"/>
              </w:rPr>
            </w:pPr>
            <w:r w:rsidRPr="00E04437">
              <w:rPr>
                <w:sz w:val="20"/>
                <w:szCs w:val="20"/>
              </w:rPr>
              <w:t>11,6</w:t>
            </w:r>
          </w:p>
        </w:tc>
        <w:tc>
          <w:tcPr>
            <w:tcW w:w="720" w:type="dxa"/>
            <w:tcBorders>
              <w:top w:val="single" w:sz="8" w:space="0" w:color="FFFFFF" w:themeColor="background1"/>
              <w:bottom w:val="single" w:sz="8" w:space="0" w:color="FFFFFF" w:themeColor="background1"/>
            </w:tcBorders>
            <w:shd w:val="clear" w:color="auto" w:fill="FFFFFF" w:themeFill="background1"/>
            <w:vAlign w:val="center"/>
          </w:tcPr>
          <w:p w14:paraId="3FBDE594" w14:textId="77777777" w:rsidR="00256A60" w:rsidRPr="00E04437" w:rsidRDefault="00256A60" w:rsidP="0070693A">
            <w:pPr>
              <w:jc w:val="center"/>
              <w:cnfStyle w:val="000000000000" w:firstRow="0" w:lastRow="0" w:firstColumn="0" w:lastColumn="0" w:oddVBand="0" w:evenVBand="0" w:oddHBand="0" w:evenHBand="0" w:firstRowFirstColumn="0" w:firstRowLastColumn="0" w:lastRowFirstColumn="0" w:lastRowLastColumn="0"/>
              <w:rPr>
                <w:sz w:val="20"/>
                <w:szCs w:val="20"/>
              </w:rPr>
            </w:pPr>
            <w:r w:rsidRPr="00E04437">
              <w:rPr>
                <w:sz w:val="20"/>
                <w:szCs w:val="20"/>
              </w:rPr>
              <w:t>7,6</w:t>
            </w:r>
          </w:p>
        </w:tc>
        <w:tc>
          <w:tcPr>
            <w:tcW w:w="720" w:type="dxa"/>
            <w:tcBorders>
              <w:top w:val="single" w:sz="8" w:space="0" w:color="FFFFFF" w:themeColor="background1"/>
              <w:bottom w:val="single" w:sz="8" w:space="0" w:color="FFFFFF" w:themeColor="background1"/>
            </w:tcBorders>
            <w:shd w:val="clear" w:color="auto" w:fill="FFFFFF" w:themeFill="background1"/>
            <w:vAlign w:val="center"/>
          </w:tcPr>
          <w:p w14:paraId="3FBDE595" w14:textId="77777777" w:rsidR="00256A60" w:rsidRPr="00E04437" w:rsidRDefault="00256A60" w:rsidP="0070693A">
            <w:pPr>
              <w:jc w:val="center"/>
              <w:cnfStyle w:val="000000000000" w:firstRow="0" w:lastRow="0" w:firstColumn="0" w:lastColumn="0" w:oddVBand="0" w:evenVBand="0" w:oddHBand="0" w:evenHBand="0" w:firstRowFirstColumn="0" w:firstRowLastColumn="0" w:lastRowFirstColumn="0" w:lastRowLastColumn="0"/>
              <w:rPr>
                <w:sz w:val="20"/>
                <w:szCs w:val="20"/>
              </w:rPr>
            </w:pPr>
            <w:r w:rsidRPr="00E04437">
              <w:rPr>
                <w:sz w:val="20"/>
                <w:szCs w:val="20"/>
              </w:rPr>
              <w:t>65,5</w:t>
            </w:r>
          </w:p>
        </w:tc>
        <w:tc>
          <w:tcPr>
            <w:tcW w:w="720" w:type="dxa"/>
            <w:tcBorders>
              <w:top w:val="single" w:sz="8" w:space="0" w:color="FFFFFF" w:themeColor="background1"/>
              <w:bottom w:val="single" w:sz="8" w:space="0" w:color="FFFFFF" w:themeColor="background1"/>
            </w:tcBorders>
            <w:shd w:val="clear" w:color="auto" w:fill="FFFFFF" w:themeFill="background1"/>
            <w:vAlign w:val="center"/>
          </w:tcPr>
          <w:p w14:paraId="3FBDE596" w14:textId="77777777" w:rsidR="00256A60" w:rsidRPr="00E04437" w:rsidRDefault="00256A60" w:rsidP="0070693A">
            <w:pPr>
              <w:jc w:val="center"/>
              <w:cnfStyle w:val="000000000000" w:firstRow="0" w:lastRow="0" w:firstColumn="0" w:lastColumn="0" w:oddVBand="0" w:evenVBand="0" w:oddHBand="0" w:evenHBand="0" w:firstRowFirstColumn="0" w:firstRowLastColumn="0" w:lastRowFirstColumn="0" w:lastRowLastColumn="0"/>
              <w:rPr>
                <w:sz w:val="20"/>
                <w:szCs w:val="20"/>
              </w:rPr>
            </w:pPr>
            <w:r w:rsidRPr="00E04437">
              <w:rPr>
                <w:sz w:val="20"/>
                <w:szCs w:val="20"/>
              </w:rPr>
              <w:t>-</w:t>
            </w:r>
          </w:p>
        </w:tc>
        <w:tc>
          <w:tcPr>
            <w:tcW w:w="720" w:type="dxa"/>
            <w:tcBorders>
              <w:top w:val="single" w:sz="8" w:space="0" w:color="FFFFFF" w:themeColor="background1"/>
              <w:bottom w:val="single" w:sz="8" w:space="0" w:color="FFFFFF" w:themeColor="background1"/>
            </w:tcBorders>
            <w:shd w:val="clear" w:color="auto" w:fill="FFFFFF" w:themeFill="background1"/>
            <w:vAlign w:val="center"/>
          </w:tcPr>
          <w:p w14:paraId="3FBDE597" w14:textId="77777777" w:rsidR="00256A60" w:rsidRPr="00E04437" w:rsidRDefault="00256A60" w:rsidP="0070693A">
            <w:pPr>
              <w:jc w:val="center"/>
              <w:cnfStyle w:val="000000000000" w:firstRow="0" w:lastRow="0" w:firstColumn="0" w:lastColumn="0" w:oddVBand="0" w:evenVBand="0" w:oddHBand="0" w:evenHBand="0" w:firstRowFirstColumn="0" w:firstRowLastColumn="0" w:lastRowFirstColumn="0" w:lastRowLastColumn="0"/>
              <w:rPr>
                <w:sz w:val="20"/>
                <w:szCs w:val="20"/>
              </w:rPr>
            </w:pPr>
            <w:r w:rsidRPr="00E04437">
              <w:rPr>
                <w:sz w:val="20"/>
                <w:szCs w:val="20"/>
              </w:rPr>
              <w:t>-</w:t>
            </w:r>
          </w:p>
        </w:tc>
        <w:tc>
          <w:tcPr>
            <w:tcW w:w="720" w:type="dxa"/>
            <w:tcBorders>
              <w:top w:val="single" w:sz="8" w:space="0" w:color="FFFFFF" w:themeColor="background1"/>
              <w:bottom w:val="single" w:sz="8" w:space="0" w:color="FFFFFF" w:themeColor="background1"/>
            </w:tcBorders>
            <w:shd w:val="clear" w:color="auto" w:fill="FFFFFF" w:themeFill="background1"/>
            <w:vAlign w:val="center"/>
          </w:tcPr>
          <w:p w14:paraId="3FBDE598" w14:textId="77777777" w:rsidR="00256A60" w:rsidRPr="00E04437" w:rsidRDefault="00256A60" w:rsidP="0070693A">
            <w:pPr>
              <w:jc w:val="center"/>
              <w:cnfStyle w:val="000000000000" w:firstRow="0" w:lastRow="0" w:firstColumn="0" w:lastColumn="0" w:oddVBand="0" w:evenVBand="0" w:oddHBand="0" w:evenHBand="0" w:firstRowFirstColumn="0" w:firstRowLastColumn="0" w:lastRowFirstColumn="0" w:lastRowLastColumn="0"/>
              <w:rPr>
                <w:sz w:val="20"/>
                <w:szCs w:val="20"/>
              </w:rPr>
            </w:pPr>
            <w:r w:rsidRPr="00E04437">
              <w:rPr>
                <w:sz w:val="20"/>
                <w:szCs w:val="20"/>
              </w:rPr>
              <w:t>18,5</w:t>
            </w:r>
          </w:p>
        </w:tc>
        <w:tc>
          <w:tcPr>
            <w:tcW w:w="630" w:type="dxa"/>
            <w:tcBorders>
              <w:top w:val="single" w:sz="8" w:space="0" w:color="FFFFFF" w:themeColor="background1"/>
              <w:bottom w:val="single" w:sz="8" w:space="0" w:color="FFFFFF" w:themeColor="background1"/>
            </w:tcBorders>
            <w:shd w:val="clear" w:color="auto" w:fill="FFFFFF" w:themeFill="background1"/>
            <w:vAlign w:val="center"/>
          </w:tcPr>
          <w:p w14:paraId="3FBDE599" w14:textId="77777777" w:rsidR="00256A60" w:rsidRPr="00E04437" w:rsidRDefault="00256A60" w:rsidP="0070693A">
            <w:pPr>
              <w:jc w:val="center"/>
              <w:cnfStyle w:val="000000000000" w:firstRow="0" w:lastRow="0" w:firstColumn="0" w:lastColumn="0" w:oddVBand="0" w:evenVBand="0" w:oddHBand="0" w:evenHBand="0" w:firstRowFirstColumn="0" w:firstRowLastColumn="0" w:lastRowFirstColumn="0" w:lastRowLastColumn="0"/>
              <w:rPr>
                <w:sz w:val="20"/>
                <w:szCs w:val="20"/>
              </w:rPr>
            </w:pPr>
            <w:r w:rsidRPr="00E04437">
              <w:rPr>
                <w:sz w:val="20"/>
                <w:szCs w:val="20"/>
              </w:rPr>
              <w:t>19,3</w:t>
            </w:r>
          </w:p>
        </w:tc>
        <w:tc>
          <w:tcPr>
            <w:tcW w:w="990" w:type="dxa"/>
            <w:tcBorders>
              <w:top w:val="single" w:sz="8" w:space="0" w:color="FFFFFF" w:themeColor="background1"/>
              <w:bottom w:val="single" w:sz="8" w:space="0" w:color="FFFFFF" w:themeColor="background1"/>
            </w:tcBorders>
            <w:shd w:val="clear" w:color="auto" w:fill="FFFFFF" w:themeFill="background1"/>
            <w:vAlign w:val="center"/>
          </w:tcPr>
          <w:p w14:paraId="3FBDE59A" w14:textId="77777777" w:rsidR="00256A60" w:rsidRPr="00E04437" w:rsidRDefault="00256A60" w:rsidP="0070693A">
            <w:pPr>
              <w:jc w:val="center"/>
              <w:cnfStyle w:val="000000000000" w:firstRow="0" w:lastRow="0" w:firstColumn="0" w:lastColumn="0" w:oddVBand="0" w:evenVBand="0" w:oddHBand="0" w:evenHBand="0" w:firstRowFirstColumn="0" w:firstRowLastColumn="0" w:lastRowFirstColumn="0" w:lastRowLastColumn="0"/>
              <w:rPr>
                <w:sz w:val="20"/>
                <w:szCs w:val="20"/>
              </w:rPr>
            </w:pPr>
            <w:r w:rsidRPr="00E04437">
              <w:rPr>
                <w:sz w:val="20"/>
                <w:szCs w:val="20"/>
              </w:rPr>
              <w:t>6,2</w:t>
            </w:r>
          </w:p>
        </w:tc>
        <w:tc>
          <w:tcPr>
            <w:tcW w:w="720" w:type="dxa"/>
            <w:tcBorders>
              <w:top w:val="single" w:sz="8" w:space="0" w:color="FFFFFF" w:themeColor="background1"/>
              <w:bottom w:val="single" w:sz="8" w:space="0" w:color="FFFFFF" w:themeColor="background1"/>
            </w:tcBorders>
            <w:shd w:val="clear" w:color="auto" w:fill="FFFFFF" w:themeFill="background1"/>
            <w:vAlign w:val="center"/>
          </w:tcPr>
          <w:p w14:paraId="3FBDE59B" w14:textId="77777777" w:rsidR="00256A60" w:rsidRPr="00E04437" w:rsidRDefault="00256A60" w:rsidP="0070693A">
            <w:pPr>
              <w:jc w:val="center"/>
              <w:cnfStyle w:val="000000000000" w:firstRow="0" w:lastRow="0" w:firstColumn="0" w:lastColumn="0" w:oddVBand="0" w:evenVBand="0" w:oddHBand="0" w:evenHBand="0" w:firstRowFirstColumn="0" w:firstRowLastColumn="0" w:lastRowFirstColumn="0" w:lastRowLastColumn="0"/>
              <w:rPr>
                <w:sz w:val="20"/>
                <w:szCs w:val="20"/>
              </w:rPr>
            </w:pPr>
            <w:r w:rsidRPr="00E04437">
              <w:rPr>
                <w:sz w:val="20"/>
                <w:szCs w:val="20"/>
              </w:rPr>
              <w:t>4,6</w:t>
            </w:r>
          </w:p>
        </w:tc>
        <w:tc>
          <w:tcPr>
            <w:tcW w:w="540" w:type="dxa"/>
            <w:tcBorders>
              <w:top w:val="single" w:sz="8" w:space="0" w:color="FFFFFF" w:themeColor="background1"/>
              <w:bottom w:val="single" w:sz="8" w:space="0" w:color="FFFFFF" w:themeColor="background1"/>
              <w:right w:val="single" w:sz="24" w:space="0" w:color="FFFFFF" w:themeColor="background1"/>
            </w:tcBorders>
            <w:shd w:val="clear" w:color="auto" w:fill="FFFFFF" w:themeFill="background1"/>
            <w:vAlign w:val="center"/>
          </w:tcPr>
          <w:p w14:paraId="3FBDE59C" w14:textId="77777777" w:rsidR="00256A60" w:rsidRPr="00E04437" w:rsidRDefault="00256A60" w:rsidP="0070693A">
            <w:pPr>
              <w:jc w:val="center"/>
              <w:cnfStyle w:val="000000000000" w:firstRow="0" w:lastRow="0" w:firstColumn="0" w:lastColumn="0" w:oddVBand="0" w:evenVBand="0" w:oddHBand="0" w:evenHBand="0" w:firstRowFirstColumn="0" w:firstRowLastColumn="0" w:lastRowFirstColumn="0" w:lastRowLastColumn="0"/>
              <w:rPr>
                <w:sz w:val="20"/>
                <w:szCs w:val="20"/>
              </w:rPr>
            </w:pPr>
            <w:r w:rsidRPr="00E04437">
              <w:rPr>
                <w:sz w:val="20"/>
                <w:szCs w:val="20"/>
              </w:rPr>
              <w:t>2,6</w:t>
            </w:r>
          </w:p>
        </w:tc>
      </w:tr>
      <w:tr w:rsidR="003925D9" w:rsidRPr="00E04437" w14:paraId="3FBDE5AA" w14:textId="77777777" w:rsidTr="00430414">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440" w:type="dxa"/>
            <w:tcBorders>
              <w:bottom w:val="single" w:sz="8" w:space="0" w:color="FFFFFF" w:themeColor="background1"/>
            </w:tcBorders>
            <w:vAlign w:val="center"/>
          </w:tcPr>
          <w:p w14:paraId="3FBDE59E" w14:textId="77777777" w:rsidR="00256A60" w:rsidRPr="00E04437" w:rsidRDefault="00256A60" w:rsidP="0070693A">
            <w:pPr>
              <w:jc w:val="center"/>
              <w:rPr>
                <w:sz w:val="20"/>
                <w:szCs w:val="20"/>
              </w:rPr>
            </w:pPr>
            <w:r w:rsidRPr="00E04437">
              <w:rPr>
                <w:sz w:val="20"/>
                <w:szCs w:val="20"/>
              </w:rPr>
              <w:t>USPG 3,6 HD</w:t>
            </w:r>
          </w:p>
        </w:tc>
        <w:tc>
          <w:tcPr>
            <w:tcW w:w="630" w:type="dxa"/>
            <w:shd w:val="clear" w:color="auto" w:fill="36FF90" w:themeFill="accent1" w:themeFillTint="99"/>
            <w:vAlign w:val="center"/>
          </w:tcPr>
          <w:p w14:paraId="3FBDE59F" w14:textId="77777777" w:rsidR="00256A60" w:rsidRPr="00E04437" w:rsidRDefault="000152D4" w:rsidP="0070693A">
            <w:pPr>
              <w:jc w:val="center"/>
              <w:cnfStyle w:val="000000100000" w:firstRow="0" w:lastRow="0" w:firstColumn="0" w:lastColumn="0" w:oddVBand="0" w:evenVBand="0" w:oddHBand="1" w:evenHBand="0" w:firstRowFirstColumn="0" w:firstRowLastColumn="0" w:lastRowFirstColumn="0" w:lastRowLastColumn="0"/>
              <w:rPr>
                <w:sz w:val="20"/>
                <w:szCs w:val="20"/>
              </w:rPr>
            </w:pPr>
            <w:r w:rsidRPr="00E04437">
              <w:rPr>
                <w:sz w:val="20"/>
                <w:szCs w:val="20"/>
              </w:rPr>
              <w:t>2</w:t>
            </w:r>
            <w:r w:rsidR="00B469CE">
              <w:rPr>
                <w:sz w:val="20"/>
                <w:szCs w:val="20"/>
              </w:rPr>
              <w:t>,</w:t>
            </w:r>
            <w:r w:rsidRPr="00E04437">
              <w:rPr>
                <w:sz w:val="20"/>
                <w:szCs w:val="20"/>
              </w:rPr>
              <w:t>1</w:t>
            </w:r>
          </w:p>
        </w:tc>
        <w:tc>
          <w:tcPr>
            <w:tcW w:w="810" w:type="dxa"/>
            <w:shd w:val="clear" w:color="auto" w:fill="36FF90" w:themeFill="accent1" w:themeFillTint="99"/>
            <w:vAlign w:val="center"/>
          </w:tcPr>
          <w:p w14:paraId="3FBDE5A0" w14:textId="77777777" w:rsidR="00256A60" w:rsidRPr="00E04437" w:rsidRDefault="00256A60" w:rsidP="0070693A">
            <w:pPr>
              <w:jc w:val="center"/>
              <w:cnfStyle w:val="000000100000" w:firstRow="0" w:lastRow="0" w:firstColumn="0" w:lastColumn="0" w:oddVBand="0" w:evenVBand="0" w:oddHBand="1" w:evenHBand="0" w:firstRowFirstColumn="0" w:firstRowLastColumn="0" w:lastRowFirstColumn="0" w:lastRowLastColumn="0"/>
              <w:rPr>
                <w:sz w:val="20"/>
                <w:szCs w:val="20"/>
              </w:rPr>
            </w:pPr>
            <w:r w:rsidRPr="00E04437">
              <w:rPr>
                <w:sz w:val="20"/>
                <w:szCs w:val="20"/>
              </w:rPr>
              <w:t>11,6</w:t>
            </w:r>
          </w:p>
        </w:tc>
        <w:tc>
          <w:tcPr>
            <w:tcW w:w="720" w:type="dxa"/>
            <w:shd w:val="clear" w:color="auto" w:fill="36FF90" w:themeFill="accent1" w:themeFillTint="99"/>
            <w:vAlign w:val="center"/>
          </w:tcPr>
          <w:p w14:paraId="3FBDE5A1" w14:textId="77777777" w:rsidR="00256A60" w:rsidRPr="00E04437" w:rsidRDefault="00256A60" w:rsidP="0070693A">
            <w:pPr>
              <w:jc w:val="center"/>
              <w:cnfStyle w:val="000000100000" w:firstRow="0" w:lastRow="0" w:firstColumn="0" w:lastColumn="0" w:oddVBand="0" w:evenVBand="0" w:oddHBand="1" w:evenHBand="0" w:firstRowFirstColumn="0" w:firstRowLastColumn="0" w:lastRowFirstColumn="0" w:lastRowLastColumn="0"/>
              <w:rPr>
                <w:sz w:val="20"/>
                <w:szCs w:val="20"/>
              </w:rPr>
            </w:pPr>
            <w:r w:rsidRPr="00E04437">
              <w:rPr>
                <w:sz w:val="20"/>
                <w:szCs w:val="20"/>
              </w:rPr>
              <w:t>3,0</w:t>
            </w:r>
          </w:p>
        </w:tc>
        <w:tc>
          <w:tcPr>
            <w:tcW w:w="720" w:type="dxa"/>
            <w:shd w:val="clear" w:color="auto" w:fill="36FF90" w:themeFill="accent1" w:themeFillTint="99"/>
            <w:vAlign w:val="center"/>
          </w:tcPr>
          <w:p w14:paraId="3FBDE5A2" w14:textId="77777777" w:rsidR="00256A60" w:rsidRPr="00E04437" w:rsidRDefault="00256A60" w:rsidP="0070693A">
            <w:pPr>
              <w:jc w:val="center"/>
              <w:cnfStyle w:val="000000100000" w:firstRow="0" w:lastRow="0" w:firstColumn="0" w:lastColumn="0" w:oddVBand="0" w:evenVBand="0" w:oddHBand="1" w:evenHBand="0" w:firstRowFirstColumn="0" w:firstRowLastColumn="0" w:lastRowFirstColumn="0" w:lastRowLastColumn="0"/>
              <w:rPr>
                <w:sz w:val="20"/>
                <w:szCs w:val="20"/>
              </w:rPr>
            </w:pPr>
            <w:r w:rsidRPr="00E04437">
              <w:rPr>
                <w:sz w:val="20"/>
                <w:szCs w:val="20"/>
              </w:rPr>
              <w:t>25,9</w:t>
            </w:r>
          </w:p>
        </w:tc>
        <w:tc>
          <w:tcPr>
            <w:tcW w:w="720" w:type="dxa"/>
            <w:shd w:val="clear" w:color="auto" w:fill="36FF90" w:themeFill="accent1" w:themeFillTint="99"/>
            <w:vAlign w:val="center"/>
          </w:tcPr>
          <w:p w14:paraId="3FBDE5A3" w14:textId="77777777" w:rsidR="00256A60" w:rsidRPr="00E04437" w:rsidRDefault="00256A60" w:rsidP="0070693A">
            <w:pPr>
              <w:jc w:val="center"/>
              <w:cnfStyle w:val="000000100000" w:firstRow="0" w:lastRow="0" w:firstColumn="0" w:lastColumn="0" w:oddVBand="0" w:evenVBand="0" w:oddHBand="1" w:evenHBand="0" w:firstRowFirstColumn="0" w:firstRowLastColumn="0" w:lastRowFirstColumn="0" w:lastRowLastColumn="0"/>
              <w:rPr>
                <w:sz w:val="20"/>
                <w:szCs w:val="20"/>
              </w:rPr>
            </w:pPr>
            <w:r w:rsidRPr="00E04437">
              <w:rPr>
                <w:sz w:val="20"/>
                <w:szCs w:val="20"/>
              </w:rPr>
              <w:t>8,9</w:t>
            </w:r>
          </w:p>
        </w:tc>
        <w:tc>
          <w:tcPr>
            <w:tcW w:w="720" w:type="dxa"/>
            <w:shd w:val="clear" w:color="auto" w:fill="36FF90" w:themeFill="accent1" w:themeFillTint="99"/>
            <w:vAlign w:val="center"/>
          </w:tcPr>
          <w:p w14:paraId="3FBDE5A4" w14:textId="77777777" w:rsidR="00256A60" w:rsidRPr="00E04437" w:rsidRDefault="00256A60" w:rsidP="0070693A">
            <w:pPr>
              <w:jc w:val="center"/>
              <w:cnfStyle w:val="000000100000" w:firstRow="0" w:lastRow="0" w:firstColumn="0" w:lastColumn="0" w:oddVBand="0" w:evenVBand="0" w:oddHBand="1" w:evenHBand="0" w:firstRowFirstColumn="0" w:firstRowLastColumn="0" w:lastRowFirstColumn="0" w:lastRowLastColumn="0"/>
              <w:rPr>
                <w:sz w:val="20"/>
                <w:szCs w:val="20"/>
              </w:rPr>
            </w:pPr>
            <w:r w:rsidRPr="00E04437">
              <w:rPr>
                <w:sz w:val="20"/>
                <w:szCs w:val="20"/>
              </w:rPr>
              <w:t>76,7</w:t>
            </w:r>
          </w:p>
        </w:tc>
        <w:tc>
          <w:tcPr>
            <w:tcW w:w="720" w:type="dxa"/>
            <w:shd w:val="clear" w:color="auto" w:fill="36FF90" w:themeFill="accent1" w:themeFillTint="99"/>
            <w:vAlign w:val="center"/>
          </w:tcPr>
          <w:p w14:paraId="3FBDE5A5" w14:textId="77777777" w:rsidR="00256A60" w:rsidRPr="00E04437" w:rsidRDefault="00256A60" w:rsidP="0070693A">
            <w:pPr>
              <w:jc w:val="center"/>
              <w:cnfStyle w:val="000000100000" w:firstRow="0" w:lastRow="0" w:firstColumn="0" w:lastColumn="0" w:oddVBand="0" w:evenVBand="0" w:oddHBand="1" w:evenHBand="0" w:firstRowFirstColumn="0" w:firstRowLastColumn="0" w:lastRowFirstColumn="0" w:lastRowLastColumn="0"/>
              <w:rPr>
                <w:sz w:val="20"/>
                <w:szCs w:val="20"/>
              </w:rPr>
            </w:pPr>
            <w:r w:rsidRPr="00E04437">
              <w:rPr>
                <w:sz w:val="20"/>
                <w:szCs w:val="20"/>
              </w:rPr>
              <w:t>20,2</w:t>
            </w:r>
          </w:p>
        </w:tc>
        <w:tc>
          <w:tcPr>
            <w:tcW w:w="630" w:type="dxa"/>
            <w:shd w:val="clear" w:color="auto" w:fill="36FF90" w:themeFill="accent1" w:themeFillTint="99"/>
            <w:vAlign w:val="center"/>
          </w:tcPr>
          <w:p w14:paraId="3FBDE5A6" w14:textId="77777777" w:rsidR="00256A60" w:rsidRPr="00E04437" w:rsidRDefault="00256A60" w:rsidP="0070693A">
            <w:pPr>
              <w:jc w:val="center"/>
              <w:cnfStyle w:val="000000100000" w:firstRow="0" w:lastRow="0" w:firstColumn="0" w:lastColumn="0" w:oddVBand="0" w:evenVBand="0" w:oddHBand="1" w:evenHBand="0" w:firstRowFirstColumn="0" w:firstRowLastColumn="0" w:lastRowFirstColumn="0" w:lastRowLastColumn="0"/>
              <w:rPr>
                <w:sz w:val="20"/>
                <w:szCs w:val="20"/>
              </w:rPr>
            </w:pPr>
            <w:r w:rsidRPr="00E04437">
              <w:rPr>
                <w:sz w:val="20"/>
                <w:szCs w:val="20"/>
              </w:rPr>
              <w:t>21,5</w:t>
            </w:r>
          </w:p>
        </w:tc>
        <w:tc>
          <w:tcPr>
            <w:tcW w:w="990" w:type="dxa"/>
            <w:shd w:val="clear" w:color="auto" w:fill="36FF90" w:themeFill="accent1" w:themeFillTint="99"/>
            <w:vAlign w:val="center"/>
          </w:tcPr>
          <w:p w14:paraId="3FBDE5A7" w14:textId="77777777" w:rsidR="00256A60" w:rsidRPr="00E04437" w:rsidRDefault="00256A60" w:rsidP="0070693A">
            <w:pPr>
              <w:jc w:val="center"/>
              <w:cnfStyle w:val="000000100000" w:firstRow="0" w:lastRow="0" w:firstColumn="0" w:lastColumn="0" w:oddVBand="0" w:evenVBand="0" w:oddHBand="1" w:evenHBand="0" w:firstRowFirstColumn="0" w:firstRowLastColumn="0" w:lastRowFirstColumn="0" w:lastRowLastColumn="0"/>
              <w:rPr>
                <w:sz w:val="20"/>
                <w:szCs w:val="20"/>
              </w:rPr>
            </w:pPr>
            <w:r w:rsidRPr="00E04437">
              <w:rPr>
                <w:sz w:val="20"/>
                <w:szCs w:val="20"/>
              </w:rPr>
              <w:t>1,7</w:t>
            </w:r>
          </w:p>
        </w:tc>
        <w:tc>
          <w:tcPr>
            <w:tcW w:w="720" w:type="dxa"/>
            <w:shd w:val="clear" w:color="auto" w:fill="36FF90" w:themeFill="accent1" w:themeFillTint="99"/>
            <w:vAlign w:val="center"/>
          </w:tcPr>
          <w:p w14:paraId="3FBDE5A8" w14:textId="77777777" w:rsidR="00256A60" w:rsidRPr="00E04437" w:rsidRDefault="00256A60" w:rsidP="0070693A">
            <w:pPr>
              <w:jc w:val="center"/>
              <w:cnfStyle w:val="000000100000" w:firstRow="0" w:lastRow="0" w:firstColumn="0" w:lastColumn="0" w:oddVBand="0" w:evenVBand="0" w:oddHBand="1" w:evenHBand="0" w:firstRowFirstColumn="0" w:firstRowLastColumn="0" w:lastRowFirstColumn="0" w:lastRowLastColumn="0"/>
              <w:rPr>
                <w:sz w:val="20"/>
                <w:szCs w:val="20"/>
              </w:rPr>
            </w:pPr>
            <w:r w:rsidRPr="00E04437">
              <w:rPr>
                <w:sz w:val="20"/>
                <w:szCs w:val="20"/>
              </w:rPr>
              <w:t>1,2</w:t>
            </w:r>
          </w:p>
        </w:tc>
        <w:tc>
          <w:tcPr>
            <w:tcW w:w="540" w:type="dxa"/>
            <w:tcBorders>
              <w:right w:val="single" w:sz="24" w:space="0" w:color="FFFFFF" w:themeColor="background1"/>
            </w:tcBorders>
            <w:shd w:val="clear" w:color="auto" w:fill="36FF90" w:themeFill="accent1" w:themeFillTint="99"/>
            <w:vAlign w:val="center"/>
          </w:tcPr>
          <w:p w14:paraId="3FBDE5A9" w14:textId="77777777" w:rsidR="00256A60" w:rsidRPr="00E04437" w:rsidRDefault="00256A60" w:rsidP="0070693A">
            <w:pPr>
              <w:jc w:val="center"/>
              <w:cnfStyle w:val="000000100000" w:firstRow="0" w:lastRow="0" w:firstColumn="0" w:lastColumn="0" w:oddVBand="0" w:evenVBand="0" w:oddHBand="1" w:evenHBand="0" w:firstRowFirstColumn="0" w:firstRowLastColumn="0" w:lastRowFirstColumn="0" w:lastRowLastColumn="0"/>
              <w:rPr>
                <w:sz w:val="20"/>
                <w:szCs w:val="20"/>
              </w:rPr>
            </w:pPr>
            <w:r w:rsidRPr="00E04437">
              <w:rPr>
                <w:sz w:val="20"/>
                <w:szCs w:val="20"/>
              </w:rPr>
              <w:t>3,6</w:t>
            </w:r>
          </w:p>
        </w:tc>
      </w:tr>
      <w:tr w:rsidR="003925D9" w:rsidRPr="00E04437" w14:paraId="3FBDE5B7" w14:textId="77777777" w:rsidTr="00430414">
        <w:trPr>
          <w:trHeight w:val="250"/>
        </w:trPr>
        <w:tc>
          <w:tcPr>
            <w:cnfStyle w:val="001000000000" w:firstRow="0" w:lastRow="0" w:firstColumn="1" w:lastColumn="0" w:oddVBand="0" w:evenVBand="0" w:oddHBand="0" w:evenHBand="0" w:firstRowFirstColumn="0" w:firstRowLastColumn="0" w:lastRowFirstColumn="0" w:lastRowLastColumn="0"/>
            <w:tcW w:w="1440" w:type="dxa"/>
            <w:tcBorders>
              <w:top w:val="single" w:sz="8" w:space="0" w:color="FFFFFF" w:themeColor="background1"/>
              <w:bottom w:val="single" w:sz="8" w:space="0" w:color="FFFFFF" w:themeColor="background1"/>
            </w:tcBorders>
            <w:vAlign w:val="center"/>
          </w:tcPr>
          <w:p w14:paraId="3FBDE5AB" w14:textId="77777777" w:rsidR="00256A60" w:rsidRPr="00E04437" w:rsidRDefault="00256A60" w:rsidP="0070693A">
            <w:pPr>
              <w:jc w:val="center"/>
              <w:rPr>
                <w:sz w:val="20"/>
                <w:szCs w:val="20"/>
              </w:rPr>
            </w:pPr>
            <w:r w:rsidRPr="00E04437">
              <w:rPr>
                <w:sz w:val="20"/>
                <w:szCs w:val="20"/>
              </w:rPr>
              <w:t>UMCP crystals</w:t>
            </w:r>
          </w:p>
        </w:tc>
        <w:tc>
          <w:tcPr>
            <w:tcW w:w="630" w:type="dxa"/>
            <w:tcBorders>
              <w:top w:val="single" w:sz="8" w:space="0" w:color="FFFFFF" w:themeColor="background1"/>
              <w:bottom w:val="single" w:sz="8" w:space="0" w:color="FFFFFF" w:themeColor="background1"/>
            </w:tcBorders>
            <w:shd w:val="clear" w:color="auto" w:fill="FFFFFF" w:themeFill="background1"/>
            <w:vAlign w:val="center"/>
          </w:tcPr>
          <w:p w14:paraId="3FBDE5AC" w14:textId="77777777" w:rsidR="00256A60" w:rsidRPr="00E04437" w:rsidRDefault="00256A60" w:rsidP="0070693A">
            <w:pPr>
              <w:jc w:val="center"/>
              <w:cnfStyle w:val="000000000000" w:firstRow="0" w:lastRow="0" w:firstColumn="0" w:lastColumn="0" w:oddVBand="0" w:evenVBand="0" w:oddHBand="0" w:evenHBand="0" w:firstRowFirstColumn="0" w:firstRowLastColumn="0" w:lastRowFirstColumn="0" w:lastRowLastColumn="0"/>
              <w:rPr>
                <w:sz w:val="20"/>
                <w:szCs w:val="20"/>
              </w:rPr>
            </w:pPr>
            <w:r w:rsidRPr="00E04437">
              <w:rPr>
                <w:sz w:val="20"/>
                <w:szCs w:val="20"/>
              </w:rPr>
              <w:t>0,3</w:t>
            </w:r>
          </w:p>
        </w:tc>
        <w:tc>
          <w:tcPr>
            <w:tcW w:w="810" w:type="dxa"/>
            <w:tcBorders>
              <w:top w:val="single" w:sz="8" w:space="0" w:color="FFFFFF" w:themeColor="background1"/>
              <w:bottom w:val="single" w:sz="8" w:space="0" w:color="FFFFFF" w:themeColor="background1"/>
            </w:tcBorders>
            <w:shd w:val="clear" w:color="auto" w:fill="FFFFFF" w:themeFill="background1"/>
            <w:vAlign w:val="center"/>
          </w:tcPr>
          <w:p w14:paraId="3FBDE5AD" w14:textId="77777777" w:rsidR="00256A60" w:rsidRPr="00E04437" w:rsidRDefault="00256A60" w:rsidP="0070693A">
            <w:pPr>
              <w:jc w:val="center"/>
              <w:cnfStyle w:val="000000000000" w:firstRow="0" w:lastRow="0" w:firstColumn="0" w:lastColumn="0" w:oddVBand="0" w:evenVBand="0" w:oddHBand="0" w:evenHBand="0" w:firstRowFirstColumn="0" w:firstRowLastColumn="0" w:lastRowFirstColumn="0" w:lastRowLastColumn="0"/>
              <w:rPr>
                <w:sz w:val="20"/>
                <w:szCs w:val="20"/>
              </w:rPr>
            </w:pPr>
            <w:r w:rsidRPr="00E04437">
              <w:rPr>
                <w:sz w:val="20"/>
                <w:szCs w:val="20"/>
              </w:rPr>
              <w:t>25,6</w:t>
            </w:r>
          </w:p>
        </w:tc>
        <w:tc>
          <w:tcPr>
            <w:tcW w:w="720" w:type="dxa"/>
            <w:tcBorders>
              <w:top w:val="single" w:sz="8" w:space="0" w:color="FFFFFF" w:themeColor="background1"/>
              <w:bottom w:val="single" w:sz="8" w:space="0" w:color="FFFFFF" w:themeColor="background1"/>
            </w:tcBorders>
            <w:shd w:val="clear" w:color="auto" w:fill="FFFFFF" w:themeFill="background1"/>
            <w:vAlign w:val="center"/>
          </w:tcPr>
          <w:p w14:paraId="3FBDE5AE" w14:textId="77777777" w:rsidR="00256A60" w:rsidRPr="00E04437" w:rsidRDefault="00256A60" w:rsidP="0070693A">
            <w:pPr>
              <w:jc w:val="center"/>
              <w:cnfStyle w:val="000000000000" w:firstRow="0" w:lastRow="0" w:firstColumn="0" w:lastColumn="0" w:oddVBand="0" w:evenVBand="0" w:oddHBand="0" w:evenHBand="0" w:firstRowFirstColumn="0" w:firstRowLastColumn="0" w:lastRowFirstColumn="0" w:lastRowLastColumn="0"/>
              <w:rPr>
                <w:sz w:val="20"/>
                <w:szCs w:val="20"/>
              </w:rPr>
            </w:pPr>
            <w:r w:rsidRPr="00E04437">
              <w:rPr>
                <w:sz w:val="20"/>
                <w:szCs w:val="20"/>
              </w:rPr>
              <w:t>6,4</w:t>
            </w:r>
          </w:p>
        </w:tc>
        <w:tc>
          <w:tcPr>
            <w:tcW w:w="720" w:type="dxa"/>
            <w:tcBorders>
              <w:top w:val="single" w:sz="8" w:space="0" w:color="FFFFFF" w:themeColor="background1"/>
              <w:bottom w:val="single" w:sz="8" w:space="0" w:color="FFFFFF" w:themeColor="background1"/>
            </w:tcBorders>
            <w:shd w:val="clear" w:color="auto" w:fill="FFFFFF" w:themeFill="background1"/>
            <w:vAlign w:val="center"/>
          </w:tcPr>
          <w:p w14:paraId="3FBDE5AF" w14:textId="77777777" w:rsidR="00256A60" w:rsidRPr="00E04437" w:rsidRDefault="00256A60" w:rsidP="0070693A">
            <w:pPr>
              <w:jc w:val="center"/>
              <w:cnfStyle w:val="000000000000" w:firstRow="0" w:lastRow="0" w:firstColumn="0" w:lastColumn="0" w:oddVBand="0" w:evenVBand="0" w:oddHBand="0" w:evenHBand="0" w:firstRowFirstColumn="0" w:firstRowLastColumn="0" w:lastRowFirstColumn="0" w:lastRowLastColumn="0"/>
              <w:rPr>
                <w:sz w:val="20"/>
                <w:szCs w:val="20"/>
              </w:rPr>
            </w:pPr>
            <w:r w:rsidRPr="00E04437">
              <w:rPr>
                <w:sz w:val="20"/>
                <w:szCs w:val="20"/>
              </w:rPr>
              <w:t>25,0</w:t>
            </w:r>
          </w:p>
        </w:tc>
        <w:tc>
          <w:tcPr>
            <w:tcW w:w="720" w:type="dxa"/>
            <w:tcBorders>
              <w:top w:val="single" w:sz="8" w:space="0" w:color="FFFFFF" w:themeColor="background1"/>
              <w:bottom w:val="single" w:sz="8" w:space="0" w:color="FFFFFF" w:themeColor="background1"/>
            </w:tcBorders>
            <w:shd w:val="clear" w:color="auto" w:fill="FFFFFF" w:themeFill="background1"/>
            <w:vAlign w:val="center"/>
          </w:tcPr>
          <w:p w14:paraId="3FBDE5B0" w14:textId="77777777" w:rsidR="00256A60" w:rsidRPr="00E04437" w:rsidRDefault="00256A60" w:rsidP="0070693A">
            <w:pPr>
              <w:jc w:val="center"/>
              <w:cnfStyle w:val="000000000000" w:firstRow="0" w:lastRow="0" w:firstColumn="0" w:lastColumn="0" w:oddVBand="0" w:evenVBand="0" w:oddHBand="0" w:evenHBand="0" w:firstRowFirstColumn="0" w:firstRowLastColumn="0" w:lastRowFirstColumn="0" w:lastRowLastColumn="0"/>
              <w:rPr>
                <w:sz w:val="20"/>
                <w:szCs w:val="20"/>
              </w:rPr>
            </w:pPr>
            <w:r w:rsidRPr="00E04437">
              <w:rPr>
                <w:sz w:val="20"/>
                <w:szCs w:val="20"/>
              </w:rPr>
              <w:t>-</w:t>
            </w:r>
          </w:p>
        </w:tc>
        <w:tc>
          <w:tcPr>
            <w:tcW w:w="720" w:type="dxa"/>
            <w:tcBorders>
              <w:top w:val="single" w:sz="8" w:space="0" w:color="FFFFFF" w:themeColor="background1"/>
              <w:bottom w:val="single" w:sz="8" w:space="0" w:color="FFFFFF" w:themeColor="background1"/>
            </w:tcBorders>
            <w:shd w:val="clear" w:color="auto" w:fill="FFFFFF" w:themeFill="background1"/>
            <w:vAlign w:val="center"/>
          </w:tcPr>
          <w:p w14:paraId="3FBDE5B1" w14:textId="77777777" w:rsidR="00256A60" w:rsidRPr="00E04437" w:rsidRDefault="00256A60" w:rsidP="0070693A">
            <w:pPr>
              <w:jc w:val="center"/>
              <w:cnfStyle w:val="000000000000" w:firstRow="0" w:lastRow="0" w:firstColumn="0" w:lastColumn="0" w:oddVBand="0" w:evenVBand="0" w:oddHBand="0" w:evenHBand="0" w:firstRowFirstColumn="0" w:firstRowLastColumn="0" w:lastRowFirstColumn="0" w:lastRowLastColumn="0"/>
              <w:rPr>
                <w:sz w:val="20"/>
                <w:szCs w:val="20"/>
              </w:rPr>
            </w:pPr>
            <w:r w:rsidRPr="00E04437">
              <w:rPr>
                <w:sz w:val="20"/>
                <w:szCs w:val="20"/>
              </w:rPr>
              <w:t>-</w:t>
            </w:r>
          </w:p>
        </w:tc>
        <w:tc>
          <w:tcPr>
            <w:tcW w:w="720" w:type="dxa"/>
            <w:tcBorders>
              <w:top w:val="single" w:sz="8" w:space="0" w:color="FFFFFF" w:themeColor="background1"/>
              <w:bottom w:val="single" w:sz="8" w:space="0" w:color="FFFFFF" w:themeColor="background1"/>
            </w:tcBorders>
            <w:shd w:val="clear" w:color="auto" w:fill="FFFFFF" w:themeFill="background1"/>
            <w:vAlign w:val="center"/>
          </w:tcPr>
          <w:p w14:paraId="3FBDE5B2" w14:textId="77777777" w:rsidR="00256A60" w:rsidRPr="00E04437" w:rsidRDefault="00256A60" w:rsidP="0070693A">
            <w:pPr>
              <w:jc w:val="center"/>
              <w:cnfStyle w:val="000000000000" w:firstRow="0" w:lastRow="0" w:firstColumn="0" w:lastColumn="0" w:oddVBand="0" w:evenVBand="0" w:oddHBand="0" w:evenHBand="0" w:firstRowFirstColumn="0" w:firstRowLastColumn="0" w:lastRowFirstColumn="0" w:lastRowLastColumn="0"/>
              <w:rPr>
                <w:sz w:val="20"/>
                <w:szCs w:val="20"/>
              </w:rPr>
            </w:pPr>
            <w:r w:rsidRPr="00E04437">
              <w:rPr>
                <w:sz w:val="20"/>
                <w:szCs w:val="20"/>
              </w:rPr>
              <w:t>16,5</w:t>
            </w:r>
          </w:p>
        </w:tc>
        <w:tc>
          <w:tcPr>
            <w:tcW w:w="630" w:type="dxa"/>
            <w:tcBorders>
              <w:top w:val="single" w:sz="8" w:space="0" w:color="FFFFFF" w:themeColor="background1"/>
              <w:bottom w:val="single" w:sz="8" w:space="0" w:color="FFFFFF" w:themeColor="background1"/>
            </w:tcBorders>
            <w:shd w:val="clear" w:color="auto" w:fill="FFFFFF" w:themeFill="background1"/>
            <w:vAlign w:val="center"/>
          </w:tcPr>
          <w:p w14:paraId="3FBDE5B3" w14:textId="77777777" w:rsidR="00256A60" w:rsidRPr="00E04437" w:rsidRDefault="00256A60" w:rsidP="0070693A">
            <w:pPr>
              <w:jc w:val="center"/>
              <w:cnfStyle w:val="000000000000" w:firstRow="0" w:lastRow="0" w:firstColumn="0" w:lastColumn="0" w:oddVBand="0" w:evenVBand="0" w:oddHBand="0" w:evenHBand="0" w:firstRowFirstColumn="0" w:firstRowLastColumn="0" w:lastRowFirstColumn="0" w:lastRowLastColumn="0"/>
              <w:rPr>
                <w:sz w:val="20"/>
                <w:szCs w:val="20"/>
              </w:rPr>
            </w:pPr>
            <w:r w:rsidRPr="00E04437">
              <w:rPr>
                <w:sz w:val="20"/>
                <w:szCs w:val="20"/>
              </w:rPr>
              <w:t>1,1</w:t>
            </w:r>
          </w:p>
        </w:tc>
        <w:tc>
          <w:tcPr>
            <w:tcW w:w="990" w:type="dxa"/>
            <w:tcBorders>
              <w:top w:val="single" w:sz="8" w:space="0" w:color="FFFFFF" w:themeColor="background1"/>
              <w:bottom w:val="single" w:sz="8" w:space="0" w:color="FFFFFF" w:themeColor="background1"/>
            </w:tcBorders>
            <w:shd w:val="clear" w:color="auto" w:fill="FFFFFF" w:themeFill="background1"/>
            <w:vAlign w:val="center"/>
          </w:tcPr>
          <w:p w14:paraId="3FBDE5B4" w14:textId="77777777" w:rsidR="00256A60" w:rsidRPr="00E04437" w:rsidRDefault="00256A60" w:rsidP="0070693A">
            <w:pPr>
              <w:jc w:val="center"/>
              <w:cnfStyle w:val="000000000000" w:firstRow="0" w:lastRow="0" w:firstColumn="0" w:lastColumn="0" w:oddVBand="0" w:evenVBand="0" w:oddHBand="0" w:evenHBand="0" w:firstRowFirstColumn="0" w:firstRowLastColumn="0" w:lastRowFirstColumn="0" w:lastRowLastColumn="0"/>
              <w:rPr>
                <w:sz w:val="20"/>
                <w:szCs w:val="20"/>
              </w:rPr>
            </w:pPr>
            <w:r w:rsidRPr="00E04437">
              <w:rPr>
                <w:sz w:val="20"/>
                <w:szCs w:val="20"/>
              </w:rPr>
              <w:t>2,7</w:t>
            </w:r>
          </w:p>
        </w:tc>
        <w:tc>
          <w:tcPr>
            <w:tcW w:w="720" w:type="dxa"/>
            <w:tcBorders>
              <w:top w:val="single" w:sz="8" w:space="0" w:color="FFFFFF" w:themeColor="background1"/>
              <w:bottom w:val="single" w:sz="8" w:space="0" w:color="FFFFFF" w:themeColor="background1"/>
            </w:tcBorders>
            <w:shd w:val="clear" w:color="auto" w:fill="FFFFFF" w:themeFill="background1"/>
            <w:vAlign w:val="center"/>
          </w:tcPr>
          <w:p w14:paraId="3FBDE5B5" w14:textId="77777777" w:rsidR="00256A60" w:rsidRPr="00E04437" w:rsidRDefault="00256A60" w:rsidP="0070693A">
            <w:pPr>
              <w:jc w:val="center"/>
              <w:cnfStyle w:val="000000000000" w:firstRow="0" w:lastRow="0" w:firstColumn="0" w:lastColumn="0" w:oddVBand="0" w:evenVBand="0" w:oddHBand="0" w:evenHBand="0" w:firstRowFirstColumn="0" w:firstRowLastColumn="0" w:lastRowFirstColumn="0" w:lastRowLastColumn="0"/>
              <w:rPr>
                <w:sz w:val="20"/>
                <w:szCs w:val="20"/>
              </w:rPr>
            </w:pPr>
            <w:r w:rsidRPr="00E04437">
              <w:rPr>
                <w:sz w:val="20"/>
                <w:szCs w:val="20"/>
              </w:rPr>
              <w:t>-</w:t>
            </w:r>
          </w:p>
        </w:tc>
        <w:tc>
          <w:tcPr>
            <w:tcW w:w="540" w:type="dxa"/>
            <w:tcBorders>
              <w:top w:val="single" w:sz="8" w:space="0" w:color="FFFFFF" w:themeColor="background1"/>
              <w:bottom w:val="single" w:sz="8" w:space="0" w:color="FFFFFF" w:themeColor="background1"/>
              <w:right w:val="single" w:sz="24" w:space="0" w:color="FFFFFF" w:themeColor="background1"/>
            </w:tcBorders>
            <w:shd w:val="clear" w:color="auto" w:fill="FFFFFF" w:themeFill="background1"/>
            <w:vAlign w:val="center"/>
          </w:tcPr>
          <w:p w14:paraId="3FBDE5B6" w14:textId="77777777" w:rsidR="00256A60" w:rsidRPr="00E04437" w:rsidRDefault="00256A60" w:rsidP="0070693A">
            <w:pPr>
              <w:jc w:val="center"/>
              <w:cnfStyle w:val="000000000000" w:firstRow="0" w:lastRow="0" w:firstColumn="0" w:lastColumn="0" w:oddVBand="0" w:evenVBand="0" w:oddHBand="0" w:evenHBand="0" w:firstRowFirstColumn="0" w:firstRowLastColumn="0" w:lastRowFirstColumn="0" w:lastRowLastColumn="0"/>
              <w:rPr>
                <w:sz w:val="20"/>
                <w:szCs w:val="20"/>
              </w:rPr>
            </w:pPr>
            <w:r w:rsidRPr="00E04437">
              <w:rPr>
                <w:sz w:val="20"/>
                <w:szCs w:val="20"/>
              </w:rPr>
              <w:t>-</w:t>
            </w:r>
          </w:p>
        </w:tc>
      </w:tr>
    </w:tbl>
    <w:p w14:paraId="3FBDE5B8" w14:textId="77777777" w:rsidR="00585C15" w:rsidRPr="00E04437" w:rsidRDefault="00585C15" w:rsidP="0070693A">
      <w:pPr>
        <w:pStyle w:val="Kop2"/>
        <w:spacing w:line="240" w:lineRule="auto"/>
      </w:pPr>
      <w:bookmarkStart w:id="26" w:name="_Toc374611456"/>
      <w:r w:rsidRPr="00E04437">
        <w:t>Urea value analysis</w:t>
      </w:r>
      <w:bookmarkEnd w:id="26"/>
    </w:p>
    <w:p w14:paraId="3FBDE5B9" w14:textId="77777777" w:rsidR="00806126" w:rsidRPr="00E04437" w:rsidRDefault="00585C15" w:rsidP="0070693A">
      <w:pPr>
        <w:spacing w:line="240" w:lineRule="auto"/>
        <w:jc w:val="both"/>
      </w:pPr>
      <w:r w:rsidRPr="00E04437">
        <w:t xml:space="preserve">The urea values of three batches of USAC 3,6 granules have been </w:t>
      </w:r>
      <w:r w:rsidR="004860AE" w:rsidRPr="00E04437">
        <w:t>tested by</w:t>
      </w:r>
      <w:r w:rsidRPr="00E04437">
        <w:t xml:space="preserve"> external laboratory</w:t>
      </w:r>
      <w:r w:rsidR="004860AE" w:rsidRPr="00E04437">
        <w:t xml:space="preserve"> Everiss</w:t>
      </w:r>
      <w:r w:rsidR="0029224D">
        <w:t>. The values are shown in t</w:t>
      </w:r>
      <w:r w:rsidR="00372BD5">
        <w:t>able 4</w:t>
      </w:r>
      <w:r w:rsidRPr="00E04437">
        <w:t>.</w:t>
      </w:r>
    </w:p>
    <w:p w14:paraId="3FBDE5BA" w14:textId="77777777" w:rsidR="00B45F18" w:rsidRPr="00E04437" w:rsidRDefault="00B45F18" w:rsidP="0070693A">
      <w:pPr>
        <w:pStyle w:val="Bijschrift"/>
        <w:keepNext/>
      </w:pPr>
      <w:r w:rsidRPr="00E04437">
        <w:t xml:space="preserve">Table </w:t>
      </w:r>
      <w:fldSimple w:instr=" SEQ Table \* ARABIC ">
        <w:r w:rsidR="00A97812">
          <w:rPr>
            <w:noProof/>
          </w:rPr>
          <w:t>4</w:t>
        </w:r>
      </w:fldSimple>
      <w:r w:rsidRPr="00E04437">
        <w:t>: Urea value of USAC 3,6 granules</w:t>
      </w:r>
    </w:p>
    <w:tbl>
      <w:tblPr>
        <w:tblStyle w:val="Gemiddeldraster3-accent1"/>
        <w:tblW w:w="0" w:type="auto"/>
        <w:tblInd w:w="108" w:type="dxa"/>
        <w:tblLook w:val="04A0" w:firstRow="1" w:lastRow="0" w:firstColumn="1" w:lastColumn="0" w:noHBand="0" w:noVBand="1"/>
      </w:tblPr>
      <w:tblGrid>
        <w:gridCol w:w="2520"/>
        <w:gridCol w:w="1737"/>
        <w:gridCol w:w="1737"/>
        <w:gridCol w:w="1737"/>
        <w:gridCol w:w="1629"/>
      </w:tblGrid>
      <w:tr w:rsidR="00BE1CBA" w:rsidRPr="00E04437" w14:paraId="3FBDE5C0" w14:textId="77777777" w:rsidTr="004304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Borders>
              <w:right w:val="single" w:sz="24" w:space="0" w:color="FFFFFF" w:themeColor="background1"/>
            </w:tcBorders>
          </w:tcPr>
          <w:p w14:paraId="3FBDE5BB" w14:textId="77777777" w:rsidR="00BE1CBA" w:rsidRPr="00E04437" w:rsidRDefault="00BE1CBA" w:rsidP="0070693A">
            <w:pPr>
              <w:rPr>
                <w:sz w:val="20"/>
                <w:szCs w:val="18"/>
              </w:rPr>
            </w:pPr>
            <w:r w:rsidRPr="00E04437">
              <w:rPr>
                <w:sz w:val="20"/>
                <w:szCs w:val="18"/>
              </w:rPr>
              <w:t>Sample</w:t>
            </w:r>
          </w:p>
        </w:tc>
        <w:tc>
          <w:tcPr>
            <w:tcW w:w="1737" w:type="dxa"/>
            <w:tcBorders>
              <w:left w:val="single" w:sz="24" w:space="0" w:color="FFFFFF" w:themeColor="background1"/>
            </w:tcBorders>
          </w:tcPr>
          <w:p w14:paraId="3FBDE5BC" w14:textId="77777777" w:rsidR="00BE1CBA" w:rsidRPr="00E04437" w:rsidRDefault="00BE1CBA" w:rsidP="0070693A">
            <w:pPr>
              <w:cnfStyle w:val="100000000000" w:firstRow="1" w:lastRow="0" w:firstColumn="0" w:lastColumn="0" w:oddVBand="0" w:evenVBand="0" w:oddHBand="0" w:evenHBand="0" w:firstRowFirstColumn="0" w:firstRowLastColumn="0" w:lastRowFirstColumn="0" w:lastRowLastColumn="0"/>
              <w:rPr>
                <w:sz w:val="20"/>
                <w:szCs w:val="18"/>
              </w:rPr>
            </w:pPr>
            <w:r w:rsidRPr="00E04437">
              <w:rPr>
                <w:sz w:val="20"/>
                <w:szCs w:val="18"/>
              </w:rPr>
              <w:t>N total %</w:t>
            </w:r>
          </w:p>
        </w:tc>
        <w:tc>
          <w:tcPr>
            <w:tcW w:w="1737" w:type="dxa"/>
          </w:tcPr>
          <w:p w14:paraId="3FBDE5BD" w14:textId="77777777" w:rsidR="00BE1CBA" w:rsidRPr="00E04437" w:rsidRDefault="00BE1CBA" w:rsidP="0070693A">
            <w:pPr>
              <w:cnfStyle w:val="100000000000" w:firstRow="1" w:lastRow="0" w:firstColumn="0" w:lastColumn="0" w:oddVBand="0" w:evenVBand="0" w:oddHBand="0" w:evenHBand="0" w:firstRowFirstColumn="0" w:firstRowLastColumn="0" w:lastRowFirstColumn="0" w:lastRowLastColumn="0"/>
              <w:rPr>
                <w:sz w:val="20"/>
                <w:szCs w:val="18"/>
              </w:rPr>
            </w:pPr>
            <w:r w:rsidRPr="00E04437">
              <w:rPr>
                <w:sz w:val="20"/>
                <w:szCs w:val="18"/>
              </w:rPr>
              <w:t>N-Urea %</w:t>
            </w:r>
          </w:p>
        </w:tc>
        <w:tc>
          <w:tcPr>
            <w:tcW w:w="1737" w:type="dxa"/>
          </w:tcPr>
          <w:p w14:paraId="3FBDE5BE" w14:textId="77777777" w:rsidR="00BE1CBA" w:rsidRPr="00E04437" w:rsidRDefault="00BE1CBA" w:rsidP="0070693A">
            <w:pPr>
              <w:cnfStyle w:val="100000000000" w:firstRow="1" w:lastRow="0" w:firstColumn="0" w:lastColumn="0" w:oddVBand="0" w:evenVBand="0" w:oddHBand="0" w:evenHBand="0" w:firstRowFirstColumn="0" w:firstRowLastColumn="0" w:lastRowFirstColumn="0" w:lastRowLastColumn="0"/>
              <w:rPr>
                <w:sz w:val="20"/>
                <w:szCs w:val="18"/>
              </w:rPr>
            </w:pPr>
            <w:r w:rsidRPr="00E04437">
              <w:rPr>
                <w:sz w:val="20"/>
                <w:szCs w:val="18"/>
              </w:rPr>
              <w:t>N-</w:t>
            </w:r>
            <w:r w:rsidRPr="00E04437">
              <w:rPr>
                <w:sz w:val="20"/>
                <w:szCs w:val="20"/>
              </w:rPr>
              <w:t xml:space="preserve"> NH</w:t>
            </w:r>
            <w:r w:rsidRPr="00E04437">
              <w:rPr>
                <w:sz w:val="20"/>
                <w:szCs w:val="20"/>
                <w:vertAlign w:val="subscript"/>
              </w:rPr>
              <w:t xml:space="preserve">4 </w:t>
            </w:r>
            <w:r w:rsidRPr="00E04437">
              <w:rPr>
                <w:sz w:val="20"/>
                <w:szCs w:val="20"/>
              </w:rPr>
              <w:t>%</w:t>
            </w:r>
          </w:p>
        </w:tc>
        <w:tc>
          <w:tcPr>
            <w:tcW w:w="1629" w:type="dxa"/>
            <w:tcBorders>
              <w:right w:val="single" w:sz="24" w:space="0" w:color="FFFFFF" w:themeColor="background1"/>
            </w:tcBorders>
          </w:tcPr>
          <w:p w14:paraId="3FBDE5BF" w14:textId="77777777" w:rsidR="00BE1CBA" w:rsidRPr="00E04437" w:rsidRDefault="00BE1CBA" w:rsidP="0070693A">
            <w:pPr>
              <w:cnfStyle w:val="100000000000" w:firstRow="1" w:lastRow="0" w:firstColumn="0" w:lastColumn="0" w:oddVBand="0" w:evenVBand="0" w:oddHBand="0" w:evenHBand="0" w:firstRowFirstColumn="0" w:firstRowLastColumn="0" w:lastRowFirstColumn="0" w:lastRowLastColumn="0"/>
              <w:rPr>
                <w:sz w:val="20"/>
                <w:szCs w:val="18"/>
              </w:rPr>
            </w:pPr>
            <w:r w:rsidRPr="00E04437">
              <w:rPr>
                <w:sz w:val="20"/>
                <w:szCs w:val="20"/>
              </w:rPr>
              <w:t>P</w:t>
            </w:r>
            <w:r w:rsidRPr="00E04437">
              <w:rPr>
                <w:sz w:val="20"/>
                <w:szCs w:val="20"/>
                <w:vertAlign w:val="subscript"/>
              </w:rPr>
              <w:t>2</w:t>
            </w:r>
            <w:r w:rsidRPr="00E04437">
              <w:rPr>
                <w:sz w:val="20"/>
                <w:szCs w:val="20"/>
              </w:rPr>
              <w:t>O</w:t>
            </w:r>
            <w:r w:rsidRPr="00E04437">
              <w:rPr>
                <w:sz w:val="20"/>
                <w:szCs w:val="20"/>
                <w:vertAlign w:val="subscript"/>
              </w:rPr>
              <w:t xml:space="preserve">5 </w:t>
            </w:r>
            <w:r w:rsidRPr="00E04437">
              <w:rPr>
                <w:sz w:val="20"/>
                <w:szCs w:val="20"/>
              </w:rPr>
              <w:t>%</w:t>
            </w:r>
          </w:p>
        </w:tc>
      </w:tr>
      <w:tr w:rsidR="00BE1CBA" w:rsidRPr="00E04437" w14:paraId="3FBDE5C6" w14:textId="77777777" w:rsidTr="004304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Borders>
              <w:top w:val="single" w:sz="24" w:space="0" w:color="FFFFFF" w:themeColor="background1"/>
              <w:bottom w:val="single" w:sz="8" w:space="0" w:color="FFFFFF" w:themeColor="background1"/>
            </w:tcBorders>
          </w:tcPr>
          <w:p w14:paraId="3FBDE5C1" w14:textId="77777777" w:rsidR="00BE1CBA" w:rsidRPr="00E04437" w:rsidRDefault="00BE1CBA" w:rsidP="0070693A">
            <w:pPr>
              <w:rPr>
                <w:sz w:val="20"/>
                <w:szCs w:val="18"/>
              </w:rPr>
            </w:pPr>
            <w:r w:rsidRPr="00E04437">
              <w:rPr>
                <w:sz w:val="20"/>
                <w:szCs w:val="18"/>
              </w:rPr>
              <w:t>USPG 1/10/2013</w:t>
            </w:r>
          </w:p>
        </w:tc>
        <w:tc>
          <w:tcPr>
            <w:tcW w:w="1737" w:type="dxa"/>
            <w:shd w:val="clear" w:color="auto" w:fill="36FF90" w:themeFill="accent1" w:themeFillTint="99"/>
          </w:tcPr>
          <w:p w14:paraId="3FBDE5C2" w14:textId="77777777" w:rsidR="00BE1CBA" w:rsidRPr="00E04437" w:rsidRDefault="00BE1CBA" w:rsidP="0070693A">
            <w:pPr>
              <w:cnfStyle w:val="000000100000" w:firstRow="0" w:lastRow="0" w:firstColumn="0" w:lastColumn="0" w:oddVBand="0" w:evenVBand="0" w:oddHBand="1" w:evenHBand="0" w:firstRowFirstColumn="0" w:firstRowLastColumn="0" w:lastRowFirstColumn="0" w:lastRowLastColumn="0"/>
              <w:rPr>
                <w:sz w:val="20"/>
                <w:szCs w:val="18"/>
              </w:rPr>
            </w:pPr>
            <w:r w:rsidRPr="00E04437">
              <w:rPr>
                <w:sz w:val="20"/>
                <w:szCs w:val="18"/>
              </w:rPr>
              <w:t>19</w:t>
            </w:r>
            <w:r w:rsidR="00B469CE">
              <w:rPr>
                <w:sz w:val="20"/>
                <w:szCs w:val="18"/>
              </w:rPr>
              <w:t>,</w:t>
            </w:r>
            <w:r w:rsidRPr="00E04437">
              <w:rPr>
                <w:sz w:val="20"/>
                <w:szCs w:val="18"/>
              </w:rPr>
              <w:t>6</w:t>
            </w:r>
          </w:p>
        </w:tc>
        <w:tc>
          <w:tcPr>
            <w:tcW w:w="1737" w:type="dxa"/>
            <w:shd w:val="clear" w:color="auto" w:fill="36FF90" w:themeFill="accent1" w:themeFillTint="99"/>
          </w:tcPr>
          <w:p w14:paraId="3FBDE5C3" w14:textId="77777777" w:rsidR="00BE1CBA" w:rsidRPr="00E04437" w:rsidRDefault="00BE1CBA" w:rsidP="0070693A">
            <w:pPr>
              <w:cnfStyle w:val="000000100000" w:firstRow="0" w:lastRow="0" w:firstColumn="0" w:lastColumn="0" w:oddVBand="0" w:evenVBand="0" w:oddHBand="1" w:evenHBand="0" w:firstRowFirstColumn="0" w:firstRowLastColumn="0" w:lastRowFirstColumn="0" w:lastRowLastColumn="0"/>
              <w:rPr>
                <w:sz w:val="20"/>
                <w:szCs w:val="18"/>
              </w:rPr>
            </w:pPr>
            <w:r w:rsidRPr="00E04437">
              <w:rPr>
                <w:sz w:val="20"/>
                <w:szCs w:val="18"/>
              </w:rPr>
              <w:t>18</w:t>
            </w:r>
            <w:r w:rsidR="00B469CE">
              <w:rPr>
                <w:sz w:val="20"/>
                <w:szCs w:val="18"/>
              </w:rPr>
              <w:t>,</w:t>
            </w:r>
            <w:r w:rsidRPr="00E04437">
              <w:rPr>
                <w:sz w:val="20"/>
                <w:szCs w:val="18"/>
              </w:rPr>
              <w:t>3</w:t>
            </w:r>
          </w:p>
        </w:tc>
        <w:tc>
          <w:tcPr>
            <w:tcW w:w="1737" w:type="dxa"/>
            <w:shd w:val="clear" w:color="auto" w:fill="36FF90" w:themeFill="accent1" w:themeFillTint="99"/>
          </w:tcPr>
          <w:p w14:paraId="3FBDE5C4" w14:textId="77777777" w:rsidR="00BE1CBA" w:rsidRPr="00E04437" w:rsidRDefault="00BE1CBA" w:rsidP="0070693A">
            <w:pPr>
              <w:cnfStyle w:val="000000100000" w:firstRow="0" w:lastRow="0" w:firstColumn="0" w:lastColumn="0" w:oddVBand="0" w:evenVBand="0" w:oddHBand="1" w:evenHBand="0" w:firstRowFirstColumn="0" w:firstRowLastColumn="0" w:lastRowFirstColumn="0" w:lastRowLastColumn="0"/>
              <w:rPr>
                <w:sz w:val="20"/>
                <w:szCs w:val="18"/>
              </w:rPr>
            </w:pPr>
            <w:r w:rsidRPr="00E04437">
              <w:rPr>
                <w:sz w:val="20"/>
                <w:szCs w:val="18"/>
              </w:rPr>
              <w:t>1</w:t>
            </w:r>
            <w:r w:rsidR="00B469CE">
              <w:rPr>
                <w:sz w:val="20"/>
                <w:szCs w:val="18"/>
              </w:rPr>
              <w:t>,</w:t>
            </w:r>
            <w:r w:rsidRPr="00E04437">
              <w:rPr>
                <w:sz w:val="20"/>
                <w:szCs w:val="18"/>
              </w:rPr>
              <w:t>3</w:t>
            </w:r>
          </w:p>
        </w:tc>
        <w:tc>
          <w:tcPr>
            <w:tcW w:w="1629" w:type="dxa"/>
            <w:tcBorders>
              <w:right w:val="single" w:sz="24" w:space="0" w:color="FFFFFF" w:themeColor="background1"/>
            </w:tcBorders>
            <w:shd w:val="clear" w:color="auto" w:fill="36FF90" w:themeFill="accent1" w:themeFillTint="99"/>
          </w:tcPr>
          <w:p w14:paraId="3FBDE5C5" w14:textId="77777777" w:rsidR="00BE1CBA" w:rsidRPr="00E04437" w:rsidRDefault="00BE1CBA" w:rsidP="0070693A">
            <w:pPr>
              <w:cnfStyle w:val="000000100000" w:firstRow="0" w:lastRow="0" w:firstColumn="0" w:lastColumn="0" w:oddVBand="0" w:evenVBand="0" w:oddHBand="1" w:evenHBand="0" w:firstRowFirstColumn="0" w:firstRowLastColumn="0" w:lastRowFirstColumn="0" w:lastRowLastColumn="0"/>
              <w:rPr>
                <w:sz w:val="20"/>
                <w:szCs w:val="18"/>
              </w:rPr>
            </w:pPr>
            <w:r w:rsidRPr="00E04437">
              <w:rPr>
                <w:sz w:val="20"/>
                <w:szCs w:val="18"/>
              </w:rPr>
              <w:t>12</w:t>
            </w:r>
            <w:r w:rsidR="00B469CE">
              <w:rPr>
                <w:sz w:val="20"/>
                <w:szCs w:val="18"/>
              </w:rPr>
              <w:t>,</w:t>
            </w:r>
            <w:r w:rsidRPr="00E04437">
              <w:rPr>
                <w:sz w:val="20"/>
                <w:szCs w:val="18"/>
              </w:rPr>
              <w:t>0</w:t>
            </w:r>
          </w:p>
        </w:tc>
      </w:tr>
      <w:tr w:rsidR="00BE1CBA" w:rsidRPr="00E04437" w14:paraId="3FBDE5CC" w14:textId="77777777" w:rsidTr="00430414">
        <w:tc>
          <w:tcPr>
            <w:cnfStyle w:val="001000000000" w:firstRow="0" w:lastRow="0" w:firstColumn="1" w:lastColumn="0" w:oddVBand="0" w:evenVBand="0" w:oddHBand="0" w:evenHBand="0" w:firstRowFirstColumn="0" w:firstRowLastColumn="0" w:lastRowFirstColumn="0" w:lastRowLastColumn="0"/>
            <w:tcW w:w="2520" w:type="dxa"/>
            <w:tcBorders>
              <w:top w:val="single" w:sz="8" w:space="0" w:color="FFFFFF" w:themeColor="background1"/>
              <w:bottom w:val="single" w:sz="8" w:space="0" w:color="FFFFFF" w:themeColor="background1"/>
            </w:tcBorders>
          </w:tcPr>
          <w:p w14:paraId="3FBDE5C7" w14:textId="77777777" w:rsidR="00BE1CBA" w:rsidRPr="00E04437" w:rsidRDefault="00BE1CBA" w:rsidP="0070693A">
            <w:pPr>
              <w:rPr>
                <w:sz w:val="20"/>
                <w:szCs w:val="18"/>
              </w:rPr>
            </w:pPr>
            <w:r w:rsidRPr="00E04437">
              <w:rPr>
                <w:sz w:val="20"/>
                <w:szCs w:val="18"/>
              </w:rPr>
              <w:t>USPG 31/10/2013</w:t>
            </w:r>
          </w:p>
        </w:tc>
        <w:tc>
          <w:tcPr>
            <w:tcW w:w="1737" w:type="dxa"/>
            <w:shd w:val="clear" w:color="auto" w:fill="FFFFFF" w:themeFill="background1"/>
          </w:tcPr>
          <w:p w14:paraId="3FBDE5C8" w14:textId="77777777" w:rsidR="00BE1CBA" w:rsidRPr="00E04437" w:rsidRDefault="00BE1CBA" w:rsidP="0070693A">
            <w:pPr>
              <w:cnfStyle w:val="000000000000" w:firstRow="0" w:lastRow="0" w:firstColumn="0" w:lastColumn="0" w:oddVBand="0" w:evenVBand="0" w:oddHBand="0" w:evenHBand="0" w:firstRowFirstColumn="0" w:firstRowLastColumn="0" w:lastRowFirstColumn="0" w:lastRowLastColumn="0"/>
              <w:rPr>
                <w:sz w:val="20"/>
                <w:szCs w:val="18"/>
              </w:rPr>
            </w:pPr>
            <w:r w:rsidRPr="00E04437">
              <w:rPr>
                <w:sz w:val="20"/>
                <w:szCs w:val="18"/>
              </w:rPr>
              <w:t>20</w:t>
            </w:r>
            <w:r w:rsidR="00B469CE">
              <w:rPr>
                <w:sz w:val="20"/>
                <w:szCs w:val="18"/>
              </w:rPr>
              <w:t>,</w:t>
            </w:r>
            <w:r w:rsidRPr="00E04437">
              <w:rPr>
                <w:sz w:val="20"/>
                <w:szCs w:val="18"/>
              </w:rPr>
              <w:t>7</w:t>
            </w:r>
          </w:p>
        </w:tc>
        <w:tc>
          <w:tcPr>
            <w:tcW w:w="1737" w:type="dxa"/>
            <w:shd w:val="clear" w:color="auto" w:fill="FFFFFF" w:themeFill="background1"/>
          </w:tcPr>
          <w:p w14:paraId="3FBDE5C9" w14:textId="77777777" w:rsidR="00BE1CBA" w:rsidRPr="00E04437" w:rsidRDefault="00BE1CBA" w:rsidP="0070693A">
            <w:pPr>
              <w:cnfStyle w:val="000000000000" w:firstRow="0" w:lastRow="0" w:firstColumn="0" w:lastColumn="0" w:oddVBand="0" w:evenVBand="0" w:oddHBand="0" w:evenHBand="0" w:firstRowFirstColumn="0" w:firstRowLastColumn="0" w:lastRowFirstColumn="0" w:lastRowLastColumn="0"/>
              <w:rPr>
                <w:sz w:val="20"/>
                <w:szCs w:val="18"/>
              </w:rPr>
            </w:pPr>
            <w:r w:rsidRPr="00E04437">
              <w:rPr>
                <w:sz w:val="20"/>
                <w:szCs w:val="18"/>
              </w:rPr>
              <w:t>18</w:t>
            </w:r>
            <w:r w:rsidR="00B469CE">
              <w:rPr>
                <w:sz w:val="20"/>
                <w:szCs w:val="18"/>
              </w:rPr>
              <w:t>,</w:t>
            </w:r>
            <w:r w:rsidRPr="00E04437">
              <w:rPr>
                <w:sz w:val="20"/>
                <w:szCs w:val="18"/>
              </w:rPr>
              <w:t>8</w:t>
            </w:r>
          </w:p>
        </w:tc>
        <w:tc>
          <w:tcPr>
            <w:tcW w:w="1737" w:type="dxa"/>
            <w:shd w:val="clear" w:color="auto" w:fill="FFFFFF" w:themeFill="background1"/>
          </w:tcPr>
          <w:p w14:paraId="3FBDE5CA" w14:textId="77777777" w:rsidR="00BE1CBA" w:rsidRPr="00E04437" w:rsidRDefault="00BE1CBA" w:rsidP="0070693A">
            <w:pPr>
              <w:cnfStyle w:val="000000000000" w:firstRow="0" w:lastRow="0" w:firstColumn="0" w:lastColumn="0" w:oddVBand="0" w:evenVBand="0" w:oddHBand="0" w:evenHBand="0" w:firstRowFirstColumn="0" w:firstRowLastColumn="0" w:lastRowFirstColumn="0" w:lastRowLastColumn="0"/>
              <w:rPr>
                <w:sz w:val="20"/>
                <w:szCs w:val="18"/>
              </w:rPr>
            </w:pPr>
            <w:r w:rsidRPr="00E04437">
              <w:rPr>
                <w:sz w:val="20"/>
                <w:szCs w:val="18"/>
              </w:rPr>
              <w:t>1</w:t>
            </w:r>
            <w:r w:rsidR="00B469CE">
              <w:rPr>
                <w:sz w:val="20"/>
                <w:szCs w:val="18"/>
              </w:rPr>
              <w:t>,</w:t>
            </w:r>
            <w:r w:rsidRPr="00E04437">
              <w:rPr>
                <w:sz w:val="20"/>
                <w:szCs w:val="18"/>
              </w:rPr>
              <w:t>9</w:t>
            </w:r>
          </w:p>
        </w:tc>
        <w:tc>
          <w:tcPr>
            <w:tcW w:w="1629" w:type="dxa"/>
            <w:tcBorders>
              <w:right w:val="single" w:sz="24" w:space="0" w:color="FFFFFF" w:themeColor="background1"/>
            </w:tcBorders>
            <w:shd w:val="clear" w:color="auto" w:fill="FFFFFF" w:themeFill="background1"/>
          </w:tcPr>
          <w:p w14:paraId="3FBDE5CB" w14:textId="77777777" w:rsidR="00BE1CBA" w:rsidRPr="00E04437" w:rsidRDefault="00BE1CBA" w:rsidP="0070693A">
            <w:pPr>
              <w:cnfStyle w:val="000000000000" w:firstRow="0" w:lastRow="0" w:firstColumn="0" w:lastColumn="0" w:oddVBand="0" w:evenVBand="0" w:oddHBand="0" w:evenHBand="0" w:firstRowFirstColumn="0" w:firstRowLastColumn="0" w:lastRowFirstColumn="0" w:lastRowLastColumn="0"/>
              <w:rPr>
                <w:sz w:val="20"/>
                <w:szCs w:val="18"/>
              </w:rPr>
            </w:pPr>
            <w:r w:rsidRPr="00E04437">
              <w:rPr>
                <w:sz w:val="20"/>
                <w:szCs w:val="18"/>
              </w:rPr>
              <w:t>12</w:t>
            </w:r>
            <w:r w:rsidR="00B469CE">
              <w:rPr>
                <w:sz w:val="20"/>
                <w:szCs w:val="18"/>
              </w:rPr>
              <w:t>,</w:t>
            </w:r>
            <w:r w:rsidRPr="00E04437">
              <w:rPr>
                <w:sz w:val="20"/>
                <w:szCs w:val="18"/>
              </w:rPr>
              <w:t>0</w:t>
            </w:r>
          </w:p>
        </w:tc>
      </w:tr>
      <w:tr w:rsidR="00BE1CBA" w:rsidRPr="00E04437" w14:paraId="3FBDE5D2" w14:textId="77777777" w:rsidTr="004304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Borders>
              <w:bottom w:val="single" w:sz="8" w:space="0" w:color="FFFFFF" w:themeColor="background1"/>
            </w:tcBorders>
          </w:tcPr>
          <w:p w14:paraId="3FBDE5CD" w14:textId="77777777" w:rsidR="00BE1CBA" w:rsidRPr="00E04437" w:rsidRDefault="00BE1CBA" w:rsidP="0070693A">
            <w:pPr>
              <w:rPr>
                <w:sz w:val="20"/>
                <w:szCs w:val="18"/>
              </w:rPr>
            </w:pPr>
            <w:r w:rsidRPr="00E04437">
              <w:rPr>
                <w:sz w:val="20"/>
                <w:szCs w:val="18"/>
              </w:rPr>
              <w:t>USPG + Recycle 31/10/2013</w:t>
            </w:r>
          </w:p>
        </w:tc>
        <w:tc>
          <w:tcPr>
            <w:tcW w:w="1737" w:type="dxa"/>
            <w:shd w:val="clear" w:color="auto" w:fill="36FF90" w:themeFill="accent1" w:themeFillTint="99"/>
          </w:tcPr>
          <w:p w14:paraId="3FBDE5CE" w14:textId="77777777" w:rsidR="00BE1CBA" w:rsidRPr="00E04437" w:rsidRDefault="00BE1CBA" w:rsidP="0070693A">
            <w:pPr>
              <w:cnfStyle w:val="000000100000" w:firstRow="0" w:lastRow="0" w:firstColumn="0" w:lastColumn="0" w:oddVBand="0" w:evenVBand="0" w:oddHBand="1" w:evenHBand="0" w:firstRowFirstColumn="0" w:firstRowLastColumn="0" w:lastRowFirstColumn="0" w:lastRowLastColumn="0"/>
              <w:rPr>
                <w:sz w:val="20"/>
                <w:szCs w:val="18"/>
              </w:rPr>
            </w:pPr>
            <w:r w:rsidRPr="00E04437">
              <w:rPr>
                <w:sz w:val="20"/>
                <w:szCs w:val="18"/>
              </w:rPr>
              <w:t>20</w:t>
            </w:r>
            <w:r w:rsidR="00B469CE">
              <w:rPr>
                <w:sz w:val="20"/>
                <w:szCs w:val="18"/>
              </w:rPr>
              <w:t>,</w:t>
            </w:r>
            <w:r w:rsidRPr="00E04437">
              <w:rPr>
                <w:sz w:val="20"/>
                <w:szCs w:val="18"/>
              </w:rPr>
              <w:t>4</w:t>
            </w:r>
          </w:p>
        </w:tc>
        <w:tc>
          <w:tcPr>
            <w:tcW w:w="1737" w:type="dxa"/>
            <w:shd w:val="clear" w:color="auto" w:fill="36FF90" w:themeFill="accent1" w:themeFillTint="99"/>
          </w:tcPr>
          <w:p w14:paraId="3FBDE5CF" w14:textId="77777777" w:rsidR="00BE1CBA" w:rsidRPr="00E04437" w:rsidRDefault="00BE1CBA" w:rsidP="0070693A">
            <w:pPr>
              <w:cnfStyle w:val="000000100000" w:firstRow="0" w:lastRow="0" w:firstColumn="0" w:lastColumn="0" w:oddVBand="0" w:evenVBand="0" w:oddHBand="1" w:evenHBand="0" w:firstRowFirstColumn="0" w:firstRowLastColumn="0" w:lastRowFirstColumn="0" w:lastRowLastColumn="0"/>
              <w:rPr>
                <w:sz w:val="20"/>
                <w:szCs w:val="18"/>
              </w:rPr>
            </w:pPr>
            <w:r w:rsidRPr="00E04437">
              <w:rPr>
                <w:sz w:val="20"/>
                <w:szCs w:val="18"/>
              </w:rPr>
              <w:t>18</w:t>
            </w:r>
            <w:r w:rsidR="00B469CE">
              <w:rPr>
                <w:sz w:val="20"/>
                <w:szCs w:val="18"/>
              </w:rPr>
              <w:t>,</w:t>
            </w:r>
            <w:r w:rsidRPr="00E04437">
              <w:rPr>
                <w:sz w:val="20"/>
                <w:szCs w:val="18"/>
              </w:rPr>
              <w:t>3</w:t>
            </w:r>
          </w:p>
        </w:tc>
        <w:tc>
          <w:tcPr>
            <w:tcW w:w="1737" w:type="dxa"/>
            <w:shd w:val="clear" w:color="auto" w:fill="36FF90" w:themeFill="accent1" w:themeFillTint="99"/>
          </w:tcPr>
          <w:p w14:paraId="3FBDE5D0" w14:textId="77777777" w:rsidR="00BE1CBA" w:rsidRPr="00E04437" w:rsidRDefault="00BE1CBA" w:rsidP="0070693A">
            <w:pPr>
              <w:cnfStyle w:val="000000100000" w:firstRow="0" w:lastRow="0" w:firstColumn="0" w:lastColumn="0" w:oddVBand="0" w:evenVBand="0" w:oddHBand="1" w:evenHBand="0" w:firstRowFirstColumn="0" w:firstRowLastColumn="0" w:lastRowFirstColumn="0" w:lastRowLastColumn="0"/>
              <w:rPr>
                <w:sz w:val="20"/>
                <w:szCs w:val="18"/>
              </w:rPr>
            </w:pPr>
            <w:r w:rsidRPr="00E04437">
              <w:rPr>
                <w:sz w:val="20"/>
                <w:szCs w:val="18"/>
              </w:rPr>
              <w:t>2</w:t>
            </w:r>
            <w:r w:rsidR="00B469CE">
              <w:rPr>
                <w:sz w:val="20"/>
                <w:szCs w:val="18"/>
              </w:rPr>
              <w:t>,</w:t>
            </w:r>
            <w:r w:rsidRPr="00E04437">
              <w:rPr>
                <w:sz w:val="20"/>
                <w:szCs w:val="18"/>
              </w:rPr>
              <w:t>1</w:t>
            </w:r>
          </w:p>
        </w:tc>
        <w:tc>
          <w:tcPr>
            <w:tcW w:w="1629" w:type="dxa"/>
            <w:tcBorders>
              <w:right w:val="single" w:sz="24" w:space="0" w:color="FFFFFF" w:themeColor="background1"/>
            </w:tcBorders>
            <w:shd w:val="clear" w:color="auto" w:fill="36FF90" w:themeFill="accent1" w:themeFillTint="99"/>
          </w:tcPr>
          <w:p w14:paraId="3FBDE5D1" w14:textId="77777777" w:rsidR="00BE1CBA" w:rsidRPr="00E04437" w:rsidRDefault="00BE1CBA" w:rsidP="0070693A">
            <w:pPr>
              <w:cnfStyle w:val="000000100000" w:firstRow="0" w:lastRow="0" w:firstColumn="0" w:lastColumn="0" w:oddVBand="0" w:evenVBand="0" w:oddHBand="1" w:evenHBand="0" w:firstRowFirstColumn="0" w:firstRowLastColumn="0" w:lastRowFirstColumn="0" w:lastRowLastColumn="0"/>
              <w:rPr>
                <w:sz w:val="20"/>
                <w:szCs w:val="18"/>
              </w:rPr>
            </w:pPr>
            <w:r w:rsidRPr="00E04437">
              <w:rPr>
                <w:sz w:val="20"/>
                <w:szCs w:val="18"/>
              </w:rPr>
              <w:t>12</w:t>
            </w:r>
            <w:r w:rsidR="00B469CE">
              <w:rPr>
                <w:sz w:val="20"/>
                <w:szCs w:val="18"/>
              </w:rPr>
              <w:t>,</w:t>
            </w:r>
            <w:r w:rsidRPr="00E04437">
              <w:rPr>
                <w:sz w:val="20"/>
                <w:szCs w:val="18"/>
              </w:rPr>
              <w:t>0</w:t>
            </w:r>
          </w:p>
        </w:tc>
      </w:tr>
      <w:tr w:rsidR="00BE1CBA" w:rsidRPr="00E04437" w14:paraId="3FBDE5D8" w14:textId="77777777" w:rsidTr="00430414">
        <w:tc>
          <w:tcPr>
            <w:cnfStyle w:val="001000000000" w:firstRow="0" w:lastRow="0" w:firstColumn="1" w:lastColumn="0" w:oddVBand="0" w:evenVBand="0" w:oddHBand="0" w:evenHBand="0" w:firstRowFirstColumn="0" w:firstRowLastColumn="0" w:lastRowFirstColumn="0" w:lastRowLastColumn="0"/>
            <w:tcW w:w="2520" w:type="dxa"/>
            <w:tcBorders>
              <w:top w:val="single" w:sz="8" w:space="0" w:color="FFFFFF" w:themeColor="background1"/>
              <w:bottom w:val="single" w:sz="8" w:space="0" w:color="FFFFFF" w:themeColor="background1"/>
            </w:tcBorders>
          </w:tcPr>
          <w:p w14:paraId="3FBDE5D3" w14:textId="77777777" w:rsidR="00BE1CBA" w:rsidRPr="00E04437" w:rsidRDefault="00BE1CBA" w:rsidP="0070693A">
            <w:pPr>
              <w:rPr>
                <w:sz w:val="20"/>
                <w:szCs w:val="18"/>
              </w:rPr>
            </w:pPr>
            <w:r w:rsidRPr="00E04437">
              <w:rPr>
                <w:sz w:val="20"/>
                <w:szCs w:val="18"/>
              </w:rPr>
              <w:t>Average</w:t>
            </w:r>
          </w:p>
        </w:tc>
        <w:tc>
          <w:tcPr>
            <w:tcW w:w="1737" w:type="dxa"/>
            <w:tcBorders>
              <w:bottom w:val="single" w:sz="8" w:space="0" w:color="FFFFFF" w:themeColor="background1"/>
            </w:tcBorders>
            <w:shd w:val="clear" w:color="auto" w:fill="FFFFFF" w:themeFill="background1"/>
          </w:tcPr>
          <w:p w14:paraId="3FBDE5D4" w14:textId="77777777" w:rsidR="00BE1CBA" w:rsidRPr="00E04437" w:rsidRDefault="00BE1CBA" w:rsidP="0070693A">
            <w:pPr>
              <w:cnfStyle w:val="000000000000" w:firstRow="0" w:lastRow="0" w:firstColumn="0" w:lastColumn="0" w:oddVBand="0" w:evenVBand="0" w:oddHBand="0" w:evenHBand="0" w:firstRowFirstColumn="0" w:firstRowLastColumn="0" w:lastRowFirstColumn="0" w:lastRowLastColumn="0"/>
              <w:rPr>
                <w:sz w:val="20"/>
                <w:szCs w:val="18"/>
              </w:rPr>
            </w:pPr>
            <w:r w:rsidRPr="00E04437">
              <w:rPr>
                <w:sz w:val="20"/>
                <w:szCs w:val="18"/>
              </w:rPr>
              <w:t>20</w:t>
            </w:r>
            <w:r w:rsidR="00B469CE">
              <w:rPr>
                <w:sz w:val="20"/>
                <w:szCs w:val="18"/>
              </w:rPr>
              <w:t>,</w:t>
            </w:r>
            <w:r w:rsidRPr="00E04437">
              <w:rPr>
                <w:sz w:val="20"/>
                <w:szCs w:val="18"/>
              </w:rPr>
              <w:t>23</w:t>
            </w:r>
          </w:p>
        </w:tc>
        <w:tc>
          <w:tcPr>
            <w:tcW w:w="1737" w:type="dxa"/>
            <w:tcBorders>
              <w:bottom w:val="single" w:sz="8" w:space="0" w:color="FFFFFF" w:themeColor="background1"/>
            </w:tcBorders>
            <w:shd w:val="clear" w:color="auto" w:fill="FFFFFF" w:themeFill="background1"/>
          </w:tcPr>
          <w:p w14:paraId="3FBDE5D5" w14:textId="77777777" w:rsidR="00BE1CBA" w:rsidRPr="00E04437" w:rsidRDefault="00BE1CBA" w:rsidP="0070693A">
            <w:pPr>
              <w:cnfStyle w:val="000000000000" w:firstRow="0" w:lastRow="0" w:firstColumn="0" w:lastColumn="0" w:oddVBand="0" w:evenVBand="0" w:oddHBand="0" w:evenHBand="0" w:firstRowFirstColumn="0" w:firstRowLastColumn="0" w:lastRowFirstColumn="0" w:lastRowLastColumn="0"/>
              <w:rPr>
                <w:sz w:val="20"/>
                <w:szCs w:val="18"/>
              </w:rPr>
            </w:pPr>
            <w:r w:rsidRPr="00E04437">
              <w:rPr>
                <w:sz w:val="20"/>
                <w:szCs w:val="18"/>
              </w:rPr>
              <w:t>18</w:t>
            </w:r>
            <w:r w:rsidR="00B469CE">
              <w:rPr>
                <w:sz w:val="20"/>
                <w:szCs w:val="18"/>
              </w:rPr>
              <w:t>,</w:t>
            </w:r>
            <w:r w:rsidRPr="00E04437">
              <w:rPr>
                <w:sz w:val="20"/>
                <w:szCs w:val="18"/>
              </w:rPr>
              <w:t>46</w:t>
            </w:r>
          </w:p>
        </w:tc>
        <w:tc>
          <w:tcPr>
            <w:tcW w:w="1737" w:type="dxa"/>
            <w:tcBorders>
              <w:bottom w:val="single" w:sz="8" w:space="0" w:color="FFFFFF" w:themeColor="background1"/>
            </w:tcBorders>
            <w:shd w:val="clear" w:color="auto" w:fill="FFFFFF" w:themeFill="background1"/>
          </w:tcPr>
          <w:p w14:paraId="3FBDE5D6" w14:textId="77777777" w:rsidR="00BE1CBA" w:rsidRPr="00E04437" w:rsidRDefault="00BE1CBA" w:rsidP="0070693A">
            <w:pPr>
              <w:cnfStyle w:val="000000000000" w:firstRow="0" w:lastRow="0" w:firstColumn="0" w:lastColumn="0" w:oddVBand="0" w:evenVBand="0" w:oddHBand="0" w:evenHBand="0" w:firstRowFirstColumn="0" w:firstRowLastColumn="0" w:lastRowFirstColumn="0" w:lastRowLastColumn="0"/>
              <w:rPr>
                <w:sz w:val="20"/>
                <w:szCs w:val="18"/>
              </w:rPr>
            </w:pPr>
            <w:r w:rsidRPr="00E04437">
              <w:rPr>
                <w:sz w:val="20"/>
                <w:szCs w:val="18"/>
              </w:rPr>
              <w:t>1</w:t>
            </w:r>
            <w:r w:rsidR="00B469CE">
              <w:rPr>
                <w:sz w:val="20"/>
                <w:szCs w:val="18"/>
              </w:rPr>
              <w:t>,</w:t>
            </w:r>
            <w:r w:rsidRPr="00E04437">
              <w:rPr>
                <w:sz w:val="20"/>
                <w:szCs w:val="18"/>
              </w:rPr>
              <w:t>76</w:t>
            </w:r>
          </w:p>
        </w:tc>
        <w:tc>
          <w:tcPr>
            <w:tcW w:w="1629" w:type="dxa"/>
            <w:tcBorders>
              <w:bottom w:val="single" w:sz="8" w:space="0" w:color="FFFFFF" w:themeColor="background1"/>
              <w:right w:val="single" w:sz="24" w:space="0" w:color="FFFFFF" w:themeColor="background1"/>
            </w:tcBorders>
            <w:shd w:val="clear" w:color="auto" w:fill="FFFFFF" w:themeFill="background1"/>
          </w:tcPr>
          <w:p w14:paraId="3FBDE5D7" w14:textId="77777777" w:rsidR="00BE1CBA" w:rsidRPr="00E04437" w:rsidRDefault="00BE1CBA" w:rsidP="0070693A">
            <w:pPr>
              <w:cnfStyle w:val="000000000000" w:firstRow="0" w:lastRow="0" w:firstColumn="0" w:lastColumn="0" w:oddVBand="0" w:evenVBand="0" w:oddHBand="0" w:evenHBand="0" w:firstRowFirstColumn="0" w:firstRowLastColumn="0" w:lastRowFirstColumn="0" w:lastRowLastColumn="0"/>
              <w:rPr>
                <w:sz w:val="20"/>
                <w:szCs w:val="18"/>
              </w:rPr>
            </w:pPr>
            <w:r w:rsidRPr="00E04437">
              <w:rPr>
                <w:sz w:val="20"/>
                <w:szCs w:val="18"/>
              </w:rPr>
              <w:t>12</w:t>
            </w:r>
            <w:r w:rsidR="00B469CE">
              <w:rPr>
                <w:sz w:val="20"/>
                <w:szCs w:val="18"/>
              </w:rPr>
              <w:t>,</w:t>
            </w:r>
            <w:r w:rsidRPr="00E04437">
              <w:rPr>
                <w:sz w:val="20"/>
                <w:szCs w:val="18"/>
              </w:rPr>
              <w:t>0</w:t>
            </w:r>
          </w:p>
        </w:tc>
      </w:tr>
    </w:tbl>
    <w:p w14:paraId="3FBDE5D9" w14:textId="77777777" w:rsidR="00B45F18" w:rsidRPr="00E04437" w:rsidRDefault="00B45F18" w:rsidP="0070693A">
      <w:pPr>
        <w:pStyle w:val="Kop2"/>
        <w:spacing w:line="240" w:lineRule="auto"/>
      </w:pPr>
      <w:bookmarkStart w:id="27" w:name="_Toc374611457"/>
      <w:r w:rsidRPr="00E04437">
        <w:t>Cost estimation</w:t>
      </w:r>
      <w:bookmarkEnd w:id="27"/>
    </w:p>
    <w:p w14:paraId="3FBDE5DA" w14:textId="77777777" w:rsidR="00806126" w:rsidRPr="00E04437" w:rsidRDefault="00B45F18" w:rsidP="0070693A">
      <w:pPr>
        <w:spacing w:line="240" w:lineRule="auto"/>
        <w:jc w:val="both"/>
      </w:pPr>
      <w:r w:rsidRPr="00E04437">
        <w:t xml:space="preserve">A </w:t>
      </w:r>
      <w:r w:rsidR="0029224D">
        <w:t xml:space="preserve">rough </w:t>
      </w:r>
      <w:r w:rsidRPr="00E04437">
        <w:t xml:space="preserve">estimation has been done on the costs of the alterations required for the USAC 3,6 method. The quantities used to calculate the required storage space and other factors </w:t>
      </w:r>
      <w:r w:rsidR="0042086F" w:rsidRPr="00E04437">
        <w:t>have been derived from</w:t>
      </w:r>
      <w:r w:rsidRPr="00E04437">
        <w:t xml:space="preserve"> the current process requirements</w:t>
      </w:r>
      <w:r w:rsidR="00394E41">
        <w:t xml:space="preserve">. </w:t>
      </w:r>
      <w:r w:rsidR="001E658C">
        <w:t xml:space="preserve">The average production is </w:t>
      </w:r>
      <w:r w:rsidR="0029224D">
        <w:t xml:space="preserve">approximately </w:t>
      </w:r>
      <w:r w:rsidR="001E658C">
        <w:t>30 metric tonnes</w:t>
      </w:r>
      <w:r w:rsidR="00394E41">
        <w:t xml:space="preserve"> of granules</w:t>
      </w:r>
      <w:r w:rsidR="001E658C">
        <w:t xml:space="preserve"> per hour, which correlates to 20t of US</w:t>
      </w:r>
      <w:r w:rsidR="0029224D">
        <w:t>AC</w:t>
      </w:r>
      <w:r w:rsidR="001E658C">
        <w:t xml:space="preserve"> solution required per hour.</w:t>
      </w:r>
      <w:r w:rsidR="00394E41">
        <w:t xml:space="preserve"> A run of USP granules would last continuously for 3 days, requiring 1440t of US. Taken with the density of the solution (1,</w:t>
      </w:r>
      <w:r w:rsidR="0029224D">
        <w:t>425g/ml) this correlates to 1010</w:t>
      </w:r>
      <w:r w:rsidR="00394E41">
        <w:t>m</w:t>
      </w:r>
      <w:r w:rsidR="00394E41">
        <w:rPr>
          <w:vertAlign w:val="superscript"/>
        </w:rPr>
        <w:t>3</w:t>
      </w:r>
      <w:r w:rsidR="00394E41">
        <w:t xml:space="preserve"> </w:t>
      </w:r>
      <w:r w:rsidR="0029224D">
        <w:t xml:space="preserve">of USAC. As the solution needs to be made in batches to ensure the correct ratio, a </w:t>
      </w:r>
      <w:r w:rsidR="0029224D" w:rsidRPr="00E04437">
        <w:rPr>
          <w:sz w:val="20"/>
        </w:rPr>
        <w:t>1000m</w:t>
      </w:r>
      <w:r w:rsidR="0029224D" w:rsidRPr="00E04437">
        <w:rPr>
          <w:sz w:val="20"/>
          <w:vertAlign w:val="superscript"/>
        </w:rPr>
        <w:t xml:space="preserve">3 </w:t>
      </w:r>
      <w:r w:rsidR="0029224D">
        <w:t xml:space="preserve">storage tank (the remaining </w:t>
      </w:r>
      <w:r w:rsidR="0029224D">
        <w:rPr>
          <w:sz w:val="20"/>
        </w:rPr>
        <w:t>1</w:t>
      </w:r>
      <w:r w:rsidR="0029224D" w:rsidRPr="00E04437">
        <w:rPr>
          <w:sz w:val="20"/>
        </w:rPr>
        <w:t>0m</w:t>
      </w:r>
      <w:r w:rsidR="0029224D" w:rsidRPr="00E04437">
        <w:rPr>
          <w:sz w:val="20"/>
          <w:vertAlign w:val="superscript"/>
        </w:rPr>
        <w:t>3</w:t>
      </w:r>
      <w:r w:rsidR="0029224D">
        <w:t xml:space="preserve"> can be compensated with the batch mixer) is required for the production to ensure a constant flow. The tank will need corrosion resistant coating due to the sulfuric acid. </w:t>
      </w:r>
      <w:r w:rsidRPr="00E04437">
        <w:t>The costs are summed up in</w:t>
      </w:r>
      <w:r w:rsidR="0029224D">
        <w:t xml:space="preserve"> t</w:t>
      </w:r>
      <w:r w:rsidR="00372BD5">
        <w:t>able 5</w:t>
      </w:r>
      <w:r w:rsidRPr="00E04437">
        <w:t>.</w:t>
      </w:r>
    </w:p>
    <w:p w14:paraId="3FBDE5DB" w14:textId="77777777" w:rsidR="00B45F18" w:rsidRPr="00E04437" w:rsidRDefault="00B45F18" w:rsidP="0070693A">
      <w:pPr>
        <w:pStyle w:val="Bijschrift"/>
        <w:keepNext/>
      </w:pPr>
      <w:bookmarkStart w:id="28" w:name="_Ref371951812"/>
      <w:bookmarkStart w:id="29" w:name="_Ref371951808"/>
      <w:r w:rsidRPr="00E04437">
        <w:t xml:space="preserve">Table </w:t>
      </w:r>
      <w:fldSimple w:instr=" SEQ Table \* ARABIC ">
        <w:r w:rsidR="00A97812">
          <w:rPr>
            <w:noProof/>
          </w:rPr>
          <w:t>5</w:t>
        </w:r>
      </w:fldSimple>
      <w:bookmarkEnd w:id="28"/>
      <w:r w:rsidRPr="00E04437">
        <w:t>: Cost estimation</w:t>
      </w:r>
      <w:bookmarkEnd w:id="29"/>
    </w:p>
    <w:tbl>
      <w:tblPr>
        <w:tblStyle w:val="Gemiddeldraster3-accent1"/>
        <w:tblW w:w="0" w:type="auto"/>
        <w:tblInd w:w="108" w:type="dxa"/>
        <w:tblLook w:val="04A0" w:firstRow="1" w:lastRow="0" w:firstColumn="1" w:lastColumn="0" w:noHBand="0" w:noVBand="1"/>
      </w:tblPr>
      <w:tblGrid>
        <w:gridCol w:w="3150"/>
        <w:gridCol w:w="1530"/>
      </w:tblGrid>
      <w:tr w:rsidR="002252BB" w:rsidRPr="00E04437" w14:paraId="3FBDE5DE" w14:textId="77777777" w:rsidTr="004304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Borders>
              <w:right w:val="single" w:sz="24" w:space="0" w:color="FFFFFF" w:themeColor="background1"/>
            </w:tcBorders>
          </w:tcPr>
          <w:p w14:paraId="3FBDE5DC" w14:textId="77777777" w:rsidR="002252BB" w:rsidRPr="00E04437" w:rsidRDefault="00215B56" w:rsidP="0070693A">
            <w:pPr>
              <w:rPr>
                <w:sz w:val="20"/>
              </w:rPr>
            </w:pPr>
            <w:r w:rsidRPr="00E04437">
              <w:rPr>
                <w:sz w:val="20"/>
              </w:rPr>
              <w:t>Item</w:t>
            </w:r>
          </w:p>
        </w:tc>
        <w:tc>
          <w:tcPr>
            <w:tcW w:w="1530" w:type="dxa"/>
            <w:tcBorders>
              <w:left w:val="single" w:sz="24" w:space="0" w:color="FFFFFF" w:themeColor="background1"/>
            </w:tcBorders>
          </w:tcPr>
          <w:p w14:paraId="3FBDE5DD" w14:textId="77777777" w:rsidR="002252BB" w:rsidRPr="00E04437" w:rsidRDefault="002252BB" w:rsidP="0070693A">
            <w:pPr>
              <w:cnfStyle w:val="100000000000" w:firstRow="1" w:lastRow="0" w:firstColumn="0" w:lastColumn="0" w:oddVBand="0" w:evenVBand="0" w:oddHBand="0" w:evenHBand="0" w:firstRowFirstColumn="0" w:firstRowLastColumn="0" w:lastRowFirstColumn="0" w:lastRowLastColumn="0"/>
              <w:rPr>
                <w:sz w:val="20"/>
              </w:rPr>
            </w:pPr>
            <w:r w:rsidRPr="00E04437">
              <w:rPr>
                <w:sz w:val="20"/>
              </w:rPr>
              <w:t>Cost (</w:t>
            </w:r>
            <w:r w:rsidR="00215B56" w:rsidRPr="00E04437">
              <w:rPr>
                <w:sz w:val="20"/>
              </w:rPr>
              <w:t>in k€</w:t>
            </w:r>
            <w:r w:rsidRPr="00E04437">
              <w:rPr>
                <w:sz w:val="20"/>
              </w:rPr>
              <w:t>)</w:t>
            </w:r>
          </w:p>
        </w:tc>
      </w:tr>
      <w:tr w:rsidR="002252BB" w:rsidRPr="00E04437" w14:paraId="3FBDE5E1" w14:textId="77777777" w:rsidTr="00430414">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3150" w:type="dxa"/>
            <w:tcBorders>
              <w:top w:val="single" w:sz="24" w:space="0" w:color="FFFFFF" w:themeColor="background1"/>
              <w:bottom w:val="single" w:sz="8" w:space="0" w:color="FFFFFF" w:themeColor="background1"/>
            </w:tcBorders>
          </w:tcPr>
          <w:p w14:paraId="3FBDE5DF" w14:textId="77777777" w:rsidR="002252BB" w:rsidRPr="00E04437" w:rsidRDefault="002252BB" w:rsidP="0070693A">
            <w:pPr>
              <w:rPr>
                <w:sz w:val="20"/>
              </w:rPr>
            </w:pPr>
            <w:r w:rsidRPr="00E04437">
              <w:rPr>
                <w:sz w:val="20"/>
              </w:rPr>
              <w:t>Batch mixer</w:t>
            </w:r>
          </w:p>
        </w:tc>
        <w:tc>
          <w:tcPr>
            <w:tcW w:w="1530" w:type="dxa"/>
            <w:shd w:val="clear" w:color="auto" w:fill="36FF90" w:themeFill="accent1" w:themeFillTint="99"/>
          </w:tcPr>
          <w:p w14:paraId="3FBDE5E0" w14:textId="77777777" w:rsidR="002252BB" w:rsidRPr="00E04437" w:rsidRDefault="002252BB" w:rsidP="0070693A">
            <w:pPr>
              <w:cnfStyle w:val="000000100000" w:firstRow="0" w:lastRow="0" w:firstColumn="0" w:lastColumn="0" w:oddVBand="0" w:evenVBand="0" w:oddHBand="1" w:evenHBand="0" w:firstRowFirstColumn="0" w:firstRowLastColumn="0" w:lastRowFirstColumn="0" w:lastRowLastColumn="0"/>
              <w:rPr>
                <w:sz w:val="20"/>
              </w:rPr>
            </w:pPr>
            <w:r w:rsidRPr="00E04437">
              <w:rPr>
                <w:sz w:val="20"/>
              </w:rPr>
              <w:t>75</w:t>
            </w:r>
          </w:p>
        </w:tc>
      </w:tr>
      <w:tr w:rsidR="002252BB" w:rsidRPr="00E04437" w14:paraId="3FBDE5E4" w14:textId="77777777" w:rsidTr="00430414">
        <w:tc>
          <w:tcPr>
            <w:cnfStyle w:val="001000000000" w:firstRow="0" w:lastRow="0" w:firstColumn="1" w:lastColumn="0" w:oddVBand="0" w:evenVBand="0" w:oddHBand="0" w:evenHBand="0" w:firstRowFirstColumn="0" w:firstRowLastColumn="0" w:lastRowFirstColumn="0" w:lastRowLastColumn="0"/>
            <w:tcW w:w="3150" w:type="dxa"/>
            <w:tcBorders>
              <w:top w:val="single" w:sz="8" w:space="0" w:color="FFFFFF" w:themeColor="background1"/>
              <w:bottom w:val="single" w:sz="8" w:space="0" w:color="FFFFFF" w:themeColor="background1"/>
            </w:tcBorders>
          </w:tcPr>
          <w:p w14:paraId="3FBDE5E2" w14:textId="77777777" w:rsidR="002252BB" w:rsidRPr="00E04437" w:rsidRDefault="002252BB" w:rsidP="0070693A">
            <w:pPr>
              <w:rPr>
                <w:sz w:val="20"/>
              </w:rPr>
            </w:pPr>
            <w:r w:rsidRPr="00E04437">
              <w:rPr>
                <w:sz w:val="20"/>
              </w:rPr>
              <w:t>Mixing controller</w:t>
            </w:r>
          </w:p>
        </w:tc>
        <w:tc>
          <w:tcPr>
            <w:tcW w:w="1530" w:type="dxa"/>
            <w:shd w:val="clear" w:color="auto" w:fill="FFFFFF" w:themeFill="background1"/>
          </w:tcPr>
          <w:p w14:paraId="3FBDE5E3" w14:textId="77777777" w:rsidR="002252BB" w:rsidRPr="00E04437" w:rsidRDefault="002252BB" w:rsidP="0070693A">
            <w:pPr>
              <w:cnfStyle w:val="000000000000" w:firstRow="0" w:lastRow="0" w:firstColumn="0" w:lastColumn="0" w:oddVBand="0" w:evenVBand="0" w:oddHBand="0" w:evenHBand="0" w:firstRowFirstColumn="0" w:firstRowLastColumn="0" w:lastRowFirstColumn="0" w:lastRowLastColumn="0"/>
              <w:rPr>
                <w:sz w:val="20"/>
              </w:rPr>
            </w:pPr>
            <w:r w:rsidRPr="00E04437">
              <w:rPr>
                <w:sz w:val="20"/>
              </w:rPr>
              <w:t>10</w:t>
            </w:r>
          </w:p>
        </w:tc>
      </w:tr>
      <w:tr w:rsidR="002252BB" w:rsidRPr="00E04437" w14:paraId="3FBDE5E7" w14:textId="77777777" w:rsidTr="004304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Borders>
              <w:bottom w:val="single" w:sz="8" w:space="0" w:color="FFFFFF" w:themeColor="background1"/>
            </w:tcBorders>
          </w:tcPr>
          <w:p w14:paraId="3FBDE5E5" w14:textId="77777777" w:rsidR="002252BB" w:rsidRPr="00E04437" w:rsidRDefault="002252BB" w:rsidP="0029224D">
            <w:pPr>
              <w:rPr>
                <w:sz w:val="20"/>
              </w:rPr>
            </w:pPr>
            <w:r w:rsidRPr="00E04437">
              <w:rPr>
                <w:sz w:val="20"/>
              </w:rPr>
              <w:t>1000m</w:t>
            </w:r>
            <w:r w:rsidRPr="00E04437">
              <w:rPr>
                <w:sz w:val="20"/>
                <w:vertAlign w:val="superscript"/>
              </w:rPr>
              <w:t xml:space="preserve">3 </w:t>
            </w:r>
            <w:r w:rsidRPr="00E04437">
              <w:rPr>
                <w:sz w:val="20"/>
              </w:rPr>
              <w:t>storage tank</w:t>
            </w:r>
          </w:p>
        </w:tc>
        <w:tc>
          <w:tcPr>
            <w:tcW w:w="1530" w:type="dxa"/>
            <w:shd w:val="clear" w:color="auto" w:fill="36FF90" w:themeFill="accent1" w:themeFillTint="99"/>
          </w:tcPr>
          <w:p w14:paraId="3FBDE5E6" w14:textId="77777777" w:rsidR="002252BB" w:rsidRPr="00E04437" w:rsidRDefault="002252BB" w:rsidP="0070693A">
            <w:pPr>
              <w:cnfStyle w:val="000000100000" w:firstRow="0" w:lastRow="0" w:firstColumn="0" w:lastColumn="0" w:oddVBand="0" w:evenVBand="0" w:oddHBand="1" w:evenHBand="0" w:firstRowFirstColumn="0" w:firstRowLastColumn="0" w:lastRowFirstColumn="0" w:lastRowLastColumn="0"/>
              <w:rPr>
                <w:sz w:val="20"/>
              </w:rPr>
            </w:pPr>
            <w:r w:rsidRPr="00E04437">
              <w:rPr>
                <w:sz w:val="20"/>
              </w:rPr>
              <w:t>250</w:t>
            </w:r>
          </w:p>
        </w:tc>
      </w:tr>
      <w:tr w:rsidR="002252BB" w:rsidRPr="00E04437" w14:paraId="3FBDE5EA" w14:textId="77777777" w:rsidTr="00430414">
        <w:tc>
          <w:tcPr>
            <w:cnfStyle w:val="001000000000" w:firstRow="0" w:lastRow="0" w:firstColumn="1" w:lastColumn="0" w:oddVBand="0" w:evenVBand="0" w:oddHBand="0" w:evenHBand="0" w:firstRowFirstColumn="0" w:firstRowLastColumn="0" w:lastRowFirstColumn="0" w:lastRowLastColumn="0"/>
            <w:tcW w:w="3150" w:type="dxa"/>
            <w:tcBorders>
              <w:top w:val="single" w:sz="8" w:space="0" w:color="FFFFFF" w:themeColor="background1"/>
              <w:bottom w:val="single" w:sz="8" w:space="0" w:color="FFFFFF" w:themeColor="background1"/>
            </w:tcBorders>
          </w:tcPr>
          <w:p w14:paraId="3FBDE5E8" w14:textId="77777777" w:rsidR="002252BB" w:rsidRPr="00E04437" w:rsidRDefault="002252BB" w:rsidP="0070693A">
            <w:pPr>
              <w:rPr>
                <w:sz w:val="20"/>
              </w:rPr>
            </w:pPr>
            <w:r w:rsidRPr="00E04437">
              <w:rPr>
                <w:sz w:val="20"/>
              </w:rPr>
              <w:t>Corrosion resistant tank coating</w:t>
            </w:r>
          </w:p>
        </w:tc>
        <w:tc>
          <w:tcPr>
            <w:tcW w:w="1530" w:type="dxa"/>
            <w:shd w:val="clear" w:color="auto" w:fill="FFFFFF" w:themeFill="background1"/>
          </w:tcPr>
          <w:p w14:paraId="3FBDE5E9" w14:textId="77777777" w:rsidR="002252BB" w:rsidRPr="00E04437" w:rsidRDefault="002252BB" w:rsidP="0070693A">
            <w:pPr>
              <w:cnfStyle w:val="000000000000" w:firstRow="0" w:lastRow="0" w:firstColumn="0" w:lastColumn="0" w:oddVBand="0" w:evenVBand="0" w:oddHBand="0" w:evenHBand="0" w:firstRowFirstColumn="0" w:firstRowLastColumn="0" w:lastRowFirstColumn="0" w:lastRowLastColumn="0"/>
              <w:rPr>
                <w:sz w:val="20"/>
              </w:rPr>
            </w:pPr>
            <w:r w:rsidRPr="00E04437">
              <w:rPr>
                <w:sz w:val="20"/>
              </w:rPr>
              <w:t>150</w:t>
            </w:r>
          </w:p>
        </w:tc>
      </w:tr>
      <w:tr w:rsidR="002252BB" w:rsidRPr="00E04437" w14:paraId="3FBDE5ED" w14:textId="77777777" w:rsidTr="004304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Borders>
              <w:bottom w:val="single" w:sz="8" w:space="0" w:color="FFFFFF" w:themeColor="background1"/>
            </w:tcBorders>
          </w:tcPr>
          <w:p w14:paraId="3FBDE5EB" w14:textId="77777777" w:rsidR="002252BB" w:rsidRPr="00E04437" w:rsidRDefault="002252BB" w:rsidP="0070693A">
            <w:pPr>
              <w:rPr>
                <w:sz w:val="20"/>
              </w:rPr>
            </w:pPr>
            <w:r w:rsidRPr="00E04437">
              <w:rPr>
                <w:sz w:val="20"/>
              </w:rPr>
              <w:t>Foundation</w:t>
            </w:r>
          </w:p>
        </w:tc>
        <w:tc>
          <w:tcPr>
            <w:tcW w:w="1530" w:type="dxa"/>
            <w:shd w:val="clear" w:color="auto" w:fill="36FF90" w:themeFill="accent1" w:themeFillTint="99"/>
          </w:tcPr>
          <w:p w14:paraId="3FBDE5EC" w14:textId="77777777" w:rsidR="002252BB" w:rsidRPr="00E04437" w:rsidRDefault="002252BB" w:rsidP="0070693A">
            <w:pPr>
              <w:cnfStyle w:val="000000100000" w:firstRow="0" w:lastRow="0" w:firstColumn="0" w:lastColumn="0" w:oddVBand="0" w:evenVBand="0" w:oddHBand="1" w:evenHBand="0" w:firstRowFirstColumn="0" w:firstRowLastColumn="0" w:lastRowFirstColumn="0" w:lastRowLastColumn="0"/>
              <w:rPr>
                <w:sz w:val="20"/>
              </w:rPr>
            </w:pPr>
            <w:r w:rsidRPr="00E04437">
              <w:rPr>
                <w:sz w:val="20"/>
              </w:rPr>
              <w:t>150</w:t>
            </w:r>
          </w:p>
        </w:tc>
      </w:tr>
      <w:tr w:rsidR="002252BB" w:rsidRPr="00E04437" w14:paraId="3FBDE5F0" w14:textId="77777777" w:rsidTr="00430414">
        <w:tc>
          <w:tcPr>
            <w:cnfStyle w:val="001000000000" w:firstRow="0" w:lastRow="0" w:firstColumn="1" w:lastColumn="0" w:oddVBand="0" w:evenVBand="0" w:oddHBand="0" w:evenHBand="0" w:firstRowFirstColumn="0" w:firstRowLastColumn="0" w:lastRowFirstColumn="0" w:lastRowLastColumn="0"/>
            <w:tcW w:w="3150" w:type="dxa"/>
            <w:tcBorders>
              <w:top w:val="single" w:sz="8" w:space="0" w:color="FFFFFF" w:themeColor="background1"/>
              <w:bottom w:val="single" w:sz="8" w:space="0" w:color="FFFFFF" w:themeColor="background1"/>
            </w:tcBorders>
          </w:tcPr>
          <w:p w14:paraId="3FBDE5EE" w14:textId="77777777" w:rsidR="002252BB" w:rsidRPr="00E04437" w:rsidRDefault="002252BB" w:rsidP="0070693A">
            <w:pPr>
              <w:rPr>
                <w:sz w:val="20"/>
              </w:rPr>
            </w:pPr>
            <w:r w:rsidRPr="00E04437">
              <w:rPr>
                <w:sz w:val="20"/>
              </w:rPr>
              <w:t>Pipelines</w:t>
            </w:r>
            <w:r w:rsidR="0029224D">
              <w:rPr>
                <w:sz w:val="20"/>
              </w:rPr>
              <w:t xml:space="preserve"> + pump</w:t>
            </w:r>
          </w:p>
        </w:tc>
        <w:tc>
          <w:tcPr>
            <w:tcW w:w="1530" w:type="dxa"/>
            <w:shd w:val="clear" w:color="auto" w:fill="FFFFFF" w:themeFill="background1"/>
          </w:tcPr>
          <w:p w14:paraId="3FBDE5EF" w14:textId="77777777" w:rsidR="002252BB" w:rsidRPr="00E04437" w:rsidRDefault="0029224D" w:rsidP="0070693A">
            <w:pPr>
              <w:cnfStyle w:val="000000000000" w:firstRow="0" w:lastRow="0" w:firstColumn="0" w:lastColumn="0" w:oddVBand="0" w:evenVBand="0" w:oddHBand="0" w:evenHBand="0" w:firstRowFirstColumn="0" w:firstRowLastColumn="0" w:lastRowFirstColumn="0" w:lastRowLastColumn="0"/>
              <w:rPr>
                <w:sz w:val="20"/>
              </w:rPr>
            </w:pPr>
            <w:r>
              <w:rPr>
                <w:sz w:val="20"/>
              </w:rPr>
              <w:t>6</w:t>
            </w:r>
            <w:r w:rsidR="002252BB" w:rsidRPr="00E04437">
              <w:rPr>
                <w:sz w:val="20"/>
              </w:rPr>
              <w:t>5</w:t>
            </w:r>
          </w:p>
        </w:tc>
      </w:tr>
      <w:tr w:rsidR="002252BB" w:rsidRPr="00E04437" w14:paraId="3FBDE5F3" w14:textId="77777777" w:rsidTr="002922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Borders>
              <w:bottom w:val="single" w:sz="8" w:space="0" w:color="FFFFFF" w:themeColor="background1"/>
            </w:tcBorders>
          </w:tcPr>
          <w:p w14:paraId="3FBDE5F1" w14:textId="77777777" w:rsidR="002252BB" w:rsidRPr="00E04437" w:rsidRDefault="002252BB" w:rsidP="0070693A">
            <w:pPr>
              <w:rPr>
                <w:sz w:val="20"/>
              </w:rPr>
            </w:pPr>
            <w:r w:rsidRPr="00E04437">
              <w:rPr>
                <w:sz w:val="20"/>
              </w:rPr>
              <w:t>Appendages</w:t>
            </w:r>
          </w:p>
        </w:tc>
        <w:tc>
          <w:tcPr>
            <w:tcW w:w="1530" w:type="dxa"/>
            <w:shd w:val="clear" w:color="auto" w:fill="36FF90" w:themeFill="accent1" w:themeFillTint="99"/>
          </w:tcPr>
          <w:p w14:paraId="3FBDE5F2" w14:textId="77777777" w:rsidR="002252BB" w:rsidRPr="00E04437" w:rsidRDefault="002252BB" w:rsidP="0070693A">
            <w:pPr>
              <w:cnfStyle w:val="000000100000" w:firstRow="0" w:lastRow="0" w:firstColumn="0" w:lastColumn="0" w:oddVBand="0" w:evenVBand="0" w:oddHBand="1" w:evenHBand="0" w:firstRowFirstColumn="0" w:firstRowLastColumn="0" w:lastRowFirstColumn="0" w:lastRowLastColumn="0"/>
              <w:rPr>
                <w:sz w:val="20"/>
              </w:rPr>
            </w:pPr>
            <w:r w:rsidRPr="00E04437">
              <w:rPr>
                <w:sz w:val="20"/>
              </w:rPr>
              <w:t>2</w:t>
            </w:r>
          </w:p>
        </w:tc>
      </w:tr>
      <w:tr w:rsidR="002252BB" w:rsidRPr="00E04437" w14:paraId="3FBDE5F6" w14:textId="77777777" w:rsidTr="0029224D">
        <w:tc>
          <w:tcPr>
            <w:cnfStyle w:val="001000000000" w:firstRow="0" w:lastRow="0" w:firstColumn="1" w:lastColumn="0" w:oddVBand="0" w:evenVBand="0" w:oddHBand="0" w:evenHBand="0" w:firstRowFirstColumn="0" w:firstRowLastColumn="0" w:lastRowFirstColumn="0" w:lastRowLastColumn="0"/>
            <w:tcW w:w="3150" w:type="dxa"/>
            <w:tcBorders>
              <w:bottom w:val="single" w:sz="8" w:space="0" w:color="FFFFFF" w:themeColor="background1"/>
            </w:tcBorders>
          </w:tcPr>
          <w:p w14:paraId="3FBDE5F4" w14:textId="77777777" w:rsidR="002252BB" w:rsidRPr="00E04437" w:rsidRDefault="002252BB" w:rsidP="0070693A">
            <w:pPr>
              <w:rPr>
                <w:sz w:val="20"/>
              </w:rPr>
            </w:pPr>
            <w:r w:rsidRPr="00E04437">
              <w:rPr>
                <w:sz w:val="20"/>
              </w:rPr>
              <w:t>Electric feed</w:t>
            </w:r>
          </w:p>
        </w:tc>
        <w:tc>
          <w:tcPr>
            <w:tcW w:w="1530" w:type="dxa"/>
            <w:shd w:val="clear" w:color="auto" w:fill="FFFFFF" w:themeFill="background1"/>
          </w:tcPr>
          <w:p w14:paraId="3FBDE5F5" w14:textId="77777777" w:rsidR="002252BB" w:rsidRPr="00E04437" w:rsidRDefault="002252BB" w:rsidP="0070693A">
            <w:pPr>
              <w:cnfStyle w:val="000000000000" w:firstRow="0" w:lastRow="0" w:firstColumn="0" w:lastColumn="0" w:oddVBand="0" w:evenVBand="0" w:oddHBand="0" w:evenHBand="0" w:firstRowFirstColumn="0" w:firstRowLastColumn="0" w:lastRowFirstColumn="0" w:lastRowLastColumn="0"/>
              <w:rPr>
                <w:sz w:val="20"/>
              </w:rPr>
            </w:pPr>
            <w:r w:rsidRPr="00E04437">
              <w:rPr>
                <w:sz w:val="20"/>
              </w:rPr>
              <w:t>7</w:t>
            </w:r>
          </w:p>
        </w:tc>
      </w:tr>
      <w:tr w:rsidR="002252BB" w:rsidRPr="00E04437" w14:paraId="3FBDE5F9" w14:textId="77777777" w:rsidTr="002922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Borders>
              <w:bottom w:val="single" w:sz="8" w:space="0" w:color="FFFFFF" w:themeColor="background1"/>
            </w:tcBorders>
          </w:tcPr>
          <w:p w14:paraId="3FBDE5F7" w14:textId="77777777" w:rsidR="002252BB" w:rsidRPr="00E04437" w:rsidRDefault="00965A06" w:rsidP="0070693A">
            <w:pPr>
              <w:rPr>
                <w:sz w:val="20"/>
              </w:rPr>
            </w:pPr>
            <w:r w:rsidRPr="00E04437">
              <w:rPr>
                <w:sz w:val="20"/>
              </w:rPr>
              <w:t xml:space="preserve">Preliminary </w:t>
            </w:r>
            <w:r w:rsidR="002252BB" w:rsidRPr="00E04437">
              <w:rPr>
                <w:sz w:val="20"/>
              </w:rPr>
              <w:t>Total</w:t>
            </w:r>
          </w:p>
        </w:tc>
        <w:tc>
          <w:tcPr>
            <w:tcW w:w="1530" w:type="dxa"/>
            <w:shd w:val="clear" w:color="auto" w:fill="36FF90" w:themeFill="accent1" w:themeFillTint="99"/>
          </w:tcPr>
          <w:p w14:paraId="3FBDE5F8" w14:textId="77777777" w:rsidR="002252BB" w:rsidRPr="00E04437" w:rsidRDefault="002252BB" w:rsidP="0070693A">
            <w:pPr>
              <w:cnfStyle w:val="000000100000" w:firstRow="0" w:lastRow="0" w:firstColumn="0" w:lastColumn="0" w:oddVBand="0" w:evenVBand="0" w:oddHBand="1" w:evenHBand="0" w:firstRowFirstColumn="0" w:firstRowLastColumn="0" w:lastRowFirstColumn="0" w:lastRowLastColumn="0"/>
              <w:rPr>
                <w:sz w:val="20"/>
              </w:rPr>
            </w:pPr>
            <w:r w:rsidRPr="00E04437">
              <w:rPr>
                <w:sz w:val="20"/>
              </w:rPr>
              <w:t>709</w:t>
            </w:r>
          </w:p>
        </w:tc>
      </w:tr>
      <w:tr w:rsidR="002252BB" w:rsidRPr="00E04437" w14:paraId="3FBDE5FC" w14:textId="77777777" w:rsidTr="0029224D">
        <w:tc>
          <w:tcPr>
            <w:cnfStyle w:val="001000000000" w:firstRow="0" w:lastRow="0" w:firstColumn="1" w:lastColumn="0" w:oddVBand="0" w:evenVBand="0" w:oddHBand="0" w:evenHBand="0" w:firstRowFirstColumn="0" w:firstRowLastColumn="0" w:lastRowFirstColumn="0" w:lastRowLastColumn="0"/>
            <w:tcW w:w="3150" w:type="dxa"/>
            <w:tcBorders>
              <w:bottom w:val="single" w:sz="8" w:space="0" w:color="FFFFFF" w:themeColor="background1"/>
            </w:tcBorders>
          </w:tcPr>
          <w:p w14:paraId="3FBDE5FA" w14:textId="77777777" w:rsidR="002252BB" w:rsidRPr="00E04437" w:rsidRDefault="002252BB" w:rsidP="0070693A">
            <w:pPr>
              <w:rPr>
                <w:sz w:val="20"/>
              </w:rPr>
            </w:pPr>
            <w:r w:rsidRPr="00E04437">
              <w:rPr>
                <w:sz w:val="20"/>
              </w:rPr>
              <w:t>Engineering (15%)</w:t>
            </w:r>
          </w:p>
        </w:tc>
        <w:tc>
          <w:tcPr>
            <w:tcW w:w="1530" w:type="dxa"/>
            <w:shd w:val="clear" w:color="auto" w:fill="FFFFFF" w:themeFill="background1"/>
          </w:tcPr>
          <w:p w14:paraId="3FBDE5FB" w14:textId="77777777" w:rsidR="002252BB" w:rsidRPr="00E04437" w:rsidRDefault="000A3513" w:rsidP="0070693A">
            <w:pPr>
              <w:cnfStyle w:val="000000000000" w:firstRow="0" w:lastRow="0" w:firstColumn="0" w:lastColumn="0" w:oddVBand="0" w:evenVBand="0" w:oddHBand="0" w:evenHBand="0" w:firstRowFirstColumn="0" w:firstRowLastColumn="0" w:lastRowFirstColumn="0" w:lastRowLastColumn="0"/>
              <w:rPr>
                <w:sz w:val="20"/>
              </w:rPr>
            </w:pPr>
            <w:r w:rsidRPr="000A3513">
              <w:rPr>
                <w:sz w:val="20"/>
              </w:rPr>
              <w:t>106,35</w:t>
            </w:r>
          </w:p>
        </w:tc>
      </w:tr>
      <w:tr w:rsidR="002252BB" w:rsidRPr="00E04437" w14:paraId="3FBDE5FF" w14:textId="77777777" w:rsidTr="002922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Borders>
              <w:bottom w:val="single" w:sz="8" w:space="0" w:color="FFFFFF" w:themeColor="background1"/>
            </w:tcBorders>
          </w:tcPr>
          <w:p w14:paraId="3FBDE5FD" w14:textId="77777777" w:rsidR="002252BB" w:rsidRPr="00E04437" w:rsidRDefault="008124A6" w:rsidP="0070693A">
            <w:pPr>
              <w:rPr>
                <w:sz w:val="20"/>
              </w:rPr>
            </w:pPr>
            <w:r w:rsidRPr="00E04437">
              <w:rPr>
                <w:sz w:val="20"/>
              </w:rPr>
              <w:t>Unexpected</w:t>
            </w:r>
            <w:r w:rsidR="002252BB" w:rsidRPr="00E04437">
              <w:rPr>
                <w:sz w:val="20"/>
              </w:rPr>
              <w:t xml:space="preserve"> costs (15%)</w:t>
            </w:r>
          </w:p>
        </w:tc>
        <w:tc>
          <w:tcPr>
            <w:tcW w:w="1530" w:type="dxa"/>
            <w:shd w:val="clear" w:color="auto" w:fill="36FF90" w:themeFill="accent1" w:themeFillTint="99"/>
          </w:tcPr>
          <w:p w14:paraId="3FBDE5FE" w14:textId="77777777" w:rsidR="002252BB" w:rsidRPr="00E04437" w:rsidRDefault="000A3513" w:rsidP="0070693A">
            <w:pPr>
              <w:cnfStyle w:val="000000100000" w:firstRow="0" w:lastRow="0" w:firstColumn="0" w:lastColumn="0" w:oddVBand="0" w:evenVBand="0" w:oddHBand="1" w:evenHBand="0" w:firstRowFirstColumn="0" w:firstRowLastColumn="0" w:lastRowFirstColumn="0" w:lastRowLastColumn="0"/>
              <w:rPr>
                <w:sz w:val="20"/>
              </w:rPr>
            </w:pPr>
            <w:r>
              <w:rPr>
                <w:sz w:val="20"/>
              </w:rPr>
              <w:t>122,30</w:t>
            </w:r>
          </w:p>
        </w:tc>
      </w:tr>
      <w:tr w:rsidR="000A3513" w:rsidRPr="00E04437" w14:paraId="3FBDE602" w14:textId="77777777" w:rsidTr="0029224D">
        <w:tc>
          <w:tcPr>
            <w:cnfStyle w:val="001000000000" w:firstRow="0" w:lastRow="0" w:firstColumn="1" w:lastColumn="0" w:oddVBand="0" w:evenVBand="0" w:oddHBand="0" w:evenHBand="0" w:firstRowFirstColumn="0" w:firstRowLastColumn="0" w:lastRowFirstColumn="0" w:lastRowLastColumn="0"/>
            <w:tcW w:w="3150" w:type="dxa"/>
          </w:tcPr>
          <w:p w14:paraId="3FBDE600" w14:textId="77777777" w:rsidR="000A3513" w:rsidRPr="00E04437" w:rsidRDefault="000A3513" w:rsidP="0070693A">
            <w:pPr>
              <w:rPr>
                <w:sz w:val="20"/>
              </w:rPr>
            </w:pPr>
            <w:r>
              <w:rPr>
                <w:sz w:val="20"/>
              </w:rPr>
              <w:t>Total</w:t>
            </w:r>
          </w:p>
        </w:tc>
        <w:tc>
          <w:tcPr>
            <w:tcW w:w="1530" w:type="dxa"/>
            <w:shd w:val="clear" w:color="auto" w:fill="FFFFFF" w:themeFill="background1"/>
          </w:tcPr>
          <w:p w14:paraId="3FBDE601" w14:textId="77777777" w:rsidR="000A3513" w:rsidRPr="00E04437" w:rsidRDefault="000A3513" w:rsidP="0070693A">
            <w:pPr>
              <w:cnfStyle w:val="000000000000" w:firstRow="0" w:lastRow="0" w:firstColumn="0" w:lastColumn="0" w:oddVBand="0" w:evenVBand="0" w:oddHBand="0" w:evenHBand="0" w:firstRowFirstColumn="0" w:firstRowLastColumn="0" w:lastRowFirstColumn="0" w:lastRowLastColumn="0"/>
              <w:rPr>
                <w:sz w:val="20"/>
              </w:rPr>
            </w:pPr>
            <w:r w:rsidRPr="000A3513">
              <w:rPr>
                <w:sz w:val="20"/>
              </w:rPr>
              <w:t>937,65</w:t>
            </w:r>
          </w:p>
        </w:tc>
      </w:tr>
    </w:tbl>
    <w:p w14:paraId="3FBDE603" w14:textId="77777777" w:rsidR="00F90D94" w:rsidRPr="00E04437" w:rsidRDefault="003368AB" w:rsidP="0070693A">
      <w:pPr>
        <w:pStyle w:val="Kop1"/>
        <w:spacing w:line="240" w:lineRule="auto"/>
      </w:pPr>
      <w:bookmarkStart w:id="30" w:name="_Toc374611458"/>
      <w:r w:rsidRPr="00E04437">
        <w:t>Discussion</w:t>
      </w:r>
      <w:bookmarkEnd w:id="30"/>
    </w:p>
    <w:p w14:paraId="3FBDE604" w14:textId="77777777" w:rsidR="006759FA" w:rsidRDefault="00F91B38" w:rsidP="0070693A">
      <w:pPr>
        <w:spacing w:line="240" w:lineRule="auto"/>
        <w:jc w:val="both"/>
      </w:pPr>
      <w:r>
        <w:t xml:space="preserve">It </w:t>
      </w:r>
      <w:r w:rsidR="00256723" w:rsidRPr="00E04437">
        <w:t xml:space="preserve">has been stated in </w:t>
      </w:r>
      <w:r w:rsidR="00162BEE" w:rsidRPr="00E04437">
        <w:fldChar w:fldCharType="begin"/>
      </w:r>
      <w:r w:rsidR="00162BEE" w:rsidRPr="00E04437">
        <w:instrText xml:space="preserve"> REF _Ref371667784 \h </w:instrText>
      </w:r>
      <w:r w:rsidR="00565ECD" w:rsidRPr="00E04437">
        <w:instrText xml:space="preserve"> \* MERGEFORMAT </w:instrText>
      </w:r>
      <w:r w:rsidR="00162BEE" w:rsidRPr="00E04437">
        <w:fldChar w:fldCharType="separate"/>
      </w:r>
      <w:r w:rsidR="00A97812" w:rsidRPr="00E04437">
        <w:rPr>
          <w:shd w:val="clear" w:color="auto" w:fill="FFFFFF"/>
        </w:rPr>
        <w:t>Methods</w:t>
      </w:r>
      <w:r w:rsidR="00162BEE" w:rsidRPr="00E04437">
        <w:fldChar w:fldCharType="end"/>
      </w:r>
      <w:r w:rsidR="00256723" w:rsidRPr="00E04437">
        <w:t xml:space="preserve"> that the USAC experiments should be dried at relatively low temperatures</w:t>
      </w:r>
      <w:r>
        <w:t xml:space="preserve"> to ensure the urea</w:t>
      </w:r>
      <w:r w:rsidR="000A3513">
        <w:t xml:space="preserve"> in the granules</w:t>
      </w:r>
      <w:r>
        <w:t xml:space="preserve"> does not decompose</w:t>
      </w:r>
      <w:r w:rsidR="000A3513">
        <w:t xml:space="preserve"> or melt</w:t>
      </w:r>
      <w:r>
        <w:t>.</w:t>
      </w:r>
      <w:r w:rsidR="00256723" w:rsidRPr="00E04437">
        <w:t xml:space="preserve"> </w:t>
      </w:r>
      <w:r>
        <w:t>An experiment has been done</w:t>
      </w:r>
      <w:r w:rsidR="00256723" w:rsidRPr="00E04437">
        <w:t xml:space="preserve"> drying th</w:t>
      </w:r>
      <w:r>
        <w:t>e granules at high temperatures and</w:t>
      </w:r>
      <w:r w:rsidR="00256723" w:rsidRPr="00E04437">
        <w:t xml:space="preserve"> </w:t>
      </w:r>
      <w:r>
        <w:t>i</w:t>
      </w:r>
      <w:r w:rsidR="00256723" w:rsidRPr="00E04437">
        <w:t>t has been found that</w:t>
      </w:r>
      <w:r w:rsidR="00162BEE" w:rsidRPr="00E04437">
        <w:t xml:space="preserve"> these granules become</w:t>
      </w:r>
      <w:r w:rsidR="00256723" w:rsidRPr="00E04437">
        <w:t xml:space="preserve"> drier and harder than the granules dried at lower temperatures. </w:t>
      </w:r>
      <w:r w:rsidR="00162BEE" w:rsidRPr="00E04437">
        <w:t>Dry granules are less prone to caking and t</w:t>
      </w:r>
      <w:r w:rsidR="00256723" w:rsidRPr="00E04437">
        <w:t xml:space="preserve">he hardness is required to ensure that the granule will stay intact when it is spread on the field using heavy machinery. </w:t>
      </w:r>
    </w:p>
    <w:p w14:paraId="3FBDE605" w14:textId="77777777" w:rsidR="00761A7B" w:rsidRDefault="00256723" w:rsidP="0070693A">
      <w:pPr>
        <w:spacing w:line="240" w:lineRule="auto"/>
        <w:jc w:val="both"/>
      </w:pPr>
      <w:r w:rsidRPr="00E04437">
        <w:t>Therefore further experimenting with USAC</w:t>
      </w:r>
      <w:r w:rsidR="00162BEE" w:rsidRPr="00E04437">
        <w:t xml:space="preserve"> 3,6</w:t>
      </w:r>
      <w:r w:rsidRPr="00E04437">
        <w:t xml:space="preserve"> was done at high drying temperatures. T</w:t>
      </w:r>
      <w:r w:rsidR="009803A8" w:rsidRPr="00E04437">
        <w:t xml:space="preserve">he water soluble </w:t>
      </w:r>
      <w:r w:rsidR="00AA7D5A" w:rsidRPr="00E04437">
        <w:t>P</w:t>
      </w:r>
      <w:r w:rsidR="00AA7D5A" w:rsidRPr="00E04437">
        <w:rPr>
          <w:vertAlign w:val="subscript"/>
        </w:rPr>
        <w:t>2</w:t>
      </w:r>
      <w:r w:rsidR="00AA7D5A" w:rsidRPr="00E04437">
        <w:t>O</w:t>
      </w:r>
      <w:r w:rsidR="00AA7D5A" w:rsidRPr="00E04437">
        <w:rPr>
          <w:vertAlign w:val="subscript"/>
        </w:rPr>
        <w:t>5</w:t>
      </w:r>
      <w:r w:rsidRPr="00E04437">
        <w:t xml:space="preserve"> </w:t>
      </w:r>
      <w:r w:rsidR="00AA7D5A" w:rsidRPr="00E04437">
        <w:t xml:space="preserve">value </w:t>
      </w:r>
      <w:r w:rsidRPr="00E04437">
        <w:t>does lower from 70% to 10% of the total value, but the NAC value is still sufficient, around 75%,</w:t>
      </w:r>
      <w:r w:rsidR="00BE1CBA" w:rsidRPr="00E04437">
        <w:t xml:space="preserve"> high enough</w:t>
      </w:r>
      <w:r w:rsidRPr="00E04437">
        <w:t xml:space="preserve"> to be sold as c</w:t>
      </w:r>
      <w:r w:rsidR="00CC0955" w:rsidRPr="00E04437">
        <w:t>ommercial fertilizer. This decrease</w:t>
      </w:r>
      <w:r w:rsidRPr="00E04437">
        <w:t xml:space="preserve"> in water soluble </w:t>
      </w:r>
      <w:r w:rsidR="00AA7D5A" w:rsidRPr="00E04437">
        <w:t>P</w:t>
      </w:r>
      <w:r w:rsidR="00AA7D5A" w:rsidRPr="00E04437">
        <w:rPr>
          <w:vertAlign w:val="subscript"/>
        </w:rPr>
        <w:t>2</w:t>
      </w:r>
      <w:r w:rsidR="00AA7D5A" w:rsidRPr="00E04437">
        <w:t>O</w:t>
      </w:r>
      <w:r w:rsidR="00AA7D5A" w:rsidRPr="00E04437">
        <w:rPr>
          <w:vertAlign w:val="subscript"/>
        </w:rPr>
        <w:t>5</w:t>
      </w:r>
      <w:r w:rsidRPr="00E04437">
        <w:t xml:space="preserve"> goes along with </w:t>
      </w:r>
      <w:r w:rsidR="00AA7D5A" w:rsidRPr="00E04437">
        <w:t xml:space="preserve">an </w:t>
      </w:r>
      <w:r w:rsidRPr="00E04437">
        <w:t>increase of the NH</w:t>
      </w:r>
      <w:r w:rsidRPr="00E04437">
        <w:rPr>
          <w:vertAlign w:val="subscript"/>
        </w:rPr>
        <w:t xml:space="preserve">4 </w:t>
      </w:r>
      <w:r w:rsidR="00AA7D5A" w:rsidRPr="00E04437">
        <w:t>value</w:t>
      </w:r>
      <w:r w:rsidRPr="00E04437">
        <w:t>. This</w:t>
      </w:r>
      <w:r w:rsidR="00AA7D5A" w:rsidRPr="00E04437">
        <w:t xml:space="preserve"> increase in NH</w:t>
      </w:r>
      <w:r w:rsidR="00AA7D5A" w:rsidRPr="00E04437">
        <w:rPr>
          <w:vertAlign w:val="subscript"/>
        </w:rPr>
        <w:t>4</w:t>
      </w:r>
      <w:r w:rsidRPr="00E04437">
        <w:t xml:space="preserve"> could be caused by the high temperature </w:t>
      </w:r>
      <w:r w:rsidR="00AA7D5A" w:rsidRPr="00E04437">
        <w:t xml:space="preserve">of the dryer </w:t>
      </w:r>
      <w:r w:rsidRPr="00E04437">
        <w:t>breaking down the urea into a</w:t>
      </w:r>
      <w:r w:rsidR="00162BEE" w:rsidRPr="00E04437">
        <w:t>mmonia, NH</w:t>
      </w:r>
      <w:r w:rsidR="00162BEE" w:rsidRPr="00E04437">
        <w:rPr>
          <w:vertAlign w:val="subscript"/>
        </w:rPr>
        <w:t>3</w:t>
      </w:r>
      <w:r w:rsidR="00162BEE" w:rsidRPr="00E04437">
        <w:t>, a</w:t>
      </w:r>
      <w:r w:rsidRPr="00E04437">
        <w:t>nd</w:t>
      </w:r>
      <w:r w:rsidR="008049EE" w:rsidRPr="00E04437">
        <w:t xml:space="preserve"> </w:t>
      </w:r>
      <w:r w:rsidR="00162BEE" w:rsidRPr="00E04437">
        <w:t xml:space="preserve">cyanic acid, </w:t>
      </w:r>
      <w:r w:rsidR="008049EE" w:rsidRPr="00E04437">
        <w:t>HNCO</w:t>
      </w:r>
      <w:r w:rsidR="00AA7D5A" w:rsidRPr="00E04437">
        <w:rPr>
          <w:vertAlign w:val="subscript"/>
        </w:rPr>
        <w:t>(g)</w:t>
      </w:r>
      <w:r w:rsidR="00F5175A" w:rsidRPr="00E04437">
        <w:t xml:space="preserve"> </w:t>
      </w:r>
      <w:r w:rsidR="00F5175A" w:rsidRPr="00E04437">
        <w:fldChar w:fldCharType="begin" w:fldLock="1"/>
      </w:r>
      <w:r w:rsidR="004D3897" w:rsidRPr="00E04437">
        <w:instrText>ADDIN CSL_CITATION { "citationItems" : [ { "id" : "ITEM-1", "itemData" : { "DOI" : "10.1016/j.tca.2004.05.018", "author" : [ { "dropping-particle" : "", "family" : "Schaber", "given" : "Peter M", "non-dropping-particle" : "", "parse-names" : false, "suffix" : "" }, { "dropping-particle" : "", "family" : "Colson", "given" : "James", "non-dropping-particle" : "", "parse-names" : false, "suffix" : "" }, { "dropping-particle" : "", "family" : "Higgins", "given" : "Steven", "non-dropping-particle" : "", "parse-names" : false, "suffix" : "" }, { "dropping-particle" : "", "family" : "Thielen", "given" : "Daniel", "non-dropping-particle" : "", "parse-names" : false, "suffix" : "" }, { "dropping-particle" : "", "family" : "Anspach", "given" : "Bill", "non-dropping-particle" : "", "parse-names" : false, "suffix" : "" }, { "dropping-particle" : "", "family" : "Brauer", "given" : "Jonathan", "non-dropping-particle" : "", "parse-names" : false, "suffix" : "" } ], "container-title" : "Thermochima Acta", "id" : "ITEM-1", "issued" : { "date-parts" : [ [ "2004" ] ] }, "page" : "131-142", "title" : "Thermal decomposition (pyrolysis) of urea in an open reaction vessel", "type" : "article-journal", "volume" : "424" }, "uris" : [ "http://www.mendeley.com/documents/?uuid=faa2bc99-8566-46e5-a273-1cfff5300da1" ] } ], "mendeley" : { "previouslyFormattedCitation" : "(Schaber et al., 2004)" }, "properties" : { "noteIndex" : 0 }, "schema" : "https://github.com/citation-style-language/schema/raw/master/csl-citation.json" }</w:instrText>
      </w:r>
      <w:r w:rsidR="00F5175A" w:rsidRPr="00E04437">
        <w:fldChar w:fldCharType="separate"/>
      </w:r>
      <w:r w:rsidR="00F5175A" w:rsidRPr="00E04437">
        <w:rPr>
          <w:noProof/>
        </w:rPr>
        <w:t>(Schaber et al., 2004)</w:t>
      </w:r>
      <w:r w:rsidR="00F5175A" w:rsidRPr="00E04437">
        <w:fldChar w:fldCharType="end"/>
      </w:r>
      <w:r w:rsidR="00AA7D5A" w:rsidRPr="00E04437">
        <w:t>.</w:t>
      </w:r>
      <w:r w:rsidR="00466513">
        <w:t xml:space="preserve"> This </w:t>
      </w:r>
      <w:r w:rsidR="00907E74">
        <w:t>could require the exhaust fumes from the dryer to be scrubbed more intensive.</w:t>
      </w:r>
      <w:r w:rsidR="00761A7B">
        <w:t xml:space="preserve"> </w:t>
      </w:r>
    </w:p>
    <w:p w14:paraId="3FBDE606" w14:textId="77777777" w:rsidR="00256723" w:rsidRPr="00E04437" w:rsidRDefault="00761A7B" w:rsidP="0070693A">
      <w:pPr>
        <w:spacing w:line="240" w:lineRule="auto"/>
        <w:jc w:val="both"/>
      </w:pPr>
      <w:r>
        <w:t xml:space="preserve">Tests </w:t>
      </w:r>
      <w:r w:rsidR="00352F59">
        <w:t>have been done</w:t>
      </w:r>
      <w:r>
        <w:t xml:space="preserve"> heating some granules of different USAC 3,6 method recipes over 250 °C. This causes gas development, which stops at a point. At this point all the urea in the granules will have most likely broken down into the before mentioned gases. The granules stay mostly intact, apart from becoming very brittle. This points out that th</w:t>
      </w:r>
      <w:r w:rsidR="00352F59">
        <w:t xml:space="preserve">e urea is important for the hardness </w:t>
      </w:r>
      <w:r>
        <w:t>of the granules.</w:t>
      </w:r>
    </w:p>
    <w:p w14:paraId="3FBDE607" w14:textId="77777777" w:rsidR="003925D9" w:rsidRPr="00E04437" w:rsidRDefault="003925D9" w:rsidP="0070693A">
      <w:pPr>
        <w:spacing w:line="240" w:lineRule="auto"/>
        <w:jc w:val="both"/>
      </w:pPr>
    </w:p>
    <w:p w14:paraId="3FBDE608" w14:textId="77777777" w:rsidR="003925D9" w:rsidRPr="00E04437" w:rsidRDefault="003925D9" w:rsidP="0070693A">
      <w:pPr>
        <w:spacing w:line="240" w:lineRule="auto"/>
        <w:jc w:val="both"/>
      </w:pPr>
      <w:r w:rsidRPr="00E04437">
        <w:t xml:space="preserve">Urea-monocalcium phosphate is not a viable way of incorporating urea in NPK fertilizers as the granulation of it is simply not possible in the current process. The synthesis of the crystals also requires more process steps which would require </w:t>
      </w:r>
      <w:r w:rsidR="00352F59">
        <w:t>more</w:t>
      </w:r>
      <w:r w:rsidRPr="00E04437">
        <w:t xml:space="preserve"> equipment investments for the production plant in comparison to the USAC method. It also produces a l</w:t>
      </w:r>
      <w:r w:rsidR="00352F59">
        <w:t xml:space="preserve">ot more waste water which would </w:t>
      </w:r>
      <w:r w:rsidRPr="00E04437">
        <w:t xml:space="preserve">require investments in </w:t>
      </w:r>
      <w:r w:rsidR="00172048">
        <w:t>a</w:t>
      </w:r>
      <w:r w:rsidR="00172048" w:rsidRPr="00E04437">
        <w:t xml:space="preserve"> </w:t>
      </w:r>
      <w:r w:rsidRPr="00E04437">
        <w:t xml:space="preserve">water </w:t>
      </w:r>
      <w:r w:rsidR="00172048">
        <w:t>treatment</w:t>
      </w:r>
      <w:r w:rsidR="00172048" w:rsidRPr="00E04437">
        <w:t xml:space="preserve"> </w:t>
      </w:r>
      <w:r w:rsidRPr="00E04437">
        <w:t xml:space="preserve">facility. </w:t>
      </w:r>
    </w:p>
    <w:p w14:paraId="3FBDE609" w14:textId="77777777" w:rsidR="00F90D94" w:rsidRPr="00E04437" w:rsidRDefault="00F90D94" w:rsidP="0070693A">
      <w:pPr>
        <w:spacing w:line="240" w:lineRule="auto"/>
        <w:jc w:val="both"/>
      </w:pPr>
    </w:p>
    <w:p w14:paraId="3FBDE60A" w14:textId="77777777" w:rsidR="00BA5BE6" w:rsidRPr="00E04437" w:rsidRDefault="00BA5BE6" w:rsidP="0070693A">
      <w:pPr>
        <w:spacing w:line="240" w:lineRule="auto"/>
        <w:jc w:val="both"/>
      </w:pPr>
      <w:r w:rsidRPr="00E04437">
        <w:t>The USP 3,6 can be granulated in combination with other nutrients, but these seem to rel</w:t>
      </w:r>
      <w:r w:rsidR="003925D9" w:rsidRPr="00E04437">
        <w:t>ease more excess water than</w:t>
      </w:r>
      <w:r w:rsidRPr="00E04437">
        <w:t xml:space="preserve"> </w:t>
      </w:r>
      <w:r w:rsidR="00DE3EA8">
        <w:t xml:space="preserve"> when </w:t>
      </w:r>
      <w:r w:rsidRPr="00E04437">
        <w:t xml:space="preserve">granulated separately. </w:t>
      </w:r>
      <w:r w:rsidR="00315E0D">
        <w:t xml:space="preserve">When granulated in combination </w:t>
      </w:r>
      <w:r w:rsidR="00DE3EA8">
        <w:t>the</w:t>
      </w:r>
      <w:r w:rsidR="00F91B38">
        <w:t xml:space="preserve"> water </w:t>
      </w:r>
      <w:r w:rsidR="00DE3EA8">
        <w:t>would</w:t>
      </w:r>
      <w:r w:rsidR="00F91B38">
        <w:t xml:space="preserve"> get the granulation started</w:t>
      </w:r>
      <w:r w:rsidR="00315E0D">
        <w:t xml:space="preserve">, after that the water being released </w:t>
      </w:r>
      <w:r w:rsidR="00907E74">
        <w:t xml:space="preserve">from the hydrated salts </w:t>
      </w:r>
      <w:r w:rsidR="00315E0D">
        <w:t xml:space="preserve">would keep </w:t>
      </w:r>
      <w:r w:rsidR="00DE3EA8">
        <w:t>the granulation</w:t>
      </w:r>
      <w:r w:rsidR="00315E0D">
        <w:t xml:space="preserve"> going even during the drying stage</w:t>
      </w:r>
      <w:r w:rsidR="00F91B38">
        <w:t xml:space="preserve">. </w:t>
      </w:r>
      <w:r w:rsidRPr="00E04437">
        <w:t xml:space="preserve">This excess water makes it hard to control the granulation </w:t>
      </w:r>
      <w:r w:rsidR="003925D9" w:rsidRPr="00E04437">
        <w:t>process</w:t>
      </w:r>
      <w:r w:rsidR="00315E0D">
        <w:t>,</w:t>
      </w:r>
      <w:r w:rsidRPr="00E04437">
        <w:t xml:space="preserve"> causing multiple granules to coalesce and create (too) large granules.</w:t>
      </w:r>
      <w:r w:rsidR="00CF49FC">
        <w:t xml:space="preserve"> However, it is possible</w:t>
      </w:r>
      <w:r w:rsidR="00DE3EA8">
        <w:t xml:space="preserve"> b</w:t>
      </w:r>
      <w:r w:rsidR="00CF49FC">
        <w:t>y usi</w:t>
      </w:r>
      <w:r w:rsidR="00DE3EA8">
        <w:t>ng just a small amount of water. T</w:t>
      </w:r>
      <w:r w:rsidR="00CF49FC">
        <w:t>he granulation would be initiated in the granulator, leading to small granules. These would then increase in size in the dryer</w:t>
      </w:r>
      <w:r w:rsidR="00DE3EA8">
        <w:t xml:space="preserve"> as water is released by the urea reacting with the hydrated salts</w:t>
      </w:r>
      <w:r w:rsidR="00CF49FC">
        <w:t>.</w:t>
      </w:r>
      <w:r w:rsidRPr="00E04437">
        <w:t xml:space="preserve"> Therefore it is advised to granulate the USP separately</w:t>
      </w:r>
      <w:r w:rsidR="00DE3EA8">
        <w:t xml:space="preserve"> to ensure an easily controlled granulation</w:t>
      </w:r>
      <w:r w:rsidRPr="00E04437">
        <w:t xml:space="preserve"> and blend these granules with others </w:t>
      </w:r>
      <w:r w:rsidR="00DE3EA8">
        <w:t>to reach the desired NPK value.</w:t>
      </w:r>
    </w:p>
    <w:p w14:paraId="3FBDE60B" w14:textId="77777777" w:rsidR="00A963FC" w:rsidRPr="00E04437" w:rsidRDefault="006E0B16" w:rsidP="0070693A">
      <w:pPr>
        <w:pStyle w:val="Kop1"/>
        <w:spacing w:line="240" w:lineRule="auto"/>
        <w:jc w:val="both"/>
      </w:pPr>
      <w:bookmarkStart w:id="31" w:name="_Toc374611459"/>
      <w:r w:rsidRPr="00E04437">
        <w:t>Conclusion</w:t>
      </w:r>
      <w:bookmarkEnd w:id="31"/>
    </w:p>
    <w:p w14:paraId="3FBDE60C" w14:textId="77777777" w:rsidR="006E0B16" w:rsidRPr="00E04437" w:rsidRDefault="00A963FC" w:rsidP="0070693A">
      <w:pPr>
        <w:spacing w:line="240" w:lineRule="auto"/>
        <w:jc w:val="both"/>
      </w:pPr>
      <w:r w:rsidRPr="00E04437">
        <w:t>The most effective way of producing</w:t>
      </w:r>
      <w:r w:rsidR="00B7335C" w:rsidRPr="00E04437">
        <w:t xml:space="preserve"> urea</w:t>
      </w:r>
      <w:r w:rsidRPr="00E04437">
        <w:t xml:space="preserve"> NP fertilizer granules is by </w:t>
      </w:r>
      <w:r w:rsidR="009803A8" w:rsidRPr="00E04437">
        <w:t xml:space="preserve">the USAC 3,6:1:1 method, dried at high temperatures. This provides hard, free flowing granules which contain satisfactory amounts of nutrients. </w:t>
      </w:r>
      <w:r w:rsidR="00BC2924" w:rsidRPr="00E04437">
        <w:t xml:space="preserve">The USP granules can also be mixed with other granules to attain certain NPK values without any negative effects. </w:t>
      </w:r>
      <w:r w:rsidR="009803A8" w:rsidRPr="00E04437">
        <w:t xml:space="preserve">The process does not need </w:t>
      </w:r>
      <w:r w:rsidR="00215B56" w:rsidRPr="00E04437">
        <w:t xml:space="preserve">relatively </w:t>
      </w:r>
      <w:r w:rsidR="009803A8" w:rsidRPr="00E04437">
        <w:t xml:space="preserve">major alterations to </w:t>
      </w:r>
      <w:r w:rsidR="00B7335C" w:rsidRPr="00E04437">
        <w:t xml:space="preserve">the </w:t>
      </w:r>
      <w:r w:rsidR="009803A8" w:rsidRPr="00E04437">
        <w:t>production proc</w:t>
      </w:r>
      <w:r w:rsidR="00B7335C" w:rsidRPr="00E04437">
        <w:t xml:space="preserve">ess besides a mixing vessel, storage </w:t>
      </w:r>
      <w:r w:rsidR="009803A8" w:rsidRPr="00E04437">
        <w:t xml:space="preserve">tank and a heated </w:t>
      </w:r>
      <w:r w:rsidR="002733DF" w:rsidRPr="00E04437">
        <w:t xml:space="preserve">pipeline from the storage tank to the ROP mixer, as shown in </w:t>
      </w:r>
      <w:r w:rsidR="00912A1E">
        <w:t>a</w:t>
      </w:r>
      <w:r w:rsidR="00DD3F8F">
        <w:t>ppendix 2,</w:t>
      </w:r>
      <w:r w:rsidR="00BC2924" w:rsidRPr="00E04437">
        <w:t xml:space="preserve"> which is estimated to </w:t>
      </w:r>
      <w:r w:rsidR="00215B56" w:rsidRPr="00E04437">
        <w:t>cost close to €950.000</w:t>
      </w:r>
      <w:r w:rsidR="00BC2924" w:rsidRPr="00E04437">
        <w:t xml:space="preserve">. </w:t>
      </w:r>
      <w:r w:rsidR="006E0B16" w:rsidRPr="00E04437">
        <w:br w:type="page"/>
      </w:r>
    </w:p>
    <w:p w14:paraId="3FBDE60D" w14:textId="77777777" w:rsidR="002E43F9" w:rsidRPr="006B0083" w:rsidRDefault="002E43F9" w:rsidP="0070693A">
      <w:pPr>
        <w:pStyle w:val="Kop1"/>
        <w:spacing w:line="240" w:lineRule="auto"/>
        <w:rPr>
          <w:lang w:val="en-GB"/>
        </w:rPr>
      </w:pPr>
      <w:bookmarkStart w:id="32" w:name="_Toc374611460"/>
      <w:r w:rsidRPr="006B0083">
        <w:rPr>
          <w:lang w:val="en-GB"/>
        </w:rPr>
        <w:t>Appendi</w:t>
      </w:r>
      <w:r w:rsidR="002733DF" w:rsidRPr="006B0083">
        <w:rPr>
          <w:lang w:val="en-GB"/>
        </w:rPr>
        <w:t>ces</w:t>
      </w:r>
      <w:bookmarkEnd w:id="32"/>
    </w:p>
    <w:p w14:paraId="3FBDE60E" w14:textId="77777777" w:rsidR="00E72CC1" w:rsidRPr="00912A1E" w:rsidRDefault="00E72CC1" w:rsidP="00E72CC1">
      <w:pPr>
        <w:pStyle w:val="Kop2"/>
        <w:spacing w:line="240" w:lineRule="auto"/>
        <w:rPr>
          <w:i/>
          <w:iCs/>
          <w:spacing w:val="15"/>
          <w:szCs w:val="24"/>
          <w:lang w:val="nl-NL" w:eastAsia="en-US"/>
        </w:rPr>
      </w:pPr>
      <w:bookmarkStart w:id="33" w:name="_Toc374369027"/>
      <w:bookmarkStart w:id="34" w:name="_Toc374611461"/>
      <w:bookmarkStart w:id="35" w:name="_Ref371325814"/>
      <w:r w:rsidRPr="00912A1E">
        <w:rPr>
          <w:lang w:val="nl-NL"/>
        </w:rPr>
        <w:t>Appendix 1</w:t>
      </w:r>
      <w:r w:rsidRPr="00912A1E">
        <w:rPr>
          <w:rStyle w:val="OndertitelChar"/>
          <w:rFonts w:asciiTheme="minorHAnsi" w:hAnsiTheme="minorHAnsi"/>
        </w:rPr>
        <w:t xml:space="preserve">: </w:t>
      </w:r>
      <w:bookmarkEnd w:id="33"/>
      <w:r w:rsidR="00912A1E" w:rsidRPr="00254B20">
        <w:rPr>
          <w:rStyle w:val="OndertitelChar"/>
          <w:rFonts w:asciiTheme="minorHAnsi" w:hAnsiTheme="minorHAnsi"/>
          <w:iCs w:val="0"/>
          <w:spacing w:val="0"/>
          <w:szCs w:val="26"/>
          <w:lang w:val="en-US" w:eastAsia="zh-CN"/>
        </w:rPr>
        <w:t xml:space="preserve">Flowchart of </w:t>
      </w:r>
      <w:r w:rsidR="00912A1E">
        <w:rPr>
          <w:rStyle w:val="OndertitelChar"/>
          <w:rFonts w:asciiTheme="minorHAnsi" w:hAnsiTheme="minorHAnsi"/>
          <w:iCs w:val="0"/>
          <w:spacing w:val="0"/>
          <w:szCs w:val="26"/>
          <w:lang w:val="en-US" w:eastAsia="zh-CN"/>
        </w:rPr>
        <w:t>current production process</w:t>
      </w:r>
      <w:bookmarkEnd w:id="34"/>
    </w:p>
    <w:p w14:paraId="3FBDE60F" w14:textId="77777777" w:rsidR="00E72CC1" w:rsidRDefault="00E72CC1" w:rsidP="00E72CC1">
      <w:pPr>
        <w:spacing w:line="240" w:lineRule="auto"/>
        <w:rPr>
          <w:lang w:val="nl-NL"/>
        </w:rPr>
      </w:pPr>
      <w:r>
        <w:rPr>
          <w:noProof/>
          <w:lang w:eastAsia="en-US"/>
        </w:rPr>
        <w:drawing>
          <wp:inline distT="0" distB="0" distL="0" distR="0" wp14:anchorId="3FBDE631" wp14:editId="3FBDE632">
            <wp:extent cx="5943600" cy="63900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6390005"/>
                    </a:xfrm>
                    <a:prstGeom prst="rect">
                      <a:avLst/>
                    </a:prstGeom>
                    <a:noFill/>
                    <a:ln>
                      <a:noFill/>
                    </a:ln>
                  </pic:spPr>
                </pic:pic>
              </a:graphicData>
            </a:graphic>
          </wp:inline>
        </w:drawing>
      </w:r>
    </w:p>
    <w:p w14:paraId="3FBDE610" w14:textId="77777777" w:rsidR="00E72CC1" w:rsidRDefault="00E72CC1" w:rsidP="00E72CC1">
      <w:pPr>
        <w:spacing w:line="240" w:lineRule="auto"/>
        <w:rPr>
          <w:lang w:val="nl-NL"/>
        </w:rPr>
      </w:pPr>
    </w:p>
    <w:p w14:paraId="3FBDE611" w14:textId="77777777" w:rsidR="00912A1E" w:rsidRDefault="00E72CC1" w:rsidP="00E72CC1">
      <w:pPr>
        <w:pStyle w:val="Kop2"/>
        <w:spacing w:line="240" w:lineRule="auto"/>
        <w:rPr>
          <w:lang w:val="en-GB"/>
        </w:rPr>
      </w:pPr>
      <w:r>
        <w:rPr>
          <w:lang w:val="nl-NL"/>
        </w:rPr>
        <w:br/>
      </w:r>
      <w:r>
        <w:rPr>
          <w:lang w:val="en-GB"/>
        </w:rPr>
        <w:t xml:space="preserve"> </w:t>
      </w:r>
    </w:p>
    <w:p w14:paraId="3FBDE612" w14:textId="77777777" w:rsidR="00912A1E" w:rsidRDefault="00912A1E">
      <w:pPr>
        <w:spacing w:after="200"/>
        <w:rPr>
          <w:rFonts w:eastAsiaTheme="majorEastAsia" w:cstheme="majorBidi"/>
          <w:b/>
          <w:bCs/>
          <w:color w:val="00CC5C" w:themeColor="accent2"/>
          <w:sz w:val="28"/>
          <w:szCs w:val="26"/>
          <w:lang w:val="en-GB"/>
        </w:rPr>
      </w:pPr>
      <w:r>
        <w:rPr>
          <w:lang w:val="en-GB"/>
        </w:rPr>
        <w:br w:type="page"/>
      </w:r>
    </w:p>
    <w:p w14:paraId="3FBDE613" w14:textId="77777777" w:rsidR="002733DF" w:rsidRPr="006B0083" w:rsidRDefault="00E72CC1" w:rsidP="00E72CC1">
      <w:pPr>
        <w:pStyle w:val="Kop2"/>
        <w:spacing w:line="240" w:lineRule="auto"/>
        <w:rPr>
          <w:rStyle w:val="OndertitelChar"/>
          <w:rFonts w:asciiTheme="minorHAnsi" w:hAnsiTheme="minorHAnsi"/>
          <w:i w:val="0"/>
          <w:lang w:val="en-GB"/>
        </w:rPr>
      </w:pPr>
      <w:bookmarkStart w:id="36" w:name="_Toc374611462"/>
      <w:r>
        <w:rPr>
          <w:lang w:val="en-GB"/>
        </w:rPr>
        <w:t>Appendix 2</w:t>
      </w:r>
      <w:r w:rsidR="007D3B5F" w:rsidRPr="006B0083">
        <w:rPr>
          <w:iCs/>
          <w:spacing w:val="15"/>
          <w:szCs w:val="24"/>
          <w:lang w:val="en-GB" w:eastAsia="en-US"/>
        </w:rPr>
        <w:t xml:space="preserve">: </w:t>
      </w:r>
      <w:r w:rsidR="002733DF" w:rsidRPr="00254B20">
        <w:rPr>
          <w:rStyle w:val="OndertitelChar"/>
          <w:rFonts w:asciiTheme="minorHAnsi" w:hAnsiTheme="minorHAnsi"/>
          <w:iCs w:val="0"/>
          <w:spacing w:val="0"/>
          <w:szCs w:val="26"/>
          <w:lang w:val="en-US" w:eastAsia="zh-CN"/>
        </w:rPr>
        <w:t>Flowchart of altered production process with USAC</w:t>
      </w:r>
      <w:bookmarkEnd w:id="35"/>
      <w:bookmarkEnd w:id="36"/>
    </w:p>
    <w:p w14:paraId="3FBDE614" w14:textId="77777777" w:rsidR="00B7335C" w:rsidRPr="006B0083" w:rsidRDefault="00B7335C" w:rsidP="0070693A">
      <w:pPr>
        <w:spacing w:line="240" w:lineRule="auto"/>
        <w:rPr>
          <w:lang w:val="en-GB" w:eastAsia="en-US"/>
        </w:rPr>
      </w:pPr>
    </w:p>
    <w:p w14:paraId="3FBDE615" w14:textId="77777777" w:rsidR="0025071D" w:rsidRDefault="002733DF" w:rsidP="0070693A">
      <w:pPr>
        <w:spacing w:line="240" w:lineRule="auto"/>
        <w:rPr>
          <w:lang w:val="nl-NL"/>
        </w:rPr>
      </w:pPr>
      <w:r w:rsidRPr="00E04437">
        <w:rPr>
          <w:noProof/>
          <w:lang w:eastAsia="en-US"/>
        </w:rPr>
        <w:drawing>
          <wp:inline distT="0" distB="0" distL="0" distR="0" wp14:anchorId="3FBDE633" wp14:editId="3FBDE634">
            <wp:extent cx="5758025" cy="694206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erslag\Flowchart.jpg"/>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5758025" cy="6942069"/>
                    </a:xfrm>
                    <a:prstGeom prst="rect">
                      <a:avLst/>
                    </a:prstGeom>
                    <a:noFill/>
                    <a:ln>
                      <a:noFill/>
                    </a:ln>
                  </pic:spPr>
                </pic:pic>
              </a:graphicData>
            </a:graphic>
          </wp:inline>
        </w:drawing>
      </w:r>
    </w:p>
    <w:p w14:paraId="3FBDE616" w14:textId="77777777" w:rsidR="00647DDA" w:rsidRDefault="00647DDA">
      <w:pPr>
        <w:spacing w:after="200"/>
        <w:rPr>
          <w:rFonts w:eastAsiaTheme="majorEastAsia" w:cstheme="majorBidi"/>
          <w:b/>
          <w:bCs/>
          <w:i/>
          <w:color w:val="00CC5C" w:themeColor="accent2"/>
          <w:sz w:val="28"/>
          <w:szCs w:val="26"/>
          <w:lang w:val="nl-NL"/>
        </w:rPr>
      </w:pPr>
      <w:r>
        <w:rPr>
          <w:i/>
          <w:lang w:val="nl-NL"/>
        </w:rPr>
        <w:br w:type="page"/>
      </w:r>
    </w:p>
    <w:p w14:paraId="3FBDE617" w14:textId="77777777" w:rsidR="00921CD4" w:rsidRPr="00E04437" w:rsidRDefault="00921CD4" w:rsidP="0070693A">
      <w:pPr>
        <w:pStyle w:val="Kop1"/>
        <w:spacing w:line="240" w:lineRule="auto"/>
        <w:divId w:val="1205218309"/>
        <w:rPr>
          <w:lang w:val="nl-NL"/>
        </w:rPr>
      </w:pPr>
      <w:bookmarkStart w:id="37" w:name="_Toc374611463"/>
      <w:r w:rsidRPr="00E04437">
        <w:rPr>
          <w:lang w:val="nl-NL"/>
        </w:rPr>
        <w:t>Bibliography</w:t>
      </w:r>
      <w:bookmarkEnd w:id="37"/>
    </w:p>
    <w:p w14:paraId="3FBDE618" w14:textId="77777777" w:rsidR="00DC5558" w:rsidRPr="006B0083" w:rsidRDefault="00470DEE" w:rsidP="0070693A">
      <w:pPr>
        <w:pStyle w:val="Normaalweb"/>
        <w:numPr>
          <w:ilvl w:val="0"/>
          <w:numId w:val="3"/>
        </w:numPr>
        <w:spacing w:before="0" w:beforeAutospacing="0" w:after="0" w:afterAutospacing="0"/>
        <w:divId w:val="1051071699"/>
        <w:rPr>
          <w:rFonts w:asciiTheme="minorHAnsi" w:hAnsiTheme="minorHAnsi"/>
          <w:noProof/>
          <w:sz w:val="24"/>
          <w:lang w:val="en-GB"/>
        </w:rPr>
      </w:pPr>
      <w:r>
        <w:rPr>
          <w:rFonts w:asciiTheme="minorHAnsi" w:hAnsiTheme="minorHAnsi" w:cs="Arial"/>
          <w:sz w:val="24"/>
          <w:shd w:val="clear" w:color="auto" w:fill="FFFFFF"/>
        </w:rPr>
        <w:t>C</w:t>
      </w:r>
      <w:r w:rsidR="00DC5558" w:rsidRPr="00DC5558">
        <w:rPr>
          <w:rFonts w:asciiTheme="minorHAnsi" w:hAnsiTheme="minorHAnsi" w:cs="Arial"/>
          <w:sz w:val="24"/>
          <w:shd w:val="clear" w:color="auto" w:fill="FFFFFF"/>
        </w:rPr>
        <w:t>rop rotation. (2013). In</w:t>
      </w:r>
      <w:r w:rsidR="00DC5558" w:rsidRPr="00DC5558">
        <w:rPr>
          <w:rStyle w:val="apple-converted-space"/>
          <w:rFonts w:asciiTheme="minorHAnsi" w:hAnsiTheme="minorHAnsi" w:cs="Arial"/>
          <w:sz w:val="24"/>
          <w:shd w:val="clear" w:color="auto" w:fill="FFFFFF"/>
        </w:rPr>
        <w:t> </w:t>
      </w:r>
      <w:r w:rsidR="00DC5558" w:rsidRPr="00DC5558">
        <w:rPr>
          <w:rStyle w:val="Nadruk"/>
          <w:rFonts w:asciiTheme="minorHAnsi" w:hAnsiTheme="minorHAnsi" w:cs="Arial"/>
          <w:sz w:val="24"/>
          <w:bdr w:val="none" w:sz="0" w:space="0" w:color="auto" w:frame="1"/>
          <w:shd w:val="clear" w:color="auto" w:fill="FFFFFF"/>
        </w:rPr>
        <w:t>Encyclopædia Britannica</w:t>
      </w:r>
      <w:r w:rsidR="00DC5558" w:rsidRPr="00DC5558">
        <w:rPr>
          <w:rFonts w:asciiTheme="minorHAnsi" w:hAnsiTheme="minorHAnsi" w:cs="Arial"/>
          <w:sz w:val="24"/>
          <w:shd w:val="clear" w:color="auto" w:fill="FFFFFF"/>
        </w:rPr>
        <w:t xml:space="preserve">. Retrieved from </w:t>
      </w:r>
      <w:hyperlink r:id="rId18" w:history="1">
        <w:r w:rsidR="00DC5558" w:rsidRPr="00DC5558">
          <w:rPr>
            <w:rStyle w:val="Hyperlink"/>
            <w:rFonts w:asciiTheme="minorHAnsi" w:hAnsiTheme="minorHAnsi" w:cs="Arial"/>
            <w:color w:val="106596"/>
            <w:sz w:val="24"/>
            <w:shd w:val="clear" w:color="auto" w:fill="FFFFFF"/>
          </w:rPr>
          <w:t>http://www.britannica.com/EBchecked/topic/143973/crop-rotation</w:t>
        </w:r>
      </w:hyperlink>
    </w:p>
    <w:p w14:paraId="3FBDE619" w14:textId="77777777" w:rsidR="00DC5558" w:rsidRPr="006B0083" w:rsidRDefault="00DC5558" w:rsidP="0070693A">
      <w:pPr>
        <w:pStyle w:val="Normaalweb"/>
        <w:spacing w:before="0" w:beforeAutospacing="0" w:after="0" w:afterAutospacing="0"/>
        <w:ind w:left="360"/>
        <w:divId w:val="1051071699"/>
        <w:rPr>
          <w:rFonts w:asciiTheme="minorHAnsi" w:hAnsiTheme="minorHAnsi"/>
          <w:noProof/>
          <w:sz w:val="24"/>
          <w:lang w:val="en-GB"/>
        </w:rPr>
      </w:pPr>
    </w:p>
    <w:p w14:paraId="3FBDE61A" w14:textId="77777777" w:rsidR="00DC5558" w:rsidRPr="00DC5558" w:rsidRDefault="00921CD4" w:rsidP="0070693A">
      <w:pPr>
        <w:pStyle w:val="Normaalweb"/>
        <w:numPr>
          <w:ilvl w:val="0"/>
          <w:numId w:val="3"/>
        </w:numPr>
        <w:spacing w:before="0" w:beforeAutospacing="0" w:after="0" w:afterAutospacing="0"/>
        <w:divId w:val="1051071699"/>
        <w:rPr>
          <w:rFonts w:asciiTheme="minorHAnsi" w:hAnsiTheme="minorHAnsi"/>
          <w:noProof/>
          <w:sz w:val="24"/>
        </w:rPr>
      </w:pPr>
      <w:r w:rsidRPr="00DC5558">
        <w:rPr>
          <w:rFonts w:asciiTheme="minorHAnsi" w:hAnsiTheme="minorHAnsi"/>
          <w:lang w:val="nl-NL"/>
        </w:rPr>
        <w:fldChar w:fldCharType="begin" w:fldLock="1"/>
      </w:r>
      <w:r w:rsidRPr="00720B88">
        <w:rPr>
          <w:rFonts w:asciiTheme="minorHAnsi" w:hAnsiTheme="minorHAnsi"/>
          <w:lang w:val="en-GB"/>
        </w:rPr>
        <w:instrText xml:space="preserve">ADDIN Mendeley Bibliography CSL_BIBLIOGRAPHY </w:instrText>
      </w:r>
      <w:r w:rsidRPr="00DC5558">
        <w:rPr>
          <w:rFonts w:asciiTheme="minorHAnsi" w:hAnsiTheme="minorHAnsi"/>
          <w:lang w:val="nl-NL"/>
        </w:rPr>
        <w:fldChar w:fldCharType="separate"/>
      </w:r>
      <w:r w:rsidR="004D3897" w:rsidRPr="00720B88">
        <w:rPr>
          <w:rFonts w:asciiTheme="minorHAnsi" w:hAnsiTheme="minorHAnsi"/>
          <w:noProof/>
          <w:sz w:val="24"/>
        </w:rPr>
        <w:t xml:space="preserve">Aasamäe, E., Arumeel, E., Einard, M., &amp; Veiderma, M. (1993). </w:t>
      </w:r>
      <w:r w:rsidR="004D3897" w:rsidRPr="00DC5558">
        <w:rPr>
          <w:rFonts w:asciiTheme="minorHAnsi" w:hAnsiTheme="minorHAnsi"/>
          <w:noProof/>
          <w:sz w:val="24"/>
        </w:rPr>
        <w:t xml:space="preserve">Obtaining granular NPK fertilizers from single superphosphate and urea. </w:t>
      </w:r>
      <w:r w:rsidR="004D3897" w:rsidRPr="00DC5558">
        <w:rPr>
          <w:rFonts w:asciiTheme="minorHAnsi" w:hAnsiTheme="minorHAnsi"/>
          <w:i/>
          <w:iCs/>
          <w:noProof/>
          <w:sz w:val="24"/>
        </w:rPr>
        <w:t>Fertilizer Research</w:t>
      </w:r>
      <w:r w:rsidR="004D3897" w:rsidRPr="00DC5558">
        <w:rPr>
          <w:rFonts w:asciiTheme="minorHAnsi" w:hAnsiTheme="minorHAnsi"/>
          <w:noProof/>
          <w:sz w:val="24"/>
        </w:rPr>
        <w:t xml:space="preserve">, </w:t>
      </w:r>
      <w:r w:rsidR="004D3897" w:rsidRPr="00DC5558">
        <w:rPr>
          <w:rFonts w:asciiTheme="minorHAnsi" w:hAnsiTheme="minorHAnsi"/>
          <w:i/>
          <w:iCs/>
          <w:noProof/>
          <w:sz w:val="24"/>
        </w:rPr>
        <w:t>35</w:t>
      </w:r>
      <w:r w:rsidR="004D3897" w:rsidRPr="00DC5558">
        <w:rPr>
          <w:rFonts w:asciiTheme="minorHAnsi" w:hAnsiTheme="minorHAnsi"/>
          <w:noProof/>
          <w:sz w:val="24"/>
        </w:rPr>
        <w:t>(2), 161–167.</w:t>
      </w:r>
    </w:p>
    <w:p w14:paraId="3FBDE61B" w14:textId="77777777" w:rsidR="00DC5558" w:rsidRPr="00DC5558" w:rsidRDefault="00DC5558" w:rsidP="0070693A">
      <w:pPr>
        <w:pStyle w:val="Normaalweb"/>
        <w:spacing w:before="0" w:beforeAutospacing="0" w:after="0" w:afterAutospacing="0"/>
        <w:divId w:val="1051071699"/>
        <w:rPr>
          <w:rFonts w:asciiTheme="minorHAnsi" w:hAnsiTheme="minorHAnsi"/>
          <w:noProof/>
          <w:sz w:val="24"/>
        </w:rPr>
      </w:pPr>
    </w:p>
    <w:p w14:paraId="3FBDE61C" w14:textId="77777777" w:rsidR="00DC5558" w:rsidRPr="00DC5558" w:rsidRDefault="004D3897" w:rsidP="0070693A">
      <w:pPr>
        <w:pStyle w:val="Normaalweb"/>
        <w:numPr>
          <w:ilvl w:val="0"/>
          <w:numId w:val="3"/>
        </w:numPr>
        <w:spacing w:before="0" w:beforeAutospacing="0" w:after="0" w:afterAutospacing="0"/>
        <w:divId w:val="1051071699"/>
        <w:rPr>
          <w:rFonts w:asciiTheme="minorHAnsi" w:hAnsiTheme="minorHAnsi"/>
          <w:noProof/>
          <w:sz w:val="24"/>
        </w:rPr>
      </w:pPr>
      <w:r w:rsidRPr="00DC5558">
        <w:rPr>
          <w:rFonts w:asciiTheme="minorHAnsi" w:hAnsiTheme="minorHAnsi"/>
          <w:noProof/>
          <w:sz w:val="24"/>
        </w:rPr>
        <w:t xml:space="preserve">Elaihu Di, B.-J., &amp; Yuval, S. (2001). Process for the preparation of urea superphosphate fertilizers. </w:t>
      </w:r>
      <w:r w:rsidRPr="00DC5558">
        <w:rPr>
          <w:rFonts w:asciiTheme="minorHAnsi" w:hAnsiTheme="minorHAnsi"/>
          <w:i/>
          <w:iCs/>
          <w:noProof/>
          <w:sz w:val="24"/>
        </w:rPr>
        <w:t>WO Patent App. PCT/IL2000/000,824</w:t>
      </w:r>
      <w:r w:rsidRPr="00DC5558">
        <w:rPr>
          <w:rFonts w:asciiTheme="minorHAnsi" w:hAnsiTheme="minorHAnsi"/>
          <w:noProof/>
          <w:sz w:val="24"/>
        </w:rPr>
        <w:t>. Retrieved from http://www.google.com/patents/WO2001042172A1</w:t>
      </w:r>
    </w:p>
    <w:p w14:paraId="3FBDE61D" w14:textId="77777777" w:rsidR="00DC5558" w:rsidRPr="00DC5558" w:rsidRDefault="00DC5558" w:rsidP="0070693A">
      <w:pPr>
        <w:pStyle w:val="Normaalweb"/>
        <w:spacing w:before="0" w:beforeAutospacing="0" w:after="0" w:afterAutospacing="0"/>
        <w:divId w:val="1051071699"/>
        <w:rPr>
          <w:rFonts w:asciiTheme="minorHAnsi" w:hAnsiTheme="minorHAnsi"/>
          <w:noProof/>
          <w:sz w:val="24"/>
        </w:rPr>
      </w:pPr>
    </w:p>
    <w:p w14:paraId="3FBDE61E" w14:textId="77777777" w:rsidR="004D3897" w:rsidRPr="00DC5558" w:rsidRDefault="004D3897" w:rsidP="0070693A">
      <w:pPr>
        <w:pStyle w:val="Normaalweb"/>
        <w:numPr>
          <w:ilvl w:val="0"/>
          <w:numId w:val="3"/>
        </w:numPr>
        <w:spacing w:before="0" w:beforeAutospacing="0" w:after="0" w:afterAutospacing="0"/>
        <w:divId w:val="1051071699"/>
        <w:rPr>
          <w:rFonts w:asciiTheme="minorHAnsi" w:hAnsiTheme="minorHAnsi"/>
          <w:noProof/>
          <w:sz w:val="24"/>
        </w:rPr>
      </w:pPr>
      <w:r w:rsidRPr="00DC5558">
        <w:rPr>
          <w:rFonts w:asciiTheme="minorHAnsi" w:hAnsiTheme="minorHAnsi"/>
          <w:noProof/>
          <w:sz w:val="24"/>
        </w:rPr>
        <w:t xml:space="preserve">Frazier, A. W., Lehr, J. R., &amp; Smith, J. P. (1967). Urea-Monocalcium Phosphate , a Component of Mixed Fertilizers : z, </w:t>
      </w:r>
      <w:r w:rsidRPr="00DC5558">
        <w:rPr>
          <w:rFonts w:asciiTheme="minorHAnsi" w:hAnsiTheme="minorHAnsi"/>
          <w:i/>
          <w:iCs/>
          <w:noProof/>
          <w:sz w:val="24"/>
        </w:rPr>
        <w:t>15</w:t>
      </w:r>
      <w:r w:rsidRPr="00DC5558">
        <w:rPr>
          <w:rFonts w:asciiTheme="minorHAnsi" w:hAnsiTheme="minorHAnsi"/>
          <w:noProof/>
          <w:sz w:val="24"/>
        </w:rPr>
        <w:t>(2), 345–347.</w:t>
      </w:r>
    </w:p>
    <w:p w14:paraId="3FBDE61F" w14:textId="77777777" w:rsidR="00DC5558" w:rsidRPr="00DC5558" w:rsidRDefault="00DC5558" w:rsidP="0070693A">
      <w:pPr>
        <w:pStyle w:val="Normaalweb"/>
        <w:spacing w:before="0" w:beforeAutospacing="0" w:after="0" w:afterAutospacing="0"/>
        <w:divId w:val="1051071699"/>
        <w:rPr>
          <w:rFonts w:asciiTheme="minorHAnsi" w:hAnsiTheme="minorHAnsi"/>
          <w:noProof/>
          <w:sz w:val="24"/>
        </w:rPr>
      </w:pPr>
    </w:p>
    <w:p w14:paraId="3FBDE620" w14:textId="77777777" w:rsidR="004D3897" w:rsidRPr="00DC5558" w:rsidRDefault="004D3897" w:rsidP="0070693A">
      <w:pPr>
        <w:pStyle w:val="Normaalweb"/>
        <w:numPr>
          <w:ilvl w:val="0"/>
          <w:numId w:val="3"/>
        </w:numPr>
        <w:spacing w:before="0" w:beforeAutospacing="0" w:after="0" w:afterAutospacing="0"/>
        <w:divId w:val="1051071699"/>
        <w:rPr>
          <w:rFonts w:asciiTheme="minorHAnsi" w:hAnsiTheme="minorHAnsi"/>
          <w:noProof/>
          <w:sz w:val="24"/>
        </w:rPr>
      </w:pPr>
      <w:r w:rsidRPr="00DC5558">
        <w:rPr>
          <w:rFonts w:asciiTheme="minorHAnsi" w:hAnsiTheme="minorHAnsi"/>
          <w:noProof/>
          <w:sz w:val="24"/>
        </w:rPr>
        <w:t>Granger, J. P. (2005). AFA 18 th International Annual Technical Conference &amp; Exhibition, (July).</w:t>
      </w:r>
    </w:p>
    <w:p w14:paraId="3FBDE621" w14:textId="77777777" w:rsidR="00DC5558" w:rsidRPr="00DC5558" w:rsidRDefault="00DC5558" w:rsidP="0070693A">
      <w:pPr>
        <w:pStyle w:val="Normaalweb"/>
        <w:spacing w:before="0" w:beforeAutospacing="0" w:after="0" w:afterAutospacing="0"/>
        <w:divId w:val="1051071699"/>
        <w:rPr>
          <w:rFonts w:asciiTheme="minorHAnsi" w:hAnsiTheme="minorHAnsi"/>
          <w:noProof/>
          <w:sz w:val="24"/>
        </w:rPr>
      </w:pPr>
    </w:p>
    <w:p w14:paraId="3FBDE622" w14:textId="77777777" w:rsidR="004D3897" w:rsidRPr="00DC5558" w:rsidRDefault="004D3897" w:rsidP="0070693A">
      <w:pPr>
        <w:pStyle w:val="Normaalweb"/>
        <w:numPr>
          <w:ilvl w:val="0"/>
          <w:numId w:val="3"/>
        </w:numPr>
        <w:spacing w:before="0" w:beforeAutospacing="0" w:after="0" w:afterAutospacing="0"/>
        <w:divId w:val="1051071699"/>
        <w:rPr>
          <w:rFonts w:asciiTheme="minorHAnsi" w:hAnsiTheme="minorHAnsi"/>
          <w:noProof/>
          <w:sz w:val="24"/>
        </w:rPr>
      </w:pPr>
      <w:r w:rsidRPr="00DC5558">
        <w:rPr>
          <w:rFonts w:asciiTheme="minorHAnsi" w:hAnsiTheme="minorHAnsi"/>
          <w:noProof/>
          <w:sz w:val="24"/>
        </w:rPr>
        <w:t xml:space="preserve">Limousin, L., Neveu, B., &amp; Peudpiece, J. B. (1994). IFA Technical Conference. In </w:t>
      </w:r>
      <w:r w:rsidRPr="00DC5558">
        <w:rPr>
          <w:rFonts w:asciiTheme="minorHAnsi" w:hAnsiTheme="minorHAnsi"/>
          <w:i/>
          <w:iCs/>
          <w:noProof/>
          <w:sz w:val="24"/>
        </w:rPr>
        <w:t>A new way to produce urea-superphosphate fertilizers The AZF U.S.P. process</w:t>
      </w:r>
      <w:r w:rsidRPr="00DC5558">
        <w:rPr>
          <w:rFonts w:asciiTheme="minorHAnsi" w:hAnsiTheme="minorHAnsi"/>
          <w:noProof/>
          <w:sz w:val="24"/>
        </w:rPr>
        <w:t>.</w:t>
      </w:r>
    </w:p>
    <w:p w14:paraId="3FBDE623" w14:textId="77777777" w:rsidR="00DC5558" w:rsidRPr="00DC5558" w:rsidRDefault="00DC5558" w:rsidP="0070693A">
      <w:pPr>
        <w:pStyle w:val="Normaalweb"/>
        <w:spacing w:before="0" w:beforeAutospacing="0" w:after="0" w:afterAutospacing="0"/>
        <w:divId w:val="1051071699"/>
        <w:rPr>
          <w:rFonts w:asciiTheme="minorHAnsi" w:hAnsiTheme="minorHAnsi"/>
          <w:noProof/>
          <w:sz w:val="24"/>
        </w:rPr>
      </w:pPr>
    </w:p>
    <w:p w14:paraId="3FBDE624" w14:textId="77777777" w:rsidR="004D3897" w:rsidRPr="00DC5558" w:rsidRDefault="004D3897" w:rsidP="0070693A">
      <w:pPr>
        <w:pStyle w:val="Normaalweb"/>
        <w:numPr>
          <w:ilvl w:val="0"/>
          <w:numId w:val="3"/>
        </w:numPr>
        <w:spacing w:before="0" w:beforeAutospacing="0" w:after="0" w:afterAutospacing="0"/>
        <w:divId w:val="1051071699"/>
        <w:rPr>
          <w:rFonts w:asciiTheme="minorHAnsi" w:hAnsiTheme="minorHAnsi"/>
          <w:noProof/>
          <w:sz w:val="24"/>
        </w:rPr>
      </w:pPr>
      <w:r w:rsidRPr="00720B88">
        <w:rPr>
          <w:rFonts w:asciiTheme="minorHAnsi" w:hAnsiTheme="minorHAnsi"/>
          <w:noProof/>
          <w:sz w:val="24"/>
        </w:rPr>
        <w:t xml:space="preserve">Ongshaug, G. U. K., &amp; Hydro, N. (2012). </w:t>
      </w:r>
      <w:r w:rsidRPr="00DC5558">
        <w:rPr>
          <w:rFonts w:asciiTheme="minorHAnsi" w:hAnsiTheme="minorHAnsi"/>
          <w:noProof/>
          <w:sz w:val="24"/>
        </w:rPr>
        <w:t xml:space="preserve">Phosphate Fertilizers. In </w:t>
      </w:r>
      <w:r w:rsidRPr="00DC5558">
        <w:rPr>
          <w:rFonts w:asciiTheme="minorHAnsi" w:hAnsiTheme="minorHAnsi"/>
          <w:i/>
          <w:iCs/>
          <w:noProof/>
          <w:sz w:val="24"/>
        </w:rPr>
        <w:t>Ullmann’s encyclopedia of industrial chemistry</w:t>
      </w:r>
      <w:r w:rsidRPr="00DC5558">
        <w:rPr>
          <w:rFonts w:asciiTheme="minorHAnsi" w:hAnsiTheme="minorHAnsi"/>
          <w:noProof/>
          <w:sz w:val="24"/>
        </w:rPr>
        <w:t>. doi:10.1002/14356007.a19</w:t>
      </w:r>
    </w:p>
    <w:p w14:paraId="3FBDE625" w14:textId="77777777" w:rsidR="00DC5558" w:rsidRPr="00DC5558" w:rsidRDefault="00DC5558" w:rsidP="0070693A">
      <w:pPr>
        <w:pStyle w:val="Normaalweb"/>
        <w:spacing w:before="0" w:beforeAutospacing="0" w:after="0" w:afterAutospacing="0"/>
        <w:divId w:val="1051071699"/>
        <w:rPr>
          <w:rFonts w:asciiTheme="minorHAnsi" w:hAnsiTheme="minorHAnsi"/>
          <w:noProof/>
          <w:sz w:val="24"/>
        </w:rPr>
      </w:pPr>
    </w:p>
    <w:p w14:paraId="3FBDE626" w14:textId="77777777" w:rsidR="00DC5558" w:rsidRPr="00DC5558" w:rsidRDefault="004D3897" w:rsidP="0070693A">
      <w:pPr>
        <w:pStyle w:val="Normaalweb"/>
        <w:numPr>
          <w:ilvl w:val="0"/>
          <w:numId w:val="3"/>
        </w:numPr>
        <w:spacing w:before="0" w:beforeAutospacing="0" w:after="0" w:afterAutospacing="0"/>
        <w:divId w:val="1051071699"/>
        <w:rPr>
          <w:rFonts w:asciiTheme="minorHAnsi" w:hAnsiTheme="minorHAnsi"/>
          <w:noProof/>
          <w:sz w:val="24"/>
        </w:rPr>
      </w:pPr>
      <w:r w:rsidRPr="00DC5558">
        <w:rPr>
          <w:rFonts w:asciiTheme="minorHAnsi" w:hAnsiTheme="minorHAnsi"/>
          <w:noProof/>
          <w:sz w:val="24"/>
        </w:rPr>
        <w:t xml:space="preserve">Orphanides, P. (2002). IFA Technical Conference. In </w:t>
      </w:r>
      <w:r w:rsidRPr="00DC5558">
        <w:rPr>
          <w:rFonts w:asciiTheme="minorHAnsi" w:hAnsiTheme="minorHAnsi"/>
          <w:i/>
          <w:iCs/>
          <w:noProof/>
          <w:sz w:val="24"/>
        </w:rPr>
        <w:t>Urea caking problems, how to avoid them</w:t>
      </w:r>
      <w:r w:rsidRPr="00DC5558">
        <w:rPr>
          <w:rFonts w:asciiTheme="minorHAnsi" w:hAnsiTheme="minorHAnsi"/>
          <w:noProof/>
          <w:sz w:val="24"/>
        </w:rPr>
        <w:t xml:space="preserve"> (pp. 0–14).</w:t>
      </w:r>
    </w:p>
    <w:p w14:paraId="3FBDE627" w14:textId="77777777" w:rsidR="00DC5558" w:rsidRPr="00DC5558" w:rsidRDefault="00DC5558" w:rsidP="0070693A">
      <w:pPr>
        <w:pStyle w:val="Normaalweb"/>
        <w:spacing w:before="0" w:beforeAutospacing="0" w:after="0" w:afterAutospacing="0"/>
        <w:divId w:val="1051071699"/>
        <w:rPr>
          <w:rFonts w:asciiTheme="minorHAnsi" w:hAnsiTheme="minorHAnsi"/>
          <w:noProof/>
          <w:sz w:val="24"/>
        </w:rPr>
      </w:pPr>
    </w:p>
    <w:p w14:paraId="3FBDE628" w14:textId="77777777" w:rsidR="004D3897" w:rsidRPr="00DC5558" w:rsidRDefault="004D3897" w:rsidP="0070693A">
      <w:pPr>
        <w:pStyle w:val="Normaalweb"/>
        <w:numPr>
          <w:ilvl w:val="0"/>
          <w:numId w:val="3"/>
        </w:numPr>
        <w:spacing w:before="0" w:beforeAutospacing="0" w:after="0" w:afterAutospacing="0"/>
        <w:divId w:val="1051071699"/>
        <w:rPr>
          <w:rFonts w:asciiTheme="minorHAnsi" w:hAnsiTheme="minorHAnsi"/>
          <w:noProof/>
          <w:sz w:val="24"/>
        </w:rPr>
      </w:pPr>
      <w:r w:rsidRPr="00DC5558">
        <w:rPr>
          <w:rFonts w:asciiTheme="minorHAnsi" w:hAnsiTheme="minorHAnsi"/>
          <w:noProof/>
          <w:sz w:val="24"/>
        </w:rPr>
        <w:t xml:space="preserve">Schaber, P. M., Colson, J., Higgins, S., Thielen, D., Anspach, B., &amp; Brauer, J. (2004). Thermal decomposition (pyrolysis) of urea in an open reaction vessel. </w:t>
      </w:r>
      <w:r w:rsidRPr="00DC5558">
        <w:rPr>
          <w:rFonts w:asciiTheme="minorHAnsi" w:hAnsiTheme="minorHAnsi"/>
          <w:i/>
          <w:iCs/>
          <w:noProof/>
          <w:sz w:val="24"/>
        </w:rPr>
        <w:t>Thermochima Acta</w:t>
      </w:r>
      <w:r w:rsidRPr="00DC5558">
        <w:rPr>
          <w:rFonts w:asciiTheme="minorHAnsi" w:hAnsiTheme="minorHAnsi"/>
          <w:noProof/>
          <w:sz w:val="24"/>
        </w:rPr>
        <w:t xml:space="preserve">, </w:t>
      </w:r>
      <w:r w:rsidRPr="00DC5558">
        <w:rPr>
          <w:rFonts w:asciiTheme="minorHAnsi" w:hAnsiTheme="minorHAnsi"/>
          <w:i/>
          <w:iCs/>
          <w:noProof/>
          <w:sz w:val="24"/>
        </w:rPr>
        <w:t>424</w:t>
      </w:r>
      <w:r w:rsidRPr="00DC5558">
        <w:rPr>
          <w:rFonts w:asciiTheme="minorHAnsi" w:hAnsiTheme="minorHAnsi"/>
          <w:noProof/>
          <w:sz w:val="24"/>
        </w:rPr>
        <w:t>, 131–142. doi:10.1016/j.tca.2004.05.018</w:t>
      </w:r>
    </w:p>
    <w:p w14:paraId="3FBDE629" w14:textId="77777777" w:rsidR="005D216B" w:rsidRPr="00E04437" w:rsidRDefault="00921CD4" w:rsidP="0070693A">
      <w:pPr>
        <w:pStyle w:val="Normaalweb"/>
        <w:spacing w:before="0" w:beforeAutospacing="0" w:after="0" w:afterAutospacing="0"/>
        <w:ind w:left="480" w:hanging="480"/>
        <w:divId w:val="433136608"/>
        <w:rPr>
          <w:rStyle w:val="OndertitelChar"/>
          <w:rFonts w:asciiTheme="minorHAnsi" w:eastAsiaTheme="minorEastAsia" w:hAnsiTheme="minorHAnsi" w:cs="Times New Roman"/>
          <w:i w:val="0"/>
          <w:iCs w:val="0"/>
          <w:color w:val="auto"/>
          <w:spacing w:val="0"/>
          <w:lang w:eastAsia="zh-CN"/>
        </w:rPr>
      </w:pPr>
      <w:r w:rsidRPr="00DC5558">
        <w:rPr>
          <w:rFonts w:asciiTheme="minorHAnsi" w:hAnsiTheme="minorHAnsi"/>
          <w:lang w:val="nl-NL"/>
        </w:rPr>
        <w:fldChar w:fldCharType="end"/>
      </w:r>
    </w:p>
    <w:p w14:paraId="3FBDE62A" w14:textId="77777777" w:rsidR="004D11AA" w:rsidRPr="00E04437" w:rsidRDefault="004D11AA" w:rsidP="0070693A">
      <w:pPr>
        <w:pStyle w:val="Normaalweb"/>
        <w:ind w:left="480" w:hanging="480"/>
        <w:divId w:val="1243105716"/>
        <w:rPr>
          <w:rStyle w:val="OndertitelChar"/>
          <w:rFonts w:asciiTheme="minorHAnsi" w:eastAsiaTheme="minorEastAsia" w:hAnsiTheme="minorHAnsi" w:cs="Times New Roman"/>
          <w:i w:val="0"/>
          <w:iCs w:val="0"/>
          <w:color w:val="auto"/>
          <w:spacing w:val="0"/>
          <w:lang w:eastAsia="zh-CN"/>
        </w:rPr>
      </w:pPr>
    </w:p>
    <w:sectPr w:rsidR="004D11AA" w:rsidRPr="00E04437" w:rsidSect="00B514A1">
      <w:headerReference w:type="default" r:id="rId19"/>
      <w:footerReference w:type="even" r:id="rId20"/>
      <w:footerReference w:type="default" r:id="rId2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BDE638" w14:textId="77777777" w:rsidR="004342A3" w:rsidRDefault="004342A3" w:rsidP="00F8370B">
      <w:pPr>
        <w:spacing w:line="240" w:lineRule="auto"/>
      </w:pPr>
      <w:r>
        <w:separator/>
      </w:r>
    </w:p>
  </w:endnote>
  <w:endnote w:type="continuationSeparator" w:id="0">
    <w:p w14:paraId="3FBDE639" w14:textId="77777777" w:rsidR="004342A3" w:rsidRDefault="004342A3" w:rsidP="00F8370B">
      <w:pPr>
        <w:spacing w:line="240" w:lineRule="auto"/>
      </w:pPr>
      <w:r>
        <w:continuationSeparator/>
      </w:r>
    </w:p>
  </w:endnote>
  <w:endnote w:type="continuationNotice" w:id="1">
    <w:p w14:paraId="3FBDE63A" w14:textId="77777777" w:rsidR="004342A3" w:rsidRDefault="004342A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DE63C" w14:textId="77777777" w:rsidR="009B25AD" w:rsidRDefault="009B25AD" w:rsidP="00B514A1">
    <w:pPr>
      <w:pStyle w:val="Voettekst"/>
      <w:pBdr>
        <w:top w:val="thinThickSmallGap" w:sz="24" w:space="1" w:color="00652D" w:themeColor="accent2" w:themeShade="7F"/>
      </w:pBdr>
      <w:rPr>
        <w:rFonts w:eastAsiaTheme="majorEastAsia" w:cstheme="majorBidi"/>
      </w:rPr>
    </w:pPr>
    <w:r w:rsidRPr="00DD3F8F">
      <w:rPr>
        <w:rFonts w:eastAsiaTheme="majorEastAsia" w:cstheme="majorBidi"/>
      </w:rPr>
      <w:t>Urea Phosphate Fertilizers</w:t>
    </w:r>
    <w:r>
      <w:rPr>
        <w:rFonts w:eastAsiaTheme="majorEastAsia" w:cstheme="majorBidi"/>
      </w:rPr>
      <w:t xml:space="preserve"> </w:t>
    </w:r>
  </w:p>
  <w:p w14:paraId="3FBDE63D" w14:textId="77777777" w:rsidR="009B25AD" w:rsidRDefault="009B25AD" w:rsidP="00B514A1">
    <w:pPr>
      <w:pStyle w:val="Voettekst"/>
      <w:pBdr>
        <w:top w:val="thinThickSmallGap" w:sz="24" w:space="1" w:color="00652D" w:themeColor="accent2" w:themeShade="7F"/>
      </w:pBdr>
      <w:rPr>
        <w:rFonts w:asciiTheme="majorHAnsi" w:eastAsiaTheme="majorEastAsia" w:hAnsiTheme="majorHAnsi" w:cstheme="majorBidi"/>
      </w:rPr>
    </w:pPr>
    <w:r w:rsidRPr="00DD3F8F">
      <w:rPr>
        <w:rFonts w:eastAsiaTheme="majorEastAsia" w:cstheme="majorBidi"/>
      </w:rPr>
      <w:t>Michael Jeffrey Harskamp</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Pr="00B514A1">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14:paraId="3FBDE63E" w14:textId="77777777" w:rsidR="009B25AD" w:rsidRDefault="009B25AD">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DE63F" w14:textId="77777777" w:rsidR="009B25AD" w:rsidRPr="00DD3F8F" w:rsidRDefault="009B25AD" w:rsidP="00F8370B">
    <w:pPr>
      <w:pStyle w:val="Voettekst"/>
      <w:pBdr>
        <w:top w:val="thinThickSmallGap" w:sz="24" w:space="0" w:color="00652D" w:themeColor="accent2" w:themeShade="7F"/>
      </w:pBdr>
      <w:rPr>
        <w:rFonts w:eastAsiaTheme="majorEastAsia" w:cstheme="majorBidi"/>
      </w:rPr>
    </w:pPr>
    <w:r w:rsidRPr="00DD3F8F">
      <w:rPr>
        <w:rFonts w:eastAsiaTheme="majorEastAsia" w:cstheme="majorBidi"/>
      </w:rPr>
      <w:t>Urea Phosphate Fertilizers</w:t>
    </w:r>
  </w:p>
  <w:p w14:paraId="3FBDE640" w14:textId="77777777" w:rsidR="009B25AD" w:rsidRPr="00DD3F8F" w:rsidRDefault="009B25AD" w:rsidP="00F8370B">
    <w:pPr>
      <w:pStyle w:val="Voettekst"/>
      <w:pBdr>
        <w:top w:val="thinThickSmallGap" w:sz="24" w:space="0" w:color="00652D" w:themeColor="accent2" w:themeShade="7F"/>
      </w:pBdr>
      <w:rPr>
        <w:rFonts w:eastAsiaTheme="majorEastAsia" w:cstheme="majorBidi"/>
      </w:rPr>
    </w:pPr>
    <w:r w:rsidRPr="00DD3F8F">
      <w:rPr>
        <w:rFonts w:eastAsiaTheme="majorEastAsia" w:cstheme="majorBidi"/>
      </w:rPr>
      <w:t>Michael Jeffrey Harskamp</w:t>
    </w:r>
    <w:r w:rsidRPr="00DD3F8F">
      <w:rPr>
        <w:rFonts w:eastAsiaTheme="majorEastAsia" w:cstheme="majorBidi"/>
      </w:rPr>
      <w:ptab w:relativeTo="margin" w:alignment="right" w:leader="none"/>
    </w:r>
    <w:r w:rsidRPr="00DD3F8F">
      <w:rPr>
        <w:rFonts w:eastAsiaTheme="majorEastAsia" w:cstheme="majorBidi"/>
      </w:rPr>
      <w:t xml:space="preserve">Page </w:t>
    </w:r>
    <w:r w:rsidRPr="00DD3F8F">
      <w:fldChar w:fldCharType="begin"/>
    </w:r>
    <w:r w:rsidRPr="00DD3F8F">
      <w:instrText xml:space="preserve"> PAGE   \* MERGEFORMAT </w:instrText>
    </w:r>
    <w:r w:rsidRPr="00DD3F8F">
      <w:fldChar w:fldCharType="separate"/>
    </w:r>
    <w:r w:rsidR="001F5605" w:rsidRPr="001F5605">
      <w:rPr>
        <w:rFonts w:eastAsiaTheme="majorEastAsia" w:cstheme="majorBidi"/>
        <w:noProof/>
      </w:rPr>
      <w:t>3</w:t>
    </w:r>
    <w:r w:rsidRPr="00DD3F8F">
      <w:rPr>
        <w:rFonts w:eastAsiaTheme="majorEastAsia" w:cstheme="majorBidi"/>
        <w:noProof/>
      </w:rPr>
      <w:fldChar w:fldCharType="end"/>
    </w:r>
  </w:p>
  <w:p w14:paraId="3FBDE641" w14:textId="77777777" w:rsidR="009B25AD" w:rsidRDefault="009B25A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BDE635" w14:textId="77777777" w:rsidR="004342A3" w:rsidRDefault="004342A3" w:rsidP="00F8370B">
      <w:pPr>
        <w:spacing w:line="240" w:lineRule="auto"/>
      </w:pPr>
      <w:r>
        <w:separator/>
      </w:r>
    </w:p>
  </w:footnote>
  <w:footnote w:type="continuationSeparator" w:id="0">
    <w:p w14:paraId="3FBDE636" w14:textId="77777777" w:rsidR="004342A3" w:rsidRDefault="004342A3" w:rsidP="00F8370B">
      <w:pPr>
        <w:spacing w:line="240" w:lineRule="auto"/>
      </w:pPr>
      <w:r>
        <w:continuationSeparator/>
      </w:r>
    </w:p>
  </w:footnote>
  <w:footnote w:type="continuationNotice" w:id="1">
    <w:p w14:paraId="3FBDE637" w14:textId="77777777" w:rsidR="004342A3" w:rsidRDefault="004342A3">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DE63B" w14:textId="77777777" w:rsidR="009B25AD" w:rsidRDefault="009B25A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316D15"/>
    <w:multiLevelType w:val="hybridMultilevel"/>
    <w:tmpl w:val="03F63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D424AF"/>
    <w:multiLevelType w:val="hybridMultilevel"/>
    <w:tmpl w:val="1312F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DA5460"/>
    <w:multiLevelType w:val="hybridMultilevel"/>
    <w:tmpl w:val="FF2CC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0FC"/>
    <w:rsid w:val="00007E7A"/>
    <w:rsid w:val="0001239E"/>
    <w:rsid w:val="000152D4"/>
    <w:rsid w:val="000203FD"/>
    <w:rsid w:val="000220BB"/>
    <w:rsid w:val="000243B9"/>
    <w:rsid w:val="000329C2"/>
    <w:rsid w:val="000366C0"/>
    <w:rsid w:val="0005309F"/>
    <w:rsid w:val="000606C9"/>
    <w:rsid w:val="00063980"/>
    <w:rsid w:val="00064860"/>
    <w:rsid w:val="000709C2"/>
    <w:rsid w:val="0007465B"/>
    <w:rsid w:val="00076A71"/>
    <w:rsid w:val="000770C0"/>
    <w:rsid w:val="000842ED"/>
    <w:rsid w:val="00087E5D"/>
    <w:rsid w:val="000926A4"/>
    <w:rsid w:val="00096C5E"/>
    <w:rsid w:val="000A3513"/>
    <w:rsid w:val="000A4B97"/>
    <w:rsid w:val="000A57DC"/>
    <w:rsid w:val="000B4272"/>
    <w:rsid w:val="000D109A"/>
    <w:rsid w:val="000D7962"/>
    <w:rsid w:val="000F059E"/>
    <w:rsid w:val="000F26A8"/>
    <w:rsid w:val="000F7ADD"/>
    <w:rsid w:val="001119AF"/>
    <w:rsid w:val="00115C48"/>
    <w:rsid w:val="00121ECE"/>
    <w:rsid w:val="00122B7F"/>
    <w:rsid w:val="00124D21"/>
    <w:rsid w:val="00135D29"/>
    <w:rsid w:val="001429CB"/>
    <w:rsid w:val="00142F04"/>
    <w:rsid w:val="00145031"/>
    <w:rsid w:val="0014515E"/>
    <w:rsid w:val="0014711E"/>
    <w:rsid w:val="001517DC"/>
    <w:rsid w:val="00156907"/>
    <w:rsid w:val="0016284D"/>
    <w:rsid w:val="00162BEE"/>
    <w:rsid w:val="00172048"/>
    <w:rsid w:val="00177CAF"/>
    <w:rsid w:val="001807D4"/>
    <w:rsid w:val="001974B8"/>
    <w:rsid w:val="001C34D8"/>
    <w:rsid w:val="001C4332"/>
    <w:rsid w:val="001C4C46"/>
    <w:rsid w:val="001D3287"/>
    <w:rsid w:val="001E1130"/>
    <w:rsid w:val="001E658C"/>
    <w:rsid w:val="001F0617"/>
    <w:rsid w:val="001F0B07"/>
    <w:rsid w:val="001F5605"/>
    <w:rsid w:val="00203944"/>
    <w:rsid w:val="00215B56"/>
    <w:rsid w:val="002230BB"/>
    <w:rsid w:val="002252BB"/>
    <w:rsid w:val="002269FA"/>
    <w:rsid w:val="0025071D"/>
    <w:rsid w:val="00252B0C"/>
    <w:rsid w:val="00254B20"/>
    <w:rsid w:val="00256723"/>
    <w:rsid w:val="00256A60"/>
    <w:rsid w:val="00271D3E"/>
    <w:rsid w:val="002733DF"/>
    <w:rsid w:val="002839F1"/>
    <w:rsid w:val="002875A8"/>
    <w:rsid w:val="0029131C"/>
    <w:rsid w:val="0029224D"/>
    <w:rsid w:val="002941D6"/>
    <w:rsid w:val="002975B2"/>
    <w:rsid w:val="002A1280"/>
    <w:rsid w:val="002A3F08"/>
    <w:rsid w:val="002A4098"/>
    <w:rsid w:val="002A7E84"/>
    <w:rsid w:val="002B2915"/>
    <w:rsid w:val="002C7FAE"/>
    <w:rsid w:val="002D7AE2"/>
    <w:rsid w:val="002E39A1"/>
    <w:rsid w:val="002E39B5"/>
    <w:rsid w:val="002E43F9"/>
    <w:rsid w:val="002E72DB"/>
    <w:rsid w:val="00302933"/>
    <w:rsid w:val="00304025"/>
    <w:rsid w:val="0030431E"/>
    <w:rsid w:val="00310689"/>
    <w:rsid w:val="003110CD"/>
    <w:rsid w:val="00315E0D"/>
    <w:rsid w:val="0033126D"/>
    <w:rsid w:val="003368AB"/>
    <w:rsid w:val="003418AB"/>
    <w:rsid w:val="00352E04"/>
    <w:rsid w:val="00352F59"/>
    <w:rsid w:val="003618E1"/>
    <w:rsid w:val="00372BD5"/>
    <w:rsid w:val="003925D9"/>
    <w:rsid w:val="00394E41"/>
    <w:rsid w:val="003C3E9D"/>
    <w:rsid w:val="003C477B"/>
    <w:rsid w:val="003C590E"/>
    <w:rsid w:val="003E134A"/>
    <w:rsid w:val="003F4BEC"/>
    <w:rsid w:val="00401E22"/>
    <w:rsid w:val="004120B3"/>
    <w:rsid w:val="0042086F"/>
    <w:rsid w:val="004240B2"/>
    <w:rsid w:val="00430414"/>
    <w:rsid w:val="00431413"/>
    <w:rsid w:val="004342A3"/>
    <w:rsid w:val="004378E7"/>
    <w:rsid w:val="004565AF"/>
    <w:rsid w:val="00463C4D"/>
    <w:rsid w:val="00466513"/>
    <w:rsid w:val="00470DEE"/>
    <w:rsid w:val="004860AE"/>
    <w:rsid w:val="004B7036"/>
    <w:rsid w:val="004C1129"/>
    <w:rsid w:val="004C5246"/>
    <w:rsid w:val="004C57F7"/>
    <w:rsid w:val="004D11AA"/>
    <w:rsid w:val="004D3897"/>
    <w:rsid w:val="004D4095"/>
    <w:rsid w:val="004D462F"/>
    <w:rsid w:val="00502E0D"/>
    <w:rsid w:val="00507323"/>
    <w:rsid w:val="00507CD1"/>
    <w:rsid w:val="005168A9"/>
    <w:rsid w:val="00520D22"/>
    <w:rsid w:val="00535B37"/>
    <w:rsid w:val="005368E3"/>
    <w:rsid w:val="00537E8F"/>
    <w:rsid w:val="0054031F"/>
    <w:rsid w:val="00542AEF"/>
    <w:rsid w:val="005438A9"/>
    <w:rsid w:val="00544D65"/>
    <w:rsid w:val="00547BEF"/>
    <w:rsid w:val="0056076F"/>
    <w:rsid w:val="00560E5A"/>
    <w:rsid w:val="00565ECD"/>
    <w:rsid w:val="0057074E"/>
    <w:rsid w:val="0057115C"/>
    <w:rsid w:val="005718A0"/>
    <w:rsid w:val="00572414"/>
    <w:rsid w:val="00585C15"/>
    <w:rsid w:val="005B3530"/>
    <w:rsid w:val="005B62A1"/>
    <w:rsid w:val="005C38B9"/>
    <w:rsid w:val="005C6E74"/>
    <w:rsid w:val="005D06FD"/>
    <w:rsid w:val="005D216B"/>
    <w:rsid w:val="005E2AAA"/>
    <w:rsid w:val="005F48AA"/>
    <w:rsid w:val="00601CEE"/>
    <w:rsid w:val="0061468F"/>
    <w:rsid w:val="00616E77"/>
    <w:rsid w:val="00621B79"/>
    <w:rsid w:val="006362EC"/>
    <w:rsid w:val="00642EEF"/>
    <w:rsid w:val="006430A6"/>
    <w:rsid w:val="00647DDA"/>
    <w:rsid w:val="006759FA"/>
    <w:rsid w:val="00684C9E"/>
    <w:rsid w:val="0068724B"/>
    <w:rsid w:val="00693677"/>
    <w:rsid w:val="006A02D0"/>
    <w:rsid w:val="006B0083"/>
    <w:rsid w:val="006D1EE3"/>
    <w:rsid w:val="006E0B16"/>
    <w:rsid w:val="006F1B97"/>
    <w:rsid w:val="006F2D0F"/>
    <w:rsid w:val="007009A1"/>
    <w:rsid w:val="00701014"/>
    <w:rsid w:val="0070693A"/>
    <w:rsid w:val="00720839"/>
    <w:rsid w:val="00720B88"/>
    <w:rsid w:val="00744578"/>
    <w:rsid w:val="0074532D"/>
    <w:rsid w:val="00753C69"/>
    <w:rsid w:val="00761A7B"/>
    <w:rsid w:val="00766A8B"/>
    <w:rsid w:val="00775665"/>
    <w:rsid w:val="007829F1"/>
    <w:rsid w:val="00783A4C"/>
    <w:rsid w:val="007A236A"/>
    <w:rsid w:val="007D3B5F"/>
    <w:rsid w:val="007E2698"/>
    <w:rsid w:val="0080009D"/>
    <w:rsid w:val="008049EE"/>
    <w:rsid w:val="00806126"/>
    <w:rsid w:val="008124A6"/>
    <w:rsid w:val="00815C8F"/>
    <w:rsid w:val="00817FD4"/>
    <w:rsid w:val="00823023"/>
    <w:rsid w:val="00823C9C"/>
    <w:rsid w:val="008242EC"/>
    <w:rsid w:val="008263E6"/>
    <w:rsid w:val="00846974"/>
    <w:rsid w:val="008532F1"/>
    <w:rsid w:val="008574BF"/>
    <w:rsid w:val="00863703"/>
    <w:rsid w:val="00866320"/>
    <w:rsid w:val="00870F5F"/>
    <w:rsid w:val="00877592"/>
    <w:rsid w:val="00893671"/>
    <w:rsid w:val="00894049"/>
    <w:rsid w:val="00896D1A"/>
    <w:rsid w:val="008C494A"/>
    <w:rsid w:val="008D1721"/>
    <w:rsid w:val="008F0629"/>
    <w:rsid w:val="008F6BEE"/>
    <w:rsid w:val="008F7F6A"/>
    <w:rsid w:val="00907E74"/>
    <w:rsid w:val="00911C4C"/>
    <w:rsid w:val="0091220D"/>
    <w:rsid w:val="00912A1E"/>
    <w:rsid w:val="00921CD4"/>
    <w:rsid w:val="00922207"/>
    <w:rsid w:val="00924F9E"/>
    <w:rsid w:val="00931973"/>
    <w:rsid w:val="00931D12"/>
    <w:rsid w:val="00936F17"/>
    <w:rsid w:val="00944ABD"/>
    <w:rsid w:val="00960391"/>
    <w:rsid w:val="009613A1"/>
    <w:rsid w:val="00965A06"/>
    <w:rsid w:val="009803A8"/>
    <w:rsid w:val="009833C3"/>
    <w:rsid w:val="009942A4"/>
    <w:rsid w:val="009950A8"/>
    <w:rsid w:val="009B25AD"/>
    <w:rsid w:val="009B41DA"/>
    <w:rsid w:val="009C4205"/>
    <w:rsid w:val="009D5849"/>
    <w:rsid w:val="009D589A"/>
    <w:rsid w:val="009D79BA"/>
    <w:rsid w:val="00A15811"/>
    <w:rsid w:val="00A17486"/>
    <w:rsid w:val="00A24E00"/>
    <w:rsid w:val="00A31005"/>
    <w:rsid w:val="00A36084"/>
    <w:rsid w:val="00A4456E"/>
    <w:rsid w:val="00A47D50"/>
    <w:rsid w:val="00A5317C"/>
    <w:rsid w:val="00A640A5"/>
    <w:rsid w:val="00A655B0"/>
    <w:rsid w:val="00A71CC9"/>
    <w:rsid w:val="00A75530"/>
    <w:rsid w:val="00A76A2C"/>
    <w:rsid w:val="00A807E6"/>
    <w:rsid w:val="00A963FC"/>
    <w:rsid w:val="00A97812"/>
    <w:rsid w:val="00AA51B0"/>
    <w:rsid w:val="00AA7D5A"/>
    <w:rsid w:val="00AB4D1D"/>
    <w:rsid w:val="00AC13D7"/>
    <w:rsid w:val="00AC29ED"/>
    <w:rsid w:val="00AF259E"/>
    <w:rsid w:val="00AF589B"/>
    <w:rsid w:val="00B016C1"/>
    <w:rsid w:val="00B03C29"/>
    <w:rsid w:val="00B050D2"/>
    <w:rsid w:val="00B12D0D"/>
    <w:rsid w:val="00B23C05"/>
    <w:rsid w:val="00B25F7A"/>
    <w:rsid w:val="00B267B7"/>
    <w:rsid w:val="00B4116F"/>
    <w:rsid w:val="00B45F18"/>
    <w:rsid w:val="00B469CE"/>
    <w:rsid w:val="00B514A1"/>
    <w:rsid w:val="00B51D5F"/>
    <w:rsid w:val="00B7335C"/>
    <w:rsid w:val="00B91925"/>
    <w:rsid w:val="00BA1EB5"/>
    <w:rsid w:val="00BA5BE6"/>
    <w:rsid w:val="00BB2B69"/>
    <w:rsid w:val="00BC0C1F"/>
    <w:rsid w:val="00BC1B6E"/>
    <w:rsid w:val="00BC2924"/>
    <w:rsid w:val="00BD3BE4"/>
    <w:rsid w:val="00BE1CBA"/>
    <w:rsid w:val="00BE3629"/>
    <w:rsid w:val="00BF31AD"/>
    <w:rsid w:val="00BF5620"/>
    <w:rsid w:val="00C11573"/>
    <w:rsid w:val="00C12467"/>
    <w:rsid w:val="00C259A5"/>
    <w:rsid w:val="00C3565E"/>
    <w:rsid w:val="00C44B9A"/>
    <w:rsid w:val="00C646EF"/>
    <w:rsid w:val="00C76A14"/>
    <w:rsid w:val="00C84DEF"/>
    <w:rsid w:val="00CA2E81"/>
    <w:rsid w:val="00CC0955"/>
    <w:rsid w:val="00CC1AAE"/>
    <w:rsid w:val="00CC2FE3"/>
    <w:rsid w:val="00CD3AD4"/>
    <w:rsid w:val="00CD460D"/>
    <w:rsid w:val="00CD612D"/>
    <w:rsid w:val="00CF49FC"/>
    <w:rsid w:val="00D00CF2"/>
    <w:rsid w:val="00D032BF"/>
    <w:rsid w:val="00D1664D"/>
    <w:rsid w:val="00D30FB9"/>
    <w:rsid w:val="00D45400"/>
    <w:rsid w:val="00D52978"/>
    <w:rsid w:val="00D5433B"/>
    <w:rsid w:val="00D640C3"/>
    <w:rsid w:val="00D7317A"/>
    <w:rsid w:val="00D7404D"/>
    <w:rsid w:val="00D7482A"/>
    <w:rsid w:val="00D753C0"/>
    <w:rsid w:val="00D776CC"/>
    <w:rsid w:val="00D8466D"/>
    <w:rsid w:val="00D84FF5"/>
    <w:rsid w:val="00D850EA"/>
    <w:rsid w:val="00D87282"/>
    <w:rsid w:val="00D920FC"/>
    <w:rsid w:val="00DA4E64"/>
    <w:rsid w:val="00DC5558"/>
    <w:rsid w:val="00DD3F8F"/>
    <w:rsid w:val="00DE3EA8"/>
    <w:rsid w:val="00DF0483"/>
    <w:rsid w:val="00DF4545"/>
    <w:rsid w:val="00E04437"/>
    <w:rsid w:val="00E067BB"/>
    <w:rsid w:val="00E12FF3"/>
    <w:rsid w:val="00E451B2"/>
    <w:rsid w:val="00E4721A"/>
    <w:rsid w:val="00E61A2F"/>
    <w:rsid w:val="00E63CE5"/>
    <w:rsid w:val="00E6541F"/>
    <w:rsid w:val="00E6571B"/>
    <w:rsid w:val="00E66D0E"/>
    <w:rsid w:val="00E72CC1"/>
    <w:rsid w:val="00E82B4A"/>
    <w:rsid w:val="00E921AA"/>
    <w:rsid w:val="00EB74AA"/>
    <w:rsid w:val="00ED15EA"/>
    <w:rsid w:val="00ED4756"/>
    <w:rsid w:val="00EE4108"/>
    <w:rsid w:val="00F0037D"/>
    <w:rsid w:val="00F02900"/>
    <w:rsid w:val="00F112B8"/>
    <w:rsid w:val="00F11FC3"/>
    <w:rsid w:val="00F168DB"/>
    <w:rsid w:val="00F20A01"/>
    <w:rsid w:val="00F2102D"/>
    <w:rsid w:val="00F428E3"/>
    <w:rsid w:val="00F50EB1"/>
    <w:rsid w:val="00F5175A"/>
    <w:rsid w:val="00F568CA"/>
    <w:rsid w:val="00F65C13"/>
    <w:rsid w:val="00F703F7"/>
    <w:rsid w:val="00F715AB"/>
    <w:rsid w:val="00F8370B"/>
    <w:rsid w:val="00F90D94"/>
    <w:rsid w:val="00F91B38"/>
    <w:rsid w:val="00F940A9"/>
    <w:rsid w:val="00F962DA"/>
    <w:rsid w:val="00FA3E4E"/>
    <w:rsid w:val="00FC09D2"/>
    <w:rsid w:val="00FC51D1"/>
    <w:rsid w:val="00FD4D2E"/>
    <w:rsid w:val="00FD5A53"/>
    <w:rsid w:val="00FE388C"/>
    <w:rsid w:val="00FF41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BDE482"/>
  <w15:docId w15:val="{3D75EB49-0FB4-47E3-9BD8-0C718F245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F0629"/>
    <w:pPr>
      <w:spacing w:after="0"/>
    </w:pPr>
  </w:style>
  <w:style w:type="paragraph" w:styleId="Kop1">
    <w:name w:val="heading 1"/>
    <w:basedOn w:val="Standaard"/>
    <w:next w:val="Standaard"/>
    <w:link w:val="Kop1Char"/>
    <w:uiPriority w:val="9"/>
    <w:qFormat/>
    <w:rsid w:val="00E04437"/>
    <w:pPr>
      <w:keepNext/>
      <w:keepLines/>
      <w:spacing w:before="480"/>
      <w:outlineLvl w:val="0"/>
    </w:pPr>
    <w:rPr>
      <w:rFonts w:eastAsiaTheme="majorEastAsia" w:cstheme="majorBidi"/>
      <w:b/>
      <w:bCs/>
      <w:color w:val="00833B" w:themeColor="accent1" w:themeShade="BF"/>
      <w:sz w:val="32"/>
      <w:szCs w:val="28"/>
    </w:rPr>
  </w:style>
  <w:style w:type="paragraph" w:styleId="Kop2">
    <w:name w:val="heading 2"/>
    <w:basedOn w:val="Standaard"/>
    <w:next w:val="Standaard"/>
    <w:link w:val="Kop2Char"/>
    <w:uiPriority w:val="9"/>
    <w:unhideWhenUsed/>
    <w:qFormat/>
    <w:rsid w:val="00E04437"/>
    <w:pPr>
      <w:keepNext/>
      <w:keepLines/>
      <w:spacing w:before="200"/>
      <w:outlineLvl w:val="1"/>
    </w:pPr>
    <w:rPr>
      <w:rFonts w:eastAsiaTheme="majorEastAsia" w:cstheme="majorBidi"/>
      <w:b/>
      <w:bCs/>
      <w:color w:val="00CC5C" w:themeColor="accent2"/>
      <w:sz w:val="28"/>
      <w:szCs w:val="26"/>
    </w:rPr>
  </w:style>
  <w:style w:type="paragraph" w:styleId="Kop3">
    <w:name w:val="heading 3"/>
    <w:basedOn w:val="Standaard"/>
    <w:next w:val="Standaard"/>
    <w:link w:val="Kop3Char"/>
    <w:uiPriority w:val="9"/>
    <w:unhideWhenUsed/>
    <w:qFormat/>
    <w:rsid w:val="002E43F9"/>
    <w:pPr>
      <w:keepNext/>
      <w:keepLines/>
      <w:spacing w:before="200"/>
      <w:outlineLvl w:val="2"/>
    </w:pPr>
    <w:rPr>
      <w:rFonts w:asciiTheme="majorHAnsi" w:eastAsiaTheme="majorEastAsia" w:hAnsiTheme="majorHAnsi" w:cstheme="majorBidi"/>
      <w:b/>
      <w:bCs/>
      <w:color w:val="00DE64" w:themeColor="accent3"/>
    </w:rPr>
  </w:style>
  <w:style w:type="paragraph" w:styleId="Kop4">
    <w:name w:val="heading 4"/>
    <w:basedOn w:val="Standaard"/>
    <w:next w:val="Standaard"/>
    <w:link w:val="Kop4Char"/>
    <w:uiPriority w:val="9"/>
    <w:unhideWhenUsed/>
    <w:qFormat/>
    <w:rsid w:val="00565ECD"/>
    <w:pPr>
      <w:keepNext/>
      <w:keepLines/>
      <w:spacing w:before="200"/>
      <w:outlineLvl w:val="3"/>
    </w:pPr>
    <w:rPr>
      <w:rFonts w:asciiTheme="majorHAnsi" w:eastAsiaTheme="majorEastAsia" w:hAnsiTheme="majorHAnsi" w:cstheme="majorBidi"/>
      <w:b/>
      <w:bCs/>
      <w:i/>
      <w:iCs/>
      <w:color w:val="00B050"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E04437"/>
    <w:rPr>
      <w:rFonts w:eastAsiaTheme="majorEastAsia" w:cstheme="majorBidi"/>
      <w:b/>
      <w:bCs/>
      <w:color w:val="00CC5C" w:themeColor="accent2"/>
      <w:sz w:val="28"/>
      <w:szCs w:val="26"/>
    </w:rPr>
  </w:style>
  <w:style w:type="character" w:customStyle="1" w:styleId="Kop3Char">
    <w:name w:val="Kop 3 Char"/>
    <w:basedOn w:val="Standaardalinea-lettertype"/>
    <w:link w:val="Kop3"/>
    <w:uiPriority w:val="9"/>
    <w:rsid w:val="002E43F9"/>
    <w:rPr>
      <w:rFonts w:asciiTheme="majorHAnsi" w:eastAsiaTheme="majorEastAsia" w:hAnsiTheme="majorHAnsi" w:cstheme="majorBidi"/>
      <w:b/>
      <w:bCs/>
      <w:color w:val="00DE64" w:themeColor="accent3"/>
    </w:rPr>
  </w:style>
  <w:style w:type="character" w:customStyle="1" w:styleId="Kop1Char">
    <w:name w:val="Kop 1 Char"/>
    <w:basedOn w:val="Standaardalinea-lettertype"/>
    <w:link w:val="Kop1"/>
    <w:uiPriority w:val="9"/>
    <w:rsid w:val="00E04437"/>
    <w:rPr>
      <w:rFonts w:eastAsiaTheme="majorEastAsia" w:cstheme="majorBidi"/>
      <w:b/>
      <w:bCs/>
      <w:color w:val="00833B" w:themeColor="accent1" w:themeShade="BF"/>
      <w:sz w:val="32"/>
      <w:szCs w:val="28"/>
    </w:rPr>
  </w:style>
  <w:style w:type="paragraph" w:styleId="Lijstalinea">
    <w:name w:val="List Paragraph"/>
    <w:basedOn w:val="Standaard"/>
    <w:uiPriority w:val="34"/>
    <w:qFormat/>
    <w:rsid w:val="00B016C1"/>
    <w:pPr>
      <w:ind w:left="720"/>
      <w:contextualSpacing/>
    </w:pPr>
  </w:style>
  <w:style w:type="paragraph" w:styleId="Normaalweb">
    <w:name w:val="Normal (Web)"/>
    <w:basedOn w:val="Standaard"/>
    <w:uiPriority w:val="99"/>
    <w:unhideWhenUsed/>
    <w:rsid w:val="00616E77"/>
    <w:pPr>
      <w:spacing w:before="100" w:beforeAutospacing="1" w:after="100" w:afterAutospacing="1" w:line="240" w:lineRule="auto"/>
    </w:pPr>
    <w:rPr>
      <w:rFonts w:ascii="Times New Roman" w:hAnsi="Times New Roman" w:cs="Times New Roman"/>
      <w:szCs w:val="24"/>
    </w:rPr>
  </w:style>
  <w:style w:type="character" w:customStyle="1" w:styleId="MTDisplayEquationChar">
    <w:name w:val="MTDisplayEquation Char"/>
    <w:basedOn w:val="Standaardalinea-lettertype"/>
    <w:link w:val="MTDisplayEquation"/>
    <w:locked/>
    <w:rsid w:val="008D1721"/>
    <w:rPr>
      <w:spacing w:val="5"/>
    </w:rPr>
  </w:style>
  <w:style w:type="paragraph" w:customStyle="1" w:styleId="MTDisplayEquation">
    <w:name w:val="MTDisplayEquation"/>
    <w:basedOn w:val="Standaard"/>
    <w:link w:val="MTDisplayEquationChar"/>
    <w:rsid w:val="008D1721"/>
    <w:pPr>
      <w:spacing w:before="300" w:after="40"/>
      <w:ind w:left="432"/>
    </w:pPr>
    <w:rPr>
      <w:spacing w:val="5"/>
    </w:rPr>
  </w:style>
  <w:style w:type="paragraph" w:styleId="Ballontekst">
    <w:name w:val="Balloon Text"/>
    <w:basedOn w:val="Standaard"/>
    <w:link w:val="BallontekstChar"/>
    <w:uiPriority w:val="99"/>
    <w:semiHidden/>
    <w:unhideWhenUsed/>
    <w:rsid w:val="008D172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D1721"/>
    <w:rPr>
      <w:rFonts w:ascii="Tahoma" w:hAnsi="Tahoma" w:cs="Tahoma"/>
      <w:sz w:val="16"/>
      <w:szCs w:val="16"/>
    </w:rPr>
  </w:style>
  <w:style w:type="character" w:styleId="Tekstvantijdelijkeaanduiding">
    <w:name w:val="Placeholder Text"/>
    <w:basedOn w:val="Standaardalinea-lettertype"/>
    <w:uiPriority w:val="99"/>
    <w:semiHidden/>
    <w:rsid w:val="001517DC"/>
    <w:rPr>
      <w:color w:val="808080"/>
    </w:rPr>
  </w:style>
  <w:style w:type="paragraph" w:styleId="Geenafstand">
    <w:name w:val="No Spacing"/>
    <w:link w:val="GeenafstandChar"/>
    <w:uiPriority w:val="1"/>
    <w:qFormat/>
    <w:rsid w:val="00BB2B69"/>
    <w:pPr>
      <w:spacing w:after="0" w:line="240" w:lineRule="auto"/>
    </w:pPr>
    <w:rPr>
      <w:sz w:val="24"/>
    </w:rPr>
  </w:style>
  <w:style w:type="character" w:styleId="Verwijzingopmerking">
    <w:name w:val="annotation reference"/>
    <w:basedOn w:val="Standaardalinea-lettertype"/>
    <w:uiPriority w:val="99"/>
    <w:semiHidden/>
    <w:unhideWhenUsed/>
    <w:rsid w:val="000F7ADD"/>
    <w:rPr>
      <w:sz w:val="16"/>
      <w:szCs w:val="16"/>
    </w:rPr>
  </w:style>
  <w:style w:type="paragraph" w:styleId="Tekstopmerking">
    <w:name w:val="annotation text"/>
    <w:basedOn w:val="Standaard"/>
    <w:link w:val="TekstopmerkingChar"/>
    <w:uiPriority w:val="99"/>
    <w:semiHidden/>
    <w:unhideWhenUsed/>
    <w:rsid w:val="000F7AD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F7ADD"/>
    <w:rPr>
      <w:sz w:val="20"/>
      <w:szCs w:val="20"/>
    </w:rPr>
  </w:style>
  <w:style w:type="paragraph" w:styleId="Onderwerpvanopmerking">
    <w:name w:val="annotation subject"/>
    <w:basedOn w:val="Tekstopmerking"/>
    <w:next w:val="Tekstopmerking"/>
    <w:link w:val="OnderwerpvanopmerkingChar"/>
    <w:uiPriority w:val="99"/>
    <w:semiHidden/>
    <w:unhideWhenUsed/>
    <w:rsid w:val="000F7ADD"/>
    <w:rPr>
      <w:b/>
      <w:bCs/>
    </w:rPr>
  </w:style>
  <w:style w:type="character" w:customStyle="1" w:styleId="OnderwerpvanopmerkingChar">
    <w:name w:val="Onderwerp van opmerking Char"/>
    <w:basedOn w:val="TekstopmerkingChar"/>
    <w:link w:val="Onderwerpvanopmerking"/>
    <w:uiPriority w:val="99"/>
    <w:semiHidden/>
    <w:rsid w:val="000F7ADD"/>
    <w:rPr>
      <w:b/>
      <w:bCs/>
      <w:sz w:val="20"/>
      <w:szCs w:val="20"/>
    </w:rPr>
  </w:style>
  <w:style w:type="paragraph" w:styleId="Bijschrift">
    <w:name w:val="caption"/>
    <w:basedOn w:val="Standaard"/>
    <w:next w:val="Standaard"/>
    <w:uiPriority w:val="35"/>
    <w:unhideWhenUsed/>
    <w:qFormat/>
    <w:rsid w:val="002A3F08"/>
    <w:pPr>
      <w:spacing w:line="240" w:lineRule="auto"/>
    </w:pPr>
    <w:rPr>
      <w:b/>
      <w:bCs/>
      <w:color w:val="00B050" w:themeColor="accent1"/>
      <w:sz w:val="18"/>
      <w:szCs w:val="18"/>
    </w:rPr>
  </w:style>
  <w:style w:type="paragraph" w:styleId="Titel">
    <w:name w:val="Title"/>
    <w:basedOn w:val="Standaard"/>
    <w:next w:val="Standaard"/>
    <w:link w:val="TitelChar"/>
    <w:uiPriority w:val="10"/>
    <w:qFormat/>
    <w:rsid w:val="002E43F9"/>
    <w:pPr>
      <w:pBdr>
        <w:bottom w:val="single" w:sz="8" w:space="4" w:color="00B050" w:themeColor="accent1"/>
      </w:pBdr>
      <w:spacing w:after="300" w:line="240" w:lineRule="auto"/>
      <w:contextualSpacing/>
    </w:pPr>
    <w:rPr>
      <w:rFonts w:asciiTheme="majorHAnsi" w:eastAsiaTheme="majorEastAsia" w:hAnsiTheme="majorHAnsi" w:cstheme="majorBidi"/>
      <w:color w:val="00833B" w:themeColor="accent1" w:themeShade="BF"/>
      <w:spacing w:val="5"/>
      <w:kern w:val="28"/>
      <w:sz w:val="52"/>
      <w:szCs w:val="52"/>
      <w:lang w:val="nl-NL" w:eastAsia="en-US"/>
    </w:rPr>
  </w:style>
  <w:style w:type="character" w:customStyle="1" w:styleId="TitelChar">
    <w:name w:val="Titel Char"/>
    <w:basedOn w:val="Standaardalinea-lettertype"/>
    <w:link w:val="Titel"/>
    <w:uiPriority w:val="10"/>
    <w:rsid w:val="002E43F9"/>
    <w:rPr>
      <w:rFonts w:asciiTheme="majorHAnsi" w:eastAsiaTheme="majorEastAsia" w:hAnsiTheme="majorHAnsi" w:cstheme="majorBidi"/>
      <w:color w:val="00833B" w:themeColor="accent1" w:themeShade="BF"/>
      <w:spacing w:val="5"/>
      <w:kern w:val="28"/>
      <w:sz w:val="52"/>
      <w:szCs w:val="52"/>
      <w:lang w:val="nl-NL" w:eastAsia="en-US"/>
    </w:rPr>
  </w:style>
  <w:style w:type="paragraph" w:styleId="Ondertitel">
    <w:name w:val="Subtitle"/>
    <w:basedOn w:val="Standaard"/>
    <w:next w:val="Standaard"/>
    <w:link w:val="OndertitelChar"/>
    <w:uiPriority w:val="11"/>
    <w:qFormat/>
    <w:rsid w:val="002E43F9"/>
    <w:pPr>
      <w:numPr>
        <w:ilvl w:val="1"/>
      </w:numPr>
    </w:pPr>
    <w:rPr>
      <w:rFonts w:asciiTheme="majorHAnsi" w:eastAsiaTheme="majorEastAsia" w:hAnsiTheme="majorHAnsi" w:cstheme="majorBidi"/>
      <w:i/>
      <w:iCs/>
      <w:color w:val="00CC5C" w:themeColor="accent2"/>
      <w:spacing w:val="15"/>
      <w:szCs w:val="24"/>
      <w:lang w:val="nl-NL" w:eastAsia="en-US"/>
    </w:rPr>
  </w:style>
  <w:style w:type="character" w:customStyle="1" w:styleId="OndertitelChar">
    <w:name w:val="Ondertitel Char"/>
    <w:basedOn w:val="Standaardalinea-lettertype"/>
    <w:link w:val="Ondertitel"/>
    <w:uiPriority w:val="11"/>
    <w:rsid w:val="002E43F9"/>
    <w:rPr>
      <w:rFonts w:asciiTheme="majorHAnsi" w:eastAsiaTheme="majorEastAsia" w:hAnsiTheme="majorHAnsi" w:cstheme="majorBidi"/>
      <w:i/>
      <w:iCs/>
      <w:color w:val="00CC5C" w:themeColor="accent2"/>
      <w:spacing w:val="15"/>
      <w:szCs w:val="24"/>
      <w:lang w:val="nl-NL" w:eastAsia="en-US"/>
    </w:rPr>
  </w:style>
  <w:style w:type="paragraph" w:styleId="Kopvaninhoudsopgave">
    <w:name w:val="TOC Heading"/>
    <w:basedOn w:val="Kop1"/>
    <w:next w:val="Standaard"/>
    <w:uiPriority w:val="39"/>
    <w:semiHidden/>
    <w:unhideWhenUsed/>
    <w:qFormat/>
    <w:rsid w:val="00121ECE"/>
    <w:pPr>
      <w:outlineLvl w:val="9"/>
    </w:pPr>
    <w:rPr>
      <w:lang w:eastAsia="ja-JP"/>
    </w:rPr>
  </w:style>
  <w:style w:type="paragraph" w:styleId="Inhopg1">
    <w:name w:val="toc 1"/>
    <w:basedOn w:val="Standaard"/>
    <w:next w:val="Standaard"/>
    <w:autoRedefine/>
    <w:uiPriority w:val="39"/>
    <w:unhideWhenUsed/>
    <w:rsid w:val="00121ECE"/>
    <w:pPr>
      <w:spacing w:after="100"/>
    </w:pPr>
  </w:style>
  <w:style w:type="paragraph" w:styleId="Inhopg2">
    <w:name w:val="toc 2"/>
    <w:basedOn w:val="Standaard"/>
    <w:next w:val="Standaard"/>
    <w:autoRedefine/>
    <w:uiPriority w:val="39"/>
    <w:unhideWhenUsed/>
    <w:rsid w:val="00121ECE"/>
    <w:pPr>
      <w:spacing w:after="100"/>
      <w:ind w:left="240"/>
    </w:pPr>
  </w:style>
  <w:style w:type="character" w:styleId="Hyperlink">
    <w:name w:val="Hyperlink"/>
    <w:basedOn w:val="Standaardalinea-lettertype"/>
    <w:uiPriority w:val="99"/>
    <w:unhideWhenUsed/>
    <w:rsid w:val="00121ECE"/>
    <w:rPr>
      <w:color w:val="0000FF" w:themeColor="hyperlink"/>
      <w:u w:val="single"/>
    </w:rPr>
  </w:style>
  <w:style w:type="paragraph" w:styleId="Koptekst">
    <w:name w:val="header"/>
    <w:basedOn w:val="Standaard"/>
    <w:link w:val="KoptekstChar"/>
    <w:uiPriority w:val="99"/>
    <w:unhideWhenUsed/>
    <w:rsid w:val="00F8370B"/>
    <w:pPr>
      <w:tabs>
        <w:tab w:val="center" w:pos="4680"/>
        <w:tab w:val="right" w:pos="9360"/>
      </w:tabs>
      <w:spacing w:line="240" w:lineRule="auto"/>
    </w:pPr>
  </w:style>
  <w:style w:type="character" w:customStyle="1" w:styleId="KoptekstChar">
    <w:name w:val="Koptekst Char"/>
    <w:basedOn w:val="Standaardalinea-lettertype"/>
    <w:link w:val="Koptekst"/>
    <w:uiPriority w:val="99"/>
    <w:rsid w:val="00F8370B"/>
  </w:style>
  <w:style w:type="paragraph" w:styleId="Voettekst">
    <w:name w:val="footer"/>
    <w:basedOn w:val="Standaard"/>
    <w:link w:val="VoettekstChar"/>
    <w:uiPriority w:val="99"/>
    <w:unhideWhenUsed/>
    <w:rsid w:val="00F8370B"/>
    <w:pPr>
      <w:tabs>
        <w:tab w:val="center" w:pos="4680"/>
        <w:tab w:val="right" w:pos="9360"/>
      </w:tabs>
      <w:spacing w:line="240" w:lineRule="auto"/>
    </w:pPr>
  </w:style>
  <w:style w:type="character" w:customStyle="1" w:styleId="VoettekstChar">
    <w:name w:val="Voettekst Char"/>
    <w:basedOn w:val="Standaardalinea-lettertype"/>
    <w:link w:val="Voettekst"/>
    <w:uiPriority w:val="99"/>
    <w:rsid w:val="00F8370B"/>
  </w:style>
  <w:style w:type="table" w:styleId="Tabelraster">
    <w:name w:val="Table Grid"/>
    <w:basedOn w:val="Standaardtabel"/>
    <w:uiPriority w:val="59"/>
    <w:rsid w:val="00621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3">
    <w:name w:val="toc 3"/>
    <w:basedOn w:val="Standaard"/>
    <w:next w:val="Standaard"/>
    <w:autoRedefine/>
    <w:uiPriority w:val="39"/>
    <w:unhideWhenUsed/>
    <w:rsid w:val="00145031"/>
    <w:pPr>
      <w:spacing w:after="100"/>
      <w:ind w:left="440"/>
    </w:pPr>
  </w:style>
  <w:style w:type="table" w:styleId="Lichtraster">
    <w:name w:val="Light Grid"/>
    <w:basedOn w:val="Standaardtabel"/>
    <w:uiPriority w:val="62"/>
    <w:rsid w:val="00DA4E64"/>
    <w:pPr>
      <w:spacing w:after="0" w:line="240" w:lineRule="auto"/>
    </w:pPr>
    <w:rPr>
      <w:sz w:val="16"/>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emiddeldraster3-accent1">
    <w:name w:val="Medium Grid 3 Accent 1"/>
    <w:basedOn w:val="Standaardtabel"/>
    <w:uiPriority w:val="69"/>
    <w:rsid w:val="004565A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8F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8FFA3" w:themeFill="accent1" w:themeFillTint="7F"/>
      </w:tcPr>
    </w:tblStylePr>
  </w:style>
  <w:style w:type="table" w:styleId="Kleurrijkearcering-accent1">
    <w:name w:val="Colorful Shading Accent 1"/>
    <w:basedOn w:val="Standaardtabel"/>
    <w:uiPriority w:val="71"/>
    <w:rsid w:val="00D8466D"/>
    <w:pPr>
      <w:spacing w:after="0" w:line="240" w:lineRule="auto"/>
    </w:pPr>
    <w:rPr>
      <w:color w:val="000000" w:themeColor="text1"/>
    </w:rPr>
    <w:tblPr>
      <w:tblStyleRowBandSize w:val="1"/>
      <w:tblStyleColBandSize w:val="1"/>
      <w:tblBorders>
        <w:top w:val="single" w:sz="24" w:space="0" w:color="00CC5C" w:themeColor="accent2"/>
        <w:left w:val="single" w:sz="4" w:space="0" w:color="00B050" w:themeColor="accent1"/>
        <w:bottom w:val="single" w:sz="4" w:space="0" w:color="00B050" w:themeColor="accent1"/>
        <w:right w:val="single" w:sz="4" w:space="0" w:color="00B050" w:themeColor="accent1"/>
        <w:insideH w:val="single" w:sz="4" w:space="0" w:color="FFFFFF" w:themeColor="background1"/>
        <w:insideV w:val="single" w:sz="4" w:space="0" w:color="FFFFFF" w:themeColor="background1"/>
      </w:tblBorders>
    </w:tblPr>
    <w:tcPr>
      <w:shd w:val="clear" w:color="auto" w:fill="DEFFEC" w:themeFill="accent1" w:themeFillTint="19"/>
    </w:tcPr>
    <w:tblStylePr w:type="firstRow">
      <w:rPr>
        <w:b/>
        <w:bCs/>
      </w:rPr>
      <w:tblPr/>
      <w:tcPr>
        <w:tcBorders>
          <w:top w:val="nil"/>
          <w:left w:val="nil"/>
          <w:bottom w:val="single" w:sz="24" w:space="0" w:color="00CC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92F" w:themeFill="accent1" w:themeFillShade="99"/>
      </w:tcPr>
    </w:tblStylePr>
    <w:tblStylePr w:type="firstCol">
      <w:rPr>
        <w:color w:val="FFFFFF" w:themeColor="background1"/>
      </w:rPr>
      <w:tblPr/>
      <w:tcPr>
        <w:tcBorders>
          <w:top w:val="nil"/>
          <w:left w:val="nil"/>
          <w:bottom w:val="nil"/>
          <w:right w:val="nil"/>
          <w:insideH w:val="single" w:sz="4" w:space="0" w:color="00692F" w:themeColor="accent1" w:themeShade="99"/>
          <w:insideV w:val="nil"/>
        </w:tcBorders>
        <w:shd w:val="clear" w:color="auto" w:fill="0069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92F" w:themeFill="accent1" w:themeFillShade="99"/>
      </w:tcPr>
    </w:tblStylePr>
    <w:tblStylePr w:type="band1Vert">
      <w:tblPr/>
      <w:tcPr>
        <w:shd w:val="clear" w:color="auto" w:fill="79FFB5" w:themeFill="accent1" w:themeFillTint="66"/>
      </w:tcPr>
    </w:tblStylePr>
    <w:tblStylePr w:type="band1Horz">
      <w:tblPr/>
      <w:tcPr>
        <w:shd w:val="clear" w:color="auto" w:fill="58FFA3" w:themeFill="accent1" w:themeFillTint="7F"/>
      </w:tcPr>
    </w:tblStylePr>
    <w:tblStylePr w:type="neCell">
      <w:rPr>
        <w:color w:val="000000" w:themeColor="text1"/>
      </w:rPr>
    </w:tblStylePr>
    <w:tblStylePr w:type="nwCell">
      <w:rPr>
        <w:color w:val="000000" w:themeColor="text1"/>
      </w:rPr>
    </w:tblStylePr>
  </w:style>
  <w:style w:type="table" w:styleId="Kleurrijkelijst-accent1">
    <w:name w:val="Colorful List Accent 1"/>
    <w:basedOn w:val="Standaardtabel"/>
    <w:uiPriority w:val="72"/>
    <w:rsid w:val="00D8466D"/>
    <w:pPr>
      <w:spacing w:after="0" w:line="240" w:lineRule="auto"/>
    </w:pPr>
    <w:rPr>
      <w:color w:val="000000" w:themeColor="text1"/>
    </w:rPr>
    <w:tblPr>
      <w:tblStyleRowBandSize w:val="1"/>
      <w:tblStyleColBandSize w:val="1"/>
    </w:tblPr>
    <w:tcPr>
      <w:shd w:val="clear" w:color="auto" w:fill="DEFFEC" w:themeFill="accent1" w:themeFillTint="19"/>
    </w:tcPr>
    <w:tblStylePr w:type="firstRow">
      <w:rPr>
        <w:b/>
        <w:bCs/>
        <w:color w:val="FFFFFF" w:themeColor="background1"/>
      </w:rPr>
      <w:tblPr/>
      <w:tcPr>
        <w:tcBorders>
          <w:bottom w:val="single" w:sz="12" w:space="0" w:color="FFFFFF" w:themeColor="background1"/>
        </w:tcBorders>
        <w:shd w:val="clear" w:color="auto" w:fill="00A349" w:themeFill="accent2" w:themeFillShade="CC"/>
      </w:tcPr>
    </w:tblStylePr>
    <w:tblStylePr w:type="lastRow">
      <w:rPr>
        <w:b/>
        <w:bCs/>
        <w:color w:val="00A3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FD1" w:themeFill="accent1" w:themeFillTint="3F"/>
      </w:tcPr>
    </w:tblStylePr>
    <w:tblStylePr w:type="band1Horz">
      <w:tblPr/>
      <w:tcPr>
        <w:shd w:val="clear" w:color="auto" w:fill="BCFFDA" w:themeFill="accent1" w:themeFillTint="33"/>
      </w:tcPr>
    </w:tblStylePr>
  </w:style>
  <w:style w:type="table" w:styleId="Lichtearcering-accent5">
    <w:name w:val="Light Shading Accent 5"/>
    <w:basedOn w:val="Standaardtabel"/>
    <w:uiPriority w:val="60"/>
    <w:rsid w:val="002252BB"/>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Kleurrijkraster-accent1">
    <w:name w:val="Colorful Grid Accent 1"/>
    <w:basedOn w:val="Standaardtabel"/>
    <w:uiPriority w:val="73"/>
    <w:rsid w:val="002252B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CFFDA" w:themeFill="accent1" w:themeFillTint="33"/>
    </w:tcPr>
    <w:tblStylePr w:type="firstRow">
      <w:rPr>
        <w:b/>
        <w:bCs/>
      </w:rPr>
      <w:tblPr/>
      <w:tcPr>
        <w:shd w:val="clear" w:color="auto" w:fill="79FFB5" w:themeFill="accent1" w:themeFillTint="66"/>
      </w:tcPr>
    </w:tblStylePr>
    <w:tblStylePr w:type="lastRow">
      <w:rPr>
        <w:b/>
        <w:bCs/>
        <w:color w:val="000000" w:themeColor="text1"/>
      </w:rPr>
      <w:tblPr/>
      <w:tcPr>
        <w:shd w:val="clear" w:color="auto" w:fill="79FFB5" w:themeFill="accent1" w:themeFillTint="66"/>
      </w:tcPr>
    </w:tblStylePr>
    <w:tblStylePr w:type="firstCol">
      <w:rPr>
        <w:color w:val="FFFFFF" w:themeColor="background1"/>
      </w:rPr>
      <w:tblPr/>
      <w:tcPr>
        <w:shd w:val="clear" w:color="auto" w:fill="00833B" w:themeFill="accent1" w:themeFillShade="BF"/>
      </w:tcPr>
    </w:tblStylePr>
    <w:tblStylePr w:type="lastCol">
      <w:rPr>
        <w:color w:val="FFFFFF" w:themeColor="background1"/>
      </w:rPr>
      <w:tblPr/>
      <w:tcPr>
        <w:shd w:val="clear" w:color="auto" w:fill="00833B" w:themeFill="accent1" w:themeFillShade="BF"/>
      </w:tcPr>
    </w:tblStylePr>
    <w:tblStylePr w:type="band1Vert">
      <w:tblPr/>
      <w:tcPr>
        <w:shd w:val="clear" w:color="auto" w:fill="58FFA3" w:themeFill="accent1" w:themeFillTint="7F"/>
      </w:tcPr>
    </w:tblStylePr>
    <w:tblStylePr w:type="band1Horz">
      <w:tblPr/>
      <w:tcPr>
        <w:shd w:val="clear" w:color="auto" w:fill="58FFA3" w:themeFill="accent1" w:themeFillTint="7F"/>
      </w:tcPr>
    </w:tblStylePr>
  </w:style>
  <w:style w:type="character" w:customStyle="1" w:styleId="Kop4Char">
    <w:name w:val="Kop 4 Char"/>
    <w:basedOn w:val="Standaardalinea-lettertype"/>
    <w:link w:val="Kop4"/>
    <w:uiPriority w:val="9"/>
    <w:rsid w:val="00565ECD"/>
    <w:rPr>
      <w:rFonts w:asciiTheme="majorHAnsi" w:eastAsiaTheme="majorEastAsia" w:hAnsiTheme="majorHAnsi" w:cstheme="majorBidi"/>
      <w:b/>
      <w:bCs/>
      <w:i/>
      <w:iCs/>
      <w:color w:val="00B050" w:themeColor="accent1"/>
    </w:rPr>
  </w:style>
  <w:style w:type="paragraph" w:styleId="Datum">
    <w:name w:val="Date"/>
    <w:basedOn w:val="Standaard"/>
    <w:next w:val="Standaard"/>
    <w:link w:val="DatumChar"/>
    <w:uiPriority w:val="99"/>
    <w:semiHidden/>
    <w:unhideWhenUsed/>
    <w:rsid w:val="00A47D50"/>
  </w:style>
  <w:style w:type="character" w:customStyle="1" w:styleId="DatumChar">
    <w:name w:val="Datum Char"/>
    <w:basedOn w:val="Standaardalinea-lettertype"/>
    <w:link w:val="Datum"/>
    <w:uiPriority w:val="99"/>
    <w:semiHidden/>
    <w:rsid w:val="00A47D50"/>
  </w:style>
  <w:style w:type="paragraph" w:customStyle="1" w:styleId="D801C6740D3442D0974ED4C393ECA78C">
    <w:name w:val="D801C6740D3442D0974ED4C393ECA78C"/>
    <w:rsid w:val="00AC29ED"/>
    <w:rPr>
      <w:lang w:eastAsia="ja-JP"/>
    </w:rPr>
  </w:style>
  <w:style w:type="character" w:customStyle="1" w:styleId="GeenafstandChar">
    <w:name w:val="Geen afstand Char"/>
    <w:basedOn w:val="Standaardalinea-lettertype"/>
    <w:link w:val="Geenafstand"/>
    <w:uiPriority w:val="1"/>
    <w:rsid w:val="00AC29ED"/>
    <w:rPr>
      <w:sz w:val="24"/>
    </w:rPr>
  </w:style>
  <w:style w:type="character" w:customStyle="1" w:styleId="apple-converted-space">
    <w:name w:val="apple-converted-space"/>
    <w:basedOn w:val="Standaardalinea-lettertype"/>
    <w:rsid w:val="00DC5558"/>
  </w:style>
  <w:style w:type="character" w:styleId="Nadruk">
    <w:name w:val="Emphasis"/>
    <w:basedOn w:val="Standaardalinea-lettertype"/>
    <w:uiPriority w:val="20"/>
    <w:qFormat/>
    <w:rsid w:val="00DC5558"/>
    <w:rPr>
      <w:i/>
      <w:iCs/>
    </w:rPr>
  </w:style>
  <w:style w:type="paragraph" w:styleId="Revisie">
    <w:name w:val="Revision"/>
    <w:hidden/>
    <w:uiPriority w:val="99"/>
    <w:semiHidden/>
    <w:rsid w:val="009B25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10675">
      <w:bodyDiv w:val="1"/>
      <w:marLeft w:val="0"/>
      <w:marRight w:val="0"/>
      <w:marTop w:val="0"/>
      <w:marBottom w:val="0"/>
      <w:divBdr>
        <w:top w:val="none" w:sz="0" w:space="0" w:color="auto"/>
        <w:left w:val="none" w:sz="0" w:space="0" w:color="auto"/>
        <w:bottom w:val="none" w:sz="0" w:space="0" w:color="auto"/>
        <w:right w:val="none" w:sz="0" w:space="0" w:color="auto"/>
      </w:divBdr>
    </w:div>
    <w:div w:id="660619688">
      <w:bodyDiv w:val="1"/>
      <w:marLeft w:val="0"/>
      <w:marRight w:val="0"/>
      <w:marTop w:val="0"/>
      <w:marBottom w:val="0"/>
      <w:divBdr>
        <w:top w:val="none" w:sz="0" w:space="0" w:color="auto"/>
        <w:left w:val="none" w:sz="0" w:space="0" w:color="auto"/>
        <w:bottom w:val="none" w:sz="0" w:space="0" w:color="auto"/>
        <w:right w:val="none" w:sz="0" w:space="0" w:color="auto"/>
      </w:divBdr>
      <w:divsChild>
        <w:div w:id="132724462">
          <w:marLeft w:val="0"/>
          <w:marRight w:val="0"/>
          <w:marTop w:val="0"/>
          <w:marBottom w:val="0"/>
          <w:divBdr>
            <w:top w:val="none" w:sz="0" w:space="0" w:color="auto"/>
            <w:left w:val="none" w:sz="0" w:space="0" w:color="auto"/>
            <w:bottom w:val="none" w:sz="0" w:space="0" w:color="auto"/>
            <w:right w:val="none" w:sz="0" w:space="0" w:color="auto"/>
          </w:divBdr>
          <w:divsChild>
            <w:div w:id="1813867721">
              <w:marLeft w:val="0"/>
              <w:marRight w:val="0"/>
              <w:marTop w:val="0"/>
              <w:marBottom w:val="0"/>
              <w:divBdr>
                <w:top w:val="none" w:sz="0" w:space="0" w:color="auto"/>
                <w:left w:val="none" w:sz="0" w:space="0" w:color="auto"/>
                <w:bottom w:val="none" w:sz="0" w:space="0" w:color="auto"/>
                <w:right w:val="none" w:sz="0" w:space="0" w:color="auto"/>
              </w:divBdr>
              <w:divsChild>
                <w:div w:id="1927495375">
                  <w:marLeft w:val="0"/>
                  <w:marRight w:val="0"/>
                  <w:marTop w:val="0"/>
                  <w:marBottom w:val="0"/>
                  <w:divBdr>
                    <w:top w:val="none" w:sz="0" w:space="0" w:color="auto"/>
                    <w:left w:val="none" w:sz="0" w:space="0" w:color="auto"/>
                    <w:bottom w:val="none" w:sz="0" w:space="0" w:color="auto"/>
                    <w:right w:val="none" w:sz="0" w:space="0" w:color="auto"/>
                  </w:divBdr>
                  <w:divsChild>
                    <w:div w:id="2089228702">
                      <w:marLeft w:val="0"/>
                      <w:marRight w:val="0"/>
                      <w:marTop w:val="0"/>
                      <w:marBottom w:val="0"/>
                      <w:divBdr>
                        <w:top w:val="none" w:sz="0" w:space="0" w:color="auto"/>
                        <w:left w:val="none" w:sz="0" w:space="0" w:color="auto"/>
                        <w:bottom w:val="none" w:sz="0" w:space="0" w:color="auto"/>
                        <w:right w:val="none" w:sz="0" w:space="0" w:color="auto"/>
                      </w:divBdr>
                      <w:divsChild>
                        <w:div w:id="2028100506">
                          <w:marLeft w:val="0"/>
                          <w:marRight w:val="0"/>
                          <w:marTop w:val="0"/>
                          <w:marBottom w:val="0"/>
                          <w:divBdr>
                            <w:top w:val="none" w:sz="0" w:space="0" w:color="auto"/>
                            <w:left w:val="none" w:sz="0" w:space="0" w:color="auto"/>
                            <w:bottom w:val="none" w:sz="0" w:space="0" w:color="auto"/>
                            <w:right w:val="none" w:sz="0" w:space="0" w:color="auto"/>
                          </w:divBdr>
                          <w:divsChild>
                            <w:div w:id="454980643">
                              <w:marLeft w:val="0"/>
                              <w:marRight w:val="0"/>
                              <w:marTop w:val="0"/>
                              <w:marBottom w:val="0"/>
                              <w:divBdr>
                                <w:top w:val="none" w:sz="0" w:space="0" w:color="auto"/>
                                <w:left w:val="none" w:sz="0" w:space="0" w:color="auto"/>
                                <w:bottom w:val="none" w:sz="0" w:space="0" w:color="auto"/>
                                <w:right w:val="none" w:sz="0" w:space="0" w:color="auto"/>
                              </w:divBdr>
                              <w:divsChild>
                                <w:div w:id="813373068">
                                  <w:marLeft w:val="0"/>
                                  <w:marRight w:val="0"/>
                                  <w:marTop w:val="0"/>
                                  <w:marBottom w:val="0"/>
                                  <w:divBdr>
                                    <w:top w:val="none" w:sz="0" w:space="0" w:color="auto"/>
                                    <w:left w:val="none" w:sz="0" w:space="0" w:color="auto"/>
                                    <w:bottom w:val="none" w:sz="0" w:space="0" w:color="auto"/>
                                    <w:right w:val="none" w:sz="0" w:space="0" w:color="auto"/>
                                  </w:divBdr>
                                  <w:divsChild>
                                    <w:div w:id="1317681623">
                                      <w:marLeft w:val="0"/>
                                      <w:marRight w:val="0"/>
                                      <w:marTop w:val="0"/>
                                      <w:marBottom w:val="0"/>
                                      <w:divBdr>
                                        <w:top w:val="none" w:sz="0" w:space="0" w:color="auto"/>
                                        <w:left w:val="none" w:sz="0" w:space="0" w:color="auto"/>
                                        <w:bottom w:val="none" w:sz="0" w:space="0" w:color="auto"/>
                                        <w:right w:val="none" w:sz="0" w:space="0" w:color="auto"/>
                                      </w:divBdr>
                                      <w:divsChild>
                                        <w:div w:id="25067135">
                                          <w:marLeft w:val="0"/>
                                          <w:marRight w:val="0"/>
                                          <w:marTop w:val="0"/>
                                          <w:marBottom w:val="0"/>
                                          <w:divBdr>
                                            <w:top w:val="none" w:sz="0" w:space="0" w:color="auto"/>
                                            <w:left w:val="none" w:sz="0" w:space="0" w:color="auto"/>
                                            <w:bottom w:val="none" w:sz="0" w:space="0" w:color="auto"/>
                                            <w:right w:val="none" w:sz="0" w:space="0" w:color="auto"/>
                                          </w:divBdr>
                                          <w:divsChild>
                                            <w:div w:id="2123911243">
                                              <w:marLeft w:val="0"/>
                                              <w:marRight w:val="0"/>
                                              <w:marTop w:val="0"/>
                                              <w:marBottom w:val="0"/>
                                              <w:divBdr>
                                                <w:top w:val="none" w:sz="0" w:space="0" w:color="auto"/>
                                                <w:left w:val="none" w:sz="0" w:space="0" w:color="auto"/>
                                                <w:bottom w:val="none" w:sz="0" w:space="0" w:color="auto"/>
                                                <w:right w:val="none" w:sz="0" w:space="0" w:color="auto"/>
                                              </w:divBdr>
                                              <w:divsChild>
                                                <w:div w:id="646058888">
                                                  <w:marLeft w:val="0"/>
                                                  <w:marRight w:val="0"/>
                                                  <w:marTop w:val="0"/>
                                                  <w:marBottom w:val="0"/>
                                                  <w:divBdr>
                                                    <w:top w:val="none" w:sz="0" w:space="0" w:color="auto"/>
                                                    <w:left w:val="none" w:sz="0" w:space="0" w:color="auto"/>
                                                    <w:bottom w:val="none" w:sz="0" w:space="0" w:color="auto"/>
                                                    <w:right w:val="none" w:sz="0" w:space="0" w:color="auto"/>
                                                  </w:divBdr>
                                                  <w:divsChild>
                                                    <w:div w:id="70129647">
                                                      <w:marLeft w:val="0"/>
                                                      <w:marRight w:val="0"/>
                                                      <w:marTop w:val="0"/>
                                                      <w:marBottom w:val="0"/>
                                                      <w:divBdr>
                                                        <w:top w:val="none" w:sz="0" w:space="0" w:color="auto"/>
                                                        <w:left w:val="none" w:sz="0" w:space="0" w:color="auto"/>
                                                        <w:bottom w:val="none" w:sz="0" w:space="0" w:color="auto"/>
                                                        <w:right w:val="none" w:sz="0" w:space="0" w:color="auto"/>
                                                      </w:divBdr>
                                                      <w:divsChild>
                                                        <w:div w:id="212155053">
                                                          <w:marLeft w:val="0"/>
                                                          <w:marRight w:val="0"/>
                                                          <w:marTop w:val="0"/>
                                                          <w:marBottom w:val="0"/>
                                                          <w:divBdr>
                                                            <w:top w:val="none" w:sz="0" w:space="0" w:color="auto"/>
                                                            <w:left w:val="none" w:sz="0" w:space="0" w:color="auto"/>
                                                            <w:bottom w:val="none" w:sz="0" w:space="0" w:color="auto"/>
                                                            <w:right w:val="none" w:sz="0" w:space="0" w:color="auto"/>
                                                          </w:divBdr>
                                                          <w:divsChild>
                                                            <w:div w:id="1243105716">
                                                              <w:marLeft w:val="0"/>
                                                              <w:marRight w:val="0"/>
                                                              <w:marTop w:val="0"/>
                                                              <w:marBottom w:val="0"/>
                                                              <w:divBdr>
                                                                <w:top w:val="none" w:sz="0" w:space="0" w:color="auto"/>
                                                                <w:left w:val="none" w:sz="0" w:space="0" w:color="auto"/>
                                                                <w:bottom w:val="none" w:sz="0" w:space="0" w:color="auto"/>
                                                                <w:right w:val="none" w:sz="0" w:space="0" w:color="auto"/>
                                                              </w:divBdr>
                                                              <w:divsChild>
                                                                <w:div w:id="1719279127">
                                                                  <w:marLeft w:val="0"/>
                                                                  <w:marRight w:val="0"/>
                                                                  <w:marTop w:val="0"/>
                                                                  <w:marBottom w:val="0"/>
                                                                  <w:divBdr>
                                                                    <w:top w:val="none" w:sz="0" w:space="0" w:color="auto"/>
                                                                    <w:left w:val="none" w:sz="0" w:space="0" w:color="auto"/>
                                                                    <w:bottom w:val="none" w:sz="0" w:space="0" w:color="auto"/>
                                                                    <w:right w:val="none" w:sz="0" w:space="0" w:color="auto"/>
                                                                  </w:divBdr>
                                                                  <w:divsChild>
                                                                    <w:div w:id="466510028">
                                                                      <w:marLeft w:val="0"/>
                                                                      <w:marRight w:val="0"/>
                                                                      <w:marTop w:val="0"/>
                                                                      <w:marBottom w:val="0"/>
                                                                      <w:divBdr>
                                                                        <w:top w:val="none" w:sz="0" w:space="0" w:color="auto"/>
                                                                        <w:left w:val="none" w:sz="0" w:space="0" w:color="auto"/>
                                                                        <w:bottom w:val="none" w:sz="0" w:space="0" w:color="auto"/>
                                                                        <w:right w:val="none" w:sz="0" w:space="0" w:color="auto"/>
                                                                      </w:divBdr>
                                                                      <w:divsChild>
                                                                        <w:div w:id="1975940130">
                                                                          <w:marLeft w:val="0"/>
                                                                          <w:marRight w:val="0"/>
                                                                          <w:marTop w:val="0"/>
                                                                          <w:marBottom w:val="0"/>
                                                                          <w:divBdr>
                                                                            <w:top w:val="none" w:sz="0" w:space="0" w:color="auto"/>
                                                                            <w:left w:val="none" w:sz="0" w:space="0" w:color="auto"/>
                                                                            <w:bottom w:val="none" w:sz="0" w:space="0" w:color="auto"/>
                                                                            <w:right w:val="none" w:sz="0" w:space="0" w:color="auto"/>
                                                                          </w:divBdr>
                                                                        </w:div>
                                                                      </w:divsChild>
                                                                    </w:div>
                                                                    <w:div w:id="1008795686">
                                                                      <w:marLeft w:val="0"/>
                                                                      <w:marRight w:val="0"/>
                                                                      <w:marTop w:val="0"/>
                                                                      <w:marBottom w:val="0"/>
                                                                      <w:divBdr>
                                                                        <w:top w:val="none" w:sz="0" w:space="0" w:color="auto"/>
                                                                        <w:left w:val="none" w:sz="0" w:space="0" w:color="auto"/>
                                                                        <w:bottom w:val="none" w:sz="0" w:space="0" w:color="auto"/>
                                                                        <w:right w:val="none" w:sz="0" w:space="0" w:color="auto"/>
                                                                      </w:divBdr>
                                                                      <w:divsChild>
                                                                        <w:div w:id="315575872">
                                                                          <w:marLeft w:val="0"/>
                                                                          <w:marRight w:val="0"/>
                                                                          <w:marTop w:val="0"/>
                                                                          <w:marBottom w:val="0"/>
                                                                          <w:divBdr>
                                                                            <w:top w:val="none" w:sz="0" w:space="0" w:color="auto"/>
                                                                            <w:left w:val="none" w:sz="0" w:space="0" w:color="auto"/>
                                                                            <w:bottom w:val="none" w:sz="0" w:space="0" w:color="auto"/>
                                                                            <w:right w:val="none" w:sz="0" w:space="0" w:color="auto"/>
                                                                          </w:divBdr>
                                                                          <w:divsChild>
                                                                            <w:div w:id="1873568524">
                                                                              <w:marLeft w:val="0"/>
                                                                              <w:marRight w:val="0"/>
                                                                              <w:marTop w:val="0"/>
                                                                              <w:marBottom w:val="0"/>
                                                                              <w:divBdr>
                                                                                <w:top w:val="none" w:sz="0" w:space="0" w:color="auto"/>
                                                                                <w:left w:val="none" w:sz="0" w:space="0" w:color="auto"/>
                                                                                <w:bottom w:val="none" w:sz="0" w:space="0" w:color="auto"/>
                                                                                <w:right w:val="none" w:sz="0" w:space="0" w:color="auto"/>
                                                                              </w:divBdr>
                                                                              <w:divsChild>
                                                                                <w:div w:id="192696221">
                                                                                  <w:marLeft w:val="0"/>
                                                                                  <w:marRight w:val="0"/>
                                                                                  <w:marTop w:val="0"/>
                                                                                  <w:marBottom w:val="0"/>
                                                                                  <w:divBdr>
                                                                                    <w:top w:val="none" w:sz="0" w:space="0" w:color="auto"/>
                                                                                    <w:left w:val="none" w:sz="0" w:space="0" w:color="auto"/>
                                                                                    <w:bottom w:val="none" w:sz="0" w:space="0" w:color="auto"/>
                                                                                    <w:right w:val="none" w:sz="0" w:space="0" w:color="auto"/>
                                                                                  </w:divBdr>
                                                                                  <w:divsChild>
                                                                                    <w:div w:id="1672100649">
                                                                                      <w:marLeft w:val="0"/>
                                                                                      <w:marRight w:val="0"/>
                                                                                      <w:marTop w:val="0"/>
                                                                                      <w:marBottom w:val="0"/>
                                                                                      <w:divBdr>
                                                                                        <w:top w:val="none" w:sz="0" w:space="0" w:color="auto"/>
                                                                                        <w:left w:val="none" w:sz="0" w:space="0" w:color="auto"/>
                                                                                        <w:bottom w:val="none" w:sz="0" w:space="0" w:color="auto"/>
                                                                                        <w:right w:val="none" w:sz="0" w:space="0" w:color="auto"/>
                                                                                      </w:divBdr>
                                                                                      <w:divsChild>
                                                                                        <w:div w:id="610211834">
                                                                                          <w:marLeft w:val="0"/>
                                                                                          <w:marRight w:val="0"/>
                                                                                          <w:marTop w:val="0"/>
                                                                                          <w:marBottom w:val="0"/>
                                                                                          <w:divBdr>
                                                                                            <w:top w:val="none" w:sz="0" w:space="0" w:color="auto"/>
                                                                                            <w:left w:val="none" w:sz="0" w:space="0" w:color="auto"/>
                                                                                            <w:bottom w:val="none" w:sz="0" w:space="0" w:color="auto"/>
                                                                                            <w:right w:val="none" w:sz="0" w:space="0" w:color="auto"/>
                                                                                          </w:divBdr>
                                                                                          <w:divsChild>
                                                                                            <w:div w:id="972176655">
                                                                                              <w:marLeft w:val="0"/>
                                                                                              <w:marRight w:val="0"/>
                                                                                              <w:marTop w:val="0"/>
                                                                                              <w:marBottom w:val="0"/>
                                                                                              <w:divBdr>
                                                                                                <w:top w:val="none" w:sz="0" w:space="0" w:color="auto"/>
                                                                                                <w:left w:val="none" w:sz="0" w:space="0" w:color="auto"/>
                                                                                                <w:bottom w:val="none" w:sz="0" w:space="0" w:color="auto"/>
                                                                                                <w:right w:val="none" w:sz="0" w:space="0" w:color="auto"/>
                                                                                              </w:divBdr>
                                                                                              <w:divsChild>
                                                                                                <w:div w:id="433136608">
                                                                                                  <w:marLeft w:val="0"/>
                                                                                                  <w:marRight w:val="0"/>
                                                                                                  <w:marTop w:val="0"/>
                                                                                                  <w:marBottom w:val="0"/>
                                                                                                  <w:divBdr>
                                                                                                    <w:top w:val="none" w:sz="0" w:space="0" w:color="auto"/>
                                                                                                    <w:left w:val="none" w:sz="0" w:space="0" w:color="auto"/>
                                                                                                    <w:bottom w:val="none" w:sz="0" w:space="0" w:color="auto"/>
                                                                                                    <w:right w:val="none" w:sz="0" w:space="0" w:color="auto"/>
                                                                                                  </w:divBdr>
                                                                                                  <w:divsChild>
                                                                                                    <w:div w:id="105107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6046732">
                                                                  <w:marLeft w:val="0"/>
                                                                  <w:marRight w:val="0"/>
                                                                  <w:marTop w:val="0"/>
                                                                  <w:marBottom w:val="0"/>
                                                                  <w:divBdr>
                                                                    <w:top w:val="none" w:sz="0" w:space="0" w:color="auto"/>
                                                                    <w:left w:val="none" w:sz="0" w:space="0" w:color="auto"/>
                                                                    <w:bottom w:val="none" w:sz="0" w:space="0" w:color="auto"/>
                                                                    <w:right w:val="none" w:sz="0" w:space="0" w:color="auto"/>
                                                                  </w:divBdr>
                                                                </w:div>
                                                                <w:div w:id="77197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0110090">
      <w:bodyDiv w:val="1"/>
      <w:marLeft w:val="0"/>
      <w:marRight w:val="0"/>
      <w:marTop w:val="0"/>
      <w:marBottom w:val="0"/>
      <w:divBdr>
        <w:top w:val="none" w:sz="0" w:space="0" w:color="auto"/>
        <w:left w:val="none" w:sz="0" w:space="0" w:color="auto"/>
        <w:bottom w:val="none" w:sz="0" w:space="0" w:color="auto"/>
        <w:right w:val="none" w:sz="0" w:space="0" w:color="auto"/>
      </w:divBdr>
    </w:div>
    <w:div w:id="771438589">
      <w:bodyDiv w:val="1"/>
      <w:marLeft w:val="0"/>
      <w:marRight w:val="0"/>
      <w:marTop w:val="0"/>
      <w:marBottom w:val="0"/>
      <w:divBdr>
        <w:top w:val="none" w:sz="0" w:space="0" w:color="auto"/>
        <w:left w:val="none" w:sz="0" w:space="0" w:color="auto"/>
        <w:bottom w:val="none" w:sz="0" w:space="0" w:color="auto"/>
        <w:right w:val="none" w:sz="0" w:space="0" w:color="auto"/>
      </w:divBdr>
    </w:div>
    <w:div w:id="872772162">
      <w:bodyDiv w:val="1"/>
      <w:marLeft w:val="0"/>
      <w:marRight w:val="0"/>
      <w:marTop w:val="0"/>
      <w:marBottom w:val="0"/>
      <w:divBdr>
        <w:top w:val="none" w:sz="0" w:space="0" w:color="auto"/>
        <w:left w:val="none" w:sz="0" w:space="0" w:color="auto"/>
        <w:bottom w:val="none" w:sz="0" w:space="0" w:color="auto"/>
        <w:right w:val="none" w:sz="0" w:space="0" w:color="auto"/>
      </w:divBdr>
    </w:div>
    <w:div w:id="1205218309">
      <w:bodyDiv w:val="1"/>
      <w:marLeft w:val="0"/>
      <w:marRight w:val="0"/>
      <w:marTop w:val="0"/>
      <w:marBottom w:val="0"/>
      <w:divBdr>
        <w:top w:val="none" w:sz="0" w:space="0" w:color="auto"/>
        <w:left w:val="none" w:sz="0" w:space="0" w:color="auto"/>
        <w:bottom w:val="none" w:sz="0" w:space="0" w:color="auto"/>
        <w:right w:val="none" w:sz="0" w:space="0" w:color="auto"/>
      </w:divBdr>
    </w:div>
    <w:div w:id="1566069815">
      <w:bodyDiv w:val="1"/>
      <w:marLeft w:val="0"/>
      <w:marRight w:val="0"/>
      <w:marTop w:val="0"/>
      <w:marBottom w:val="0"/>
      <w:divBdr>
        <w:top w:val="none" w:sz="0" w:space="0" w:color="auto"/>
        <w:left w:val="none" w:sz="0" w:space="0" w:color="auto"/>
        <w:bottom w:val="none" w:sz="0" w:space="0" w:color="auto"/>
        <w:right w:val="none" w:sz="0" w:space="0" w:color="auto"/>
      </w:divBdr>
    </w:div>
    <w:div w:id="1694963777">
      <w:bodyDiv w:val="1"/>
      <w:marLeft w:val="0"/>
      <w:marRight w:val="0"/>
      <w:marTop w:val="0"/>
      <w:marBottom w:val="0"/>
      <w:divBdr>
        <w:top w:val="none" w:sz="0" w:space="0" w:color="auto"/>
        <w:left w:val="none" w:sz="0" w:space="0" w:color="auto"/>
        <w:bottom w:val="none" w:sz="0" w:space="0" w:color="auto"/>
        <w:right w:val="none" w:sz="0" w:space="0" w:color="auto"/>
      </w:divBdr>
    </w:div>
    <w:div w:id="1815173651">
      <w:bodyDiv w:val="1"/>
      <w:marLeft w:val="0"/>
      <w:marRight w:val="0"/>
      <w:marTop w:val="0"/>
      <w:marBottom w:val="0"/>
      <w:divBdr>
        <w:top w:val="none" w:sz="0" w:space="0" w:color="auto"/>
        <w:left w:val="none" w:sz="0" w:space="0" w:color="auto"/>
        <w:bottom w:val="none" w:sz="0" w:space="0" w:color="auto"/>
        <w:right w:val="none" w:sz="0" w:space="0" w:color="auto"/>
      </w:divBdr>
    </w:div>
    <w:div w:id="195771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hdphoto" Target="media/hdphoto1.wdp"/><Relationship Id="rId18" Type="http://schemas.openxmlformats.org/officeDocument/2006/relationships/hyperlink" Target="http://www.britannica.com/EBchecked/topic/143973/crop-rotation"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jp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olexthermal.com/images/en/articles/TheBulkSolidsCooler-2.pn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00B050"/>
      </a:accent1>
      <a:accent2>
        <a:srgbClr val="00CC5C"/>
      </a:accent2>
      <a:accent3>
        <a:srgbClr val="00DE64"/>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egeleider_x0028_s_x0029_ xmlns="99cf08c0-a9fb-43b6-afd4-c013f1e01662">
      <UserInfo>
        <DisplayName>MDW\rvanderlaan</DisplayName>
        <AccountId>12570</AccountId>
        <AccountType/>
      </UserInfo>
    </Begeleider_x0028_s_x0029_>
    <Samenvatting xmlns="99cf08c0-a9fb-43b6-afd4-c013f1e01662">ICL Fertilizers Europe C.V. has been trying to substitute ammonium sulfate with urea as nitrogen source in the fertilizer granules because urea has a higher mass percentage of nitrogen and is relatively cheaper. 
Several methods have been tested, including methods from previous experiments. The most promising method is the USAC 3,6 method.</Samenvatting>
    <Status xmlns="99cf08c0-a9fb-43b6-afd4-c013f1e01662">Goedgekeurd (cijfer en inhoud)</Status>
    <Faculteit_x0020_en_x0020_opleiding xmlns="99cf08c0-a9fb-43b6-afd4-c013f1e01662">FNT Chemie</Faculteit_x0020_en_x0020_opleiding>
    <Co_x002d_auteur_x0028_s_x0029_ xmlns="99cf08c0-a9fb-43b6-afd4-c013f1e01662">
      <UserInfo>
        <DisplayName/>
        <AccountId xsi:nil="true"/>
        <AccountType/>
      </UserInfo>
    </Co_x002d_auteur_x0028_s_x0029_>
    <Embargo_x0020_voor_x0020_het_x0020_publiceren_x0020_op_x0020_hbo_x002d_kennisbank_x002e_nl_x003f_ xmlns="b7568ffd-35d1-4c84-8dd1-976c3372dc3f">Nee</Embargo_x0020_voor_x0020_het_x0020_publiceren_x0020_op_x0020_hbo_x002d_kennisbank_x002e_nl_x003f_>
    <E_x002d_mailadres_x0020_van_x0020_jouw_x0020_contactpersoon_x0020_bij_x0020_bedrijf_x0020_c_x002e_q_x002e__x0020_instelling_x002e_ xmlns="99cf08c0-a9fb-43b6-afd4-c013f1e01662">wolde@iclfertilizers.eu</E_x002d_mailadres_x0020_van_x0020_jouw_x0020_contactpersoon_x0020_bij_x0020_bedrijf_x0020_c_x002e_q_x002e__x0020_instelling_x002e_>
    <Toestemming_x0020_van_x0020_het_x0020_afstudeerbedrijf_x0020_om_x0020_te_x0020_publiceren_x0020_op_x0020_hbo_x002d_kennisbank_x002e_nl_x003f_ xmlns="b7568ffd-35d1-4c84-8dd1-976c3372dc3f">Ja / Yes</Toestemming_x0020_van_x0020_het_x0020_afstudeerbedrijf_x0020_om_x0020_te_x0020_publiceren_x0020_op_x0020_hbo_x002d_kennisbank_x002e_nl_x003f_>
    <Mediathecaris xmlns="99cf08c0-a9fb-43b6-afd4-c013f1e01662">
      <UserInfo>
        <DisplayName>Alouis Gronert</DisplayName>
        <AccountId>12817</AccountId>
        <AccountType/>
      </UserInfo>
    </Mediathecaris>
    <Trefwoorden xmlns="99cf08c0-a9fb-43b6-afd4-c013f1e01662" xsi:nil="true"/>
    <Naam_x0020_van_x0020_bedrijf_x0020_c_x002e_q_x002e__x0020_instelling_x0020_waar_x0020_afstudeerproduct_x0020_is_x0020_gemaakt_x002e_ xmlns="99cf08c0-a9fb-43b6-afd4-c013f1e01662">ICL Fertilizers Europe C.V.</Naam_x0020_van_x0020_bedrijf_x0020_c_x002e_q_x002e__x0020_instelling_x0020_waar_x0020_afstudeerproduct_x0020_is_x0020_gemaakt_x002e_>
    <Telefoonnummer_x0020_van_x0020_jouw_x0020_contactpersoon_x0020_bij_x0020_bedrijf_x0020_c_x002e_q_x002e__x0020_instelling_x002e_ xmlns="99cf08c0-a9fb-43b6-afd4-c013f1e01662" xsi:nil="true"/>
    <Eventuele_x0020_website_x0020_adres_x0020__x0028_URL_x0029_ xmlns="99cf08c0-a9fb-43b6-afd4-c013f1e01662">
      <Url xsi:nil="true"/>
      <Description xsi:nil="true"/>
    </Eventuele_x0020_website_x0020_adres_x0020__x0028_URL_x0029_>
    <Medewerker_x0020_onderwijsbureau xmlns="99cf08c0-a9fb-43b6-afd4-c013f1e01662">
      <UserInfo>
        <DisplayName>Alouis Gronert</DisplayName>
        <AccountId>12817</AccountId>
        <AccountType/>
      </UserInfo>
    </Medewerker_x0020_onderwijsbureau>
    <Toestemming_x0020_om_x0020_te_x0020_publiceren_x0020_op_x0020_www_x002e_hbo_x002d_kennisbank_x002e_nl_x003f_ xmlns="99cf08c0-a9fb-43b6-afd4-c013f1e01662">Ja / Yes</Toestemming_x0020_om_x0020_te_x0020_publiceren_x0020_op_x0020_www_x002e_hbo_x002d_kennisbank_x002e_nl_x003f_>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279D02E2981F4D862E1B7C1ED5020B" ma:contentTypeVersion="78" ma:contentTypeDescription="Een nieuw document maken." ma:contentTypeScope="" ma:versionID="e9582a0c4319a696bbe4d094b9685016">
  <xsd:schema xmlns:xsd="http://www.w3.org/2001/XMLSchema" xmlns:xs="http://www.w3.org/2001/XMLSchema" xmlns:p="http://schemas.microsoft.com/office/2006/metadata/properties" xmlns:ns2="99cf08c0-a9fb-43b6-afd4-c013f1e01662" xmlns:ns3="b7568ffd-35d1-4c84-8dd1-976c3372dc3f" targetNamespace="http://schemas.microsoft.com/office/2006/metadata/properties" ma:root="true" ma:fieldsID="72b22e3dad210649630c065d2f8d08c4" ns2:_="" ns3:_="">
    <xsd:import namespace="99cf08c0-a9fb-43b6-afd4-c013f1e01662"/>
    <xsd:import namespace="b7568ffd-35d1-4c84-8dd1-976c3372dc3f"/>
    <xsd:element name="properties">
      <xsd:complexType>
        <xsd:sequence>
          <xsd:element name="documentManagement">
            <xsd:complexType>
              <xsd:all>
                <xsd:element ref="ns2:Co_x002d_auteur_x0028_s_x0029_" minOccurs="0"/>
                <xsd:element ref="ns2:Begeleider_x0028_s_x0029_"/>
                <xsd:element ref="ns2:Faculteit_x0020_en_x0020_opleiding"/>
                <xsd:element ref="ns2:Samenvatting"/>
                <xsd:element ref="ns2:Trefwoorden" minOccurs="0"/>
                <xsd:element ref="ns2:Eventuele_x0020_website_x0020_adres_x0020__x0028_URL_x0029_" minOccurs="0"/>
                <xsd:element ref="ns2:Toestemming_x0020_om_x0020_te_x0020_publiceren_x0020_op_x0020_www_x002e_hbo_x002d_kennisbank_x002e_nl_x003f_"/>
                <xsd:element ref="ns3:Toestemming_x0020_van_x0020_het_x0020_afstudeerbedrijf_x0020_om_x0020_te_x0020_publiceren_x0020_op_x0020_hbo_x002d_kennisbank_x002e_nl_x003f_"/>
                <xsd:element ref="ns3:Embargo_x0020_voor_x0020_het_x0020_publiceren_x0020_op_x0020_hbo_x002d_kennisbank_x002e_nl_x003f_" minOccurs="0"/>
                <xsd:element ref="ns2:Naam_x0020_van_x0020_bedrijf_x0020_c_x002e_q_x002e__x0020_instelling_x0020_waar_x0020_afstudeerproduct_x0020_is_x0020_gemaakt_x002e_" minOccurs="0"/>
                <xsd:element ref="ns2:E_x002d_mailadres_x0020_van_x0020_jouw_x0020_contactpersoon_x0020_bij_x0020_bedrijf_x0020_c_x002e_q_x002e__x0020_instelling_x002e_" minOccurs="0"/>
                <xsd:element ref="ns2:Telefoonnummer_x0020_van_x0020_jouw_x0020_contactpersoon_x0020_bij_x0020_bedrijf_x0020_c_x002e_q_x002e__x0020_instelling_x002e_" minOccurs="0"/>
                <xsd:element ref="ns2:Status" minOccurs="0"/>
                <xsd:element ref="ns2:Medewerker_x0020_onderwijsbureau" minOccurs="0"/>
                <xsd:element ref="ns2:Mediathecari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cf08c0-a9fb-43b6-afd4-c013f1e01662" elementFormDefault="qualified">
    <xsd:import namespace="http://schemas.microsoft.com/office/2006/documentManagement/types"/>
    <xsd:import namespace="http://schemas.microsoft.com/office/infopath/2007/PartnerControls"/>
    <xsd:element name="Co_x002d_auteur_x0028_s_x0029_" ma:index="2" nillable="true" ma:displayName="Co-auteur(s) / Co-author(s)" ma:description="De hier opgegeven co-auteurs hoeven niet ook de scriptie te uploaden op deze site." ma:list="UserInfo" ma:SharePointGroup="0" ma:internalName="Co_x002d_auteur_x0028_s_x0029_"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egeleider_x0028_s_x0029_" ma:index="3" ma:displayName="Begeleider(s) / Supervisor(s)" ma:list="UserInfo" ma:SharePointGroup="0" ma:internalName="Begeleider_x0028_s_x0029_"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aculteit_x0020_en_x0020_opleiding" ma:index="4" ma:displayName="Faculteit en opleiding" ma:format="Dropdown" ma:indexed="true" ma:internalName="Faculteit_x0020_en_x0020_opleiding">
      <xsd:simpleType>
        <xsd:restriction base="dms:Choice">
          <xsd:enumeration value="FCJ Bedrijfscommunicatie"/>
          <xsd:enumeration value="FCJ Digitale communicatie"/>
          <xsd:enumeration value="FCJ Communicatie eventmanagement"/>
          <xsd:enumeration value="FCJ Communicatiemanagement"/>
          <xsd:enumeration value="FCJ Communicatiemanagement Deeltijd"/>
          <xsd:enumeration value="FCJ Communicatiemanagement Duaal"/>
          <xsd:enumeration value="FCJ Communication and Media Design"/>
          <xsd:enumeration value="FCJ Eventmanagement AD"/>
          <xsd:enumeration value="FCJ ICM juni 2011"/>
          <xsd:enumeration value="FCJ International Communication and Media"/>
          <xsd:enumeration value="FCJ Journalistiek"/>
          <xsd:enumeration value="FE Archimedes"/>
          <xsd:enumeration value="FE Leraar Aardrijkskunde tweedegraads"/>
          <xsd:enumeration value="FE Leraar Basisonderwijs PABO"/>
          <xsd:enumeration value="FE Leraar Biologie tweedegraads"/>
          <xsd:enumeration value="FE Leraar Duits tweedegraads"/>
          <xsd:enumeration value="FE Leraar Engels tweedegraads"/>
          <xsd:enumeration value="FE Leraar Frans tweedegraads"/>
          <xsd:enumeration value="FE Leraar Geschiedenis tweedegraads"/>
          <xsd:enumeration value="FE Leraar Gezondheidszorg en Welzijn"/>
          <xsd:enumeration value="FE Leraar Natuurkunde tweedegraads"/>
          <xsd:enumeration value="FE Leraar Nederlands tweedegraads"/>
          <xsd:enumeration value="FE Leraar Tolk Nederlandse Gebarentaal"/>
          <xsd:enumeration value="FE Leraar Omgangskunde tweedegraads"/>
          <xsd:enumeration value="FE Leraar Scheikunde tweedegraads"/>
          <xsd:enumeration value="FE Leraar Spaans tweedegraads"/>
          <xsd:enumeration value="FE Leraar Techniek tweedegraads"/>
          <xsd:enumeration value="FE Leraar Wiskunde tweedegraads"/>
          <xsd:enumeration value="FE Master Auditief Gehandicapten"/>
          <xsd:enumeration value="FE Master Communicatief Gehandicapten"/>
          <xsd:enumeration value="FE Master Dovenstudies"/>
          <xsd:enumeration value="FE Master Dovenstudies/Leraar NGT"/>
          <xsd:enumeration value="FE Master Leraar Nederlandse Gebarentaal (NGT)"/>
          <xsd:enumeration value="FE Master Special Educational Needs"/>
          <xsd:enumeration value="FE Master of Education Aardrijkskunde"/>
          <xsd:enumeration value="FE Master of Education Biologie"/>
          <xsd:enumeration value="FE Master of Education Duits"/>
          <xsd:enumeration value="FE Master of Education Engels"/>
          <xsd:enumeration value="FE Master of Education Frans"/>
          <xsd:enumeration value="FE Master of Education Natuurkunde"/>
          <xsd:enumeration value="FE Master of Education Nederlands"/>
          <xsd:enumeration value="FE Master of Education Scheikunde"/>
          <xsd:enumeration value="FE Master of Education Spaans"/>
          <xsd:enumeration value="FE Master of Education Wiskunde"/>
          <xsd:enumeration value="FE Pedagogiek"/>
          <xsd:enumeration value="FEM Accountancy"/>
          <xsd:enumeration value="FEM Bedrijfseconomie"/>
          <xsd:enumeration value="FEM Business Management MKB"/>
          <xsd:enumeration value="FEM Business Management HUA"/>
          <xsd:enumeration value="FEM Commerciële Economie"/>
          <xsd:enumeration value="FEM Cooperatief Ondernemerschap"/>
          <xsd:enumeration value="FEM Facility Management"/>
          <xsd:enumeration value="FEM Facility Management HUA"/>
          <xsd:enumeration value="FEM Financial Services Management"/>
          <xsd:enumeration value="FEM International Business en Languages"/>
          <xsd:enumeration value="FEM International Business en Management Studies"/>
          <xsd:enumeration value="FEM International Finance and Control"/>
          <xsd:enumeration value="FEM International Marketing Management"/>
          <xsd:enumeration value="FEM Logistiek en Economie"/>
          <xsd:enumeration value="FEM Management, Economie en Recht"/>
          <xsd:enumeration value="FEM Small Business en Retail Management"/>
          <xsd:enumeration value="FEM SBRM HUA"/>
          <xsd:enumeration value="FG Farmakunde"/>
          <xsd:enumeration value="FG Fysiotherapie"/>
          <xsd:enumeration value="FG Huidtherapie"/>
          <xsd:enumeration value="FG Logopedie"/>
          <xsd:enumeration value="FG MANP"/>
          <xsd:enumeration value="FG Master Physician Assistant"/>
          <xsd:enumeration value="FG Mondzorgkunde"/>
          <xsd:enumeration value="FG Oefentherapie Cesar"/>
          <xsd:enumeration value="FG Oogzorg"/>
          <xsd:enumeration value="FG Optometrie"/>
          <xsd:enumeration value="FG Orthoptie"/>
          <xsd:enumeration value="FG Verpleegkunde"/>
          <xsd:enumeration value="FMR Creatieve Therapie"/>
          <xsd:enumeration value="FMR Culturele en Maatschappelijke Vorming"/>
          <xsd:enumeration value="FMR HBO-Rechten"/>
          <xsd:enumeration value="FMR Integrale Veiligheidskunde"/>
          <xsd:enumeration value="FMR Maatschappelijk Werk en Dienstverlening"/>
          <xsd:enumeration value="FMR Pedagogiek (Bachelor)"/>
          <xsd:enumeration value="FMR Personeel en Arbeid"/>
          <xsd:enumeration value="FMR Sociaal Juridische Dienstverlening"/>
          <xsd:enumeration value="FMR Social Management"/>
          <xsd:enumeration value="FMR Sociaal Pedagogische Hulpverlening"/>
          <xsd:enumeration value="FNT Algemene Operationele Technologie"/>
          <xsd:enumeration value="FNT Bedrijfskundige Informatica"/>
          <xsd:enumeration value="FNT Biologie en Medisch Laboratoriumonderzoek"/>
          <xsd:enumeration value="FNT Bouwkunde"/>
          <xsd:enumeration value="FNT Bouwtechnische Bedrijfskunde"/>
          <xsd:enumeration value="FNT Chemie"/>
          <xsd:enumeration value="FNT Chemische Technologie"/>
          <xsd:enumeration value="FNT Civiele Techniek"/>
          <xsd:enumeration value="FNT Elektrotechniek"/>
          <xsd:enumeration value="FNT Elektrotechnische Installatietechniek"/>
          <xsd:enumeration value="FNT Geodesie / Geo-informatica"/>
          <xsd:enumeration value="FNT Hogere Installatietechniek"/>
          <xsd:enumeration value="FNT Industriële Automatisering"/>
          <xsd:enumeration value="FNT Informatica"/>
          <xsd:enumeration value="FNT Information Engineering"/>
          <xsd:enumeration value="FNT Integrated Product Development (ook Werktuigbouwkunde)"/>
          <xsd:enumeration value="FNT Master of Engineering"/>
          <xsd:enumeration value="FNT Master of Informatics"/>
          <xsd:enumeration value="FNT Master of Urban and Area Development"/>
          <xsd:enumeration value="FNT Mediatechnologie"/>
          <xsd:enumeration value="FNT Milieukunde"/>
          <xsd:enumeration value="FNT Product Design and Engineering (ook Werktuigbouwkunde)"/>
          <xsd:enumeration value="FNT Ruimtelijke Ordening en Planologie"/>
          <xsd:enumeration value="FNT Security Technology"/>
          <xsd:enumeration value="FNT Systeembeheer"/>
          <xsd:enumeration value="FNT Technische Bedrijfskunde"/>
          <xsd:enumeration value="FNT Technische Informatica"/>
        </xsd:restriction>
      </xsd:simpleType>
    </xsd:element>
    <xsd:element name="Samenvatting" ma:index="5" ma:displayName="Korte samenvatting / abstract" ma:default="" ma:description="Vergeet hierbij niet uit het product zelf te putten (b.v. management samenvatting) maar met een maximum van  ~ 200 woorden / 1000 karakters." ma:internalName="Samenvatting">
      <xsd:simpleType>
        <xsd:restriction base="dms:Note"/>
      </xsd:simpleType>
    </xsd:element>
    <xsd:element name="Trefwoorden" ma:index="6" nillable="true" ma:displayName="Trefwoorden / Keywords" ma:default="" ma:description="Geef hier één of meer woorden op die sterk relevant zijn voor je scriptie, en die niet in de samenvatting of titel staan. Het opgeven van goede trefwoorden verhoogd de vindbaarheid van de scriptie." ma:internalName="Trefwoorden">
      <xsd:simpleType>
        <xsd:restriction base="dms:Text">
          <xsd:maxLength value="255"/>
        </xsd:restriction>
      </xsd:simpleType>
    </xsd:element>
    <xsd:element name="Eventuele_x0020_website_x0020_adres_x0020__x0028_URL_x0029_" ma:index="7" nillable="true" ma:displayName="Eventuele website adres / URL" ma:default="" ma:format="Hyperlink" ma:internalName="Eventuele_x0020_website_x0020_adres_x0020__x0028_URL_x0029_">
      <xsd:complexType>
        <xsd:complexContent>
          <xsd:extension base="dms:URL">
            <xsd:sequence>
              <xsd:element name="Url" type="dms:ValidUrl" minOccurs="0" nillable="true"/>
              <xsd:element name="Description" type="xsd:string" nillable="true"/>
            </xsd:sequence>
          </xsd:extension>
        </xsd:complexContent>
      </xsd:complexType>
    </xsd:element>
    <xsd:element name="Toestemming_x0020_om_x0020_te_x0020_publiceren_x0020_op_x0020_www_x002e_hbo_x002d_kennisbank_x002e_nl_x003f_" ma:index="8" ma:displayName="Toestemming om te publiceren op www.hbo-kennisbank.nl?" ma:default="Nee / No" ma:description="Ik verklaar als auteursrechthebbende dat ik in mijn afstudeerproject c.q. scriptie geen werk van andere auteurs zonder bronvermelding heb overgenomen.&#10;&#10;Toelichting: Ik verleen als auteursrechthebbende ten aanzien van mijn afstudeerproject c.q. scriptie niet-exclusieve toestemming aan de Stichting Hogeschool Utrecht om mijn afstudeerproduct c.q. scriptie ongewijzigd digitaal te bewaren en te publiceren op de wereldwijd toegankelijke HBO-Kennisbank [ http://www.hbo-kennisbank.nl ]. Deze toestemming kan ten alle tijden gewijzigd worden door de auteursrechthebbende(n). Denk hierbij aan mogelijk vertrouwelijke informatie die het afstudeerproduct c.q. scriptie kan bevatten!&#10;[Permission to publish your thesis on www.hbo-kennisbank.nl and declaration that the work you have uploaded is your own.]" ma:format="Dropdown" ma:indexed="true" ma:internalName="Toestemming_x0020_om_x0020_te_x0020_publiceren_x0020_op_x0020_www_x002e_hbo_x002d_kennisbank_x002e_nl_x003f_">
      <xsd:simpleType>
        <xsd:restriction base="dms:Choice">
          <xsd:enumeration value="Ja / Yes"/>
          <xsd:enumeration value="Nee / No"/>
        </xsd:restriction>
      </xsd:simpleType>
    </xsd:element>
    <xsd:element name="Naam_x0020_van_x0020_bedrijf_x0020_c_x002e_q_x002e__x0020_instelling_x0020_waar_x0020_afstudeerproduct_x0020_is_x0020_gemaakt_x002e_" ma:index="11" nillable="true" ma:displayName="Naam van bedrijf c.q. instelling waar afstudeerproduct is gemaakt." ma:description="[Name of the business or intitution where the thesis was written.]" ma:indexed="true" ma:internalName="Naam_x0020_van_x0020_bedrijf_x0020_c_x002e_q_x002e__x0020_instelling_x0020_waar_x0020_afstudeerproduct_x0020_is_x0020_gemaakt_x002e_">
      <xsd:simpleType>
        <xsd:restriction base="dms:Text">
          <xsd:maxLength value="255"/>
        </xsd:restriction>
      </xsd:simpleType>
    </xsd:element>
    <xsd:element name="E_x002d_mailadres_x0020_van_x0020_jouw_x0020_contactpersoon_x0020_bij_x0020_bedrijf_x0020_c_x002e_q_x002e__x0020_instelling_x002e_" ma:index="12" nillable="true" ma:displayName="E-mailadres van jouw contactpersoon bij bedrijf c.q. instelling." ma:description="[E-mail address of your contact at the business or intitute where you wrote your thesis.]" ma:internalName="E_x002d_mailadres_x0020_van_x0020_jouw_x0020_contactpersoon_x0020_bij_x0020_bedrijf_x0020_c_x002e_q_x002e__x0020_instelling_x002e_">
      <xsd:simpleType>
        <xsd:restriction base="dms:Text">
          <xsd:maxLength value="255"/>
        </xsd:restriction>
      </xsd:simpleType>
    </xsd:element>
    <xsd:element name="Telefoonnummer_x0020_van_x0020_jouw_x0020_contactpersoon_x0020_bij_x0020_bedrijf_x0020_c_x002e_q_x002e__x0020_instelling_x002e_" ma:index="13" nillable="true" ma:displayName="Telefoonnummer van jouw contactpersoon bij bedrijf c.q. instelling." ma:description="[Telefone number of your contact at the business or institute where you wrote your thesis.]" ma:indexed="true" ma:internalName="Telefoonnummer_x0020_van_x0020_jouw_x0020_contactpersoon_x0020_bij_x0020_bedrijf_x0020_c_x002e_q_x002e__x0020_instelling_x002e_">
      <xsd:simpleType>
        <xsd:restriction base="dms:Text">
          <xsd:maxLength value="255"/>
        </xsd:restriction>
      </xsd:simpleType>
    </xsd:element>
    <xsd:element name="Status" ma:index="14" nillable="true" ma:displayName="Status" ma:default="Aangeleverd" ma:description="Dit veld niet door student in te vullen." ma:format="Dropdown" ma:indexed="true" ma:internalName="Status">
      <xsd:simpleType>
        <xsd:restriction base="dms:Choice">
          <xsd:enumeration value="Aangeleverd"/>
          <xsd:enumeration value="Goedgekeurd (cijfer en inhoud)"/>
          <xsd:enumeration value="Gepubliceerd (op hbo-kennisbank.nl)"/>
        </xsd:restriction>
      </xsd:simpleType>
    </xsd:element>
    <xsd:element name="Medewerker_x0020_onderwijsbureau" ma:index="15" nillable="true" ma:displayName="Controletaak" ma:description="Dit veld niet door student in te vullen." ma:indexed="true" ma:list="UserInfo" ma:SharePointGroup="977" ma:internalName="Medewerker_x0020_onderwijsbureau"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thecaris" ma:index="16" nillable="true" ma:displayName="Invoertaak" ma:description="Dit veld niet door student in te vullen." ma:indexed="true" ma:list="UserInfo" ma:SharePointGroup="976" ma:internalName="Mediathecaris"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68ffd-35d1-4c84-8dd1-976c3372dc3f" elementFormDefault="qualified">
    <xsd:import namespace="http://schemas.microsoft.com/office/2006/documentManagement/types"/>
    <xsd:import namespace="http://schemas.microsoft.com/office/infopath/2007/PartnerControls"/>
    <xsd:element name="Toestemming_x0020_van_x0020_het_x0020_afstudeerbedrijf_x0020_om_x0020_te_x0020_publiceren_x0020_op_x0020_hbo_x002d_kennisbank_x002e_nl_x003f_" ma:index="9" ma:displayName="Toestemming van het afstudeerbedrijf om te publiceren op hbo-kennisbank.nl?" ma:default="Nee / No" ma:description="Ik verklaar als auteursrechthebbende dat de stagebiedende organisatie dan wel de opdrachtgever van mijn afstudeerproduct c.q. scriptie geen bezwaar heeft tegen opname en beschikbaarstelling van mijn afstudeerproduct c.q. scriptie op de wereldwijd toegankelijke www.hbo-kennisbank.nl&#10;[Permission of your work placement organisation/company to publish your thesis on www.hbo-kennisbank.nl]" ma:format="Dropdown" ma:internalName="Toestemming_x0020_van_x0020_het_x0020_afstudeerbedrijf_x0020_om_x0020_te_x0020_publiceren_x0020_op_x0020_hbo_x002d_kennisbank_x002e_nl_x003f_">
      <xsd:simpleType>
        <xsd:restriction base="dms:Choice">
          <xsd:enumeration value="Ja / Yes"/>
          <xsd:enumeration value="Nee / No"/>
        </xsd:restriction>
      </xsd:simpleType>
    </xsd:element>
    <xsd:element name="Embargo_x0020_voor_x0020_het_x0020_publiceren_x0020_op_x0020_hbo_x002d_kennisbank_x002e_nl_x003f_" ma:index="10" nillable="true" ma:displayName="Embargo voor het publiceren op hbo-kennisbank.nl?" ma:default="Nee" ma:description="Termijn vanaf de dag van aanleveren dat deze publicatie nog niet geplaatst mag worden op hbo-kennisbank.nl." ma:format="Dropdown" ma:internalName="Embargo_x0020_voor_x0020_het_x0020_publiceren_x0020_op_x0020_hbo_x002d_kennisbank_x002e_nl_x003f_">
      <xsd:simpleType>
        <xsd:restriction base="dms:Choice">
          <xsd:enumeration value="Nee"/>
          <xsd:enumeration value="Ja, 6 maanden"/>
          <xsd:enumeration value="Ja, 12 maanden"/>
          <xsd:enumeration value="Ja, 24 maande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Inhoudstype"/>
        <xsd:element ref="dc:title" minOccurs="0" maxOccurs="1" ma:index="1" ma:displayName="Titel (van de afstudeerproduc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1ECEB-E7B1-4675-887E-96E91E110470}">
  <ds:schemaRefs>
    <ds:schemaRef ds:uri="http://schemas.microsoft.com/sharepoint/v3/contenttype/forms"/>
  </ds:schemaRefs>
</ds:datastoreItem>
</file>

<file path=customXml/itemProps2.xml><?xml version="1.0" encoding="utf-8"?>
<ds:datastoreItem xmlns:ds="http://schemas.openxmlformats.org/officeDocument/2006/customXml" ds:itemID="{89C5C2FC-6D3C-4F55-A2C7-C3F349CA1FC4}">
  <ds:schemaRefs>
    <ds:schemaRef ds:uri="http://schemas.microsoft.com/office/infopath/2007/PartnerControls"/>
    <ds:schemaRef ds:uri="99cf08c0-a9fb-43b6-afd4-c013f1e01662"/>
    <ds:schemaRef ds:uri="b7568ffd-35d1-4c84-8dd1-976c3372dc3f"/>
    <ds:schemaRef ds:uri="http://purl.org/dc/elements/1.1/"/>
    <ds:schemaRef ds:uri="http://purl.org/dc/terms/"/>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D5FBA74-DACE-48A1-A335-75A538680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cf08c0-a9fb-43b6-afd4-c013f1e01662"/>
    <ds:schemaRef ds:uri="b7568ffd-35d1-4c84-8dd1-976c3372dc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2C8A14-F9EA-4F05-86A2-B87A30947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6381</Words>
  <Characters>36372</Characters>
  <Application>Microsoft Office Word</Application>
  <DocSecurity>0</DocSecurity>
  <Lines>303</Lines>
  <Paragraphs>85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Urea Phosphate Fertilizers</vt:lpstr>
      <vt:lpstr>Urea Phosphate Fertilizers</vt:lpstr>
    </vt:vector>
  </TitlesOfParts>
  <Company>ICL Fertilizers Europe CV</Company>
  <LinksUpToDate>false</LinksUpToDate>
  <CharactersWithSpaces>42668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Urea Phosphate Fertilizers</dc:title>
  <dc:creator>Jeffrey Harskamp</dc:creator>
  <cp:keywords>Scriptie; Rapport</cp:keywords>
  <cp:lastModifiedBy>Alouis Gronert</cp:lastModifiedBy>
  <cp:revision>2</cp:revision>
  <cp:lastPrinted>2013-12-12T09:10:00Z</cp:lastPrinted>
  <dcterms:created xsi:type="dcterms:W3CDTF">2016-06-06T12:13:00Z</dcterms:created>
  <dcterms:modified xsi:type="dcterms:W3CDTF">2016-06-06T12:13:00Z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mjharskamp@gmail.com@www.mendeley.com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(AMA)</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ContentTypeId">
    <vt:lpwstr>0x010100B6279D02E2981F4D862E1B7C1ED5020B</vt:lpwstr>
  </property>
</Properties>
</file>